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2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2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2.xml" ContentType="application/vnd.openxmlformats-officedocument.wordprocessingml.header+xml"/>
  <Override PartName="/word/footer2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8.xml" ContentType="application/vnd.openxmlformats-officedocument.wordprocessingml.footer+xml"/>
  <Override PartName="/word/header25.xml" ContentType="application/vnd.openxmlformats-officedocument.wordprocessingml.header+xml"/>
  <Override PartName="/word/footer2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30.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1.xml" ContentType="application/vnd.openxmlformats-officedocument.wordprocessingml.header+xml"/>
  <Override PartName="/word/footer33.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2.xml" ContentType="application/vnd.openxmlformats-officedocument.wordprocessingml.footer+xml"/>
  <Override PartName="/word/header45.xml" ContentType="application/vnd.openxmlformats-officedocument.wordprocessingml.header+xml"/>
  <Override PartName="/word/footer43.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44.xml" ContentType="application/vnd.openxmlformats-officedocument.wordprocessingml.footer+xml"/>
  <Override PartName="/word/header50.xml" ContentType="application/vnd.openxmlformats-officedocument.wordprocessingml.header+xml"/>
  <Override PartName="/word/footer45.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55A47F" w14:textId="26924869" w:rsidR="007C0BD0" w:rsidRPr="00C400F4" w:rsidRDefault="00C400F4" w:rsidP="008910C7">
      <w:pPr>
        <w:spacing w:before="1200" w:after="1080"/>
        <w:jc w:val="center"/>
        <w:rPr>
          <w:rFonts w:ascii="Century" w:hAnsi="Century" w:cs="Times New Roman"/>
          <w:b/>
          <w:sz w:val="48"/>
        </w:rPr>
      </w:pPr>
      <w:r w:rsidRPr="00C400F4">
        <w:rPr>
          <w:rFonts w:ascii="Century" w:hAnsi="Century" w:cs="Times New Roman"/>
          <w:b/>
          <w:sz w:val="52"/>
        </w:rPr>
        <w:t>Size e</w:t>
      </w:r>
      <w:r w:rsidR="007C0BD0" w:rsidRPr="00C400F4">
        <w:rPr>
          <w:rFonts w:ascii="Century" w:hAnsi="Century" w:cs="Times New Roman"/>
          <w:b/>
          <w:sz w:val="52"/>
        </w:rPr>
        <w:t xml:space="preserve">ffects </w:t>
      </w:r>
      <w:r w:rsidR="000501A8">
        <w:rPr>
          <w:rFonts w:ascii="Century" w:hAnsi="Century" w:cs="Times New Roman"/>
          <w:b/>
          <w:sz w:val="52"/>
        </w:rPr>
        <w:t>in</w:t>
      </w:r>
      <w:r w:rsidRPr="00C400F4">
        <w:rPr>
          <w:rFonts w:ascii="Century" w:hAnsi="Century" w:cs="Times New Roman"/>
          <w:b/>
          <w:sz w:val="52"/>
        </w:rPr>
        <w:t xml:space="preserve"> </w:t>
      </w:r>
      <w:r w:rsidR="007C0BD0" w:rsidRPr="00C400F4">
        <w:rPr>
          <w:rFonts w:ascii="Century" w:hAnsi="Century" w:cs="Times New Roman"/>
          <w:b/>
          <w:sz w:val="52"/>
        </w:rPr>
        <w:t>small-scale structures</w:t>
      </w:r>
      <w:r w:rsidR="000501A8">
        <w:rPr>
          <w:rFonts w:ascii="Century" w:hAnsi="Century" w:cs="Times New Roman"/>
          <w:b/>
          <w:sz w:val="52"/>
        </w:rPr>
        <w:t xml:space="preserve"> of body</w:t>
      </w:r>
      <w:r w:rsidR="008A7232" w:rsidRPr="008A7232">
        <w:rPr>
          <w:rFonts w:ascii="Century" w:hAnsi="Century" w:cs="Times New Roman"/>
          <w:b/>
          <w:sz w:val="52"/>
        </w:rPr>
        <w:t>-</w:t>
      </w:r>
      <w:r w:rsidR="000501A8" w:rsidRPr="00C400F4">
        <w:rPr>
          <w:rFonts w:ascii="Century" w:hAnsi="Century" w:cs="Times New Roman"/>
          <w:b/>
          <w:sz w:val="52"/>
        </w:rPr>
        <w:t xml:space="preserve">centered </w:t>
      </w:r>
      <w:r w:rsidR="000501A8">
        <w:rPr>
          <w:rFonts w:ascii="Century" w:hAnsi="Century" w:cs="Times New Roman"/>
          <w:b/>
          <w:sz w:val="52"/>
        </w:rPr>
        <w:t xml:space="preserve">cubic </w:t>
      </w:r>
      <w:r w:rsidR="000501A8" w:rsidRPr="00C400F4">
        <w:rPr>
          <w:rFonts w:ascii="Century" w:hAnsi="Century" w:cs="Times New Roman"/>
          <w:b/>
          <w:sz w:val="52"/>
        </w:rPr>
        <w:t>metal</w:t>
      </w:r>
      <w:r w:rsidR="000501A8">
        <w:rPr>
          <w:rFonts w:ascii="Century" w:hAnsi="Century" w:cs="Times New Roman"/>
          <w:b/>
          <w:sz w:val="52"/>
        </w:rPr>
        <w:t>s</w:t>
      </w:r>
    </w:p>
    <w:p w14:paraId="14235437" w14:textId="77777777" w:rsidR="004E3EDC" w:rsidRPr="004E3EDC" w:rsidRDefault="004E3EDC" w:rsidP="004F72C2">
      <w:pPr>
        <w:spacing w:before="240" w:after="0"/>
        <w:jc w:val="center"/>
        <w:rPr>
          <w:rFonts w:ascii="Times New Roman" w:hAnsi="Times New Roman" w:cs="Times New Roman"/>
          <w:sz w:val="28"/>
          <w:lang w:val="de-DE"/>
        </w:rPr>
      </w:pPr>
      <w:r w:rsidRPr="004E3EDC">
        <w:rPr>
          <w:rFonts w:ascii="Times New Roman" w:hAnsi="Times New Roman" w:cs="Times New Roman"/>
          <w:sz w:val="28"/>
          <w:lang w:val="de-DE"/>
        </w:rPr>
        <w:t>Dissertation</w:t>
      </w:r>
    </w:p>
    <w:p w14:paraId="7FAE27DA" w14:textId="77777777" w:rsidR="004E3EDC" w:rsidRPr="004E3EDC" w:rsidRDefault="004E3EDC" w:rsidP="004F72C2">
      <w:pPr>
        <w:spacing w:before="240" w:after="0"/>
        <w:jc w:val="center"/>
        <w:rPr>
          <w:rFonts w:ascii="Times New Roman" w:hAnsi="Times New Roman" w:cs="Times New Roman"/>
          <w:sz w:val="28"/>
          <w:lang w:val="de-DE"/>
        </w:rPr>
      </w:pPr>
      <w:r w:rsidRPr="004E3EDC">
        <w:rPr>
          <w:rFonts w:ascii="Times New Roman" w:hAnsi="Times New Roman" w:cs="Times New Roman"/>
          <w:sz w:val="28"/>
          <w:lang w:val="de-DE"/>
        </w:rPr>
        <w:t>zur Erlangung des Grades</w:t>
      </w:r>
    </w:p>
    <w:p w14:paraId="77996952" w14:textId="632336C3" w:rsidR="004E3EDC" w:rsidRPr="004E3EDC" w:rsidRDefault="004E3EDC" w:rsidP="004F72C2">
      <w:pPr>
        <w:spacing w:before="240" w:after="0"/>
        <w:jc w:val="center"/>
        <w:rPr>
          <w:rFonts w:ascii="Times New Roman" w:hAnsi="Times New Roman" w:cs="Times New Roman"/>
          <w:sz w:val="28"/>
          <w:lang w:val="de-DE"/>
        </w:rPr>
      </w:pPr>
      <w:r w:rsidRPr="004E3EDC">
        <w:rPr>
          <w:rFonts w:ascii="Times New Roman" w:hAnsi="Times New Roman" w:cs="Times New Roman"/>
          <w:sz w:val="28"/>
          <w:lang w:val="de-DE"/>
        </w:rPr>
        <w:t xml:space="preserve">des Doktors der </w:t>
      </w:r>
      <w:r w:rsidR="009757F1">
        <w:rPr>
          <w:rFonts w:ascii="Times New Roman" w:hAnsi="Times New Roman" w:cs="Times New Roman"/>
          <w:sz w:val="28"/>
          <w:lang w:val="de-DE"/>
        </w:rPr>
        <w:t>Ingenieur</w:t>
      </w:r>
      <w:r w:rsidRPr="004E3EDC">
        <w:rPr>
          <w:rFonts w:ascii="Times New Roman" w:hAnsi="Times New Roman" w:cs="Times New Roman"/>
          <w:sz w:val="28"/>
          <w:lang w:val="de-DE"/>
        </w:rPr>
        <w:t>wissenschaften</w:t>
      </w:r>
    </w:p>
    <w:p w14:paraId="5DB185A1" w14:textId="77777777" w:rsidR="004E3EDC" w:rsidRPr="004E3EDC" w:rsidRDefault="004E3EDC" w:rsidP="004F72C2">
      <w:pPr>
        <w:spacing w:before="240" w:after="0"/>
        <w:jc w:val="center"/>
        <w:rPr>
          <w:rFonts w:ascii="Times New Roman" w:hAnsi="Times New Roman" w:cs="Times New Roman"/>
          <w:sz w:val="28"/>
          <w:lang w:val="de-DE"/>
        </w:rPr>
      </w:pPr>
      <w:r w:rsidRPr="004E3EDC">
        <w:rPr>
          <w:rFonts w:ascii="Times New Roman" w:hAnsi="Times New Roman" w:cs="Times New Roman"/>
          <w:sz w:val="28"/>
          <w:lang w:val="de-DE"/>
        </w:rPr>
        <w:t>der Naturwissenschaftlich-Technischen Fakultät III</w:t>
      </w:r>
    </w:p>
    <w:p w14:paraId="2B701C4D" w14:textId="77777777" w:rsidR="004E3EDC" w:rsidRPr="004E3EDC" w:rsidRDefault="004E3EDC" w:rsidP="004F72C2">
      <w:pPr>
        <w:spacing w:before="240" w:after="0"/>
        <w:jc w:val="center"/>
        <w:rPr>
          <w:rFonts w:ascii="Times New Roman" w:hAnsi="Times New Roman" w:cs="Times New Roman"/>
          <w:sz w:val="28"/>
          <w:lang w:val="de-DE"/>
        </w:rPr>
      </w:pPr>
      <w:r w:rsidRPr="004E3EDC">
        <w:rPr>
          <w:rFonts w:ascii="Times New Roman" w:hAnsi="Times New Roman" w:cs="Times New Roman"/>
          <w:sz w:val="28"/>
          <w:lang w:val="de-DE"/>
        </w:rPr>
        <w:t>Chemie, Pharmazie, Bio- und Werkstoffwissenschaften</w:t>
      </w:r>
    </w:p>
    <w:p w14:paraId="4194620C" w14:textId="06FA9270" w:rsidR="007E6683" w:rsidRDefault="004E3EDC" w:rsidP="008910C7">
      <w:pPr>
        <w:spacing w:before="240" w:after="240"/>
        <w:jc w:val="center"/>
        <w:rPr>
          <w:rFonts w:ascii="Times New Roman" w:hAnsi="Times New Roman" w:cs="Times New Roman"/>
          <w:sz w:val="28"/>
          <w:lang w:val="de-DE"/>
        </w:rPr>
      </w:pPr>
      <w:r w:rsidRPr="004E3EDC">
        <w:rPr>
          <w:rFonts w:ascii="Times New Roman" w:hAnsi="Times New Roman" w:cs="Times New Roman"/>
          <w:sz w:val="28"/>
          <w:lang w:val="de-DE"/>
        </w:rPr>
        <w:t>der Universität des Saarlandes</w:t>
      </w:r>
    </w:p>
    <w:p w14:paraId="75FB9336" w14:textId="1BD1CC8B" w:rsidR="008910C7" w:rsidRDefault="008910C7" w:rsidP="008910C7">
      <w:pPr>
        <w:spacing w:before="1080" w:after="0"/>
        <w:jc w:val="center"/>
        <w:rPr>
          <w:rFonts w:ascii="Times New Roman" w:hAnsi="Times New Roman" w:cs="Times New Roman"/>
          <w:sz w:val="28"/>
          <w:lang w:val="de-DE"/>
        </w:rPr>
      </w:pPr>
      <w:r>
        <w:rPr>
          <w:rFonts w:ascii="Times New Roman" w:hAnsi="Times New Roman" w:cs="Times New Roman"/>
          <w:sz w:val="28"/>
          <w:lang w:val="de-DE"/>
        </w:rPr>
        <w:t>von</w:t>
      </w:r>
    </w:p>
    <w:p w14:paraId="5AA0BFEB" w14:textId="77777777" w:rsidR="008910C7" w:rsidRPr="008910C7" w:rsidRDefault="008910C7" w:rsidP="008910C7">
      <w:pPr>
        <w:pStyle w:val="Oscar"/>
        <w:spacing w:before="240"/>
        <w:jc w:val="center"/>
        <w:rPr>
          <w:rFonts w:ascii="Century Gothic" w:hAnsi="Century Gothic"/>
          <w:b/>
          <w:sz w:val="32"/>
          <w:lang w:val="de-DE"/>
        </w:rPr>
      </w:pPr>
      <w:r w:rsidRPr="008910C7">
        <w:rPr>
          <w:rFonts w:ascii="Century Gothic" w:hAnsi="Century Gothic"/>
          <w:b/>
          <w:sz w:val="28"/>
          <w:lang w:val="de-DE"/>
        </w:rPr>
        <w:t>Oscar Torrents Abad</w:t>
      </w:r>
    </w:p>
    <w:p w14:paraId="2F234D85" w14:textId="50C16244" w:rsidR="00133B22" w:rsidRPr="004E3EDC" w:rsidRDefault="004E3EDC" w:rsidP="004E3EDC">
      <w:pPr>
        <w:spacing w:before="1080"/>
        <w:jc w:val="center"/>
        <w:rPr>
          <w:rFonts w:ascii="Times New Roman" w:hAnsi="Times New Roman" w:cs="Times New Roman"/>
          <w:sz w:val="28"/>
          <w:lang w:val="de-DE"/>
        </w:rPr>
      </w:pPr>
      <w:r w:rsidRPr="004E3EDC">
        <w:rPr>
          <w:rFonts w:ascii="Times New Roman" w:hAnsi="Times New Roman" w:cs="Times New Roman"/>
          <w:sz w:val="28"/>
          <w:lang w:val="de-DE"/>
        </w:rPr>
        <w:t>Angefertig</w:t>
      </w:r>
      <w:r w:rsidR="000501A8">
        <w:rPr>
          <w:rFonts w:ascii="Times New Roman" w:hAnsi="Times New Roman" w:cs="Times New Roman"/>
          <w:sz w:val="28"/>
          <w:lang w:val="de-DE"/>
        </w:rPr>
        <w:t>t</w:t>
      </w:r>
      <w:r w:rsidRPr="004E3EDC">
        <w:rPr>
          <w:rFonts w:ascii="Times New Roman" w:hAnsi="Times New Roman" w:cs="Times New Roman"/>
          <w:sz w:val="28"/>
          <w:lang w:val="de-DE"/>
        </w:rPr>
        <w:t xml:space="preserve"> am </w:t>
      </w:r>
      <w:r w:rsidR="00133B22" w:rsidRPr="004E3EDC">
        <w:rPr>
          <w:rFonts w:ascii="Times New Roman" w:hAnsi="Times New Roman" w:cs="Times New Roman"/>
          <w:sz w:val="28"/>
          <w:lang w:val="de-DE"/>
        </w:rPr>
        <w:t>INM – Leibniz</w:t>
      </w:r>
      <w:r w:rsidRPr="004E3EDC">
        <w:rPr>
          <w:rFonts w:ascii="Times New Roman" w:hAnsi="Times New Roman" w:cs="Times New Roman"/>
          <w:sz w:val="28"/>
          <w:lang w:val="de-DE"/>
        </w:rPr>
        <w:t>-I</w:t>
      </w:r>
      <w:r w:rsidR="00133B22" w:rsidRPr="004E3EDC">
        <w:rPr>
          <w:rFonts w:ascii="Times New Roman" w:hAnsi="Times New Roman" w:cs="Times New Roman"/>
          <w:sz w:val="28"/>
          <w:lang w:val="de-DE"/>
        </w:rPr>
        <w:t>nstitut f</w:t>
      </w:r>
      <w:r w:rsidRPr="004E3EDC">
        <w:rPr>
          <w:rFonts w:ascii="Times New Roman" w:hAnsi="Times New Roman" w:cs="Times New Roman"/>
          <w:sz w:val="28"/>
          <w:lang w:val="de-DE"/>
        </w:rPr>
        <w:t>ür</w:t>
      </w:r>
      <w:r w:rsidR="00133B22" w:rsidRPr="004E3EDC">
        <w:rPr>
          <w:rFonts w:ascii="Times New Roman" w:hAnsi="Times New Roman" w:cs="Times New Roman"/>
          <w:sz w:val="28"/>
          <w:lang w:val="de-DE"/>
        </w:rPr>
        <w:t xml:space="preserve"> Ne</w:t>
      </w:r>
      <w:r w:rsidRPr="004E3EDC">
        <w:rPr>
          <w:rFonts w:ascii="Times New Roman" w:hAnsi="Times New Roman" w:cs="Times New Roman"/>
          <w:sz w:val="28"/>
          <w:lang w:val="de-DE"/>
        </w:rPr>
        <w:t xml:space="preserve">ue </w:t>
      </w:r>
      <w:r w:rsidR="00133B22" w:rsidRPr="004E3EDC">
        <w:rPr>
          <w:rFonts w:ascii="Times New Roman" w:hAnsi="Times New Roman" w:cs="Times New Roman"/>
          <w:sz w:val="28"/>
          <w:lang w:val="de-DE"/>
        </w:rPr>
        <w:t>Material</w:t>
      </w:r>
      <w:r w:rsidRPr="004E3EDC">
        <w:rPr>
          <w:rFonts w:ascii="Times New Roman" w:hAnsi="Times New Roman" w:cs="Times New Roman"/>
          <w:sz w:val="28"/>
          <w:lang w:val="de-DE"/>
        </w:rPr>
        <w:t>ien</w:t>
      </w:r>
    </w:p>
    <w:p w14:paraId="7861AA39" w14:textId="7D6781FB" w:rsidR="006D780B" w:rsidRPr="004E3EDC" w:rsidRDefault="004E3EDC" w:rsidP="003E0BE1">
      <w:pPr>
        <w:jc w:val="center"/>
        <w:rPr>
          <w:rFonts w:ascii="Times New Roman" w:hAnsi="Times New Roman" w:cs="Times New Roman"/>
          <w:sz w:val="28"/>
          <w:lang w:val="de-DE"/>
        </w:rPr>
      </w:pPr>
      <w:r w:rsidRPr="004E3EDC">
        <w:rPr>
          <w:rFonts w:ascii="Times New Roman" w:hAnsi="Times New Roman" w:cs="Times New Roman"/>
          <w:sz w:val="28"/>
          <w:lang w:val="de-DE"/>
        </w:rPr>
        <w:t>Programmbereich Funktionelle Mikrost</w:t>
      </w:r>
      <w:r w:rsidR="00A33528">
        <w:rPr>
          <w:rFonts w:ascii="Times New Roman" w:hAnsi="Times New Roman" w:cs="Times New Roman"/>
          <w:sz w:val="28"/>
          <w:lang w:val="de-DE"/>
        </w:rPr>
        <w:t>r</w:t>
      </w:r>
      <w:r w:rsidRPr="004E3EDC">
        <w:rPr>
          <w:rFonts w:ascii="Times New Roman" w:hAnsi="Times New Roman" w:cs="Times New Roman"/>
          <w:sz w:val="28"/>
          <w:lang w:val="de-DE"/>
        </w:rPr>
        <w:t>ukturen</w:t>
      </w:r>
    </w:p>
    <w:p w14:paraId="55CC54C7" w14:textId="7F1EC084" w:rsidR="00133B22" w:rsidRPr="004E3EDC" w:rsidRDefault="00671380" w:rsidP="003E0BE1">
      <w:pPr>
        <w:jc w:val="center"/>
        <w:rPr>
          <w:rFonts w:ascii="Times New Roman" w:hAnsi="Times New Roman" w:cs="Times New Roman"/>
          <w:sz w:val="28"/>
          <w:lang w:val="de-DE"/>
        </w:rPr>
      </w:pPr>
      <w:r w:rsidRPr="004E3EDC">
        <w:rPr>
          <w:rFonts w:ascii="Times New Roman" w:hAnsi="Times New Roman" w:cs="Times New Roman"/>
          <w:sz w:val="28"/>
          <w:lang w:val="de-DE"/>
        </w:rPr>
        <w:t>Universit</w:t>
      </w:r>
      <w:r w:rsidR="004E3EDC" w:rsidRPr="004E3EDC">
        <w:rPr>
          <w:rFonts w:ascii="Times New Roman" w:hAnsi="Times New Roman" w:cs="Times New Roman"/>
          <w:sz w:val="28"/>
          <w:lang w:val="de-DE"/>
        </w:rPr>
        <w:t>ät des Saarlandes</w:t>
      </w:r>
    </w:p>
    <w:p w14:paraId="13B45970" w14:textId="77777777" w:rsidR="004E3EDC" w:rsidRPr="006619F2" w:rsidRDefault="004E3EDC" w:rsidP="003E0BE1">
      <w:pPr>
        <w:jc w:val="center"/>
        <w:rPr>
          <w:rFonts w:ascii="Times New Roman" w:hAnsi="Times New Roman" w:cs="Times New Roman"/>
          <w:sz w:val="28"/>
          <w:lang w:val="de-DE"/>
        </w:rPr>
      </w:pPr>
      <w:r w:rsidRPr="006619F2">
        <w:rPr>
          <w:rFonts w:ascii="Times New Roman" w:hAnsi="Times New Roman" w:cs="Times New Roman"/>
          <w:sz w:val="28"/>
          <w:lang w:val="de-DE"/>
        </w:rPr>
        <w:t>Saarbrücken</w:t>
      </w:r>
    </w:p>
    <w:p w14:paraId="1ADD2ABD" w14:textId="0645ABEC" w:rsidR="00516575" w:rsidRPr="006619F2" w:rsidRDefault="003E0BE1" w:rsidP="003E0BE1">
      <w:pPr>
        <w:jc w:val="center"/>
        <w:rPr>
          <w:rFonts w:ascii="Times New Roman" w:hAnsi="Times New Roman" w:cs="Times New Roman"/>
          <w:sz w:val="28"/>
          <w:lang w:val="de-DE"/>
        </w:rPr>
        <w:sectPr w:rsidR="00516575" w:rsidRPr="006619F2" w:rsidSect="00E97F47">
          <w:headerReference w:type="even" r:id="rId8"/>
          <w:headerReference w:type="default" r:id="rId9"/>
          <w:footerReference w:type="even" r:id="rId10"/>
          <w:footerReference w:type="default" r:id="rId11"/>
          <w:pgSz w:w="11907" w:h="16840" w:code="9"/>
          <w:pgMar w:top="1418" w:right="1418" w:bottom="1134" w:left="1418" w:header="720" w:footer="720" w:gutter="567"/>
          <w:pgNumType w:fmt="lowerRoman"/>
          <w:cols w:space="720"/>
          <w:docGrid w:linePitch="360"/>
        </w:sectPr>
      </w:pPr>
      <w:r w:rsidRPr="006619F2">
        <w:rPr>
          <w:rFonts w:ascii="Times New Roman" w:hAnsi="Times New Roman" w:cs="Times New Roman"/>
          <w:sz w:val="28"/>
          <w:lang w:val="de-DE"/>
        </w:rPr>
        <w:t>201</w:t>
      </w:r>
      <w:r w:rsidR="00BC0D8A" w:rsidRPr="006619F2">
        <w:rPr>
          <w:rFonts w:ascii="Times New Roman" w:hAnsi="Times New Roman" w:cs="Times New Roman"/>
          <w:sz w:val="28"/>
          <w:lang w:val="de-DE"/>
        </w:rPr>
        <w:t>6</w:t>
      </w:r>
    </w:p>
    <w:p w14:paraId="10F5F16C" w14:textId="15361C73" w:rsidR="00422DF7" w:rsidRPr="00EB2EC4" w:rsidRDefault="00FC240B" w:rsidP="00552D93">
      <w:pPr>
        <w:pStyle w:val="Oscar"/>
        <w:spacing w:before="11160"/>
        <w:ind w:left="2160" w:firstLine="720"/>
        <w:rPr>
          <w:lang w:val="de-DE"/>
        </w:rPr>
      </w:pPr>
      <w:r>
        <w:rPr>
          <w:lang w:val="de-DE"/>
        </w:rPr>
        <w:lastRenderedPageBreak/>
        <w:t>Tag des Kolloquiums:</w:t>
      </w:r>
      <w:r>
        <w:rPr>
          <w:lang w:val="de-DE"/>
        </w:rPr>
        <w:tab/>
      </w:r>
      <w:r>
        <w:rPr>
          <w:lang w:val="de-DE"/>
        </w:rPr>
        <w:tab/>
        <w:t>16. November 2016</w:t>
      </w:r>
    </w:p>
    <w:p w14:paraId="6406823E" w14:textId="450C4180" w:rsidR="00FC240B" w:rsidRDefault="008910C7" w:rsidP="00552D93">
      <w:pPr>
        <w:pStyle w:val="Oscar"/>
        <w:ind w:left="2160" w:firstLine="720"/>
        <w:rPr>
          <w:lang w:val="de-DE"/>
        </w:rPr>
      </w:pPr>
      <w:r w:rsidRPr="00EB2EC4">
        <w:rPr>
          <w:lang w:val="de-DE"/>
        </w:rPr>
        <w:t>Dekan:</w:t>
      </w:r>
      <w:r w:rsidRPr="00EB2EC4">
        <w:rPr>
          <w:lang w:val="de-DE"/>
        </w:rPr>
        <w:tab/>
      </w:r>
      <w:r w:rsidRPr="00EB2EC4">
        <w:rPr>
          <w:lang w:val="de-DE"/>
        </w:rPr>
        <w:tab/>
      </w:r>
      <w:r w:rsidR="00FC240B">
        <w:rPr>
          <w:lang w:val="de-DE"/>
        </w:rPr>
        <w:tab/>
      </w:r>
      <w:r w:rsidRPr="00EB2EC4">
        <w:rPr>
          <w:lang w:val="de-DE"/>
        </w:rPr>
        <w:tab/>
      </w:r>
      <w:r w:rsidR="00FC240B">
        <w:rPr>
          <w:lang w:val="de-DE"/>
        </w:rPr>
        <w:t>Prof. Dr.-Ing. Dirk Bähre</w:t>
      </w:r>
      <w:bookmarkStart w:id="0" w:name="_GoBack"/>
      <w:bookmarkEnd w:id="0"/>
    </w:p>
    <w:p w14:paraId="5165359D" w14:textId="0FA895F2" w:rsidR="008910C7" w:rsidRPr="00EB2EC4" w:rsidRDefault="008910C7" w:rsidP="00552D93">
      <w:pPr>
        <w:pStyle w:val="Oscar"/>
        <w:spacing w:after="0" w:line="312" w:lineRule="auto"/>
        <w:ind w:left="2160" w:firstLine="720"/>
        <w:rPr>
          <w:lang w:val="de-DE"/>
        </w:rPr>
      </w:pPr>
      <w:r w:rsidRPr="00EB2EC4">
        <w:rPr>
          <w:lang w:val="de-DE"/>
        </w:rPr>
        <w:t>Berichterstatter:</w:t>
      </w:r>
      <w:r w:rsidRPr="00EB2EC4">
        <w:rPr>
          <w:lang w:val="de-DE"/>
        </w:rPr>
        <w:tab/>
      </w:r>
      <w:r w:rsidR="00FC240B">
        <w:rPr>
          <w:lang w:val="de-DE"/>
        </w:rPr>
        <w:tab/>
        <w:t>Prof. Dr. Eduard Arzt</w:t>
      </w:r>
    </w:p>
    <w:p w14:paraId="6D9616AA" w14:textId="166CD501" w:rsidR="008910C7" w:rsidRPr="00EB2EC4" w:rsidRDefault="008910C7" w:rsidP="00552D93">
      <w:pPr>
        <w:pStyle w:val="Oscar"/>
        <w:rPr>
          <w:lang w:val="de-DE"/>
        </w:rPr>
      </w:pPr>
      <w:r w:rsidRPr="00EB2EC4">
        <w:rPr>
          <w:lang w:val="de-DE"/>
        </w:rPr>
        <w:tab/>
      </w:r>
      <w:r w:rsidRPr="00EB2EC4">
        <w:rPr>
          <w:lang w:val="de-DE"/>
        </w:rPr>
        <w:tab/>
      </w:r>
      <w:r w:rsidRPr="00EB2EC4">
        <w:rPr>
          <w:lang w:val="de-DE"/>
        </w:rPr>
        <w:tab/>
      </w:r>
      <w:r w:rsidR="00FC240B">
        <w:rPr>
          <w:lang w:val="de-DE"/>
        </w:rPr>
        <w:tab/>
      </w:r>
      <w:r w:rsidR="00552D93">
        <w:rPr>
          <w:lang w:val="de-DE"/>
        </w:rPr>
        <w:tab/>
      </w:r>
      <w:r w:rsidR="00552D93">
        <w:rPr>
          <w:lang w:val="de-DE"/>
        </w:rPr>
        <w:tab/>
      </w:r>
      <w:r w:rsidR="00552D93">
        <w:rPr>
          <w:lang w:val="de-DE"/>
        </w:rPr>
        <w:tab/>
      </w:r>
      <w:r w:rsidR="00552D93">
        <w:rPr>
          <w:lang w:val="de-DE"/>
        </w:rPr>
        <w:tab/>
      </w:r>
      <w:r w:rsidR="00FC240B">
        <w:rPr>
          <w:lang w:val="de-DE"/>
        </w:rPr>
        <w:t>Prof. Dr. Christian Motz</w:t>
      </w:r>
    </w:p>
    <w:p w14:paraId="66502C12" w14:textId="3CF39A86" w:rsidR="008910C7" w:rsidRPr="00EB2EC4" w:rsidRDefault="008910C7" w:rsidP="00552D93">
      <w:pPr>
        <w:pStyle w:val="Oscar"/>
        <w:ind w:left="2160" w:firstLine="720"/>
        <w:rPr>
          <w:lang w:val="de-DE"/>
        </w:rPr>
      </w:pPr>
      <w:r w:rsidRPr="00EB2EC4">
        <w:rPr>
          <w:lang w:val="de-DE"/>
        </w:rPr>
        <w:t>Vorsitz:</w:t>
      </w:r>
      <w:r w:rsidRPr="00EB2EC4">
        <w:rPr>
          <w:lang w:val="de-DE"/>
        </w:rPr>
        <w:tab/>
      </w:r>
      <w:r w:rsidRPr="00EB2EC4">
        <w:rPr>
          <w:lang w:val="de-DE"/>
        </w:rPr>
        <w:tab/>
      </w:r>
      <w:r w:rsidR="00FC240B">
        <w:rPr>
          <w:lang w:val="de-DE"/>
        </w:rPr>
        <w:tab/>
        <w:t>Prof. Dr.-Ing. Dirk Bähre</w:t>
      </w:r>
    </w:p>
    <w:p w14:paraId="6F1BD02F" w14:textId="2C40E57F" w:rsidR="008910C7" w:rsidRPr="00EB2EC4" w:rsidRDefault="008910C7" w:rsidP="00552D93">
      <w:pPr>
        <w:pStyle w:val="Oscar"/>
        <w:spacing w:after="0"/>
        <w:ind w:left="2160" w:firstLine="720"/>
        <w:rPr>
          <w:i/>
          <w:lang w:val="de-DE"/>
        </w:rPr>
      </w:pPr>
      <w:r w:rsidRPr="00EB2EC4">
        <w:rPr>
          <w:lang w:val="de-DE"/>
        </w:rPr>
        <w:t>Akad. Mitarbeiter</w:t>
      </w:r>
      <w:r w:rsidR="008A6B01">
        <w:rPr>
          <w:lang w:val="de-DE"/>
        </w:rPr>
        <w:t>in</w:t>
      </w:r>
      <w:r w:rsidRPr="00EB2EC4">
        <w:rPr>
          <w:lang w:val="de-DE"/>
        </w:rPr>
        <w:t>:</w:t>
      </w:r>
      <w:r w:rsidRPr="00EB2EC4">
        <w:rPr>
          <w:lang w:val="de-DE"/>
        </w:rPr>
        <w:tab/>
      </w:r>
      <w:r w:rsidR="00FC240B">
        <w:rPr>
          <w:lang w:val="de-DE"/>
        </w:rPr>
        <w:tab/>
        <w:t>Dr.-Ing. Dr. Anne Jung</w:t>
      </w:r>
    </w:p>
    <w:p w14:paraId="190E8926" w14:textId="77777777" w:rsidR="008910C7" w:rsidRDefault="008910C7" w:rsidP="00584FB0">
      <w:pPr>
        <w:pStyle w:val="Oscar"/>
        <w:spacing w:before="11000"/>
        <w:jc w:val="right"/>
        <w:rPr>
          <w:i/>
          <w:lang w:val="ca-ES"/>
        </w:rPr>
        <w:sectPr w:rsidR="008910C7" w:rsidSect="00E97F47">
          <w:headerReference w:type="default" r:id="rId12"/>
          <w:footerReference w:type="default" r:id="rId13"/>
          <w:pgSz w:w="11907" w:h="16840" w:code="9"/>
          <w:pgMar w:top="1418" w:right="1418" w:bottom="1134" w:left="1418" w:header="720" w:footer="720" w:gutter="567"/>
          <w:pgNumType w:fmt="lowerRoman" w:start="1"/>
          <w:cols w:space="720"/>
          <w:docGrid w:linePitch="360"/>
        </w:sectPr>
      </w:pPr>
    </w:p>
    <w:p w14:paraId="4F04260B" w14:textId="59382396" w:rsidR="002846EE" w:rsidRPr="00584FB0" w:rsidRDefault="002846EE" w:rsidP="00584FB0">
      <w:pPr>
        <w:pStyle w:val="Oscar"/>
        <w:spacing w:before="11000"/>
        <w:jc w:val="right"/>
        <w:rPr>
          <w:i/>
          <w:lang w:val="ca-ES"/>
        </w:rPr>
      </w:pPr>
      <w:r w:rsidRPr="00584FB0">
        <w:rPr>
          <w:i/>
          <w:lang w:val="ca-ES"/>
        </w:rPr>
        <w:lastRenderedPageBreak/>
        <w:t>A la meva mare</w:t>
      </w:r>
    </w:p>
    <w:p w14:paraId="6D345F4A" w14:textId="77777777" w:rsidR="002846EE" w:rsidRPr="00265CDB" w:rsidRDefault="002846EE" w:rsidP="002846EE">
      <w:pPr>
        <w:pStyle w:val="Oscar"/>
        <w:rPr>
          <w:lang w:val="en-GB"/>
        </w:rPr>
      </w:pPr>
    </w:p>
    <w:p w14:paraId="47540C13" w14:textId="77777777" w:rsidR="002846EE" w:rsidRPr="00265CDB" w:rsidRDefault="002846EE" w:rsidP="002846EE">
      <w:pPr>
        <w:pStyle w:val="Oscar"/>
        <w:rPr>
          <w:lang w:val="en-GB"/>
        </w:rPr>
        <w:sectPr w:rsidR="002846EE" w:rsidRPr="00265CDB" w:rsidSect="00E97F47">
          <w:footerReference w:type="default" r:id="rId14"/>
          <w:pgSz w:w="11907" w:h="16840" w:code="9"/>
          <w:pgMar w:top="1418" w:right="1418" w:bottom="1134" w:left="1418" w:header="720" w:footer="720" w:gutter="567"/>
          <w:pgNumType w:fmt="lowerRoman" w:start="1"/>
          <w:cols w:space="720"/>
          <w:docGrid w:linePitch="360"/>
        </w:sectPr>
      </w:pPr>
    </w:p>
    <w:p w14:paraId="4B646498" w14:textId="77777777" w:rsidR="00C46461" w:rsidRPr="00265CDB" w:rsidRDefault="00C46461" w:rsidP="008263EE">
      <w:pPr>
        <w:pStyle w:val="Heading1"/>
        <w:numPr>
          <w:ilvl w:val="0"/>
          <w:numId w:val="0"/>
        </w:numPr>
        <w:ind w:left="454" w:right="240"/>
        <w:jc w:val="right"/>
        <w:rPr>
          <w:lang w:val="en-GB"/>
        </w:rPr>
        <w:sectPr w:rsidR="00C46461" w:rsidRPr="00265CDB" w:rsidSect="00E97F47">
          <w:footerReference w:type="default" r:id="rId15"/>
          <w:pgSz w:w="11907" w:h="16840" w:code="9"/>
          <w:pgMar w:top="1418" w:right="1418" w:bottom="1134" w:left="1418" w:header="720" w:footer="720" w:gutter="567"/>
          <w:pgNumType w:fmt="lowerRoman" w:start="1"/>
          <w:cols w:space="720"/>
          <w:docGrid w:linePitch="360"/>
        </w:sectPr>
      </w:pPr>
    </w:p>
    <w:p w14:paraId="31BD6356" w14:textId="602C5F0B" w:rsidR="00BB713C" w:rsidRPr="0051285B" w:rsidRDefault="00CD6B70" w:rsidP="008263EE">
      <w:pPr>
        <w:pStyle w:val="Heading1"/>
        <w:numPr>
          <w:ilvl w:val="0"/>
          <w:numId w:val="0"/>
        </w:numPr>
        <w:ind w:left="454" w:right="240"/>
        <w:jc w:val="right"/>
      </w:pPr>
      <w:bookmarkStart w:id="1" w:name="_Toc456661642"/>
      <w:r w:rsidRPr="0051285B">
        <w:lastRenderedPageBreak/>
        <w:t>Abstract</w:t>
      </w:r>
      <w:bookmarkEnd w:id="1"/>
    </w:p>
    <w:p w14:paraId="25B3C63E" w14:textId="643C5260" w:rsidR="00A42247" w:rsidRPr="00225F11" w:rsidRDefault="000F08FE" w:rsidP="00225F11">
      <w:pPr>
        <w:pStyle w:val="Oscar"/>
      </w:pPr>
      <w:r>
        <w:t xml:space="preserve">Small-scale metal structures play a crucial role in a broad range of technological applications. However, knowledge of mechanical properties at this size scale is lacking. </w:t>
      </w:r>
      <w:r w:rsidR="008544AA">
        <w:t xml:space="preserve">Size strengthening effects are generally experienced at the microscale. </w:t>
      </w:r>
      <w:r w:rsidR="00A42247">
        <w:t>C</w:t>
      </w:r>
      <w:r w:rsidR="00823EED">
        <w:t xml:space="preserve">ompression of </w:t>
      </w:r>
      <w:r w:rsidR="005D25B6">
        <w:t xml:space="preserve">non-free defect </w:t>
      </w:r>
      <w:r w:rsidR="00823EED">
        <w:t xml:space="preserve">body centered cubic (BCC) metal micropillars has revealed that the size </w:t>
      </w:r>
      <w:r w:rsidR="00823EED" w:rsidRPr="008378BF">
        <w:t xml:space="preserve">effect </w:t>
      </w:r>
      <w:r w:rsidR="00573E73">
        <w:t>of th</w:t>
      </w:r>
      <w:r w:rsidR="008544AA">
        <w:t>e</w:t>
      </w:r>
      <w:r w:rsidR="00573E73">
        <w:t>s</w:t>
      </w:r>
      <w:r w:rsidR="008544AA">
        <w:t>e</w:t>
      </w:r>
      <w:r w:rsidR="00573E73">
        <w:t xml:space="preserve"> metals </w:t>
      </w:r>
      <w:r w:rsidR="00823EED" w:rsidRPr="008378BF">
        <w:t>scale</w:t>
      </w:r>
      <w:r w:rsidR="00823EED">
        <w:t>s</w:t>
      </w:r>
      <w:r w:rsidR="00823EED" w:rsidRPr="008378BF">
        <w:t xml:space="preserve"> with </w:t>
      </w:r>
      <w:r w:rsidR="005E1798">
        <w:t xml:space="preserve">a temperature </w:t>
      </w:r>
      <w:r w:rsidR="00823EED" w:rsidRPr="008378BF">
        <w:t>ratio</w:t>
      </w:r>
      <w:r w:rsidR="00F65B50">
        <w:t xml:space="preserve"> that signifies</w:t>
      </w:r>
      <w:r w:rsidR="007559C3">
        <w:t xml:space="preserve"> </w:t>
      </w:r>
      <w:r w:rsidR="00823EED" w:rsidRPr="008378BF">
        <w:t>how much the yield stre</w:t>
      </w:r>
      <w:r w:rsidR="00823EED">
        <w:t>ngth</w:t>
      </w:r>
      <w:r w:rsidR="00823EED" w:rsidRPr="008378BF">
        <w:t xml:space="preserve"> is go</w:t>
      </w:r>
      <w:r w:rsidR="00A42247">
        <w:t>verned by screw dislocation</w:t>
      </w:r>
      <w:r w:rsidR="00F65B50">
        <w:t xml:space="preserve"> mobility</w:t>
      </w:r>
      <w:r w:rsidR="00823EED" w:rsidRPr="008378BF">
        <w:t xml:space="preserve">. </w:t>
      </w:r>
      <w:r w:rsidR="00F811D1">
        <w:t>So far</w:t>
      </w:r>
      <w:r w:rsidR="00573E73">
        <w:t xml:space="preserve">, </w:t>
      </w:r>
      <w:r w:rsidR="007345EE" w:rsidRPr="00546556">
        <w:t>no effort ha</w:t>
      </w:r>
      <w:r w:rsidR="00573E73">
        <w:t>s</w:t>
      </w:r>
      <w:r w:rsidR="007345EE" w:rsidRPr="00546556">
        <w:t xml:space="preserve"> been made to </w:t>
      </w:r>
      <w:r w:rsidR="00573E73">
        <w:t xml:space="preserve">systematically </w:t>
      </w:r>
      <w:r w:rsidR="007345EE">
        <w:t xml:space="preserve">study the effect of </w:t>
      </w:r>
      <w:r w:rsidR="00F811D1">
        <w:t xml:space="preserve">screw dislocation mobility and </w:t>
      </w:r>
      <w:r w:rsidR="007345EE">
        <w:t xml:space="preserve">lattice resistance on the size </w:t>
      </w:r>
      <w:r w:rsidR="00573E73">
        <w:t xml:space="preserve">effect </w:t>
      </w:r>
      <w:r w:rsidR="00F811D1">
        <w:t>in</w:t>
      </w:r>
      <w:r w:rsidR="007345EE">
        <w:t xml:space="preserve"> BCC-based </w:t>
      </w:r>
      <w:r w:rsidR="00F811D1">
        <w:t>metals</w:t>
      </w:r>
      <w:r w:rsidR="007345EE">
        <w:t>. Th</w:t>
      </w:r>
      <w:r w:rsidR="00E5190A">
        <w:t>us</w:t>
      </w:r>
      <w:r w:rsidR="007345EE">
        <w:t>, this</w:t>
      </w:r>
      <w:r w:rsidR="007345EE" w:rsidRPr="00252F7A">
        <w:t xml:space="preserve"> work </w:t>
      </w:r>
      <w:r w:rsidR="00573E73">
        <w:t>investigate</w:t>
      </w:r>
      <w:r w:rsidR="00A42247">
        <w:t>d</w:t>
      </w:r>
      <w:r w:rsidR="00573E73">
        <w:t xml:space="preserve"> </w:t>
      </w:r>
      <w:r w:rsidR="00F811D1">
        <w:t>this</w:t>
      </w:r>
      <w:r w:rsidR="00573E73">
        <w:t xml:space="preserve"> </w:t>
      </w:r>
      <w:r w:rsidR="00F811D1">
        <w:t>in</w:t>
      </w:r>
      <w:r w:rsidR="00A42247">
        <w:t xml:space="preserve"> BCC </w:t>
      </w:r>
      <w:r w:rsidR="008C71DE">
        <w:t>tungsten (</w:t>
      </w:r>
      <w:r w:rsidR="00A42247">
        <w:t>W</w:t>
      </w:r>
      <w:r w:rsidR="008C71DE">
        <w:t>)</w:t>
      </w:r>
      <w:r w:rsidR="00A42247">
        <w:t xml:space="preserve"> and </w:t>
      </w:r>
      <w:r w:rsidR="008C71DE">
        <w:t>tantalum (</w:t>
      </w:r>
      <w:r w:rsidR="00A42247">
        <w:t>Ta</w:t>
      </w:r>
      <w:r w:rsidR="008C71DE">
        <w:t>)</w:t>
      </w:r>
      <w:r w:rsidR="00A42247">
        <w:t xml:space="preserve">, as well as B2 </w:t>
      </w:r>
      <w:r w:rsidR="008C71DE">
        <w:t>beta-brass (</w:t>
      </w:r>
      <w:r w:rsidR="00A42247" w:rsidRPr="00546556">
        <w:t>β-CuZn</w:t>
      </w:r>
      <w:r w:rsidR="008C71DE">
        <w:t>)</w:t>
      </w:r>
      <w:r w:rsidR="00A42247" w:rsidRPr="00546556">
        <w:t xml:space="preserve"> and </w:t>
      </w:r>
      <w:r w:rsidR="008C71DE">
        <w:t>nickel aluminide (</w:t>
      </w:r>
      <w:r w:rsidR="00A42247" w:rsidRPr="00546556">
        <w:t>NiAl</w:t>
      </w:r>
      <w:r w:rsidR="008C71DE">
        <w:t>)</w:t>
      </w:r>
      <w:r w:rsidR="00A42247" w:rsidRPr="00546556">
        <w:t xml:space="preserve">. The influence of temperature on the </w:t>
      </w:r>
      <w:r w:rsidR="008C71DE">
        <w:t>size effect</w:t>
      </w:r>
      <w:r w:rsidR="00A42247" w:rsidRPr="00546556">
        <w:t xml:space="preserve"> </w:t>
      </w:r>
      <w:r w:rsidR="003B2B25">
        <w:t>in</w:t>
      </w:r>
      <w:r w:rsidR="00A42247" w:rsidRPr="00546556">
        <w:t xml:space="preserve"> W and Ta </w:t>
      </w:r>
      <w:r w:rsidR="008C71DE">
        <w:t>was</w:t>
      </w:r>
      <w:r w:rsidR="00E5190A">
        <w:t xml:space="preserve"> studied up to 400 °C, whereas</w:t>
      </w:r>
      <w:r w:rsidR="008C71DE">
        <w:t xml:space="preserve"> </w:t>
      </w:r>
      <w:r w:rsidR="008544AA">
        <w:t xml:space="preserve">the room-temperature size effect </w:t>
      </w:r>
      <w:r w:rsidR="003B2B25">
        <w:t>in</w:t>
      </w:r>
      <w:r w:rsidR="008544AA">
        <w:t xml:space="preserve"> </w:t>
      </w:r>
      <w:r w:rsidR="008544AA" w:rsidRPr="00546556">
        <w:t>β-CuZn and NiAl</w:t>
      </w:r>
      <w:r w:rsidR="008544AA">
        <w:t xml:space="preserve"> was studied as a function</w:t>
      </w:r>
      <w:r w:rsidR="008C71DE">
        <w:t xml:space="preserve"> crystal o</w:t>
      </w:r>
      <w:r w:rsidR="008544AA">
        <w:t>rientation and deformation rate</w:t>
      </w:r>
      <w:r w:rsidR="008C71DE">
        <w:t>.</w:t>
      </w:r>
      <w:r w:rsidR="00A63E15">
        <w:t xml:space="preserve"> It was found that the size effect scaled with the magnitude of the lattice resistance, which is strongly related to the screw dislocation mobility. </w:t>
      </w:r>
      <w:r w:rsidR="008544AA">
        <w:t>Direct evidence of the mobility of screw dislocation</w:t>
      </w:r>
      <w:r w:rsidR="00ED0000">
        <w:t>s</w:t>
      </w:r>
      <w:r w:rsidR="008544AA">
        <w:t xml:space="preserve"> was observed</w:t>
      </w:r>
      <w:r w:rsidR="008544AA" w:rsidRPr="008544AA">
        <w:t xml:space="preserve"> </w:t>
      </w:r>
      <w:r w:rsidR="007559C3">
        <w:t xml:space="preserve">for the first time. The results also </w:t>
      </w:r>
      <w:r w:rsidR="00E5190A">
        <w:t>showed</w:t>
      </w:r>
      <w:r w:rsidR="00A63E15">
        <w:t xml:space="preserve"> that plastic anisotropy vanishe</w:t>
      </w:r>
      <w:r w:rsidR="007559C3">
        <w:t>s</w:t>
      </w:r>
      <w:r w:rsidR="00A63E15">
        <w:t xml:space="preserve"> with decreasing sample size and that ductility </w:t>
      </w:r>
      <w:r w:rsidR="007559C3">
        <w:t xml:space="preserve">is </w:t>
      </w:r>
      <w:r w:rsidR="00A63E15">
        <w:t>considerably improved</w:t>
      </w:r>
      <w:r w:rsidR="007559C3">
        <w:t>,</w:t>
      </w:r>
      <w:r w:rsidR="00A63E15">
        <w:t xml:space="preserve"> </w:t>
      </w:r>
      <w:r w:rsidR="00ED0000">
        <w:t xml:space="preserve">thus </w:t>
      </w:r>
      <w:r w:rsidR="00E5190A">
        <w:t>highlighting</w:t>
      </w:r>
      <w:r w:rsidR="00A63E15">
        <w:t xml:space="preserve"> th</w:t>
      </w:r>
      <w:r w:rsidR="007559C3">
        <w:t xml:space="preserve">e importance of </w:t>
      </w:r>
      <w:r w:rsidR="008544AA">
        <w:t>dislocation</w:t>
      </w:r>
      <w:r w:rsidR="00E5190A">
        <w:t>-</w:t>
      </w:r>
      <w:r w:rsidR="008544AA">
        <w:t xml:space="preserve">nucleation </w:t>
      </w:r>
      <w:r w:rsidR="007559C3">
        <w:t>controlled</w:t>
      </w:r>
      <w:r w:rsidR="008544AA">
        <w:t xml:space="preserve"> deformation </w:t>
      </w:r>
      <w:r w:rsidR="007559C3">
        <w:t>and</w:t>
      </w:r>
      <w:r w:rsidR="009C01EF">
        <w:t xml:space="preserve"> </w:t>
      </w:r>
      <w:r w:rsidR="00A63E15">
        <w:t xml:space="preserve">screw </w:t>
      </w:r>
      <w:r w:rsidR="007559C3">
        <w:t>dislocation mobility</w:t>
      </w:r>
      <w:r w:rsidR="005A4DAB">
        <w:t xml:space="preserve"> </w:t>
      </w:r>
      <w:r w:rsidR="00A63E15">
        <w:t>at the sub</w:t>
      </w:r>
      <w:r w:rsidR="00812247">
        <w:t>-</w:t>
      </w:r>
      <w:r w:rsidR="00A63E15">
        <w:t>micron scale.</w:t>
      </w:r>
    </w:p>
    <w:p w14:paraId="68CAF5CB" w14:textId="77777777" w:rsidR="0051285B" w:rsidRPr="00225F11" w:rsidRDefault="0051285B" w:rsidP="00225F11">
      <w:pPr>
        <w:pStyle w:val="Oscar"/>
      </w:pPr>
    </w:p>
    <w:p w14:paraId="00A92DAB" w14:textId="77777777" w:rsidR="003224E6" w:rsidRPr="0051285B" w:rsidRDefault="003224E6" w:rsidP="00915F09">
      <w:pPr>
        <w:pStyle w:val="Oscar"/>
        <w:sectPr w:rsidR="003224E6" w:rsidRPr="0051285B" w:rsidSect="00E97F47">
          <w:footerReference w:type="default" r:id="rId16"/>
          <w:pgSz w:w="11907" w:h="16840" w:code="9"/>
          <w:pgMar w:top="1418" w:right="1418" w:bottom="1134" w:left="1418" w:header="720" w:footer="720" w:gutter="567"/>
          <w:pgNumType w:fmt="lowerRoman" w:start="1"/>
          <w:cols w:space="720"/>
          <w:docGrid w:linePitch="360"/>
        </w:sectPr>
      </w:pPr>
    </w:p>
    <w:p w14:paraId="6F49CA33" w14:textId="77777777" w:rsidR="004F09A1" w:rsidRPr="0051285B" w:rsidRDefault="004F09A1" w:rsidP="008263EE">
      <w:pPr>
        <w:pStyle w:val="Heading1"/>
        <w:numPr>
          <w:ilvl w:val="0"/>
          <w:numId w:val="0"/>
        </w:numPr>
        <w:ind w:left="454" w:right="240"/>
        <w:jc w:val="right"/>
        <w:sectPr w:rsidR="004F09A1" w:rsidRPr="0051285B" w:rsidSect="00E97F47">
          <w:headerReference w:type="even" r:id="rId17"/>
          <w:footerReference w:type="even" r:id="rId18"/>
          <w:footerReference w:type="default" r:id="rId19"/>
          <w:pgSz w:w="11907" w:h="16840" w:code="9"/>
          <w:pgMar w:top="1418" w:right="1418" w:bottom="1134" w:left="1418" w:header="720" w:footer="720" w:gutter="567"/>
          <w:pgNumType w:fmt="lowerRoman"/>
          <w:cols w:space="720"/>
          <w:docGrid w:linePitch="360"/>
        </w:sectPr>
      </w:pPr>
    </w:p>
    <w:p w14:paraId="42CEB7A7" w14:textId="2B84C9BE" w:rsidR="00002F2E" w:rsidRPr="00A07F07" w:rsidRDefault="00C11E50" w:rsidP="008263EE">
      <w:pPr>
        <w:pStyle w:val="Heading1"/>
        <w:numPr>
          <w:ilvl w:val="0"/>
          <w:numId w:val="0"/>
        </w:numPr>
        <w:ind w:left="454" w:right="240"/>
        <w:jc w:val="right"/>
        <w:rPr>
          <w:lang w:val="de-DE"/>
        </w:rPr>
      </w:pPr>
      <w:bookmarkStart w:id="2" w:name="_Toc456661643"/>
      <w:r>
        <w:rPr>
          <w:lang w:val="de-DE"/>
        </w:rPr>
        <w:lastRenderedPageBreak/>
        <w:t>Z</w:t>
      </w:r>
      <w:r w:rsidRPr="00A07F07">
        <w:rPr>
          <w:lang w:val="de-DE"/>
        </w:rPr>
        <w:t>usammenfassung</w:t>
      </w:r>
      <w:bookmarkEnd w:id="2"/>
    </w:p>
    <w:p w14:paraId="3975B2C0" w14:textId="07E725CF" w:rsidR="00A07F07" w:rsidRPr="00F77A34" w:rsidRDefault="00A07F07" w:rsidP="00F77A34">
      <w:pPr>
        <w:pStyle w:val="Oscar"/>
        <w:rPr>
          <w:lang w:val="de-DE"/>
        </w:rPr>
      </w:pPr>
      <w:r w:rsidRPr="00F77A34">
        <w:rPr>
          <w:lang w:val="de-DE"/>
        </w:rPr>
        <w:t>Metallische Strukturen auf Mikroskala spielen bei einer Vielzahl von technologischen Anwendungen eine wichtige Rolle – jedoch sind die Kenntnisse über mechanische Eigenschaften in dieser Größenordnung begrenzt. Größeneffekte kommen i. d. R. auf Mikroskala zum Tragen. Druckversuche mit krz-Mikropillars konnten zeigen, dass der Größeneffekt auf Mikroskala hauptsächlich vom Temperaturverhältnis abhängt, die Fließspannung also durch die Mobilität der Schraubenversetzungen bestimmt wird. Bisher liegen keine systematischen Untersuchungen des Einflusses der Mobilität von Schraubenversetzungen und des Gitterwiderstandes auf den Größeneffekt von krz-Metallen vor. In der vorliegenden Arbeit wurde diese Fragestellung anhand von W und Ta sowie β-CuZn und NiAl aus der Phase B2 untersucht. Hierbei wurden der Temperatureinfluss auf den Größeneffekt von W und Ta bis 400°C und der Größeneffekt von β-CuZn und NiAl bei Raumtemperatur als Funktion der Kristallorientierung und Deformationsrate betrachtet. Es konnte gezeigt werden, dass der Größeneffekt mit dem Gitterwiderstand skaliert, somit also eng mit der Mobilität der Schraubenversetzungen in Zusammenhang steht. Die Ergebnisse von NiAl haben offengelegt, dass die plastische Anisotropie mit kleiner werdenden Proben bis in den Submikrometerbereich verschwindet und sich die Duktilität beträchtlich verbessert. Die Untersuchungen zeigen die Bedeutung von Deformation und Mobilität der Schraubenversetzungen bedingt durch Versetzungsnukleation.</w:t>
      </w:r>
    </w:p>
    <w:p w14:paraId="1E89F8D5" w14:textId="77777777" w:rsidR="00A07F07" w:rsidRPr="00C466DA" w:rsidRDefault="00A07F07" w:rsidP="00C46461">
      <w:pPr>
        <w:pStyle w:val="Oscar"/>
        <w:rPr>
          <w:lang w:val="de-DE"/>
        </w:rPr>
      </w:pPr>
    </w:p>
    <w:p w14:paraId="240773A6" w14:textId="77777777" w:rsidR="00C46461" w:rsidRPr="0077739C" w:rsidRDefault="00C46461" w:rsidP="00C46461">
      <w:pPr>
        <w:pStyle w:val="Oscar"/>
        <w:rPr>
          <w:lang w:val="de-DE"/>
        </w:rPr>
        <w:sectPr w:rsidR="00C46461" w:rsidRPr="0077739C" w:rsidSect="00E97F47">
          <w:footerReference w:type="default" r:id="rId20"/>
          <w:pgSz w:w="11907" w:h="16840" w:code="9"/>
          <w:pgMar w:top="1418" w:right="1418" w:bottom="1134" w:left="1418" w:header="720" w:footer="720" w:gutter="567"/>
          <w:pgNumType w:fmt="lowerRoman"/>
          <w:cols w:space="720"/>
          <w:docGrid w:linePitch="360"/>
        </w:sectPr>
      </w:pPr>
    </w:p>
    <w:p w14:paraId="474977DC" w14:textId="77777777" w:rsidR="004F09A1" w:rsidRPr="0077739C" w:rsidRDefault="004F09A1" w:rsidP="008263EE">
      <w:pPr>
        <w:pStyle w:val="Heading1"/>
        <w:numPr>
          <w:ilvl w:val="0"/>
          <w:numId w:val="0"/>
        </w:numPr>
        <w:ind w:left="454"/>
        <w:jc w:val="right"/>
        <w:rPr>
          <w:lang w:val="de-DE"/>
        </w:rPr>
        <w:sectPr w:rsidR="004F09A1" w:rsidRPr="0077739C" w:rsidSect="00E97F47">
          <w:headerReference w:type="even" r:id="rId21"/>
          <w:footerReference w:type="even" r:id="rId22"/>
          <w:footerReference w:type="default" r:id="rId23"/>
          <w:pgSz w:w="11907" w:h="16840" w:code="9"/>
          <w:pgMar w:top="1418" w:right="1418" w:bottom="1134" w:left="1418" w:header="720" w:footer="720" w:gutter="567"/>
          <w:pgNumType w:fmt="lowerRoman"/>
          <w:cols w:space="720"/>
          <w:docGrid w:linePitch="360"/>
        </w:sectPr>
      </w:pPr>
    </w:p>
    <w:p w14:paraId="72732F6B" w14:textId="34E2F137" w:rsidR="00CD6B70" w:rsidRDefault="00CD6B70" w:rsidP="008263EE">
      <w:pPr>
        <w:pStyle w:val="Heading1"/>
        <w:numPr>
          <w:ilvl w:val="0"/>
          <w:numId w:val="0"/>
        </w:numPr>
        <w:ind w:left="454"/>
        <w:jc w:val="right"/>
      </w:pPr>
      <w:bookmarkStart w:id="3" w:name="_Toc456661644"/>
      <w:r w:rsidRPr="00EB7CBC">
        <w:lastRenderedPageBreak/>
        <w:t>Acknowledgments</w:t>
      </w:r>
      <w:bookmarkEnd w:id="3"/>
    </w:p>
    <w:p w14:paraId="4391B9F7" w14:textId="41CE90C6" w:rsidR="00217909" w:rsidRPr="001E4F92" w:rsidRDefault="00A861B5" w:rsidP="002D0F85">
      <w:pPr>
        <w:pStyle w:val="Oscar"/>
        <w:jc w:val="left"/>
      </w:pPr>
      <w:r w:rsidRPr="001E4F92">
        <w:t>Over the last four years</w:t>
      </w:r>
      <w:r w:rsidR="00BC1D78" w:rsidRPr="001E4F92">
        <w:t xml:space="preserve">, </w:t>
      </w:r>
      <w:r w:rsidR="00C06A3D" w:rsidRPr="001E4F92">
        <w:t xml:space="preserve">I have had the </w:t>
      </w:r>
      <w:r w:rsidRPr="001E4F92">
        <w:t xml:space="preserve">pleasure to </w:t>
      </w:r>
      <w:r w:rsidR="00C06A3D" w:rsidRPr="001E4F92">
        <w:t xml:space="preserve">interact with many people </w:t>
      </w:r>
      <w:r w:rsidR="000F022B" w:rsidRPr="001E4F92">
        <w:t>who, in</w:t>
      </w:r>
      <w:r w:rsidR="00C06A3D" w:rsidRPr="001E4F92">
        <w:t xml:space="preserve"> one way or another</w:t>
      </w:r>
      <w:r w:rsidR="000F022B" w:rsidRPr="001E4F92">
        <w:t xml:space="preserve">, have helped me </w:t>
      </w:r>
      <w:r w:rsidR="00C06A3D" w:rsidRPr="001E4F92">
        <w:t xml:space="preserve">complete this thesis. </w:t>
      </w:r>
      <w:r w:rsidR="00217909" w:rsidRPr="001E4F92">
        <w:t xml:space="preserve">First </w:t>
      </w:r>
      <w:r w:rsidR="00875F02">
        <w:t>of all</w:t>
      </w:r>
      <w:r w:rsidRPr="001E4F92">
        <w:t>,</w:t>
      </w:r>
      <w:r w:rsidR="00217909" w:rsidRPr="001E4F92">
        <w:t xml:space="preserve"> I would like to </w:t>
      </w:r>
      <w:r w:rsidR="00D71252" w:rsidRPr="001E4F92">
        <w:t xml:space="preserve">thank </w:t>
      </w:r>
      <w:r w:rsidR="00217909" w:rsidRPr="001E4F92">
        <w:t xml:space="preserve">my </w:t>
      </w:r>
      <w:r w:rsidR="00841D02">
        <w:t>scientific</w:t>
      </w:r>
      <w:r w:rsidR="009D6A9D" w:rsidRPr="001E4F92">
        <w:t xml:space="preserve"> advisor</w:t>
      </w:r>
      <w:r w:rsidR="00217909" w:rsidRPr="001E4F92">
        <w:t>, Prof</w:t>
      </w:r>
      <w:r w:rsidR="009D6A9D" w:rsidRPr="001E4F92">
        <w:t>.</w:t>
      </w:r>
      <w:r w:rsidR="00217909" w:rsidRPr="001E4F92">
        <w:t xml:space="preserve"> </w:t>
      </w:r>
      <w:r w:rsidR="00707C57" w:rsidRPr="001E4F92">
        <w:t xml:space="preserve">Eduard </w:t>
      </w:r>
      <w:r w:rsidR="00217909" w:rsidRPr="001E4F92">
        <w:t>Arzt</w:t>
      </w:r>
      <w:r w:rsidR="009D6A9D" w:rsidRPr="001E4F92">
        <w:t xml:space="preserve">, for his advice and support. </w:t>
      </w:r>
      <w:r w:rsidR="001E049D" w:rsidRPr="001E4F92">
        <w:t xml:space="preserve">He has listened to and guided me </w:t>
      </w:r>
      <w:r w:rsidR="007525F9" w:rsidRPr="001E4F92">
        <w:t>when</w:t>
      </w:r>
      <w:r w:rsidR="001E049D" w:rsidRPr="001E4F92">
        <w:t xml:space="preserve"> needed and, at the same time, given me the freedom </w:t>
      </w:r>
      <w:r w:rsidR="007525F9" w:rsidRPr="001E4F92">
        <w:t>to work and explore as I wished, somet</w:t>
      </w:r>
      <w:r w:rsidR="009D6A9D" w:rsidRPr="001E4F92">
        <w:t>hing I think is very enriching for a PhD student</w:t>
      </w:r>
      <w:r w:rsidR="00730821" w:rsidRPr="001E4F92">
        <w:t>.</w:t>
      </w:r>
      <w:r w:rsidR="00B876CB" w:rsidRPr="001E4F92">
        <w:t xml:space="preserve"> Everything written in this thesis is the result of discussions with him.</w:t>
      </w:r>
      <w:r w:rsidR="009D6A9D" w:rsidRPr="001E4F92">
        <w:t xml:space="preserve"> </w:t>
      </w:r>
      <w:r w:rsidR="007F030B" w:rsidRPr="001E4F92">
        <w:t>I am thankful to him in many ways</w:t>
      </w:r>
      <w:r w:rsidR="007525F9" w:rsidRPr="001E4F92">
        <w:t>.</w:t>
      </w:r>
    </w:p>
    <w:p w14:paraId="3A866E2A" w14:textId="5288CC90" w:rsidR="00D71252" w:rsidRPr="004A6B33" w:rsidRDefault="002D2B4C" w:rsidP="004A6B33">
      <w:pPr>
        <w:pStyle w:val="Oscar"/>
        <w:jc w:val="left"/>
      </w:pPr>
      <w:r w:rsidRPr="004A6B33">
        <w:t xml:space="preserve">This </w:t>
      </w:r>
      <w:r w:rsidR="003814C6" w:rsidRPr="004A6B33">
        <w:t>thesis</w:t>
      </w:r>
      <w:r w:rsidR="00EE28F1" w:rsidRPr="004A6B33">
        <w:t xml:space="preserve"> </w:t>
      </w:r>
      <w:r w:rsidRPr="004A6B33">
        <w:t>could not have been possible without Dr. Andreas S. Schneider. M</w:t>
      </w:r>
      <w:r w:rsidR="00880EEA" w:rsidRPr="004A6B33">
        <w:t>y sincere thanks go to him. H</w:t>
      </w:r>
      <w:r w:rsidRPr="004A6B33">
        <w:t xml:space="preserve">e opened me the doors </w:t>
      </w:r>
      <w:r w:rsidR="00880EEA" w:rsidRPr="004A6B33">
        <w:t xml:space="preserve">to the </w:t>
      </w:r>
      <w:r w:rsidRPr="004A6B33">
        <w:t xml:space="preserve">INM-Leibniz Institute </w:t>
      </w:r>
      <w:r w:rsidR="00880EEA" w:rsidRPr="004A6B33">
        <w:t xml:space="preserve">for New Materials and welcomed me to his research group, the Metallic microstructures group, first as a research intern and afterwards as a PhD student. He quickly transmitted his passion to science, and constantly encouraged </w:t>
      </w:r>
      <w:r w:rsidR="00D71252" w:rsidRPr="004A6B33">
        <w:t xml:space="preserve">me with new ideas </w:t>
      </w:r>
      <w:r w:rsidR="00880EEA" w:rsidRPr="004A6B33">
        <w:t>and ways to approach problems</w:t>
      </w:r>
      <w:r w:rsidR="00D71252" w:rsidRPr="004A6B33">
        <w:t xml:space="preserve">. </w:t>
      </w:r>
      <w:r w:rsidR="007F030B" w:rsidRPr="004A6B33">
        <w:t>Thank you</w:t>
      </w:r>
      <w:r w:rsidR="00D71252" w:rsidRPr="004A6B33">
        <w:t>.</w:t>
      </w:r>
    </w:p>
    <w:p w14:paraId="1397941A" w14:textId="3CA09222" w:rsidR="000E02D7" w:rsidRPr="004A6B33" w:rsidRDefault="000E02D7" w:rsidP="004A6B33">
      <w:pPr>
        <w:pStyle w:val="Oscar"/>
        <w:jc w:val="left"/>
      </w:pPr>
      <w:r w:rsidRPr="004A6B33">
        <w:t xml:space="preserve">I greatly thank Dr. Jeffrey M. Wheeler and Dr. Johann Michler for our successful collaboration on the elevated temperature tests. Without their help, chapter </w:t>
      </w:r>
      <w:r w:rsidR="009A69BC" w:rsidRPr="004A6B33">
        <w:fldChar w:fldCharType="begin"/>
      </w:r>
      <w:r w:rsidR="009A69BC" w:rsidRPr="004A6B33">
        <w:instrText xml:space="preserve"> REF _Ref440532673 \r \h </w:instrText>
      </w:r>
      <w:r w:rsidR="004A6B33" w:rsidRPr="004A6B33">
        <w:instrText xml:space="preserve"> \* MERGEFORMAT </w:instrText>
      </w:r>
      <w:r w:rsidR="009A69BC" w:rsidRPr="004A6B33">
        <w:fldChar w:fldCharType="separate"/>
      </w:r>
      <w:r w:rsidR="00265CDB">
        <w:t>4</w:t>
      </w:r>
      <w:r w:rsidR="009A69BC" w:rsidRPr="004A6B33">
        <w:fldChar w:fldCharType="end"/>
      </w:r>
      <w:r w:rsidRPr="004A6B33">
        <w:t xml:space="preserve"> could have not been </w:t>
      </w:r>
      <w:r w:rsidR="00B876CB" w:rsidRPr="004A6B33">
        <w:t>done</w:t>
      </w:r>
      <w:r w:rsidRPr="004A6B33">
        <w:t>. I also wish to thank Dr. Carl P. Frick</w:t>
      </w:r>
      <w:r w:rsidR="00C63973" w:rsidRPr="004A6B33">
        <w:t xml:space="preserve">, Assistant Professor of Mechanical Engineering at the University of Wyoming, USA, for his </w:t>
      </w:r>
      <w:r w:rsidR="004A6B33" w:rsidRPr="004A6B33">
        <w:t xml:space="preserve">interest in this thesis as well as </w:t>
      </w:r>
      <w:r w:rsidR="00C63973" w:rsidRPr="004A6B33">
        <w:t xml:space="preserve">critical review and discussion </w:t>
      </w:r>
      <w:r w:rsidR="004A6B33" w:rsidRPr="004A6B33">
        <w:t>of</w:t>
      </w:r>
      <w:r w:rsidR="00C63973" w:rsidRPr="004A6B33">
        <w:t xml:space="preserve"> chapters </w:t>
      </w:r>
      <w:r w:rsidR="009A69BC" w:rsidRPr="004A6B33">
        <w:fldChar w:fldCharType="begin"/>
      </w:r>
      <w:r w:rsidR="009A69BC" w:rsidRPr="004A6B33">
        <w:instrText xml:space="preserve"> REF _Ref441226499 \r \h </w:instrText>
      </w:r>
      <w:r w:rsidR="004A6B33" w:rsidRPr="004A6B33">
        <w:instrText xml:space="preserve"> \* MERGEFORMAT </w:instrText>
      </w:r>
      <w:r w:rsidR="009A69BC" w:rsidRPr="004A6B33">
        <w:fldChar w:fldCharType="separate"/>
      </w:r>
      <w:r w:rsidR="00265CDB">
        <w:t>5</w:t>
      </w:r>
      <w:r w:rsidR="009A69BC" w:rsidRPr="004A6B33">
        <w:fldChar w:fldCharType="end"/>
      </w:r>
      <w:r w:rsidR="00C63973" w:rsidRPr="004A6B33">
        <w:t xml:space="preserve"> and </w:t>
      </w:r>
      <w:r w:rsidR="009A69BC" w:rsidRPr="004A6B33">
        <w:fldChar w:fldCharType="begin"/>
      </w:r>
      <w:r w:rsidR="009A69BC" w:rsidRPr="004A6B33">
        <w:instrText xml:space="preserve"> REF _Ref438125933 \r \h </w:instrText>
      </w:r>
      <w:r w:rsidR="004A6B33" w:rsidRPr="004A6B33">
        <w:instrText xml:space="preserve"> \* MERGEFORMAT </w:instrText>
      </w:r>
      <w:r w:rsidR="009A69BC" w:rsidRPr="004A6B33">
        <w:fldChar w:fldCharType="separate"/>
      </w:r>
      <w:r w:rsidR="00265CDB">
        <w:t>6</w:t>
      </w:r>
      <w:r w:rsidR="009A69BC" w:rsidRPr="004A6B33">
        <w:fldChar w:fldCharType="end"/>
      </w:r>
      <w:r w:rsidR="00C63973" w:rsidRPr="004A6B33">
        <w:t xml:space="preserve">. </w:t>
      </w:r>
      <w:r w:rsidR="009A69BC" w:rsidRPr="004A6B33">
        <w:t xml:space="preserve">Furthermore, </w:t>
      </w:r>
      <w:r w:rsidRPr="004A6B33">
        <w:t>Bentejuí Medina Clavijo</w:t>
      </w:r>
      <w:r w:rsidR="004A6B33" w:rsidRPr="004A6B33">
        <w:t xml:space="preserve">, former master student at </w:t>
      </w:r>
      <w:r w:rsidR="008D5401">
        <w:t xml:space="preserve">the </w:t>
      </w:r>
      <w:r w:rsidR="004A6B33" w:rsidRPr="004A6B33">
        <w:t xml:space="preserve">INM, </w:t>
      </w:r>
      <w:r w:rsidR="00B876CB" w:rsidRPr="004A6B33">
        <w:t xml:space="preserve">has been of great </w:t>
      </w:r>
      <w:r w:rsidR="00462E20" w:rsidRPr="004A6B33">
        <w:t>help</w:t>
      </w:r>
      <w:r w:rsidR="00B876CB" w:rsidRPr="004A6B33">
        <w:t xml:space="preserve"> in the labs, where he helped</w:t>
      </w:r>
      <w:r w:rsidR="00462E20" w:rsidRPr="004A6B33">
        <w:t xml:space="preserve"> </w:t>
      </w:r>
      <w:r w:rsidR="00B876CB" w:rsidRPr="004A6B33">
        <w:t>me prepare the specimens and testing setup</w:t>
      </w:r>
      <w:r w:rsidR="00EE28F1" w:rsidRPr="004A6B33">
        <w:t>s</w:t>
      </w:r>
      <w:r w:rsidR="00B876CB" w:rsidRPr="004A6B33">
        <w:t xml:space="preserve"> when needed</w:t>
      </w:r>
      <w:r w:rsidR="004A6B33" w:rsidRPr="004A6B33">
        <w:t xml:space="preserve">, and had the time to comment on chapters </w:t>
      </w:r>
      <w:r w:rsidR="004A6B33" w:rsidRPr="004A6B33">
        <w:fldChar w:fldCharType="begin"/>
      </w:r>
      <w:r w:rsidR="004A6B33" w:rsidRPr="004A6B33">
        <w:instrText xml:space="preserve"> REF _Ref441226499 \r \h  \* MERGEFORMAT </w:instrText>
      </w:r>
      <w:r w:rsidR="004A6B33" w:rsidRPr="004A6B33">
        <w:fldChar w:fldCharType="separate"/>
      </w:r>
      <w:r w:rsidR="00265CDB">
        <w:t>5</w:t>
      </w:r>
      <w:r w:rsidR="004A6B33" w:rsidRPr="004A6B33">
        <w:fldChar w:fldCharType="end"/>
      </w:r>
      <w:r w:rsidR="004A6B33" w:rsidRPr="004A6B33">
        <w:t xml:space="preserve"> and </w:t>
      </w:r>
      <w:r w:rsidR="004A6B33" w:rsidRPr="004A6B33">
        <w:fldChar w:fldCharType="begin"/>
      </w:r>
      <w:r w:rsidR="004A6B33" w:rsidRPr="004A6B33">
        <w:instrText xml:space="preserve"> REF _Ref438125933 \r \h  \* MERGEFORMAT </w:instrText>
      </w:r>
      <w:r w:rsidR="004A6B33" w:rsidRPr="004A6B33">
        <w:fldChar w:fldCharType="separate"/>
      </w:r>
      <w:r w:rsidR="00265CDB">
        <w:t>6</w:t>
      </w:r>
      <w:r w:rsidR="004A6B33" w:rsidRPr="004A6B33">
        <w:fldChar w:fldCharType="end"/>
      </w:r>
      <w:r w:rsidR="00C63973" w:rsidRPr="004A6B33">
        <w:t>.</w:t>
      </w:r>
    </w:p>
    <w:p w14:paraId="0CBF309D" w14:textId="20E4D4A0" w:rsidR="00BC0FC2" w:rsidRPr="004A6B33" w:rsidRDefault="00044989" w:rsidP="004A6B33">
      <w:pPr>
        <w:pStyle w:val="Oscar"/>
        <w:jc w:val="left"/>
      </w:pPr>
      <w:r w:rsidRPr="004A6B33">
        <w:t xml:space="preserve">I </w:t>
      </w:r>
      <w:r w:rsidR="00B21D1C" w:rsidRPr="004A6B33">
        <w:t xml:space="preserve">have </w:t>
      </w:r>
      <w:r w:rsidRPr="004A6B33">
        <w:t xml:space="preserve">found many answers to daily research issues </w:t>
      </w:r>
      <w:r w:rsidR="007F030B" w:rsidRPr="004A6B33">
        <w:t xml:space="preserve">at the chair of Materials Science and Methods at the University of Saarland. </w:t>
      </w:r>
      <w:r w:rsidR="00BC0FC2" w:rsidRPr="004A6B33">
        <w:t>Prof. Christian Motz</w:t>
      </w:r>
      <w:r w:rsidR="007F030B" w:rsidRPr="004A6B33">
        <w:t xml:space="preserve">, scientific co-advisor </w:t>
      </w:r>
      <w:r w:rsidR="00841D02">
        <w:t>o</w:t>
      </w:r>
      <w:r w:rsidR="007F030B" w:rsidRPr="004A6B33">
        <w:t xml:space="preserve">f this work, Dr. Mohammad Zamanzade and Jorge Rafael Velayarce </w:t>
      </w:r>
      <w:r w:rsidR="00A40009" w:rsidRPr="004A6B33">
        <w:t xml:space="preserve">have </w:t>
      </w:r>
      <w:r w:rsidR="007F030B" w:rsidRPr="004A6B33">
        <w:t>show</w:t>
      </w:r>
      <w:r w:rsidR="00A40009" w:rsidRPr="004A6B33">
        <w:t>n</w:t>
      </w:r>
      <w:r w:rsidR="007F030B" w:rsidRPr="004A6B33">
        <w:t xml:space="preserve"> continuous interest in my work</w:t>
      </w:r>
      <w:r w:rsidRPr="004A6B33">
        <w:t xml:space="preserve">, and </w:t>
      </w:r>
      <w:r w:rsidR="007544A3" w:rsidRPr="004A6B33">
        <w:t xml:space="preserve">provided me </w:t>
      </w:r>
      <w:r w:rsidRPr="004A6B33">
        <w:t>with interesting discussions on nanomechanics</w:t>
      </w:r>
      <w:r w:rsidR="00A72A36">
        <w:t xml:space="preserve"> </w:t>
      </w:r>
      <w:r w:rsidR="00B21D1C" w:rsidRPr="004A6B33">
        <w:t>/</w:t>
      </w:r>
      <w:r w:rsidR="00A72A36">
        <w:t xml:space="preserve"> </w:t>
      </w:r>
      <w:r w:rsidR="00DC0D63" w:rsidRPr="004A6B33">
        <w:t>microplasticity.</w:t>
      </w:r>
    </w:p>
    <w:p w14:paraId="3111A4D5" w14:textId="60D953DF" w:rsidR="00290586" w:rsidRPr="004A6B33" w:rsidRDefault="00290586" w:rsidP="004A6B33">
      <w:pPr>
        <w:pStyle w:val="Oscar"/>
        <w:jc w:val="left"/>
      </w:pPr>
      <w:r w:rsidRPr="004A6B33">
        <w:lastRenderedPageBreak/>
        <w:t xml:space="preserve">I wish to thank Dr. Arnaud Caron, for his interest in the topic and useful discussions on plasticity matters. </w:t>
      </w:r>
      <w:r w:rsidR="007544A3" w:rsidRPr="004A6B33">
        <w:t>T</w:t>
      </w:r>
      <w:r w:rsidRPr="004A6B33">
        <w:t xml:space="preserve">hanks to Dr. Markus Koch and </w:t>
      </w:r>
      <w:r w:rsidR="002C3A0C" w:rsidRPr="004A6B33">
        <w:t>Birgit Heiland for transmission electron microscopy training</w:t>
      </w:r>
      <w:r w:rsidR="00073F1C" w:rsidRPr="004A6B33">
        <w:t xml:space="preserve">, and Rudolf Karos for </w:t>
      </w:r>
      <w:r w:rsidR="001C0D17" w:rsidRPr="004A6B33">
        <w:t>carrying out X</w:t>
      </w:r>
      <w:r w:rsidR="00073F1C" w:rsidRPr="004A6B33">
        <w:t>-ray diffract</w:t>
      </w:r>
      <w:r w:rsidR="001C0D17" w:rsidRPr="004A6B33">
        <w:t>ion measurements</w:t>
      </w:r>
      <w:r w:rsidR="002C3A0C" w:rsidRPr="004A6B33">
        <w:t xml:space="preserve">. </w:t>
      </w:r>
      <w:r w:rsidR="00B876CB" w:rsidRPr="004A6B33">
        <w:t>In addition</w:t>
      </w:r>
      <w:r w:rsidR="007544A3" w:rsidRPr="004A6B33">
        <w:t xml:space="preserve">, </w:t>
      </w:r>
      <w:r w:rsidR="00073F1C" w:rsidRPr="004A6B33">
        <w:t>I would like to specially thank</w:t>
      </w:r>
      <w:r w:rsidR="007544A3" w:rsidRPr="004A6B33">
        <w:t xml:space="preserve"> </w:t>
      </w:r>
      <w:r w:rsidR="002C3A0C" w:rsidRPr="004A6B33">
        <w:t xml:space="preserve">Birgit Heiland for </w:t>
      </w:r>
      <w:r w:rsidR="002C7A61" w:rsidRPr="004A6B33">
        <w:t>showing me all intricacies of sample preparation and scanning electron microscopy as well as helping me with focused ion beam</w:t>
      </w:r>
      <w:r w:rsidR="002C11A8" w:rsidRPr="004A6B33">
        <w:t xml:space="preserve"> (FIB)</w:t>
      </w:r>
      <w:r w:rsidR="002C7A61" w:rsidRPr="004A6B33">
        <w:t xml:space="preserve"> machining issue</w:t>
      </w:r>
      <w:r w:rsidR="007544A3" w:rsidRPr="004A6B33">
        <w:t>s</w:t>
      </w:r>
      <w:r w:rsidR="002C7A61" w:rsidRPr="004A6B33">
        <w:t>.</w:t>
      </w:r>
    </w:p>
    <w:p w14:paraId="023980DB" w14:textId="60623808" w:rsidR="00D71252" w:rsidRPr="004A6B33" w:rsidRDefault="00D71252" w:rsidP="004A6B33">
      <w:pPr>
        <w:pStyle w:val="Oscar"/>
        <w:jc w:val="left"/>
      </w:pPr>
      <w:r w:rsidRPr="004A6B33">
        <w:t>Dr. Elmar Kroner, Dr. Nathalie K. Guimard and Dr. René Hensel</w:t>
      </w:r>
      <w:r w:rsidR="00865497" w:rsidRPr="004A6B33">
        <w:t>, deputy heads of the Functional Microstructures group over the years I have been at the INM, are sincerely acknowledged for unquestionably supporting this work and offering their help when possible.</w:t>
      </w:r>
    </w:p>
    <w:p w14:paraId="5B760A65" w14:textId="0024F64B" w:rsidR="002855BE" w:rsidRPr="004A6B33" w:rsidRDefault="007544A3" w:rsidP="004A6B33">
      <w:pPr>
        <w:pStyle w:val="Oscar"/>
        <w:jc w:val="left"/>
      </w:pPr>
      <w:r w:rsidRPr="004A6B33">
        <w:t xml:space="preserve">I would like to thank all my colleagues at </w:t>
      </w:r>
      <w:r w:rsidR="008D5401">
        <w:t xml:space="preserve">the </w:t>
      </w:r>
      <w:r w:rsidRPr="004A6B33">
        <w:t>INM, particularly those of the Functional Microstructures group and former Metallic Microstructures group. From senior to young researchers, technicians and administrative personnel</w:t>
      </w:r>
      <w:r w:rsidR="005772DB" w:rsidRPr="004A6B33">
        <w:t>, thank you all for your help throughout these years.</w:t>
      </w:r>
      <w:r w:rsidRPr="004A6B33">
        <w:t xml:space="preserve"> </w:t>
      </w:r>
    </w:p>
    <w:p w14:paraId="7A945449" w14:textId="3BEB6DC6" w:rsidR="00152D6C" w:rsidRPr="004A6B33" w:rsidRDefault="005D7469" w:rsidP="004A6B33">
      <w:pPr>
        <w:pStyle w:val="Oscar"/>
        <w:jc w:val="left"/>
      </w:pPr>
      <w:r w:rsidRPr="004A6B33">
        <w:t xml:space="preserve">Finally, I would like to thank my family and friends for their </w:t>
      </w:r>
      <w:r w:rsidR="00881637" w:rsidRPr="004A6B33">
        <w:t>unconditional</w:t>
      </w:r>
      <w:r w:rsidRPr="004A6B33">
        <w:t xml:space="preserve"> support.</w:t>
      </w:r>
      <w:r w:rsidR="005772DB" w:rsidRPr="004A6B33">
        <w:t xml:space="preserve"> </w:t>
      </w:r>
      <w:r w:rsidRPr="004A6B33">
        <w:t xml:space="preserve">Regardless of the distance, they </w:t>
      </w:r>
      <w:r w:rsidR="00B21D1C" w:rsidRPr="004A6B33">
        <w:t>a</w:t>
      </w:r>
      <w:r w:rsidRPr="004A6B33">
        <w:t>re always there to encourage me.</w:t>
      </w:r>
      <w:r w:rsidR="00B1739B" w:rsidRPr="004A6B33">
        <w:t xml:space="preserve"> Particularly, I would like to thank </w:t>
      </w:r>
      <w:r w:rsidR="005772DB" w:rsidRPr="004A6B33">
        <w:t xml:space="preserve">my </w:t>
      </w:r>
      <w:r w:rsidR="00B1739B" w:rsidRPr="004A6B33">
        <w:t xml:space="preserve">mother, Maria Carmen Abad Palos, and my </w:t>
      </w:r>
      <w:r w:rsidR="005772DB" w:rsidRPr="004A6B33">
        <w:t xml:space="preserve">wife, Jinkyung Pyo, </w:t>
      </w:r>
      <w:r w:rsidR="00B1739B" w:rsidRPr="004A6B33">
        <w:t xml:space="preserve">for </w:t>
      </w:r>
      <w:r w:rsidR="00096017">
        <w:t xml:space="preserve">being always </w:t>
      </w:r>
      <w:r w:rsidR="005772DB" w:rsidRPr="004A6B33">
        <w:t>next to me and support</w:t>
      </w:r>
      <w:r w:rsidR="00096017">
        <w:t>ing</w:t>
      </w:r>
      <w:r w:rsidR="005772DB" w:rsidRPr="004A6B33">
        <w:t xml:space="preserve"> me </w:t>
      </w:r>
      <w:r w:rsidR="00B1739B" w:rsidRPr="004A6B33">
        <w:t>as much as they do</w:t>
      </w:r>
      <w:r w:rsidRPr="004A6B33">
        <w:t>.</w:t>
      </w:r>
      <w:r w:rsidR="00B1739B" w:rsidRPr="004A6B33">
        <w:t xml:space="preserve"> Thank you</w:t>
      </w:r>
      <w:r w:rsidR="001E4F92" w:rsidRPr="004A6B33">
        <w:t xml:space="preserve"> so much</w:t>
      </w:r>
      <w:r w:rsidR="00B1739B" w:rsidRPr="004A6B33">
        <w:t>.</w:t>
      </w:r>
    </w:p>
    <w:p w14:paraId="53BF71D7" w14:textId="77777777" w:rsidR="006B1390" w:rsidRDefault="006B1390" w:rsidP="00915F09">
      <w:pPr>
        <w:pStyle w:val="Oscar"/>
        <w:sectPr w:rsidR="006B1390" w:rsidSect="00E97F47">
          <w:headerReference w:type="even" r:id="rId24"/>
          <w:footerReference w:type="even" r:id="rId25"/>
          <w:footerReference w:type="default" r:id="rId26"/>
          <w:pgSz w:w="11907" w:h="16840" w:code="9"/>
          <w:pgMar w:top="1418" w:right="1418" w:bottom="1134" w:left="1418" w:header="720" w:footer="720" w:gutter="567"/>
          <w:pgNumType w:fmt="lowerRoman"/>
          <w:cols w:space="720"/>
          <w:docGrid w:linePitch="360"/>
        </w:sectPr>
      </w:pPr>
    </w:p>
    <w:p w14:paraId="105A8389" w14:textId="77777777" w:rsidR="006B1390" w:rsidRDefault="006B1390" w:rsidP="00915F09">
      <w:pPr>
        <w:pStyle w:val="Oscar"/>
        <w:sectPr w:rsidR="006B1390" w:rsidSect="00E97F47">
          <w:footerReference w:type="default" r:id="rId27"/>
          <w:pgSz w:w="11907" w:h="16840" w:code="9"/>
          <w:pgMar w:top="1418" w:right="1418" w:bottom="1134" w:left="1418" w:header="720" w:footer="720" w:gutter="567"/>
          <w:pgNumType w:fmt="lowerRoman"/>
          <w:cols w:space="720"/>
          <w:docGrid w:linePitch="360"/>
        </w:sectPr>
      </w:pPr>
    </w:p>
    <w:p w14:paraId="4FAD6BF1" w14:textId="77777777" w:rsidR="002A70EF" w:rsidRDefault="002A70EF" w:rsidP="002A70EF">
      <w:pPr>
        <w:pStyle w:val="Oscar"/>
      </w:pPr>
    </w:p>
    <w:p w14:paraId="1CC394C3" w14:textId="77777777" w:rsidR="006B1390" w:rsidRPr="000501A8" w:rsidRDefault="006B1390" w:rsidP="002A70EF">
      <w:pPr>
        <w:pStyle w:val="Oscar"/>
        <w:sectPr w:rsidR="006B1390" w:rsidRPr="000501A8" w:rsidSect="00E97F47">
          <w:headerReference w:type="even" r:id="rId28"/>
          <w:footerReference w:type="even" r:id="rId29"/>
          <w:footerReference w:type="default" r:id="rId30"/>
          <w:pgSz w:w="11907" w:h="16840" w:code="9"/>
          <w:pgMar w:top="1418" w:right="1418" w:bottom="1134" w:left="1418" w:header="720" w:footer="720" w:gutter="567"/>
          <w:pgNumType w:fmt="lowerRoman"/>
          <w:cols w:space="720"/>
          <w:docGrid w:linePitch="360"/>
        </w:sectPr>
      </w:pPr>
    </w:p>
    <w:p w14:paraId="4B12D783" w14:textId="00685DD2" w:rsidR="004076E8" w:rsidRPr="002D0B3F" w:rsidRDefault="00B4532D" w:rsidP="008263EE">
      <w:pPr>
        <w:pStyle w:val="Heading1"/>
        <w:numPr>
          <w:ilvl w:val="0"/>
          <w:numId w:val="0"/>
        </w:numPr>
        <w:ind w:left="454"/>
        <w:jc w:val="right"/>
      </w:pPr>
      <w:bookmarkStart w:id="4" w:name="_Toc456661645"/>
      <w:r w:rsidRPr="002D0B3F">
        <w:lastRenderedPageBreak/>
        <w:t>Contents</w:t>
      </w:r>
      <w:bookmarkEnd w:id="4"/>
    </w:p>
    <w:p w14:paraId="159D14D2" w14:textId="25320CC6" w:rsidR="00512350" w:rsidRDefault="004129A4">
      <w:pPr>
        <w:pStyle w:val="TOC1"/>
        <w:tabs>
          <w:tab w:val="right" w:leader="dot" w:pos="8494"/>
        </w:tabs>
        <w:rPr>
          <w:rFonts w:asciiTheme="minorHAnsi" w:hAnsiTheme="minorHAnsi"/>
          <w:b w:val="0"/>
          <w:bCs w:val="0"/>
          <w:noProof/>
          <w:sz w:val="22"/>
          <w:szCs w:val="22"/>
          <w:lang w:val="en-GB" w:eastAsia="ko-KR"/>
        </w:rPr>
      </w:pPr>
      <w:r>
        <w:fldChar w:fldCharType="begin"/>
      </w:r>
      <w:r w:rsidRPr="00390B94">
        <w:rPr>
          <w:lang w:val="es-ES"/>
        </w:rPr>
        <w:instrText xml:space="preserve"> TOC \o "1-3" \h \z \u </w:instrText>
      </w:r>
      <w:r>
        <w:fldChar w:fldCharType="separate"/>
      </w:r>
      <w:hyperlink w:anchor="_Toc456661642" w:history="1">
        <w:r w:rsidR="00512350" w:rsidRPr="00EB0D20">
          <w:rPr>
            <w:rStyle w:val="Hyperlink"/>
            <w:noProof/>
          </w:rPr>
          <w:t>Abstract</w:t>
        </w:r>
        <w:r w:rsidR="00512350">
          <w:rPr>
            <w:noProof/>
            <w:webHidden/>
          </w:rPr>
          <w:tab/>
        </w:r>
        <w:r w:rsidR="00512350">
          <w:rPr>
            <w:noProof/>
            <w:webHidden/>
          </w:rPr>
          <w:fldChar w:fldCharType="begin"/>
        </w:r>
        <w:r w:rsidR="00512350">
          <w:rPr>
            <w:noProof/>
            <w:webHidden/>
          </w:rPr>
          <w:instrText xml:space="preserve"> PAGEREF _Toc456661642 \h </w:instrText>
        </w:r>
        <w:r w:rsidR="00512350">
          <w:rPr>
            <w:noProof/>
            <w:webHidden/>
          </w:rPr>
        </w:r>
        <w:r w:rsidR="00512350">
          <w:rPr>
            <w:noProof/>
            <w:webHidden/>
          </w:rPr>
          <w:fldChar w:fldCharType="separate"/>
        </w:r>
        <w:r w:rsidR="00265CDB">
          <w:rPr>
            <w:noProof/>
            <w:webHidden/>
          </w:rPr>
          <w:t>i</w:t>
        </w:r>
        <w:r w:rsidR="00512350">
          <w:rPr>
            <w:noProof/>
            <w:webHidden/>
          </w:rPr>
          <w:fldChar w:fldCharType="end"/>
        </w:r>
      </w:hyperlink>
    </w:p>
    <w:p w14:paraId="46348498" w14:textId="61C793AA" w:rsidR="00512350" w:rsidRDefault="00FC240B">
      <w:pPr>
        <w:pStyle w:val="TOC1"/>
        <w:tabs>
          <w:tab w:val="right" w:leader="dot" w:pos="8494"/>
        </w:tabs>
        <w:rPr>
          <w:rFonts w:asciiTheme="minorHAnsi" w:hAnsiTheme="minorHAnsi"/>
          <w:b w:val="0"/>
          <w:bCs w:val="0"/>
          <w:noProof/>
          <w:sz w:val="22"/>
          <w:szCs w:val="22"/>
          <w:lang w:val="en-GB" w:eastAsia="ko-KR"/>
        </w:rPr>
      </w:pPr>
      <w:hyperlink w:anchor="_Toc456661643" w:history="1">
        <w:r w:rsidR="00512350" w:rsidRPr="00EB0D20">
          <w:rPr>
            <w:rStyle w:val="Hyperlink"/>
            <w:noProof/>
            <w:lang w:val="de-DE"/>
          </w:rPr>
          <w:t>Zusammenfassung</w:t>
        </w:r>
        <w:r w:rsidR="00512350">
          <w:rPr>
            <w:noProof/>
            <w:webHidden/>
          </w:rPr>
          <w:tab/>
        </w:r>
        <w:r w:rsidR="00512350">
          <w:rPr>
            <w:noProof/>
            <w:webHidden/>
          </w:rPr>
          <w:fldChar w:fldCharType="begin"/>
        </w:r>
        <w:r w:rsidR="00512350">
          <w:rPr>
            <w:noProof/>
            <w:webHidden/>
          </w:rPr>
          <w:instrText xml:space="preserve"> PAGEREF _Toc456661643 \h </w:instrText>
        </w:r>
        <w:r w:rsidR="00512350">
          <w:rPr>
            <w:noProof/>
            <w:webHidden/>
          </w:rPr>
        </w:r>
        <w:r w:rsidR="00512350">
          <w:rPr>
            <w:noProof/>
            <w:webHidden/>
          </w:rPr>
          <w:fldChar w:fldCharType="separate"/>
        </w:r>
        <w:r w:rsidR="00265CDB">
          <w:rPr>
            <w:noProof/>
            <w:webHidden/>
          </w:rPr>
          <w:t>iii</w:t>
        </w:r>
        <w:r w:rsidR="00512350">
          <w:rPr>
            <w:noProof/>
            <w:webHidden/>
          </w:rPr>
          <w:fldChar w:fldCharType="end"/>
        </w:r>
      </w:hyperlink>
    </w:p>
    <w:p w14:paraId="67CF9FEC" w14:textId="73226B2C" w:rsidR="00512350" w:rsidRDefault="00FC240B">
      <w:pPr>
        <w:pStyle w:val="TOC1"/>
        <w:tabs>
          <w:tab w:val="right" w:leader="dot" w:pos="8494"/>
        </w:tabs>
        <w:rPr>
          <w:rFonts w:asciiTheme="minorHAnsi" w:hAnsiTheme="minorHAnsi"/>
          <w:b w:val="0"/>
          <w:bCs w:val="0"/>
          <w:noProof/>
          <w:sz w:val="22"/>
          <w:szCs w:val="22"/>
          <w:lang w:val="en-GB" w:eastAsia="ko-KR"/>
        </w:rPr>
      </w:pPr>
      <w:hyperlink w:anchor="_Toc456661644" w:history="1">
        <w:r w:rsidR="00512350" w:rsidRPr="00EB0D20">
          <w:rPr>
            <w:rStyle w:val="Hyperlink"/>
            <w:noProof/>
          </w:rPr>
          <w:t>Acknowledgments</w:t>
        </w:r>
        <w:r w:rsidR="00512350">
          <w:rPr>
            <w:noProof/>
            <w:webHidden/>
          </w:rPr>
          <w:tab/>
        </w:r>
        <w:r w:rsidR="00512350">
          <w:rPr>
            <w:noProof/>
            <w:webHidden/>
          </w:rPr>
          <w:fldChar w:fldCharType="begin"/>
        </w:r>
        <w:r w:rsidR="00512350">
          <w:rPr>
            <w:noProof/>
            <w:webHidden/>
          </w:rPr>
          <w:instrText xml:space="preserve"> PAGEREF _Toc456661644 \h </w:instrText>
        </w:r>
        <w:r w:rsidR="00512350">
          <w:rPr>
            <w:noProof/>
            <w:webHidden/>
          </w:rPr>
        </w:r>
        <w:r w:rsidR="00512350">
          <w:rPr>
            <w:noProof/>
            <w:webHidden/>
          </w:rPr>
          <w:fldChar w:fldCharType="separate"/>
        </w:r>
        <w:r w:rsidR="00265CDB">
          <w:rPr>
            <w:noProof/>
            <w:webHidden/>
          </w:rPr>
          <w:t>v</w:t>
        </w:r>
        <w:r w:rsidR="00512350">
          <w:rPr>
            <w:noProof/>
            <w:webHidden/>
          </w:rPr>
          <w:fldChar w:fldCharType="end"/>
        </w:r>
      </w:hyperlink>
    </w:p>
    <w:p w14:paraId="2336FF5F" w14:textId="7D6E221D" w:rsidR="00512350" w:rsidRDefault="00FC240B">
      <w:pPr>
        <w:pStyle w:val="TOC1"/>
        <w:tabs>
          <w:tab w:val="right" w:leader="dot" w:pos="8494"/>
        </w:tabs>
        <w:rPr>
          <w:rFonts w:asciiTheme="minorHAnsi" w:hAnsiTheme="minorHAnsi"/>
          <w:b w:val="0"/>
          <w:bCs w:val="0"/>
          <w:noProof/>
          <w:sz w:val="22"/>
          <w:szCs w:val="22"/>
          <w:lang w:val="en-GB" w:eastAsia="ko-KR"/>
        </w:rPr>
      </w:pPr>
      <w:hyperlink w:anchor="_Toc456661645" w:history="1">
        <w:r w:rsidR="00512350" w:rsidRPr="00EB0D20">
          <w:rPr>
            <w:rStyle w:val="Hyperlink"/>
            <w:noProof/>
          </w:rPr>
          <w:t>Contents</w:t>
        </w:r>
        <w:r w:rsidR="00512350">
          <w:rPr>
            <w:noProof/>
            <w:webHidden/>
          </w:rPr>
          <w:tab/>
        </w:r>
        <w:r w:rsidR="00512350">
          <w:rPr>
            <w:noProof/>
            <w:webHidden/>
          </w:rPr>
          <w:fldChar w:fldCharType="begin"/>
        </w:r>
        <w:r w:rsidR="00512350">
          <w:rPr>
            <w:noProof/>
            <w:webHidden/>
          </w:rPr>
          <w:instrText xml:space="preserve"> PAGEREF _Toc456661645 \h </w:instrText>
        </w:r>
        <w:r w:rsidR="00512350">
          <w:rPr>
            <w:noProof/>
            <w:webHidden/>
          </w:rPr>
        </w:r>
        <w:r w:rsidR="00512350">
          <w:rPr>
            <w:noProof/>
            <w:webHidden/>
          </w:rPr>
          <w:fldChar w:fldCharType="separate"/>
        </w:r>
        <w:r w:rsidR="00265CDB">
          <w:rPr>
            <w:noProof/>
            <w:webHidden/>
          </w:rPr>
          <w:t>ix</w:t>
        </w:r>
        <w:r w:rsidR="00512350">
          <w:rPr>
            <w:noProof/>
            <w:webHidden/>
          </w:rPr>
          <w:fldChar w:fldCharType="end"/>
        </w:r>
      </w:hyperlink>
    </w:p>
    <w:p w14:paraId="0FEFA2CD" w14:textId="2DED5967" w:rsidR="00512350" w:rsidRDefault="00FC240B">
      <w:pPr>
        <w:pStyle w:val="TOC1"/>
        <w:tabs>
          <w:tab w:val="right" w:leader="dot" w:pos="8494"/>
        </w:tabs>
        <w:rPr>
          <w:rFonts w:asciiTheme="minorHAnsi" w:hAnsiTheme="minorHAnsi"/>
          <w:b w:val="0"/>
          <w:bCs w:val="0"/>
          <w:noProof/>
          <w:sz w:val="22"/>
          <w:szCs w:val="22"/>
          <w:lang w:val="en-GB" w:eastAsia="ko-KR"/>
        </w:rPr>
      </w:pPr>
      <w:hyperlink w:anchor="_Toc456661646" w:history="1">
        <w:r w:rsidR="00512350" w:rsidRPr="00EB0D20">
          <w:rPr>
            <w:rStyle w:val="Hyperlink"/>
            <w:noProof/>
          </w:rPr>
          <w:t>List of Abbreviations and Symbols</w:t>
        </w:r>
        <w:r w:rsidR="00512350">
          <w:rPr>
            <w:noProof/>
            <w:webHidden/>
          </w:rPr>
          <w:tab/>
        </w:r>
        <w:r w:rsidR="00512350">
          <w:rPr>
            <w:noProof/>
            <w:webHidden/>
          </w:rPr>
          <w:fldChar w:fldCharType="begin"/>
        </w:r>
        <w:r w:rsidR="00512350">
          <w:rPr>
            <w:noProof/>
            <w:webHidden/>
          </w:rPr>
          <w:instrText xml:space="preserve"> PAGEREF _Toc456661646 \h </w:instrText>
        </w:r>
        <w:r w:rsidR="00512350">
          <w:rPr>
            <w:noProof/>
            <w:webHidden/>
          </w:rPr>
        </w:r>
        <w:r w:rsidR="00512350">
          <w:rPr>
            <w:noProof/>
            <w:webHidden/>
          </w:rPr>
          <w:fldChar w:fldCharType="separate"/>
        </w:r>
        <w:r w:rsidR="00265CDB">
          <w:rPr>
            <w:noProof/>
            <w:webHidden/>
          </w:rPr>
          <w:t>xiii</w:t>
        </w:r>
        <w:r w:rsidR="00512350">
          <w:rPr>
            <w:noProof/>
            <w:webHidden/>
          </w:rPr>
          <w:fldChar w:fldCharType="end"/>
        </w:r>
      </w:hyperlink>
    </w:p>
    <w:p w14:paraId="77454A4B" w14:textId="575A461F" w:rsidR="00512350" w:rsidRDefault="00FC240B">
      <w:pPr>
        <w:pStyle w:val="TOC1"/>
        <w:tabs>
          <w:tab w:val="right" w:leader="dot" w:pos="8494"/>
        </w:tabs>
        <w:rPr>
          <w:rFonts w:asciiTheme="minorHAnsi" w:hAnsiTheme="minorHAnsi"/>
          <w:b w:val="0"/>
          <w:bCs w:val="0"/>
          <w:noProof/>
          <w:sz w:val="22"/>
          <w:szCs w:val="22"/>
          <w:lang w:val="en-GB" w:eastAsia="ko-KR"/>
        </w:rPr>
      </w:pPr>
      <w:hyperlink w:anchor="_Toc456661647" w:history="1">
        <w:r w:rsidR="00512350" w:rsidRPr="00EB0D20">
          <w:rPr>
            <w:rStyle w:val="Hyperlink"/>
            <w:noProof/>
          </w:rPr>
          <w:t>List of Figures</w:t>
        </w:r>
        <w:r w:rsidR="00512350">
          <w:rPr>
            <w:noProof/>
            <w:webHidden/>
          </w:rPr>
          <w:tab/>
        </w:r>
        <w:r w:rsidR="00512350">
          <w:rPr>
            <w:noProof/>
            <w:webHidden/>
          </w:rPr>
          <w:fldChar w:fldCharType="begin"/>
        </w:r>
        <w:r w:rsidR="00512350">
          <w:rPr>
            <w:noProof/>
            <w:webHidden/>
          </w:rPr>
          <w:instrText xml:space="preserve"> PAGEREF _Toc456661647 \h </w:instrText>
        </w:r>
        <w:r w:rsidR="00512350">
          <w:rPr>
            <w:noProof/>
            <w:webHidden/>
          </w:rPr>
        </w:r>
        <w:r w:rsidR="00512350">
          <w:rPr>
            <w:noProof/>
            <w:webHidden/>
          </w:rPr>
          <w:fldChar w:fldCharType="separate"/>
        </w:r>
        <w:r w:rsidR="00265CDB">
          <w:rPr>
            <w:noProof/>
            <w:webHidden/>
          </w:rPr>
          <w:t>xvii</w:t>
        </w:r>
        <w:r w:rsidR="00512350">
          <w:rPr>
            <w:noProof/>
            <w:webHidden/>
          </w:rPr>
          <w:fldChar w:fldCharType="end"/>
        </w:r>
      </w:hyperlink>
    </w:p>
    <w:p w14:paraId="38400573" w14:textId="02CB8278" w:rsidR="00512350" w:rsidRDefault="00FC240B">
      <w:pPr>
        <w:pStyle w:val="TOC1"/>
        <w:tabs>
          <w:tab w:val="right" w:leader="dot" w:pos="8494"/>
        </w:tabs>
        <w:rPr>
          <w:rFonts w:asciiTheme="minorHAnsi" w:hAnsiTheme="minorHAnsi"/>
          <w:b w:val="0"/>
          <w:bCs w:val="0"/>
          <w:noProof/>
          <w:sz w:val="22"/>
          <w:szCs w:val="22"/>
          <w:lang w:val="en-GB" w:eastAsia="ko-KR"/>
        </w:rPr>
      </w:pPr>
      <w:hyperlink w:anchor="_Toc456661648" w:history="1">
        <w:r w:rsidR="00512350" w:rsidRPr="00EB0D20">
          <w:rPr>
            <w:rStyle w:val="Hyperlink"/>
            <w:noProof/>
          </w:rPr>
          <w:t>List of Tables</w:t>
        </w:r>
        <w:r w:rsidR="00512350">
          <w:rPr>
            <w:noProof/>
            <w:webHidden/>
          </w:rPr>
          <w:tab/>
        </w:r>
        <w:r w:rsidR="00512350">
          <w:rPr>
            <w:noProof/>
            <w:webHidden/>
          </w:rPr>
          <w:fldChar w:fldCharType="begin"/>
        </w:r>
        <w:r w:rsidR="00512350">
          <w:rPr>
            <w:noProof/>
            <w:webHidden/>
          </w:rPr>
          <w:instrText xml:space="preserve"> PAGEREF _Toc456661648 \h </w:instrText>
        </w:r>
        <w:r w:rsidR="00512350">
          <w:rPr>
            <w:noProof/>
            <w:webHidden/>
          </w:rPr>
        </w:r>
        <w:r w:rsidR="00512350">
          <w:rPr>
            <w:noProof/>
            <w:webHidden/>
          </w:rPr>
          <w:fldChar w:fldCharType="separate"/>
        </w:r>
        <w:r w:rsidR="00265CDB">
          <w:rPr>
            <w:noProof/>
            <w:webHidden/>
          </w:rPr>
          <w:t>xx</w:t>
        </w:r>
        <w:r w:rsidR="00512350">
          <w:rPr>
            <w:noProof/>
            <w:webHidden/>
          </w:rPr>
          <w:fldChar w:fldCharType="end"/>
        </w:r>
      </w:hyperlink>
    </w:p>
    <w:p w14:paraId="0B1DDD54" w14:textId="7256C4AF"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649" w:history="1">
        <w:r w:rsidR="00512350" w:rsidRPr="00EB0D20">
          <w:rPr>
            <w:rStyle w:val="Hyperlink"/>
            <w:noProof/>
          </w:rPr>
          <w:t>1</w:t>
        </w:r>
        <w:r w:rsidR="00512350">
          <w:rPr>
            <w:rFonts w:asciiTheme="minorHAnsi" w:hAnsiTheme="minorHAnsi"/>
            <w:b w:val="0"/>
            <w:bCs w:val="0"/>
            <w:noProof/>
            <w:sz w:val="22"/>
            <w:szCs w:val="22"/>
            <w:lang w:val="en-GB" w:eastAsia="ko-KR"/>
          </w:rPr>
          <w:tab/>
        </w:r>
        <w:r w:rsidR="00512350" w:rsidRPr="00EB0D20">
          <w:rPr>
            <w:rStyle w:val="Hyperlink"/>
            <w:noProof/>
          </w:rPr>
          <w:t>Introduction</w:t>
        </w:r>
        <w:r w:rsidR="00512350">
          <w:rPr>
            <w:noProof/>
            <w:webHidden/>
          </w:rPr>
          <w:tab/>
        </w:r>
        <w:r w:rsidR="00512350">
          <w:rPr>
            <w:noProof/>
            <w:webHidden/>
          </w:rPr>
          <w:fldChar w:fldCharType="begin"/>
        </w:r>
        <w:r w:rsidR="00512350">
          <w:rPr>
            <w:noProof/>
            <w:webHidden/>
          </w:rPr>
          <w:instrText xml:space="preserve"> PAGEREF _Toc456661649 \h </w:instrText>
        </w:r>
        <w:r w:rsidR="00512350">
          <w:rPr>
            <w:noProof/>
            <w:webHidden/>
          </w:rPr>
        </w:r>
        <w:r w:rsidR="00512350">
          <w:rPr>
            <w:noProof/>
            <w:webHidden/>
          </w:rPr>
          <w:fldChar w:fldCharType="separate"/>
        </w:r>
        <w:r w:rsidR="00265CDB">
          <w:rPr>
            <w:noProof/>
            <w:webHidden/>
          </w:rPr>
          <w:t>1</w:t>
        </w:r>
        <w:r w:rsidR="00512350">
          <w:rPr>
            <w:noProof/>
            <w:webHidden/>
          </w:rPr>
          <w:fldChar w:fldCharType="end"/>
        </w:r>
      </w:hyperlink>
    </w:p>
    <w:p w14:paraId="13C09D1C" w14:textId="5AB7486B"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50" w:history="1">
        <w:r w:rsidR="00512350" w:rsidRPr="00EB0D20">
          <w:rPr>
            <w:rStyle w:val="Hyperlink"/>
            <w:noProof/>
          </w:rPr>
          <w:t>1.1</w:t>
        </w:r>
        <w:r w:rsidR="00512350">
          <w:rPr>
            <w:rFonts w:asciiTheme="minorHAnsi" w:hAnsiTheme="minorHAnsi"/>
            <w:noProof/>
            <w:sz w:val="22"/>
            <w:szCs w:val="22"/>
            <w:lang w:val="en-GB" w:eastAsia="ko-KR"/>
          </w:rPr>
          <w:tab/>
        </w:r>
        <w:r w:rsidR="00512350" w:rsidRPr="00EB0D20">
          <w:rPr>
            <w:rStyle w:val="Hyperlink"/>
            <w:noProof/>
          </w:rPr>
          <w:t>Aim and outline of this work</w:t>
        </w:r>
        <w:r w:rsidR="00512350">
          <w:rPr>
            <w:noProof/>
            <w:webHidden/>
          </w:rPr>
          <w:tab/>
        </w:r>
        <w:r w:rsidR="00512350">
          <w:rPr>
            <w:noProof/>
            <w:webHidden/>
          </w:rPr>
          <w:fldChar w:fldCharType="begin"/>
        </w:r>
        <w:r w:rsidR="00512350">
          <w:rPr>
            <w:noProof/>
            <w:webHidden/>
          </w:rPr>
          <w:instrText xml:space="preserve"> PAGEREF _Toc456661650 \h </w:instrText>
        </w:r>
        <w:r w:rsidR="00512350">
          <w:rPr>
            <w:noProof/>
            <w:webHidden/>
          </w:rPr>
        </w:r>
        <w:r w:rsidR="00512350">
          <w:rPr>
            <w:noProof/>
            <w:webHidden/>
          </w:rPr>
          <w:fldChar w:fldCharType="separate"/>
        </w:r>
        <w:r w:rsidR="00265CDB">
          <w:rPr>
            <w:noProof/>
            <w:webHidden/>
          </w:rPr>
          <w:t>2</w:t>
        </w:r>
        <w:r w:rsidR="00512350">
          <w:rPr>
            <w:noProof/>
            <w:webHidden/>
          </w:rPr>
          <w:fldChar w:fldCharType="end"/>
        </w:r>
      </w:hyperlink>
    </w:p>
    <w:p w14:paraId="5F57FA7C" w14:textId="03D6B08A"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651" w:history="1">
        <w:r w:rsidR="00512350" w:rsidRPr="00EB0D20">
          <w:rPr>
            <w:rStyle w:val="Hyperlink"/>
            <w:noProof/>
          </w:rPr>
          <w:t>2</w:t>
        </w:r>
        <w:r w:rsidR="00512350">
          <w:rPr>
            <w:rFonts w:asciiTheme="minorHAnsi" w:hAnsiTheme="minorHAnsi"/>
            <w:b w:val="0"/>
            <w:bCs w:val="0"/>
            <w:noProof/>
            <w:sz w:val="22"/>
            <w:szCs w:val="22"/>
            <w:lang w:val="en-GB" w:eastAsia="ko-KR"/>
          </w:rPr>
          <w:tab/>
        </w:r>
        <w:r w:rsidR="00512350" w:rsidRPr="00EB0D20">
          <w:rPr>
            <w:rStyle w:val="Hyperlink"/>
            <w:noProof/>
          </w:rPr>
          <w:t>Literature review</w:t>
        </w:r>
        <w:r w:rsidR="00512350">
          <w:rPr>
            <w:noProof/>
            <w:webHidden/>
          </w:rPr>
          <w:tab/>
        </w:r>
        <w:r w:rsidR="00512350">
          <w:rPr>
            <w:noProof/>
            <w:webHidden/>
          </w:rPr>
          <w:fldChar w:fldCharType="begin"/>
        </w:r>
        <w:r w:rsidR="00512350">
          <w:rPr>
            <w:noProof/>
            <w:webHidden/>
          </w:rPr>
          <w:instrText xml:space="preserve"> PAGEREF _Toc456661651 \h </w:instrText>
        </w:r>
        <w:r w:rsidR="00512350">
          <w:rPr>
            <w:noProof/>
            <w:webHidden/>
          </w:rPr>
        </w:r>
        <w:r w:rsidR="00512350">
          <w:rPr>
            <w:noProof/>
            <w:webHidden/>
          </w:rPr>
          <w:fldChar w:fldCharType="separate"/>
        </w:r>
        <w:r w:rsidR="00265CDB">
          <w:rPr>
            <w:noProof/>
            <w:webHidden/>
          </w:rPr>
          <w:t>5</w:t>
        </w:r>
        <w:r w:rsidR="00512350">
          <w:rPr>
            <w:noProof/>
            <w:webHidden/>
          </w:rPr>
          <w:fldChar w:fldCharType="end"/>
        </w:r>
      </w:hyperlink>
    </w:p>
    <w:p w14:paraId="4D31538B" w14:textId="3C8F91D6"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52" w:history="1">
        <w:r w:rsidR="00512350" w:rsidRPr="00EB0D20">
          <w:rPr>
            <w:rStyle w:val="Hyperlink"/>
            <w:noProof/>
          </w:rPr>
          <w:t>2.1</w:t>
        </w:r>
        <w:r w:rsidR="00512350">
          <w:rPr>
            <w:rFonts w:asciiTheme="minorHAnsi" w:hAnsiTheme="minorHAnsi"/>
            <w:noProof/>
            <w:sz w:val="22"/>
            <w:szCs w:val="22"/>
            <w:lang w:val="en-GB" w:eastAsia="ko-KR"/>
          </w:rPr>
          <w:tab/>
        </w:r>
        <w:r w:rsidR="00512350" w:rsidRPr="00EB0D20">
          <w:rPr>
            <w:rStyle w:val="Hyperlink"/>
            <w:noProof/>
          </w:rPr>
          <w:t>Plasticity in metals</w:t>
        </w:r>
        <w:r w:rsidR="00512350">
          <w:rPr>
            <w:noProof/>
            <w:webHidden/>
          </w:rPr>
          <w:tab/>
        </w:r>
        <w:r w:rsidR="00512350">
          <w:rPr>
            <w:noProof/>
            <w:webHidden/>
          </w:rPr>
          <w:fldChar w:fldCharType="begin"/>
        </w:r>
        <w:r w:rsidR="00512350">
          <w:rPr>
            <w:noProof/>
            <w:webHidden/>
          </w:rPr>
          <w:instrText xml:space="preserve"> PAGEREF _Toc456661652 \h </w:instrText>
        </w:r>
        <w:r w:rsidR="00512350">
          <w:rPr>
            <w:noProof/>
            <w:webHidden/>
          </w:rPr>
        </w:r>
        <w:r w:rsidR="00512350">
          <w:rPr>
            <w:noProof/>
            <w:webHidden/>
          </w:rPr>
          <w:fldChar w:fldCharType="separate"/>
        </w:r>
        <w:r w:rsidR="00265CDB">
          <w:rPr>
            <w:noProof/>
            <w:webHidden/>
          </w:rPr>
          <w:t>5</w:t>
        </w:r>
        <w:r w:rsidR="00512350">
          <w:rPr>
            <w:noProof/>
            <w:webHidden/>
          </w:rPr>
          <w:fldChar w:fldCharType="end"/>
        </w:r>
      </w:hyperlink>
    </w:p>
    <w:p w14:paraId="785ED5EE" w14:textId="611EE6A6"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53" w:history="1">
        <w:r w:rsidR="00512350" w:rsidRPr="00EB0D20">
          <w:rPr>
            <w:rStyle w:val="Hyperlink"/>
            <w:noProof/>
          </w:rPr>
          <w:t>2.1.1</w:t>
        </w:r>
        <w:r w:rsidR="00512350">
          <w:rPr>
            <w:rFonts w:asciiTheme="minorHAnsi" w:hAnsiTheme="minorHAnsi"/>
            <w:iCs w:val="0"/>
            <w:noProof/>
            <w:sz w:val="22"/>
            <w:szCs w:val="22"/>
            <w:lang w:val="en-GB" w:eastAsia="ko-KR"/>
          </w:rPr>
          <w:tab/>
        </w:r>
        <w:r w:rsidR="00512350" w:rsidRPr="00EB0D20">
          <w:rPr>
            <w:rStyle w:val="Hyperlink"/>
            <w:noProof/>
          </w:rPr>
          <w:t>Strength</w:t>
        </w:r>
        <w:r w:rsidR="00512350">
          <w:rPr>
            <w:noProof/>
            <w:webHidden/>
          </w:rPr>
          <w:tab/>
        </w:r>
        <w:r w:rsidR="00512350">
          <w:rPr>
            <w:noProof/>
            <w:webHidden/>
          </w:rPr>
          <w:fldChar w:fldCharType="begin"/>
        </w:r>
        <w:r w:rsidR="00512350">
          <w:rPr>
            <w:noProof/>
            <w:webHidden/>
          </w:rPr>
          <w:instrText xml:space="preserve"> PAGEREF _Toc456661653 \h </w:instrText>
        </w:r>
        <w:r w:rsidR="00512350">
          <w:rPr>
            <w:noProof/>
            <w:webHidden/>
          </w:rPr>
        </w:r>
        <w:r w:rsidR="00512350">
          <w:rPr>
            <w:noProof/>
            <w:webHidden/>
          </w:rPr>
          <w:fldChar w:fldCharType="separate"/>
        </w:r>
        <w:r w:rsidR="00265CDB">
          <w:rPr>
            <w:noProof/>
            <w:webHidden/>
          </w:rPr>
          <w:t>6</w:t>
        </w:r>
        <w:r w:rsidR="00512350">
          <w:rPr>
            <w:noProof/>
            <w:webHidden/>
          </w:rPr>
          <w:fldChar w:fldCharType="end"/>
        </w:r>
      </w:hyperlink>
    </w:p>
    <w:p w14:paraId="694214E1" w14:textId="40D492AD"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54" w:history="1">
        <w:r w:rsidR="00512350" w:rsidRPr="00EB0D20">
          <w:rPr>
            <w:rStyle w:val="Hyperlink"/>
            <w:noProof/>
          </w:rPr>
          <w:t>2.1.2</w:t>
        </w:r>
        <w:r w:rsidR="00512350">
          <w:rPr>
            <w:rFonts w:asciiTheme="minorHAnsi" w:hAnsiTheme="minorHAnsi"/>
            <w:iCs w:val="0"/>
            <w:noProof/>
            <w:sz w:val="22"/>
            <w:szCs w:val="22"/>
            <w:lang w:val="en-GB" w:eastAsia="ko-KR"/>
          </w:rPr>
          <w:tab/>
        </w:r>
        <w:r w:rsidR="00512350" w:rsidRPr="00EB0D20">
          <w:rPr>
            <w:rStyle w:val="Hyperlink"/>
            <w:noProof/>
          </w:rPr>
          <w:t>Plasticity in BCC metals</w:t>
        </w:r>
        <w:r w:rsidR="00512350">
          <w:rPr>
            <w:noProof/>
            <w:webHidden/>
          </w:rPr>
          <w:tab/>
        </w:r>
        <w:r w:rsidR="00512350">
          <w:rPr>
            <w:noProof/>
            <w:webHidden/>
          </w:rPr>
          <w:fldChar w:fldCharType="begin"/>
        </w:r>
        <w:r w:rsidR="00512350">
          <w:rPr>
            <w:noProof/>
            <w:webHidden/>
          </w:rPr>
          <w:instrText xml:space="preserve"> PAGEREF _Toc456661654 \h </w:instrText>
        </w:r>
        <w:r w:rsidR="00512350">
          <w:rPr>
            <w:noProof/>
            <w:webHidden/>
          </w:rPr>
        </w:r>
        <w:r w:rsidR="00512350">
          <w:rPr>
            <w:noProof/>
            <w:webHidden/>
          </w:rPr>
          <w:fldChar w:fldCharType="separate"/>
        </w:r>
        <w:r w:rsidR="00265CDB">
          <w:rPr>
            <w:noProof/>
            <w:webHidden/>
          </w:rPr>
          <w:t>8</w:t>
        </w:r>
        <w:r w:rsidR="00512350">
          <w:rPr>
            <w:noProof/>
            <w:webHidden/>
          </w:rPr>
          <w:fldChar w:fldCharType="end"/>
        </w:r>
      </w:hyperlink>
    </w:p>
    <w:p w14:paraId="2727DAAD" w14:textId="7EDBBB66"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55" w:history="1">
        <w:r w:rsidR="00512350" w:rsidRPr="00EB0D20">
          <w:rPr>
            <w:rStyle w:val="Hyperlink"/>
            <w:noProof/>
          </w:rPr>
          <w:t>2.1.3</w:t>
        </w:r>
        <w:r w:rsidR="00512350">
          <w:rPr>
            <w:rFonts w:asciiTheme="minorHAnsi" w:hAnsiTheme="minorHAnsi"/>
            <w:iCs w:val="0"/>
            <w:noProof/>
            <w:sz w:val="22"/>
            <w:szCs w:val="22"/>
            <w:lang w:val="en-GB" w:eastAsia="ko-KR"/>
          </w:rPr>
          <w:tab/>
        </w:r>
        <w:r w:rsidR="00512350" w:rsidRPr="00EB0D20">
          <w:rPr>
            <w:rStyle w:val="Hyperlink"/>
            <w:noProof/>
          </w:rPr>
          <w:t>Plasticity in B2 alloys</w:t>
        </w:r>
        <w:r w:rsidR="00512350">
          <w:rPr>
            <w:noProof/>
            <w:webHidden/>
          </w:rPr>
          <w:tab/>
        </w:r>
        <w:r w:rsidR="00512350">
          <w:rPr>
            <w:noProof/>
            <w:webHidden/>
          </w:rPr>
          <w:fldChar w:fldCharType="begin"/>
        </w:r>
        <w:r w:rsidR="00512350">
          <w:rPr>
            <w:noProof/>
            <w:webHidden/>
          </w:rPr>
          <w:instrText xml:space="preserve"> PAGEREF _Toc456661655 \h </w:instrText>
        </w:r>
        <w:r w:rsidR="00512350">
          <w:rPr>
            <w:noProof/>
            <w:webHidden/>
          </w:rPr>
        </w:r>
        <w:r w:rsidR="00512350">
          <w:rPr>
            <w:noProof/>
            <w:webHidden/>
          </w:rPr>
          <w:fldChar w:fldCharType="separate"/>
        </w:r>
        <w:r w:rsidR="00265CDB">
          <w:rPr>
            <w:noProof/>
            <w:webHidden/>
          </w:rPr>
          <w:t>10</w:t>
        </w:r>
        <w:r w:rsidR="00512350">
          <w:rPr>
            <w:noProof/>
            <w:webHidden/>
          </w:rPr>
          <w:fldChar w:fldCharType="end"/>
        </w:r>
      </w:hyperlink>
    </w:p>
    <w:p w14:paraId="3EFCD7A5" w14:textId="7ED0D8D8"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56" w:history="1">
        <w:r w:rsidR="00512350" w:rsidRPr="00EB0D20">
          <w:rPr>
            <w:rStyle w:val="Hyperlink"/>
            <w:noProof/>
          </w:rPr>
          <w:t>2.2</w:t>
        </w:r>
        <w:r w:rsidR="00512350">
          <w:rPr>
            <w:rFonts w:asciiTheme="minorHAnsi" w:hAnsiTheme="minorHAnsi"/>
            <w:noProof/>
            <w:sz w:val="22"/>
            <w:szCs w:val="22"/>
            <w:lang w:val="en-GB" w:eastAsia="ko-KR"/>
          </w:rPr>
          <w:tab/>
        </w:r>
        <w:r w:rsidR="00512350" w:rsidRPr="00EB0D20">
          <w:rPr>
            <w:rStyle w:val="Hyperlink"/>
            <w:noProof/>
          </w:rPr>
          <w:t>Size effects in small-scale metal structures</w:t>
        </w:r>
        <w:r w:rsidR="00512350">
          <w:rPr>
            <w:noProof/>
            <w:webHidden/>
          </w:rPr>
          <w:tab/>
        </w:r>
        <w:r w:rsidR="00512350">
          <w:rPr>
            <w:noProof/>
            <w:webHidden/>
          </w:rPr>
          <w:fldChar w:fldCharType="begin"/>
        </w:r>
        <w:r w:rsidR="00512350">
          <w:rPr>
            <w:noProof/>
            <w:webHidden/>
          </w:rPr>
          <w:instrText xml:space="preserve"> PAGEREF _Toc456661656 \h </w:instrText>
        </w:r>
        <w:r w:rsidR="00512350">
          <w:rPr>
            <w:noProof/>
            <w:webHidden/>
          </w:rPr>
        </w:r>
        <w:r w:rsidR="00512350">
          <w:rPr>
            <w:noProof/>
            <w:webHidden/>
          </w:rPr>
          <w:fldChar w:fldCharType="separate"/>
        </w:r>
        <w:r w:rsidR="00265CDB">
          <w:rPr>
            <w:noProof/>
            <w:webHidden/>
          </w:rPr>
          <w:t>18</w:t>
        </w:r>
        <w:r w:rsidR="00512350">
          <w:rPr>
            <w:noProof/>
            <w:webHidden/>
          </w:rPr>
          <w:fldChar w:fldCharType="end"/>
        </w:r>
      </w:hyperlink>
    </w:p>
    <w:p w14:paraId="04E9A2A5" w14:textId="1CA05D58"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57" w:history="1">
        <w:r w:rsidR="00512350" w:rsidRPr="00EB0D20">
          <w:rPr>
            <w:rStyle w:val="Hyperlink"/>
            <w:noProof/>
          </w:rPr>
          <w:t>2.2.1</w:t>
        </w:r>
        <w:r w:rsidR="00512350">
          <w:rPr>
            <w:rFonts w:asciiTheme="minorHAnsi" w:hAnsiTheme="minorHAnsi"/>
            <w:iCs w:val="0"/>
            <w:noProof/>
            <w:sz w:val="22"/>
            <w:szCs w:val="22"/>
            <w:lang w:val="en-GB" w:eastAsia="ko-KR"/>
          </w:rPr>
          <w:tab/>
        </w:r>
        <w:r w:rsidR="00512350" w:rsidRPr="00EB0D20">
          <w:rPr>
            <w:rStyle w:val="Hyperlink"/>
            <w:noProof/>
          </w:rPr>
          <w:t>Theories of size effect in micropillar testing</w:t>
        </w:r>
        <w:r w:rsidR="00512350">
          <w:rPr>
            <w:noProof/>
            <w:webHidden/>
          </w:rPr>
          <w:tab/>
        </w:r>
        <w:r w:rsidR="00512350">
          <w:rPr>
            <w:noProof/>
            <w:webHidden/>
          </w:rPr>
          <w:fldChar w:fldCharType="begin"/>
        </w:r>
        <w:r w:rsidR="00512350">
          <w:rPr>
            <w:noProof/>
            <w:webHidden/>
          </w:rPr>
          <w:instrText xml:space="preserve"> PAGEREF _Toc456661657 \h </w:instrText>
        </w:r>
        <w:r w:rsidR="00512350">
          <w:rPr>
            <w:noProof/>
            <w:webHidden/>
          </w:rPr>
        </w:r>
        <w:r w:rsidR="00512350">
          <w:rPr>
            <w:noProof/>
            <w:webHidden/>
          </w:rPr>
          <w:fldChar w:fldCharType="separate"/>
        </w:r>
        <w:r w:rsidR="00265CDB">
          <w:rPr>
            <w:noProof/>
            <w:webHidden/>
          </w:rPr>
          <w:t>20</w:t>
        </w:r>
        <w:r w:rsidR="00512350">
          <w:rPr>
            <w:noProof/>
            <w:webHidden/>
          </w:rPr>
          <w:fldChar w:fldCharType="end"/>
        </w:r>
      </w:hyperlink>
    </w:p>
    <w:p w14:paraId="12115548" w14:textId="0FDFDF86"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58" w:history="1">
        <w:r w:rsidR="00512350" w:rsidRPr="00EB0D20">
          <w:rPr>
            <w:rStyle w:val="Hyperlink"/>
            <w:noProof/>
          </w:rPr>
          <w:t>2.2.2</w:t>
        </w:r>
        <w:r w:rsidR="00512350">
          <w:rPr>
            <w:rFonts w:asciiTheme="minorHAnsi" w:hAnsiTheme="minorHAnsi"/>
            <w:iCs w:val="0"/>
            <w:noProof/>
            <w:sz w:val="22"/>
            <w:szCs w:val="22"/>
            <w:lang w:val="en-GB" w:eastAsia="ko-KR"/>
          </w:rPr>
          <w:tab/>
        </w:r>
        <w:r w:rsidR="00512350" w:rsidRPr="00EB0D20">
          <w:rPr>
            <w:rStyle w:val="Hyperlink"/>
            <w:noProof/>
          </w:rPr>
          <w:t>Characteristic stress-strain behavior</w:t>
        </w:r>
        <w:r w:rsidR="00512350">
          <w:rPr>
            <w:noProof/>
            <w:webHidden/>
          </w:rPr>
          <w:tab/>
        </w:r>
        <w:r w:rsidR="00512350">
          <w:rPr>
            <w:noProof/>
            <w:webHidden/>
          </w:rPr>
          <w:fldChar w:fldCharType="begin"/>
        </w:r>
        <w:r w:rsidR="00512350">
          <w:rPr>
            <w:noProof/>
            <w:webHidden/>
          </w:rPr>
          <w:instrText xml:space="preserve"> PAGEREF _Toc456661658 \h </w:instrText>
        </w:r>
        <w:r w:rsidR="00512350">
          <w:rPr>
            <w:noProof/>
            <w:webHidden/>
          </w:rPr>
        </w:r>
        <w:r w:rsidR="00512350">
          <w:rPr>
            <w:noProof/>
            <w:webHidden/>
          </w:rPr>
          <w:fldChar w:fldCharType="separate"/>
        </w:r>
        <w:r w:rsidR="00265CDB">
          <w:rPr>
            <w:noProof/>
            <w:webHidden/>
          </w:rPr>
          <w:t>22</w:t>
        </w:r>
        <w:r w:rsidR="00512350">
          <w:rPr>
            <w:noProof/>
            <w:webHidden/>
          </w:rPr>
          <w:fldChar w:fldCharType="end"/>
        </w:r>
      </w:hyperlink>
    </w:p>
    <w:p w14:paraId="3E016D9E" w14:textId="75A6D196"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59" w:history="1">
        <w:r w:rsidR="00512350" w:rsidRPr="00EB0D20">
          <w:rPr>
            <w:rStyle w:val="Hyperlink"/>
            <w:noProof/>
          </w:rPr>
          <w:t>2.2.3</w:t>
        </w:r>
        <w:r w:rsidR="00512350">
          <w:rPr>
            <w:rFonts w:asciiTheme="minorHAnsi" w:hAnsiTheme="minorHAnsi"/>
            <w:iCs w:val="0"/>
            <w:noProof/>
            <w:sz w:val="22"/>
            <w:szCs w:val="22"/>
            <w:lang w:val="en-GB" w:eastAsia="ko-KR"/>
          </w:rPr>
          <w:tab/>
        </w:r>
        <w:r w:rsidR="00512350" w:rsidRPr="00EB0D20">
          <w:rPr>
            <w:rStyle w:val="Hyperlink"/>
            <w:noProof/>
          </w:rPr>
          <w:t>Size effects in FCC Metals</w:t>
        </w:r>
        <w:r w:rsidR="00512350">
          <w:rPr>
            <w:noProof/>
            <w:webHidden/>
          </w:rPr>
          <w:tab/>
        </w:r>
        <w:r w:rsidR="00512350">
          <w:rPr>
            <w:noProof/>
            <w:webHidden/>
          </w:rPr>
          <w:fldChar w:fldCharType="begin"/>
        </w:r>
        <w:r w:rsidR="00512350">
          <w:rPr>
            <w:noProof/>
            <w:webHidden/>
          </w:rPr>
          <w:instrText xml:space="preserve"> PAGEREF _Toc456661659 \h </w:instrText>
        </w:r>
        <w:r w:rsidR="00512350">
          <w:rPr>
            <w:noProof/>
            <w:webHidden/>
          </w:rPr>
        </w:r>
        <w:r w:rsidR="00512350">
          <w:rPr>
            <w:noProof/>
            <w:webHidden/>
          </w:rPr>
          <w:fldChar w:fldCharType="separate"/>
        </w:r>
        <w:r w:rsidR="00265CDB">
          <w:rPr>
            <w:noProof/>
            <w:webHidden/>
          </w:rPr>
          <w:t>23</w:t>
        </w:r>
        <w:r w:rsidR="00512350">
          <w:rPr>
            <w:noProof/>
            <w:webHidden/>
          </w:rPr>
          <w:fldChar w:fldCharType="end"/>
        </w:r>
      </w:hyperlink>
    </w:p>
    <w:p w14:paraId="57D724A8" w14:textId="2EEA31F7"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60" w:history="1">
        <w:r w:rsidR="00512350" w:rsidRPr="00EB0D20">
          <w:rPr>
            <w:rStyle w:val="Hyperlink"/>
            <w:noProof/>
          </w:rPr>
          <w:t>2.2.4</w:t>
        </w:r>
        <w:r w:rsidR="00512350">
          <w:rPr>
            <w:rFonts w:asciiTheme="minorHAnsi" w:hAnsiTheme="minorHAnsi"/>
            <w:iCs w:val="0"/>
            <w:noProof/>
            <w:sz w:val="22"/>
            <w:szCs w:val="22"/>
            <w:lang w:val="en-GB" w:eastAsia="ko-KR"/>
          </w:rPr>
          <w:tab/>
        </w:r>
        <w:r w:rsidR="00512350" w:rsidRPr="00EB0D20">
          <w:rPr>
            <w:rStyle w:val="Hyperlink"/>
            <w:noProof/>
          </w:rPr>
          <w:t>Size effects in BCC metals</w:t>
        </w:r>
        <w:r w:rsidR="00512350">
          <w:rPr>
            <w:noProof/>
            <w:webHidden/>
          </w:rPr>
          <w:tab/>
        </w:r>
        <w:r w:rsidR="00512350">
          <w:rPr>
            <w:noProof/>
            <w:webHidden/>
          </w:rPr>
          <w:fldChar w:fldCharType="begin"/>
        </w:r>
        <w:r w:rsidR="00512350">
          <w:rPr>
            <w:noProof/>
            <w:webHidden/>
          </w:rPr>
          <w:instrText xml:space="preserve"> PAGEREF _Toc456661660 \h </w:instrText>
        </w:r>
        <w:r w:rsidR="00512350">
          <w:rPr>
            <w:noProof/>
            <w:webHidden/>
          </w:rPr>
        </w:r>
        <w:r w:rsidR="00512350">
          <w:rPr>
            <w:noProof/>
            <w:webHidden/>
          </w:rPr>
          <w:fldChar w:fldCharType="separate"/>
        </w:r>
        <w:r w:rsidR="00265CDB">
          <w:rPr>
            <w:noProof/>
            <w:webHidden/>
          </w:rPr>
          <w:t>24</w:t>
        </w:r>
        <w:r w:rsidR="00512350">
          <w:rPr>
            <w:noProof/>
            <w:webHidden/>
          </w:rPr>
          <w:fldChar w:fldCharType="end"/>
        </w:r>
      </w:hyperlink>
    </w:p>
    <w:p w14:paraId="73A62E33" w14:textId="2DF61665"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61" w:history="1">
        <w:r w:rsidR="00512350" w:rsidRPr="00EB0D20">
          <w:rPr>
            <w:rStyle w:val="Hyperlink"/>
            <w:noProof/>
          </w:rPr>
          <w:t>2.2.5</w:t>
        </w:r>
        <w:r w:rsidR="00512350">
          <w:rPr>
            <w:rFonts w:asciiTheme="minorHAnsi" w:hAnsiTheme="minorHAnsi"/>
            <w:iCs w:val="0"/>
            <w:noProof/>
            <w:sz w:val="22"/>
            <w:szCs w:val="22"/>
            <w:lang w:val="en-GB" w:eastAsia="ko-KR"/>
          </w:rPr>
          <w:tab/>
        </w:r>
        <w:r w:rsidR="00512350" w:rsidRPr="00EB0D20">
          <w:rPr>
            <w:rStyle w:val="Hyperlink"/>
            <w:noProof/>
          </w:rPr>
          <w:t>Dependence of the size effect on the flow stress of bulk materials</w:t>
        </w:r>
        <w:r w:rsidR="00512350">
          <w:rPr>
            <w:noProof/>
            <w:webHidden/>
          </w:rPr>
          <w:tab/>
        </w:r>
        <w:r w:rsidR="00512350">
          <w:rPr>
            <w:noProof/>
            <w:webHidden/>
          </w:rPr>
          <w:fldChar w:fldCharType="begin"/>
        </w:r>
        <w:r w:rsidR="00512350">
          <w:rPr>
            <w:noProof/>
            <w:webHidden/>
          </w:rPr>
          <w:instrText xml:space="preserve"> PAGEREF _Toc456661661 \h </w:instrText>
        </w:r>
        <w:r w:rsidR="00512350">
          <w:rPr>
            <w:noProof/>
            <w:webHidden/>
          </w:rPr>
        </w:r>
        <w:r w:rsidR="00512350">
          <w:rPr>
            <w:noProof/>
            <w:webHidden/>
          </w:rPr>
          <w:fldChar w:fldCharType="separate"/>
        </w:r>
        <w:r w:rsidR="00265CDB">
          <w:rPr>
            <w:noProof/>
            <w:webHidden/>
          </w:rPr>
          <w:t>29</w:t>
        </w:r>
        <w:r w:rsidR="00512350">
          <w:rPr>
            <w:noProof/>
            <w:webHidden/>
          </w:rPr>
          <w:fldChar w:fldCharType="end"/>
        </w:r>
      </w:hyperlink>
    </w:p>
    <w:p w14:paraId="49474D51" w14:textId="469F8DD1"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62" w:history="1">
        <w:r w:rsidR="00512350" w:rsidRPr="00EB0D20">
          <w:rPr>
            <w:rStyle w:val="Hyperlink"/>
            <w:noProof/>
          </w:rPr>
          <w:t>2.3</w:t>
        </w:r>
        <w:r w:rsidR="00512350">
          <w:rPr>
            <w:rFonts w:asciiTheme="minorHAnsi" w:hAnsiTheme="minorHAnsi"/>
            <w:noProof/>
            <w:sz w:val="22"/>
            <w:szCs w:val="22"/>
            <w:lang w:val="en-GB" w:eastAsia="ko-KR"/>
          </w:rPr>
          <w:tab/>
        </w:r>
        <w:r w:rsidR="00512350" w:rsidRPr="00EB0D20">
          <w:rPr>
            <w:rStyle w:val="Hyperlink"/>
            <w:noProof/>
          </w:rPr>
          <w:t>Summary and motivation</w:t>
        </w:r>
        <w:r w:rsidR="00512350">
          <w:rPr>
            <w:noProof/>
            <w:webHidden/>
          </w:rPr>
          <w:tab/>
        </w:r>
        <w:r w:rsidR="00512350">
          <w:rPr>
            <w:noProof/>
            <w:webHidden/>
          </w:rPr>
          <w:fldChar w:fldCharType="begin"/>
        </w:r>
        <w:r w:rsidR="00512350">
          <w:rPr>
            <w:noProof/>
            <w:webHidden/>
          </w:rPr>
          <w:instrText xml:space="preserve"> PAGEREF _Toc456661662 \h </w:instrText>
        </w:r>
        <w:r w:rsidR="00512350">
          <w:rPr>
            <w:noProof/>
            <w:webHidden/>
          </w:rPr>
        </w:r>
        <w:r w:rsidR="00512350">
          <w:rPr>
            <w:noProof/>
            <w:webHidden/>
          </w:rPr>
          <w:fldChar w:fldCharType="separate"/>
        </w:r>
        <w:r w:rsidR="00265CDB">
          <w:rPr>
            <w:noProof/>
            <w:webHidden/>
          </w:rPr>
          <w:t>32</w:t>
        </w:r>
        <w:r w:rsidR="00512350">
          <w:rPr>
            <w:noProof/>
            <w:webHidden/>
          </w:rPr>
          <w:fldChar w:fldCharType="end"/>
        </w:r>
      </w:hyperlink>
    </w:p>
    <w:p w14:paraId="4F6E00C1" w14:textId="78F6B062"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663" w:history="1">
        <w:r w:rsidR="00512350" w:rsidRPr="00EB0D20">
          <w:rPr>
            <w:rStyle w:val="Hyperlink"/>
            <w:noProof/>
          </w:rPr>
          <w:t>3</w:t>
        </w:r>
        <w:r w:rsidR="00512350">
          <w:rPr>
            <w:rFonts w:asciiTheme="minorHAnsi" w:hAnsiTheme="minorHAnsi"/>
            <w:b w:val="0"/>
            <w:bCs w:val="0"/>
            <w:noProof/>
            <w:sz w:val="22"/>
            <w:szCs w:val="22"/>
            <w:lang w:val="en-GB" w:eastAsia="ko-KR"/>
          </w:rPr>
          <w:tab/>
        </w:r>
        <w:r w:rsidR="00512350" w:rsidRPr="00EB0D20">
          <w:rPr>
            <w:rStyle w:val="Hyperlink"/>
            <w:noProof/>
          </w:rPr>
          <w:t>Experimental methods</w:t>
        </w:r>
        <w:r w:rsidR="00512350">
          <w:rPr>
            <w:noProof/>
            <w:webHidden/>
          </w:rPr>
          <w:tab/>
        </w:r>
        <w:r w:rsidR="00512350">
          <w:rPr>
            <w:noProof/>
            <w:webHidden/>
          </w:rPr>
          <w:fldChar w:fldCharType="begin"/>
        </w:r>
        <w:r w:rsidR="00512350">
          <w:rPr>
            <w:noProof/>
            <w:webHidden/>
          </w:rPr>
          <w:instrText xml:space="preserve"> PAGEREF _Toc456661663 \h </w:instrText>
        </w:r>
        <w:r w:rsidR="00512350">
          <w:rPr>
            <w:noProof/>
            <w:webHidden/>
          </w:rPr>
        </w:r>
        <w:r w:rsidR="00512350">
          <w:rPr>
            <w:noProof/>
            <w:webHidden/>
          </w:rPr>
          <w:fldChar w:fldCharType="separate"/>
        </w:r>
        <w:r w:rsidR="00265CDB">
          <w:rPr>
            <w:noProof/>
            <w:webHidden/>
          </w:rPr>
          <w:t>35</w:t>
        </w:r>
        <w:r w:rsidR="00512350">
          <w:rPr>
            <w:noProof/>
            <w:webHidden/>
          </w:rPr>
          <w:fldChar w:fldCharType="end"/>
        </w:r>
      </w:hyperlink>
    </w:p>
    <w:p w14:paraId="4A1FCE45" w14:textId="773F5153"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64" w:history="1">
        <w:r w:rsidR="00512350" w:rsidRPr="00EB0D20">
          <w:rPr>
            <w:rStyle w:val="Hyperlink"/>
            <w:noProof/>
          </w:rPr>
          <w:t>3.1</w:t>
        </w:r>
        <w:r w:rsidR="00512350">
          <w:rPr>
            <w:rFonts w:asciiTheme="minorHAnsi" w:hAnsiTheme="minorHAnsi"/>
            <w:noProof/>
            <w:sz w:val="22"/>
            <w:szCs w:val="22"/>
            <w:lang w:val="en-GB" w:eastAsia="ko-KR"/>
          </w:rPr>
          <w:tab/>
        </w:r>
        <w:r w:rsidR="00512350" w:rsidRPr="00EB0D20">
          <w:rPr>
            <w:rStyle w:val="Hyperlink"/>
            <w:noProof/>
          </w:rPr>
          <w:t>Sample preparation</w:t>
        </w:r>
        <w:r w:rsidR="00512350">
          <w:rPr>
            <w:noProof/>
            <w:webHidden/>
          </w:rPr>
          <w:tab/>
        </w:r>
        <w:r w:rsidR="00512350">
          <w:rPr>
            <w:noProof/>
            <w:webHidden/>
          </w:rPr>
          <w:fldChar w:fldCharType="begin"/>
        </w:r>
        <w:r w:rsidR="00512350">
          <w:rPr>
            <w:noProof/>
            <w:webHidden/>
          </w:rPr>
          <w:instrText xml:space="preserve"> PAGEREF _Toc456661664 \h </w:instrText>
        </w:r>
        <w:r w:rsidR="00512350">
          <w:rPr>
            <w:noProof/>
            <w:webHidden/>
          </w:rPr>
        </w:r>
        <w:r w:rsidR="00512350">
          <w:rPr>
            <w:noProof/>
            <w:webHidden/>
          </w:rPr>
          <w:fldChar w:fldCharType="separate"/>
        </w:r>
        <w:r w:rsidR="00265CDB">
          <w:rPr>
            <w:noProof/>
            <w:webHidden/>
          </w:rPr>
          <w:t>35</w:t>
        </w:r>
        <w:r w:rsidR="00512350">
          <w:rPr>
            <w:noProof/>
            <w:webHidden/>
          </w:rPr>
          <w:fldChar w:fldCharType="end"/>
        </w:r>
      </w:hyperlink>
    </w:p>
    <w:p w14:paraId="413904F5" w14:textId="07C6A5E2"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65" w:history="1">
        <w:r w:rsidR="00512350" w:rsidRPr="00EB0D20">
          <w:rPr>
            <w:rStyle w:val="Hyperlink"/>
            <w:noProof/>
          </w:rPr>
          <w:t>3.1.1</w:t>
        </w:r>
        <w:r w:rsidR="00512350">
          <w:rPr>
            <w:rFonts w:asciiTheme="minorHAnsi" w:hAnsiTheme="minorHAnsi"/>
            <w:iCs w:val="0"/>
            <w:noProof/>
            <w:sz w:val="22"/>
            <w:szCs w:val="22"/>
            <w:lang w:val="en-GB" w:eastAsia="ko-KR"/>
          </w:rPr>
          <w:tab/>
        </w:r>
        <w:r w:rsidR="00512350" w:rsidRPr="00EB0D20">
          <w:rPr>
            <w:rStyle w:val="Hyperlink"/>
            <w:noProof/>
          </w:rPr>
          <w:t>Bulk sample preparation</w:t>
        </w:r>
        <w:r w:rsidR="00512350">
          <w:rPr>
            <w:noProof/>
            <w:webHidden/>
          </w:rPr>
          <w:tab/>
        </w:r>
        <w:r w:rsidR="00512350">
          <w:rPr>
            <w:noProof/>
            <w:webHidden/>
          </w:rPr>
          <w:fldChar w:fldCharType="begin"/>
        </w:r>
        <w:r w:rsidR="00512350">
          <w:rPr>
            <w:noProof/>
            <w:webHidden/>
          </w:rPr>
          <w:instrText xml:space="preserve"> PAGEREF _Toc456661665 \h </w:instrText>
        </w:r>
        <w:r w:rsidR="00512350">
          <w:rPr>
            <w:noProof/>
            <w:webHidden/>
          </w:rPr>
        </w:r>
        <w:r w:rsidR="00512350">
          <w:rPr>
            <w:noProof/>
            <w:webHidden/>
          </w:rPr>
          <w:fldChar w:fldCharType="separate"/>
        </w:r>
        <w:r w:rsidR="00265CDB">
          <w:rPr>
            <w:noProof/>
            <w:webHidden/>
          </w:rPr>
          <w:t>35</w:t>
        </w:r>
        <w:r w:rsidR="00512350">
          <w:rPr>
            <w:noProof/>
            <w:webHidden/>
          </w:rPr>
          <w:fldChar w:fldCharType="end"/>
        </w:r>
      </w:hyperlink>
    </w:p>
    <w:p w14:paraId="43800751" w14:textId="40F4E99A"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66" w:history="1">
        <w:r w:rsidR="00512350" w:rsidRPr="00EB0D20">
          <w:rPr>
            <w:rStyle w:val="Hyperlink"/>
            <w:noProof/>
          </w:rPr>
          <w:t>3.1.2</w:t>
        </w:r>
        <w:r w:rsidR="00512350">
          <w:rPr>
            <w:rFonts w:asciiTheme="minorHAnsi" w:hAnsiTheme="minorHAnsi"/>
            <w:iCs w:val="0"/>
            <w:noProof/>
            <w:sz w:val="22"/>
            <w:szCs w:val="22"/>
            <w:lang w:val="en-GB" w:eastAsia="ko-KR"/>
          </w:rPr>
          <w:tab/>
        </w:r>
        <w:r w:rsidR="00512350" w:rsidRPr="00EB0D20">
          <w:rPr>
            <w:rStyle w:val="Hyperlink"/>
            <w:noProof/>
          </w:rPr>
          <w:t>Micropillar preparation</w:t>
        </w:r>
        <w:r w:rsidR="00512350">
          <w:rPr>
            <w:noProof/>
            <w:webHidden/>
          </w:rPr>
          <w:tab/>
        </w:r>
        <w:r w:rsidR="00512350">
          <w:rPr>
            <w:noProof/>
            <w:webHidden/>
          </w:rPr>
          <w:fldChar w:fldCharType="begin"/>
        </w:r>
        <w:r w:rsidR="00512350">
          <w:rPr>
            <w:noProof/>
            <w:webHidden/>
          </w:rPr>
          <w:instrText xml:space="preserve"> PAGEREF _Toc456661666 \h </w:instrText>
        </w:r>
        <w:r w:rsidR="00512350">
          <w:rPr>
            <w:noProof/>
            <w:webHidden/>
          </w:rPr>
        </w:r>
        <w:r w:rsidR="00512350">
          <w:rPr>
            <w:noProof/>
            <w:webHidden/>
          </w:rPr>
          <w:fldChar w:fldCharType="separate"/>
        </w:r>
        <w:r w:rsidR="00265CDB">
          <w:rPr>
            <w:noProof/>
            <w:webHidden/>
          </w:rPr>
          <w:t>37</w:t>
        </w:r>
        <w:r w:rsidR="00512350">
          <w:rPr>
            <w:noProof/>
            <w:webHidden/>
          </w:rPr>
          <w:fldChar w:fldCharType="end"/>
        </w:r>
      </w:hyperlink>
    </w:p>
    <w:p w14:paraId="21A57FE0" w14:textId="761D1F03"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67" w:history="1">
        <w:r w:rsidR="00512350" w:rsidRPr="00EB0D20">
          <w:rPr>
            <w:rStyle w:val="Hyperlink"/>
            <w:noProof/>
          </w:rPr>
          <w:t>3.2</w:t>
        </w:r>
        <w:r w:rsidR="00512350">
          <w:rPr>
            <w:rFonts w:asciiTheme="minorHAnsi" w:hAnsiTheme="minorHAnsi"/>
            <w:noProof/>
            <w:sz w:val="22"/>
            <w:szCs w:val="22"/>
            <w:lang w:val="en-GB" w:eastAsia="ko-KR"/>
          </w:rPr>
          <w:tab/>
        </w:r>
        <w:r w:rsidR="00512350" w:rsidRPr="00EB0D20">
          <w:rPr>
            <w:rStyle w:val="Hyperlink"/>
            <w:noProof/>
          </w:rPr>
          <w:t>Micromechanical characterization: compression testing</w:t>
        </w:r>
        <w:r w:rsidR="00512350">
          <w:rPr>
            <w:noProof/>
            <w:webHidden/>
          </w:rPr>
          <w:tab/>
        </w:r>
        <w:r w:rsidR="00512350">
          <w:rPr>
            <w:noProof/>
            <w:webHidden/>
          </w:rPr>
          <w:fldChar w:fldCharType="begin"/>
        </w:r>
        <w:r w:rsidR="00512350">
          <w:rPr>
            <w:noProof/>
            <w:webHidden/>
          </w:rPr>
          <w:instrText xml:space="preserve"> PAGEREF _Toc456661667 \h </w:instrText>
        </w:r>
        <w:r w:rsidR="00512350">
          <w:rPr>
            <w:noProof/>
            <w:webHidden/>
          </w:rPr>
        </w:r>
        <w:r w:rsidR="00512350">
          <w:rPr>
            <w:noProof/>
            <w:webHidden/>
          </w:rPr>
          <w:fldChar w:fldCharType="separate"/>
        </w:r>
        <w:r w:rsidR="00265CDB">
          <w:rPr>
            <w:noProof/>
            <w:webHidden/>
          </w:rPr>
          <w:t>38</w:t>
        </w:r>
        <w:r w:rsidR="00512350">
          <w:rPr>
            <w:noProof/>
            <w:webHidden/>
          </w:rPr>
          <w:fldChar w:fldCharType="end"/>
        </w:r>
      </w:hyperlink>
    </w:p>
    <w:p w14:paraId="652778DC" w14:textId="4BCD2CFE"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68" w:history="1">
        <w:r w:rsidR="00512350" w:rsidRPr="00EB0D20">
          <w:rPr>
            <w:rStyle w:val="Hyperlink"/>
            <w:noProof/>
          </w:rPr>
          <w:t>3.2.1</w:t>
        </w:r>
        <w:r w:rsidR="00512350">
          <w:rPr>
            <w:rFonts w:asciiTheme="minorHAnsi" w:hAnsiTheme="minorHAnsi"/>
            <w:iCs w:val="0"/>
            <w:noProof/>
            <w:sz w:val="22"/>
            <w:szCs w:val="22"/>
            <w:lang w:val="en-GB" w:eastAsia="ko-KR"/>
          </w:rPr>
          <w:tab/>
        </w:r>
        <w:r w:rsidR="00512350" w:rsidRPr="00EB0D20">
          <w:rPr>
            <w:rStyle w:val="Hyperlink"/>
            <w:noProof/>
          </w:rPr>
          <w:t>Elevated-temperature in situ SEM indenter</w:t>
        </w:r>
        <w:r w:rsidR="00512350">
          <w:rPr>
            <w:noProof/>
            <w:webHidden/>
          </w:rPr>
          <w:tab/>
        </w:r>
        <w:r w:rsidR="00512350">
          <w:rPr>
            <w:noProof/>
            <w:webHidden/>
          </w:rPr>
          <w:fldChar w:fldCharType="begin"/>
        </w:r>
        <w:r w:rsidR="00512350">
          <w:rPr>
            <w:noProof/>
            <w:webHidden/>
          </w:rPr>
          <w:instrText xml:space="preserve"> PAGEREF _Toc456661668 \h </w:instrText>
        </w:r>
        <w:r w:rsidR="00512350">
          <w:rPr>
            <w:noProof/>
            <w:webHidden/>
          </w:rPr>
        </w:r>
        <w:r w:rsidR="00512350">
          <w:rPr>
            <w:noProof/>
            <w:webHidden/>
          </w:rPr>
          <w:fldChar w:fldCharType="separate"/>
        </w:r>
        <w:r w:rsidR="00265CDB">
          <w:rPr>
            <w:noProof/>
            <w:webHidden/>
          </w:rPr>
          <w:t>40</w:t>
        </w:r>
        <w:r w:rsidR="00512350">
          <w:rPr>
            <w:noProof/>
            <w:webHidden/>
          </w:rPr>
          <w:fldChar w:fldCharType="end"/>
        </w:r>
      </w:hyperlink>
    </w:p>
    <w:p w14:paraId="36546A83" w14:textId="5DD9CCF4"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69" w:history="1">
        <w:r w:rsidR="00512350" w:rsidRPr="00EB0D20">
          <w:rPr>
            <w:rStyle w:val="Hyperlink"/>
            <w:noProof/>
          </w:rPr>
          <w:t>3.2.2</w:t>
        </w:r>
        <w:r w:rsidR="00512350">
          <w:rPr>
            <w:rFonts w:asciiTheme="minorHAnsi" w:hAnsiTheme="minorHAnsi"/>
            <w:iCs w:val="0"/>
            <w:noProof/>
            <w:sz w:val="22"/>
            <w:szCs w:val="22"/>
            <w:lang w:val="en-GB" w:eastAsia="ko-KR"/>
          </w:rPr>
          <w:tab/>
        </w:r>
        <w:r w:rsidR="00512350" w:rsidRPr="00EB0D20">
          <w:rPr>
            <w:rStyle w:val="Hyperlink"/>
            <w:noProof/>
          </w:rPr>
          <w:t>Room-temperature in situ SEM indenter</w:t>
        </w:r>
        <w:r w:rsidR="00512350">
          <w:rPr>
            <w:noProof/>
            <w:webHidden/>
          </w:rPr>
          <w:tab/>
        </w:r>
        <w:r w:rsidR="00512350">
          <w:rPr>
            <w:noProof/>
            <w:webHidden/>
          </w:rPr>
          <w:fldChar w:fldCharType="begin"/>
        </w:r>
        <w:r w:rsidR="00512350">
          <w:rPr>
            <w:noProof/>
            <w:webHidden/>
          </w:rPr>
          <w:instrText xml:space="preserve"> PAGEREF _Toc456661669 \h </w:instrText>
        </w:r>
        <w:r w:rsidR="00512350">
          <w:rPr>
            <w:noProof/>
            <w:webHidden/>
          </w:rPr>
        </w:r>
        <w:r w:rsidR="00512350">
          <w:rPr>
            <w:noProof/>
            <w:webHidden/>
          </w:rPr>
          <w:fldChar w:fldCharType="separate"/>
        </w:r>
        <w:r w:rsidR="00265CDB">
          <w:rPr>
            <w:noProof/>
            <w:webHidden/>
          </w:rPr>
          <w:t>41</w:t>
        </w:r>
        <w:r w:rsidR="00512350">
          <w:rPr>
            <w:noProof/>
            <w:webHidden/>
          </w:rPr>
          <w:fldChar w:fldCharType="end"/>
        </w:r>
      </w:hyperlink>
    </w:p>
    <w:p w14:paraId="5F86EE38" w14:textId="051DA3D0"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70" w:history="1">
        <w:r w:rsidR="00512350" w:rsidRPr="00EB0D20">
          <w:rPr>
            <w:rStyle w:val="Hyperlink"/>
            <w:noProof/>
          </w:rPr>
          <w:t>3.3</w:t>
        </w:r>
        <w:r w:rsidR="00512350">
          <w:rPr>
            <w:rFonts w:asciiTheme="minorHAnsi" w:hAnsiTheme="minorHAnsi"/>
            <w:noProof/>
            <w:sz w:val="22"/>
            <w:szCs w:val="22"/>
            <w:lang w:val="en-GB" w:eastAsia="ko-KR"/>
          </w:rPr>
          <w:tab/>
        </w:r>
        <w:r w:rsidR="00512350" w:rsidRPr="00EB0D20">
          <w:rPr>
            <w:rStyle w:val="Hyperlink"/>
            <w:noProof/>
          </w:rPr>
          <w:t>Microstructure characterization</w:t>
        </w:r>
        <w:r w:rsidR="00512350">
          <w:rPr>
            <w:noProof/>
            <w:webHidden/>
          </w:rPr>
          <w:tab/>
        </w:r>
        <w:r w:rsidR="00512350">
          <w:rPr>
            <w:noProof/>
            <w:webHidden/>
          </w:rPr>
          <w:fldChar w:fldCharType="begin"/>
        </w:r>
        <w:r w:rsidR="00512350">
          <w:rPr>
            <w:noProof/>
            <w:webHidden/>
          </w:rPr>
          <w:instrText xml:space="preserve"> PAGEREF _Toc456661670 \h </w:instrText>
        </w:r>
        <w:r w:rsidR="00512350">
          <w:rPr>
            <w:noProof/>
            <w:webHidden/>
          </w:rPr>
        </w:r>
        <w:r w:rsidR="00512350">
          <w:rPr>
            <w:noProof/>
            <w:webHidden/>
          </w:rPr>
          <w:fldChar w:fldCharType="separate"/>
        </w:r>
        <w:r w:rsidR="00265CDB">
          <w:rPr>
            <w:noProof/>
            <w:webHidden/>
          </w:rPr>
          <w:t>42</w:t>
        </w:r>
        <w:r w:rsidR="00512350">
          <w:rPr>
            <w:noProof/>
            <w:webHidden/>
          </w:rPr>
          <w:fldChar w:fldCharType="end"/>
        </w:r>
      </w:hyperlink>
    </w:p>
    <w:p w14:paraId="566DB0E3" w14:textId="7DAC06B6"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71" w:history="1">
        <w:r w:rsidR="00512350" w:rsidRPr="00EB0D20">
          <w:rPr>
            <w:rStyle w:val="Hyperlink"/>
            <w:noProof/>
          </w:rPr>
          <w:t>3.4</w:t>
        </w:r>
        <w:r w:rsidR="00512350">
          <w:rPr>
            <w:rFonts w:asciiTheme="minorHAnsi" w:hAnsiTheme="minorHAnsi"/>
            <w:noProof/>
            <w:sz w:val="22"/>
            <w:szCs w:val="22"/>
            <w:lang w:val="en-GB" w:eastAsia="ko-KR"/>
          </w:rPr>
          <w:tab/>
        </w:r>
        <w:r w:rsidR="00512350" w:rsidRPr="00EB0D20">
          <w:rPr>
            <w:rStyle w:val="Hyperlink"/>
            <w:noProof/>
          </w:rPr>
          <w:t>Scanning electron microscopy / Electron backscatter diffraction</w:t>
        </w:r>
        <w:r w:rsidR="00512350">
          <w:rPr>
            <w:noProof/>
            <w:webHidden/>
          </w:rPr>
          <w:tab/>
        </w:r>
        <w:r w:rsidR="00512350">
          <w:rPr>
            <w:noProof/>
            <w:webHidden/>
          </w:rPr>
          <w:fldChar w:fldCharType="begin"/>
        </w:r>
        <w:r w:rsidR="00512350">
          <w:rPr>
            <w:noProof/>
            <w:webHidden/>
          </w:rPr>
          <w:instrText xml:space="preserve"> PAGEREF _Toc456661671 \h </w:instrText>
        </w:r>
        <w:r w:rsidR="00512350">
          <w:rPr>
            <w:noProof/>
            <w:webHidden/>
          </w:rPr>
        </w:r>
        <w:r w:rsidR="00512350">
          <w:rPr>
            <w:noProof/>
            <w:webHidden/>
          </w:rPr>
          <w:fldChar w:fldCharType="separate"/>
        </w:r>
        <w:r w:rsidR="00265CDB">
          <w:rPr>
            <w:noProof/>
            <w:webHidden/>
          </w:rPr>
          <w:t>44</w:t>
        </w:r>
        <w:r w:rsidR="00512350">
          <w:rPr>
            <w:noProof/>
            <w:webHidden/>
          </w:rPr>
          <w:fldChar w:fldCharType="end"/>
        </w:r>
      </w:hyperlink>
    </w:p>
    <w:p w14:paraId="4927C670" w14:textId="1658C519"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72" w:history="1">
        <w:r w:rsidR="00512350" w:rsidRPr="00EB0D20">
          <w:rPr>
            <w:rStyle w:val="Hyperlink"/>
            <w:noProof/>
          </w:rPr>
          <w:t>3.5</w:t>
        </w:r>
        <w:r w:rsidR="00512350">
          <w:rPr>
            <w:rFonts w:asciiTheme="minorHAnsi" w:hAnsiTheme="minorHAnsi"/>
            <w:noProof/>
            <w:sz w:val="22"/>
            <w:szCs w:val="22"/>
            <w:lang w:val="en-GB" w:eastAsia="ko-KR"/>
          </w:rPr>
          <w:tab/>
        </w:r>
        <w:r w:rsidR="00512350" w:rsidRPr="00EB0D20">
          <w:rPr>
            <w:rStyle w:val="Hyperlink"/>
            <w:noProof/>
          </w:rPr>
          <w:t>Transmission electron microscopy</w:t>
        </w:r>
        <w:r w:rsidR="00512350">
          <w:rPr>
            <w:noProof/>
            <w:webHidden/>
          </w:rPr>
          <w:tab/>
        </w:r>
        <w:r w:rsidR="00512350">
          <w:rPr>
            <w:noProof/>
            <w:webHidden/>
          </w:rPr>
          <w:fldChar w:fldCharType="begin"/>
        </w:r>
        <w:r w:rsidR="00512350">
          <w:rPr>
            <w:noProof/>
            <w:webHidden/>
          </w:rPr>
          <w:instrText xml:space="preserve"> PAGEREF _Toc456661672 \h </w:instrText>
        </w:r>
        <w:r w:rsidR="00512350">
          <w:rPr>
            <w:noProof/>
            <w:webHidden/>
          </w:rPr>
        </w:r>
        <w:r w:rsidR="00512350">
          <w:rPr>
            <w:noProof/>
            <w:webHidden/>
          </w:rPr>
          <w:fldChar w:fldCharType="separate"/>
        </w:r>
        <w:r w:rsidR="00265CDB">
          <w:rPr>
            <w:noProof/>
            <w:webHidden/>
          </w:rPr>
          <w:t>44</w:t>
        </w:r>
        <w:r w:rsidR="00512350">
          <w:rPr>
            <w:noProof/>
            <w:webHidden/>
          </w:rPr>
          <w:fldChar w:fldCharType="end"/>
        </w:r>
      </w:hyperlink>
    </w:p>
    <w:p w14:paraId="15F48597" w14:textId="72986632"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73" w:history="1">
        <w:r w:rsidR="00512350" w:rsidRPr="00EB0D20">
          <w:rPr>
            <w:rStyle w:val="Hyperlink"/>
            <w:noProof/>
          </w:rPr>
          <w:t>3.6</w:t>
        </w:r>
        <w:r w:rsidR="00512350">
          <w:rPr>
            <w:rFonts w:asciiTheme="minorHAnsi" w:hAnsiTheme="minorHAnsi"/>
            <w:noProof/>
            <w:sz w:val="22"/>
            <w:szCs w:val="22"/>
            <w:lang w:val="en-GB" w:eastAsia="ko-KR"/>
          </w:rPr>
          <w:tab/>
        </w:r>
        <w:r w:rsidR="00512350" w:rsidRPr="00EB0D20">
          <w:rPr>
            <w:rStyle w:val="Hyperlink"/>
            <w:noProof/>
          </w:rPr>
          <w:t>Experimental constraints</w:t>
        </w:r>
        <w:r w:rsidR="00512350">
          <w:rPr>
            <w:noProof/>
            <w:webHidden/>
          </w:rPr>
          <w:tab/>
        </w:r>
        <w:r w:rsidR="00512350">
          <w:rPr>
            <w:noProof/>
            <w:webHidden/>
          </w:rPr>
          <w:fldChar w:fldCharType="begin"/>
        </w:r>
        <w:r w:rsidR="00512350">
          <w:rPr>
            <w:noProof/>
            <w:webHidden/>
          </w:rPr>
          <w:instrText xml:space="preserve"> PAGEREF _Toc456661673 \h </w:instrText>
        </w:r>
        <w:r w:rsidR="00512350">
          <w:rPr>
            <w:noProof/>
            <w:webHidden/>
          </w:rPr>
        </w:r>
        <w:r w:rsidR="00512350">
          <w:rPr>
            <w:noProof/>
            <w:webHidden/>
          </w:rPr>
          <w:fldChar w:fldCharType="separate"/>
        </w:r>
        <w:r w:rsidR="00265CDB">
          <w:rPr>
            <w:noProof/>
            <w:webHidden/>
          </w:rPr>
          <w:t>45</w:t>
        </w:r>
        <w:r w:rsidR="00512350">
          <w:rPr>
            <w:noProof/>
            <w:webHidden/>
          </w:rPr>
          <w:fldChar w:fldCharType="end"/>
        </w:r>
      </w:hyperlink>
    </w:p>
    <w:p w14:paraId="60B5AF98" w14:textId="0F73CF26"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674" w:history="1">
        <w:r w:rsidR="00512350" w:rsidRPr="00EB0D20">
          <w:rPr>
            <w:rStyle w:val="Hyperlink"/>
            <w:noProof/>
          </w:rPr>
          <w:t>4</w:t>
        </w:r>
        <w:r w:rsidR="00512350">
          <w:rPr>
            <w:rFonts w:asciiTheme="minorHAnsi" w:hAnsiTheme="minorHAnsi"/>
            <w:b w:val="0"/>
            <w:bCs w:val="0"/>
            <w:noProof/>
            <w:sz w:val="22"/>
            <w:szCs w:val="22"/>
            <w:lang w:val="en-GB" w:eastAsia="ko-KR"/>
          </w:rPr>
          <w:tab/>
        </w:r>
        <w:r w:rsidR="00512350" w:rsidRPr="00EB0D20">
          <w:rPr>
            <w:rStyle w:val="Hyperlink"/>
            <w:noProof/>
          </w:rPr>
          <w:t>Temperature-dependent size effects on the strength of Ta and W micropillars</w:t>
        </w:r>
        <w:r w:rsidR="00512350">
          <w:rPr>
            <w:noProof/>
            <w:webHidden/>
          </w:rPr>
          <w:tab/>
        </w:r>
        <w:r w:rsidR="00512350">
          <w:rPr>
            <w:noProof/>
            <w:webHidden/>
          </w:rPr>
          <w:fldChar w:fldCharType="begin"/>
        </w:r>
        <w:r w:rsidR="00512350">
          <w:rPr>
            <w:noProof/>
            <w:webHidden/>
          </w:rPr>
          <w:instrText xml:space="preserve"> PAGEREF _Toc456661674 \h </w:instrText>
        </w:r>
        <w:r w:rsidR="00512350">
          <w:rPr>
            <w:noProof/>
            <w:webHidden/>
          </w:rPr>
        </w:r>
        <w:r w:rsidR="00512350">
          <w:rPr>
            <w:noProof/>
            <w:webHidden/>
          </w:rPr>
          <w:fldChar w:fldCharType="separate"/>
        </w:r>
        <w:r w:rsidR="00265CDB">
          <w:rPr>
            <w:noProof/>
            <w:webHidden/>
          </w:rPr>
          <w:t>49</w:t>
        </w:r>
        <w:r w:rsidR="00512350">
          <w:rPr>
            <w:noProof/>
            <w:webHidden/>
          </w:rPr>
          <w:fldChar w:fldCharType="end"/>
        </w:r>
      </w:hyperlink>
    </w:p>
    <w:p w14:paraId="351E4DD6" w14:textId="3E5F7582"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75" w:history="1">
        <w:r w:rsidR="00512350" w:rsidRPr="00EB0D20">
          <w:rPr>
            <w:rStyle w:val="Hyperlink"/>
            <w:noProof/>
          </w:rPr>
          <w:t>4.1</w:t>
        </w:r>
        <w:r w:rsidR="00512350">
          <w:rPr>
            <w:rFonts w:asciiTheme="minorHAnsi" w:hAnsiTheme="minorHAnsi"/>
            <w:noProof/>
            <w:sz w:val="22"/>
            <w:szCs w:val="22"/>
            <w:lang w:val="en-GB" w:eastAsia="ko-KR"/>
          </w:rPr>
          <w:tab/>
        </w:r>
        <w:r w:rsidR="00512350" w:rsidRPr="00EB0D20">
          <w:rPr>
            <w:rStyle w:val="Hyperlink"/>
            <w:noProof/>
          </w:rPr>
          <w:t>Introduction</w:t>
        </w:r>
        <w:r w:rsidR="00512350">
          <w:rPr>
            <w:noProof/>
            <w:webHidden/>
          </w:rPr>
          <w:tab/>
        </w:r>
        <w:r w:rsidR="00512350">
          <w:rPr>
            <w:noProof/>
            <w:webHidden/>
          </w:rPr>
          <w:fldChar w:fldCharType="begin"/>
        </w:r>
        <w:r w:rsidR="00512350">
          <w:rPr>
            <w:noProof/>
            <w:webHidden/>
          </w:rPr>
          <w:instrText xml:space="preserve"> PAGEREF _Toc456661675 \h </w:instrText>
        </w:r>
        <w:r w:rsidR="00512350">
          <w:rPr>
            <w:noProof/>
            <w:webHidden/>
          </w:rPr>
        </w:r>
        <w:r w:rsidR="00512350">
          <w:rPr>
            <w:noProof/>
            <w:webHidden/>
          </w:rPr>
          <w:fldChar w:fldCharType="separate"/>
        </w:r>
        <w:r w:rsidR="00265CDB">
          <w:rPr>
            <w:noProof/>
            <w:webHidden/>
          </w:rPr>
          <w:t>50</w:t>
        </w:r>
        <w:r w:rsidR="00512350">
          <w:rPr>
            <w:noProof/>
            <w:webHidden/>
          </w:rPr>
          <w:fldChar w:fldCharType="end"/>
        </w:r>
      </w:hyperlink>
    </w:p>
    <w:p w14:paraId="669CC8A2" w14:textId="01F66260"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76" w:history="1">
        <w:r w:rsidR="00512350" w:rsidRPr="00EB0D20">
          <w:rPr>
            <w:rStyle w:val="Hyperlink"/>
            <w:noProof/>
          </w:rPr>
          <w:t>4.2</w:t>
        </w:r>
        <w:r w:rsidR="00512350">
          <w:rPr>
            <w:rFonts w:asciiTheme="minorHAnsi" w:hAnsiTheme="minorHAnsi"/>
            <w:noProof/>
            <w:sz w:val="22"/>
            <w:szCs w:val="22"/>
            <w:lang w:val="en-GB" w:eastAsia="ko-KR"/>
          </w:rPr>
          <w:tab/>
        </w:r>
        <w:r w:rsidR="00512350" w:rsidRPr="00EB0D20">
          <w:rPr>
            <w:rStyle w:val="Hyperlink"/>
            <w:noProof/>
          </w:rPr>
          <w:t>Experimental method</w:t>
        </w:r>
        <w:r w:rsidR="00512350">
          <w:rPr>
            <w:noProof/>
            <w:webHidden/>
          </w:rPr>
          <w:tab/>
        </w:r>
        <w:r w:rsidR="00512350">
          <w:rPr>
            <w:noProof/>
            <w:webHidden/>
          </w:rPr>
          <w:fldChar w:fldCharType="begin"/>
        </w:r>
        <w:r w:rsidR="00512350">
          <w:rPr>
            <w:noProof/>
            <w:webHidden/>
          </w:rPr>
          <w:instrText xml:space="preserve"> PAGEREF _Toc456661676 \h </w:instrText>
        </w:r>
        <w:r w:rsidR="00512350">
          <w:rPr>
            <w:noProof/>
            <w:webHidden/>
          </w:rPr>
        </w:r>
        <w:r w:rsidR="00512350">
          <w:rPr>
            <w:noProof/>
            <w:webHidden/>
          </w:rPr>
          <w:fldChar w:fldCharType="separate"/>
        </w:r>
        <w:r w:rsidR="00265CDB">
          <w:rPr>
            <w:noProof/>
            <w:webHidden/>
          </w:rPr>
          <w:t>52</w:t>
        </w:r>
        <w:r w:rsidR="00512350">
          <w:rPr>
            <w:noProof/>
            <w:webHidden/>
          </w:rPr>
          <w:fldChar w:fldCharType="end"/>
        </w:r>
      </w:hyperlink>
    </w:p>
    <w:p w14:paraId="27C9CA0B" w14:textId="070549C1"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77" w:history="1">
        <w:r w:rsidR="00512350" w:rsidRPr="00EB0D20">
          <w:rPr>
            <w:rStyle w:val="Hyperlink"/>
            <w:noProof/>
          </w:rPr>
          <w:t>4.3</w:t>
        </w:r>
        <w:r w:rsidR="00512350">
          <w:rPr>
            <w:rFonts w:asciiTheme="minorHAnsi" w:hAnsiTheme="minorHAnsi"/>
            <w:noProof/>
            <w:sz w:val="22"/>
            <w:szCs w:val="22"/>
            <w:lang w:val="en-GB" w:eastAsia="ko-KR"/>
          </w:rPr>
          <w:tab/>
        </w:r>
        <w:r w:rsidR="00512350" w:rsidRPr="00EB0D20">
          <w:rPr>
            <w:rStyle w:val="Hyperlink"/>
            <w:noProof/>
          </w:rPr>
          <w:t>Results</w:t>
        </w:r>
        <w:r w:rsidR="00512350">
          <w:rPr>
            <w:noProof/>
            <w:webHidden/>
          </w:rPr>
          <w:tab/>
        </w:r>
        <w:r w:rsidR="00512350">
          <w:rPr>
            <w:noProof/>
            <w:webHidden/>
          </w:rPr>
          <w:fldChar w:fldCharType="begin"/>
        </w:r>
        <w:r w:rsidR="00512350">
          <w:rPr>
            <w:noProof/>
            <w:webHidden/>
          </w:rPr>
          <w:instrText xml:space="preserve"> PAGEREF _Toc456661677 \h </w:instrText>
        </w:r>
        <w:r w:rsidR="00512350">
          <w:rPr>
            <w:noProof/>
            <w:webHidden/>
          </w:rPr>
        </w:r>
        <w:r w:rsidR="00512350">
          <w:rPr>
            <w:noProof/>
            <w:webHidden/>
          </w:rPr>
          <w:fldChar w:fldCharType="separate"/>
        </w:r>
        <w:r w:rsidR="00265CDB">
          <w:rPr>
            <w:noProof/>
            <w:webHidden/>
          </w:rPr>
          <w:t>54</w:t>
        </w:r>
        <w:r w:rsidR="00512350">
          <w:rPr>
            <w:noProof/>
            <w:webHidden/>
          </w:rPr>
          <w:fldChar w:fldCharType="end"/>
        </w:r>
      </w:hyperlink>
    </w:p>
    <w:p w14:paraId="0358BDA6" w14:textId="0823E3D1"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78" w:history="1">
        <w:r w:rsidR="00512350" w:rsidRPr="00EB0D20">
          <w:rPr>
            <w:rStyle w:val="Hyperlink"/>
            <w:noProof/>
          </w:rPr>
          <w:t>4.3.1</w:t>
        </w:r>
        <w:r w:rsidR="00512350">
          <w:rPr>
            <w:rFonts w:asciiTheme="minorHAnsi" w:hAnsiTheme="minorHAnsi"/>
            <w:iCs w:val="0"/>
            <w:noProof/>
            <w:sz w:val="22"/>
            <w:szCs w:val="22"/>
            <w:lang w:val="en-GB" w:eastAsia="ko-KR"/>
          </w:rPr>
          <w:tab/>
        </w:r>
        <w:r w:rsidR="00512350" w:rsidRPr="00EB0D20">
          <w:rPr>
            <w:rStyle w:val="Hyperlink"/>
            <w:noProof/>
          </w:rPr>
          <w:t>Plastic deformation morphology</w:t>
        </w:r>
        <w:r w:rsidR="00512350">
          <w:rPr>
            <w:noProof/>
            <w:webHidden/>
          </w:rPr>
          <w:tab/>
        </w:r>
        <w:r w:rsidR="00512350">
          <w:rPr>
            <w:noProof/>
            <w:webHidden/>
          </w:rPr>
          <w:fldChar w:fldCharType="begin"/>
        </w:r>
        <w:r w:rsidR="00512350">
          <w:rPr>
            <w:noProof/>
            <w:webHidden/>
          </w:rPr>
          <w:instrText xml:space="preserve"> PAGEREF _Toc456661678 \h </w:instrText>
        </w:r>
        <w:r w:rsidR="00512350">
          <w:rPr>
            <w:noProof/>
            <w:webHidden/>
          </w:rPr>
        </w:r>
        <w:r w:rsidR="00512350">
          <w:rPr>
            <w:noProof/>
            <w:webHidden/>
          </w:rPr>
          <w:fldChar w:fldCharType="separate"/>
        </w:r>
        <w:r w:rsidR="00265CDB">
          <w:rPr>
            <w:noProof/>
            <w:webHidden/>
          </w:rPr>
          <w:t>54</w:t>
        </w:r>
        <w:r w:rsidR="00512350">
          <w:rPr>
            <w:noProof/>
            <w:webHidden/>
          </w:rPr>
          <w:fldChar w:fldCharType="end"/>
        </w:r>
      </w:hyperlink>
    </w:p>
    <w:p w14:paraId="7E703EE0" w14:textId="41155EAE"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79" w:history="1">
        <w:r w:rsidR="00512350" w:rsidRPr="00EB0D20">
          <w:rPr>
            <w:rStyle w:val="Hyperlink"/>
            <w:noProof/>
          </w:rPr>
          <w:t>4.3.2</w:t>
        </w:r>
        <w:r w:rsidR="00512350">
          <w:rPr>
            <w:rFonts w:asciiTheme="minorHAnsi" w:hAnsiTheme="minorHAnsi"/>
            <w:iCs w:val="0"/>
            <w:noProof/>
            <w:sz w:val="22"/>
            <w:szCs w:val="22"/>
            <w:lang w:val="en-GB" w:eastAsia="ko-KR"/>
          </w:rPr>
          <w:tab/>
        </w:r>
        <w:r w:rsidR="00512350" w:rsidRPr="00EB0D20">
          <w:rPr>
            <w:rStyle w:val="Hyperlink"/>
            <w:noProof/>
          </w:rPr>
          <w:t>Stress-strain response as a function of pillar size and temperature</w:t>
        </w:r>
        <w:r w:rsidR="00512350">
          <w:rPr>
            <w:noProof/>
            <w:webHidden/>
          </w:rPr>
          <w:tab/>
        </w:r>
        <w:r w:rsidR="00512350">
          <w:rPr>
            <w:noProof/>
            <w:webHidden/>
          </w:rPr>
          <w:fldChar w:fldCharType="begin"/>
        </w:r>
        <w:r w:rsidR="00512350">
          <w:rPr>
            <w:noProof/>
            <w:webHidden/>
          </w:rPr>
          <w:instrText xml:space="preserve"> PAGEREF _Toc456661679 \h </w:instrText>
        </w:r>
        <w:r w:rsidR="00512350">
          <w:rPr>
            <w:noProof/>
            <w:webHidden/>
          </w:rPr>
        </w:r>
        <w:r w:rsidR="00512350">
          <w:rPr>
            <w:noProof/>
            <w:webHidden/>
          </w:rPr>
          <w:fldChar w:fldCharType="separate"/>
        </w:r>
        <w:r w:rsidR="00265CDB">
          <w:rPr>
            <w:noProof/>
            <w:webHidden/>
          </w:rPr>
          <w:t>56</w:t>
        </w:r>
        <w:r w:rsidR="00512350">
          <w:rPr>
            <w:noProof/>
            <w:webHidden/>
          </w:rPr>
          <w:fldChar w:fldCharType="end"/>
        </w:r>
      </w:hyperlink>
    </w:p>
    <w:p w14:paraId="332912B5" w14:textId="3F3D8609"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80" w:history="1">
        <w:r w:rsidR="00512350" w:rsidRPr="00EB0D20">
          <w:rPr>
            <w:rStyle w:val="Hyperlink"/>
            <w:noProof/>
          </w:rPr>
          <w:t>4.3.3</w:t>
        </w:r>
        <w:r w:rsidR="00512350">
          <w:rPr>
            <w:rFonts w:asciiTheme="minorHAnsi" w:hAnsiTheme="minorHAnsi"/>
            <w:iCs w:val="0"/>
            <w:noProof/>
            <w:sz w:val="22"/>
            <w:szCs w:val="22"/>
            <w:lang w:val="en-GB" w:eastAsia="ko-KR"/>
          </w:rPr>
          <w:tab/>
        </w:r>
        <w:r w:rsidR="00512350" w:rsidRPr="00EB0D20">
          <w:rPr>
            <w:rStyle w:val="Hyperlink"/>
            <w:noProof/>
          </w:rPr>
          <w:t>Dependence of size effect on yield criterion and temperature</w:t>
        </w:r>
        <w:r w:rsidR="00512350">
          <w:rPr>
            <w:noProof/>
            <w:webHidden/>
          </w:rPr>
          <w:tab/>
        </w:r>
        <w:r w:rsidR="00512350">
          <w:rPr>
            <w:noProof/>
            <w:webHidden/>
          </w:rPr>
          <w:fldChar w:fldCharType="begin"/>
        </w:r>
        <w:r w:rsidR="00512350">
          <w:rPr>
            <w:noProof/>
            <w:webHidden/>
          </w:rPr>
          <w:instrText xml:space="preserve"> PAGEREF _Toc456661680 \h </w:instrText>
        </w:r>
        <w:r w:rsidR="00512350">
          <w:rPr>
            <w:noProof/>
            <w:webHidden/>
          </w:rPr>
        </w:r>
        <w:r w:rsidR="00512350">
          <w:rPr>
            <w:noProof/>
            <w:webHidden/>
          </w:rPr>
          <w:fldChar w:fldCharType="separate"/>
        </w:r>
        <w:r w:rsidR="00265CDB">
          <w:rPr>
            <w:noProof/>
            <w:webHidden/>
          </w:rPr>
          <w:t>59</w:t>
        </w:r>
        <w:r w:rsidR="00512350">
          <w:rPr>
            <w:noProof/>
            <w:webHidden/>
          </w:rPr>
          <w:fldChar w:fldCharType="end"/>
        </w:r>
      </w:hyperlink>
    </w:p>
    <w:p w14:paraId="49BF82FE" w14:textId="18B43916"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81" w:history="1">
        <w:r w:rsidR="00512350" w:rsidRPr="00EB0D20">
          <w:rPr>
            <w:rStyle w:val="Hyperlink"/>
            <w:noProof/>
          </w:rPr>
          <w:t>4.4</w:t>
        </w:r>
        <w:r w:rsidR="00512350">
          <w:rPr>
            <w:rFonts w:asciiTheme="minorHAnsi" w:hAnsiTheme="minorHAnsi"/>
            <w:noProof/>
            <w:sz w:val="22"/>
            <w:szCs w:val="22"/>
            <w:lang w:val="en-GB" w:eastAsia="ko-KR"/>
          </w:rPr>
          <w:tab/>
        </w:r>
        <w:r w:rsidR="00512350" w:rsidRPr="00EB0D20">
          <w:rPr>
            <w:rStyle w:val="Hyperlink"/>
            <w:noProof/>
          </w:rPr>
          <w:t>Discussion</w:t>
        </w:r>
        <w:r w:rsidR="00512350">
          <w:rPr>
            <w:noProof/>
            <w:webHidden/>
          </w:rPr>
          <w:tab/>
        </w:r>
        <w:r w:rsidR="00512350">
          <w:rPr>
            <w:noProof/>
            <w:webHidden/>
          </w:rPr>
          <w:fldChar w:fldCharType="begin"/>
        </w:r>
        <w:r w:rsidR="00512350">
          <w:rPr>
            <w:noProof/>
            <w:webHidden/>
          </w:rPr>
          <w:instrText xml:space="preserve"> PAGEREF _Toc456661681 \h </w:instrText>
        </w:r>
        <w:r w:rsidR="00512350">
          <w:rPr>
            <w:noProof/>
            <w:webHidden/>
          </w:rPr>
        </w:r>
        <w:r w:rsidR="00512350">
          <w:rPr>
            <w:noProof/>
            <w:webHidden/>
          </w:rPr>
          <w:fldChar w:fldCharType="separate"/>
        </w:r>
        <w:r w:rsidR="00265CDB">
          <w:rPr>
            <w:noProof/>
            <w:webHidden/>
          </w:rPr>
          <w:t>62</w:t>
        </w:r>
        <w:r w:rsidR="00512350">
          <w:rPr>
            <w:noProof/>
            <w:webHidden/>
          </w:rPr>
          <w:fldChar w:fldCharType="end"/>
        </w:r>
      </w:hyperlink>
    </w:p>
    <w:p w14:paraId="531130ED" w14:textId="4D7D4D50"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82" w:history="1">
        <w:r w:rsidR="00512350" w:rsidRPr="00EB0D20">
          <w:rPr>
            <w:rStyle w:val="Hyperlink"/>
            <w:noProof/>
          </w:rPr>
          <w:t>4.4.1</w:t>
        </w:r>
        <w:r w:rsidR="00512350">
          <w:rPr>
            <w:rFonts w:asciiTheme="minorHAnsi" w:hAnsiTheme="minorHAnsi"/>
            <w:iCs w:val="0"/>
            <w:noProof/>
            <w:sz w:val="22"/>
            <w:szCs w:val="22"/>
            <w:lang w:val="en-GB" w:eastAsia="ko-KR"/>
          </w:rPr>
          <w:tab/>
        </w:r>
        <w:r w:rsidR="00512350" w:rsidRPr="00EB0D20">
          <w:rPr>
            <w:rStyle w:val="Hyperlink"/>
            <w:noProof/>
          </w:rPr>
          <w:t>Effect of temperature on the deformation morphology of BCC pillars</w:t>
        </w:r>
        <w:r w:rsidR="00512350">
          <w:rPr>
            <w:noProof/>
            <w:webHidden/>
          </w:rPr>
          <w:tab/>
        </w:r>
        <w:r w:rsidR="00512350">
          <w:rPr>
            <w:noProof/>
            <w:webHidden/>
          </w:rPr>
          <w:tab/>
        </w:r>
        <w:r w:rsidR="00512350">
          <w:rPr>
            <w:noProof/>
            <w:webHidden/>
          </w:rPr>
          <w:tab/>
        </w:r>
        <w:r w:rsidR="00512350">
          <w:rPr>
            <w:noProof/>
            <w:webHidden/>
          </w:rPr>
          <w:fldChar w:fldCharType="begin"/>
        </w:r>
        <w:r w:rsidR="00512350">
          <w:rPr>
            <w:noProof/>
            <w:webHidden/>
          </w:rPr>
          <w:instrText xml:space="preserve"> PAGEREF _Toc456661682 \h </w:instrText>
        </w:r>
        <w:r w:rsidR="00512350">
          <w:rPr>
            <w:noProof/>
            <w:webHidden/>
          </w:rPr>
        </w:r>
        <w:r w:rsidR="00512350">
          <w:rPr>
            <w:noProof/>
            <w:webHidden/>
          </w:rPr>
          <w:fldChar w:fldCharType="separate"/>
        </w:r>
        <w:r w:rsidR="00265CDB">
          <w:rPr>
            <w:noProof/>
            <w:webHidden/>
          </w:rPr>
          <w:t>62</w:t>
        </w:r>
        <w:r w:rsidR="00512350">
          <w:rPr>
            <w:noProof/>
            <w:webHidden/>
          </w:rPr>
          <w:fldChar w:fldCharType="end"/>
        </w:r>
      </w:hyperlink>
    </w:p>
    <w:p w14:paraId="558EC817" w14:textId="6FEB9A4F"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83" w:history="1">
        <w:r w:rsidR="00512350" w:rsidRPr="00EB0D20">
          <w:rPr>
            <w:rStyle w:val="Hyperlink"/>
            <w:noProof/>
          </w:rPr>
          <w:t>4.4.2</w:t>
        </w:r>
        <w:r w:rsidR="00512350">
          <w:rPr>
            <w:rFonts w:asciiTheme="minorHAnsi" w:hAnsiTheme="minorHAnsi"/>
            <w:iCs w:val="0"/>
            <w:noProof/>
            <w:sz w:val="22"/>
            <w:szCs w:val="22"/>
            <w:lang w:val="en-GB" w:eastAsia="ko-KR"/>
          </w:rPr>
          <w:tab/>
        </w:r>
        <w:r w:rsidR="00512350" w:rsidRPr="00EB0D20">
          <w:rPr>
            <w:rStyle w:val="Hyperlink"/>
            <w:noProof/>
          </w:rPr>
          <w:t>Influence of yield criterion on size effects: effect of strain hardening on size effects</w:t>
        </w:r>
        <w:r w:rsidR="00512350">
          <w:rPr>
            <w:noProof/>
            <w:webHidden/>
          </w:rPr>
          <w:tab/>
        </w:r>
        <w:r w:rsidR="00512350">
          <w:rPr>
            <w:noProof/>
            <w:webHidden/>
          </w:rPr>
          <w:fldChar w:fldCharType="begin"/>
        </w:r>
        <w:r w:rsidR="00512350">
          <w:rPr>
            <w:noProof/>
            <w:webHidden/>
          </w:rPr>
          <w:instrText xml:space="preserve"> PAGEREF _Toc456661683 \h </w:instrText>
        </w:r>
        <w:r w:rsidR="00512350">
          <w:rPr>
            <w:noProof/>
            <w:webHidden/>
          </w:rPr>
        </w:r>
        <w:r w:rsidR="00512350">
          <w:rPr>
            <w:noProof/>
            <w:webHidden/>
          </w:rPr>
          <w:fldChar w:fldCharType="separate"/>
        </w:r>
        <w:r w:rsidR="00265CDB">
          <w:rPr>
            <w:noProof/>
            <w:webHidden/>
          </w:rPr>
          <w:t>63</w:t>
        </w:r>
        <w:r w:rsidR="00512350">
          <w:rPr>
            <w:noProof/>
            <w:webHidden/>
          </w:rPr>
          <w:fldChar w:fldCharType="end"/>
        </w:r>
      </w:hyperlink>
    </w:p>
    <w:p w14:paraId="619F0BF2" w14:textId="5A4DD02A"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84" w:history="1">
        <w:r w:rsidR="00512350" w:rsidRPr="00EB0D20">
          <w:rPr>
            <w:rStyle w:val="Hyperlink"/>
            <w:noProof/>
          </w:rPr>
          <w:t>4.4.3</w:t>
        </w:r>
        <w:r w:rsidR="00512350">
          <w:rPr>
            <w:rFonts w:asciiTheme="minorHAnsi" w:hAnsiTheme="minorHAnsi"/>
            <w:iCs w:val="0"/>
            <w:noProof/>
            <w:sz w:val="22"/>
            <w:szCs w:val="22"/>
            <w:lang w:val="en-GB" w:eastAsia="ko-KR"/>
          </w:rPr>
          <w:tab/>
        </w:r>
        <w:r w:rsidR="00512350" w:rsidRPr="00EB0D20">
          <w:rPr>
            <w:rStyle w:val="Hyperlink"/>
            <w:noProof/>
          </w:rPr>
          <w:t>Size effects as a function of temperature</w:t>
        </w:r>
        <w:r w:rsidR="00512350">
          <w:rPr>
            <w:noProof/>
            <w:webHidden/>
          </w:rPr>
          <w:tab/>
        </w:r>
        <w:r w:rsidR="00512350">
          <w:rPr>
            <w:noProof/>
            <w:webHidden/>
          </w:rPr>
          <w:fldChar w:fldCharType="begin"/>
        </w:r>
        <w:r w:rsidR="00512350">
          <w:rPr>
            <w:noProof/>
            <w:webHidden/>
          </w:rPr>
          <w:instrText xml:space="preserve"> PAGEREF _Toc456661684 \h </w:instrText>
        </w:r>
        <w:r w:rsidR="00512350">
          <w:rPr>
            <w:noProof/>
            <w:webHidden/>
          </w:rPr>
        </w:r>
        <w:r w:rsidR="00512350">
          <w:rPr>
            <w:noProof/>
            <w:webHidden/>
          </w:rPr>
          <w:fldChar w:fldCharType="separate"/>
        </w:r>
        <w:r w:rsidR="00265CDB">
          <w:rPr>
            <w:noProof/>
            <w:webHidden/>
          </w:rPr>
          <w:t>65</w:t>
        </w:r>
        <w:r w:rsidR="00512350">
          <w:rPr>
            <w:noProof/>
            <w:webHidden/>
          </w:rPr>
          <w:fldChar w:fldCharType="end"/>
        </w:r>
      </w:hyperlink>
    </w:p>
    <w:p w14:paraId="2D9A2AD7" w14:textId="51D235C3"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85" w:history="1">
        <w:r w:rsidR="00512350" w:rsidRPr="00EB0D20">
          <w:rPr>
            <w:rStyle w:val="Hyperlink"/>
            <w:noProof/>
          </w:rPr>
          <w:t>4.5</w:t>
        </w:r>
        <w:r w:rsidR="00512350">
          <w:rPr>
            <w:rFonts w:asciiTheme="minorHAnsi" w:hAnsiTheme="minorHAnsi"/>
            <w:noProof/>
            <w:sz w:val="22"/>
            <w:szCs w:val="22"/>
            <w:lang w:val="en-GB" w:eastAsia="ko-KR"/>
          </w:rPr>
          <w:tab/>
        </w:r>
        <w:r w:rsidR="00512350" w:rsidRPr="00EB0D20">
          <w:rPr>
            <w:rStyle w:val="Hyperlink"/>
            <w:noProof/>
          </w:rPr>
          <w:t>Conclusion</w:t>
        </w:r>
        <w:r w:rsidR="00512350">
          <w:rPr>
            <w:noProof/>
            <w:webHidden/>
          </w:rPr>
          <w:tab/>
        </w:r>
        <w:r w:rsidR="00512350">
          <w:rPr>
            <w:noProof/>
            <w:webHidden/>
          </w:rPr>
          <w:fldChar w:fldCharType="begin"/>
        </w:r>
        <w:r w:rsidR="00512350">
          <w:rPr>
            <w:noProof/>
            <w:webHidden/>
          </w:rPr>
          <w:instrText xml:space="preserve"> PAGEREF _Toc456661685 \h </w:instrText>
        </w:r>
        <w:r w:rsidR="00512350">
          <w:rPr>
            <w:noProof/>
            <w:webHidden/>
          </w:rPr>
        </w:r>
        <w:r w:rsidR="00512350">
          <w:rPr>
            <w:noProof/>
            <w:webHidden/>
          </w:rPr>
          <w:fldChar w:fldCharType="separate"/>
        </w:r>
        <w:r w:rsidR="00265CDB">
          <w:rPr>
            <w:noProof/>
            <w:webHidden/>
          </w:rPr>
          <w:t>70</w:t>
        </w:r>
        <w:r w:rsidR="00512350">
          <w:rPr>
            <w:noProof/>
            <w:webHidden/>
          </w:rPr>
          <w:fldChar w:fldCharType="end"/>
        </w:r>
      </w:hyperlink>
    </w:p>
    <w:p w14:paraId="0E6A517A" w14:textId="341F76AD"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86" w:history="1">
        <w:r w:rsidR="00512350" w:rsidRPr="00EB0D20">
          <w:rPr>
            <w:rStyle w:val="Hyperlink"/>
            <w:noProof/>
          </w:rPr>
          <w:t>4.6</w:t>
        </w:r>
        <w:r w:rsidR="00512350">
          <w:rPr>
            <w:rFonts w:asciiTheme="minorHAnsi" w:hAnsiTheme="minorHAnsi"/>
            <w:noProof/>
            <w:sz w:val="22"/>
            <w:szCs w:val="22"/>
            <w:lang w:val="en-GB" w:eastAsia="ko-KR"/>
          </w:rPr>
          <w:tab/>
        </w:r>
        <w:r w:rsidR="00512350" w:rsidRPr="00EB0D20">
          <w:rPr>
            <w:rStyle w:val="Hyperlink"/>
            <w:noProof/>
          </w:rPr>
          <w:t>Acknowledgements</w:t>
        </w:r>
        <w:r w:rsidR="00512350">
          <w:rPr>
            <w:noProof/>
            <w:webHidden/>
          </w:rPr>
          <w:tab/>
        </w:r>
        <w:r w:rsidR="00512350">
          <w:rPr>
            <w:noProof/>
            <w:webHidden/>
          </w:rPr>
          <w:fldChar w:fldCharType="begin"/>
        </w:r>
        <w:r w:rsidR="00512350">
          <w:rPr>
            <w:noProof/>
            <w:webHidden/>
          </w:rPr>
          <w:instrText xml:space="preserve"> PAGEREF _Toc456661686 \h </w:instrText>
        </w:r>
        <w:r w:rsidR="00512350">
          <w:rPr>
            <w:noProof/>
            <w:webHidden/>
          </w:rPr>
        </w:r>
        <w:r w:rsidR="00512350">
          <w:rPr>
            <w:noProof/>
            <w:webHidden/>
          </w:rPr>
          <w:fldChar w:fldCharType="separate"/>
        </w:r>
        <w:r w:rsidR="00265CDB">
          <w:rPr>
            <w:noProof/>
            <w:webHidden/>
          </w:rPr>
          <w:t>71</w:t>
        </w:r>
        <w:r w:rsidR="00512350">
          <w:rPr>
            <w:noProof/>
            <w:webHidden/>
          </w:rPr>
          <w:fldChar w:fldCharType="end"/>
        </w:r>
      </w:hyperlink>
    </w:p>
    <w:p w14:paraId="1FC460DB" w14:textId="66D52F40"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687" w:history="1">
        <w:r w:rsidR="00512350" w:rsidRPr="00EB0D20">
          <w:rPr>
            <w:rStyle w:val="Hyperlink"/>
            <w:noProof/>
          </w:rPr>
          <w:t>5</w:t>
        </w:r>
        <w:r w:rsidR="00512350">
          <w:rPr>
            <w:rFonts w:asciiTheme="minorHAnsi" w:hAnsiTheme="minorHAnsi"/>
            <w:b w:val="0"/>
            <w:bCs w:val="0"/>
            <w:noProof/>
            <w:sz w:val="22"/>
            <w:szCs w:val="22"/>
            <w:lang w:val="en-GB" w:eastAsia="ko-KR"/>
          </w:rPr>
          <w:tab/>
        </w:r>
        <w:r w:rsidR="00512350" w:rsidRPr="00EB0D20">
          <w:rPr>
            <w:rStyle w:val="Hyperlink"/>
            <w:noProof/>
          </w:rPr>
          <w:t>Size dependent deformation of β-CuZn</w:t>
        </w:r>
        <w:r w:rsidR="00512350">
          <w:rPr>
            <w:noProof/>
            <w:webHidden/>
          </w:rPr>
          <w:tab/>
        </w:r>
        <w:r w:rsidR="00512350">
          <w:rPr>
            <w:noProof/>
            <w:webHidden/>
          </w:rPr>
          <w:fldChar w:fldCharType="begin"/>
        </w:r>
        <w:r w:rsidR="00512350">
          <w:rPr>
            <w:noProof/>
            <w:webHidden/>
          </w:rPr>
          <w:instrText xml:space="preserve"> PAGEREF _Toc456661687 \h </w:instrText>
        </w:r>
        <w:r w:rsidR="00512350">
          <w:rPr>
            <w:noProof/>
            <w:webHidden/>
          </w:rPr>
        </w:r>
        <w:r w:rsidR="00512350">
          <w:rPr>
            <w:noProof/>
            <w:webHidden/>
          </w:rPr>
          <w:fldChar w:fldCharType="separate"/>
        </w:r>
        <w:r w:rsidR="00265CDB">
          <w:rPr>
            <w:noProof/>
            <w:webHidden/>
          </w:rPr>
          <w:t>73</w:t>
        </w:r>
        <w:r w:rsidR="00512350">
          <w:rPr>
            <w:noProof/>
            <w:webHidden/>
          </w:rPr>
          <w:fldChar w:fldCharType="end"/>
        </w:r>
      </w:hyperlink>
    </w:p>
    <w:p w14:paraId="4BC4797D" w14:textId="7C6511BE"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88" w:history="1">
        <w:r w:rsidR="00512350" w:rsidRPr="00EB0D20">
          <w:rPr>
            <w:rStyle w:val="Hyperlink"/>
            <w:noProof/>
          </w:rPr>
          <w:t>5.1</w:t>
        </w:r>
        <w:r w:rsidR="00512350">
          <w:rPr>
            <w:rFonts w:asciiTheme="minorHAnsi" w:hAnsiTheme="minorHAnsi"/>
            <w:noProof/>
            <w:sz w:val="22"/>
            <w:szCs w:val="22"/>
            <w:lang w:val="en-GB" w:eastAsia="ko-KR"/>
          </w:rPr>
          <w:tab/>
        </w:r>
        <w:r w:rsidR="00512350" w:rsidRPr="00EB0D20">
          <w:rPr>
            <w:rStyle w:val="Hyperlink"/>
            <w:noProof/>
          </w:rPr>
          <w:t>Introduction</w:t>
        </w:r>
        <w:r w:rsidR="00512350">
          <w:rPr>
            <w:noProof/>
            <w:webHidden/>
          </w:rPr>
          <w:tab/>
        </w:r>
        <w:r w:rsidR="00512350">
          <w:rPr>
            <w:noProof/>
            <w:webHidden/>
          </w:rPr>
          <w:fldChar w:fldCharType="begin"/>
        </w:r>
        <w:r w:rsidR="00512350">
          <w:rPr>
            <w:noProof/>
            <w:webHidden/>
          </w:rPr>
          <w:instrText xml:space="preserve"> PAGEREF _Toc456661688 \h </w:instrText>
        </w:r>
        <w:r w:rsidR="00512350">
          <w:rPr>
            <w:noProof/>
            <w:webHidden/>
          </w:rPr>
        </w:r>
        <w:r w:rsidR="00512350">
          <w:rPr>
            <w:noProof/>
            <w:webHidden/>
          </w:rPr>
          <w:fldChar w:fldCharType="separate"/>
        </w:r>
        <w:r w:rsidR="00265CDB">
          <w:rPr>
            <w:noProof/>
            <w:webHidden/>
          </w:rPr>
          <w:t>74</w:t>
        </w:r>
        <w:r w:rsidR="00512350">
          <w:rPr>
            <w:noProof/>
            <w:webHidden/>
          </w:rPr>
          <w:fldChar w:fldCharType="end"/>
        </w:r>
      </w:hyperlink>
    </w:p>
    <w:p w14:paraId="4B7598A3" w14:textId="1A1D8425"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89" w:history="1">
        <w:r w:rsidR="00512350" w:rsidRPr="00EB0D20">
          <w:rPr>
            <w:rStyle w:val="Hyperlink"/>
            <w:noProof/>
          </w:rPr>
          <w:t>5.2</w:t>
        </w:r>
        <w:r w:rsidR="00512350">
          <w:rPr>
            <w:rFonts w:asciiTheme="minorHAnsi" w:hAnsiTheme="minorHAnsi"/>
            <w:noProof/>
            <w:sz w:val="22"/>
            <w:szCs w:val="22"/>
            <w:lang w:val="en-GB" w:eastAsia="ko-KR"/>
          </w:rPr>
          <w:tab/>
        </w:r>
        <w:r w:rsidR="00512350" w:rsidRPr="00EB0D20">
          <w:rPr>
            <w:rStyle w:val="Hyperlink"/>
            <w:noProof/>
          </w:rPr>
          <w:t>Experimental method</w:t>
        </w:r>
        <w:r w:rsidR="00512350">
          <w:rPr>
            <w:noProof/>
            <w:webHidden/>
          </w:rPr>
          <w:tab/>
        </w:r>
        <w:r w:rsidR="00512350">
          <w:rPr>
            <w:noProof/>
            <w:webHidden/>
          </w:rPr>
          <w:fldChar w:fldCharType="begin"/>
        </w:r>
        <w:r w:rsidR="00512350">
          <w:rPr>
            <w:noProof/>
            <w:webHidden/>
          </w:rPr>
          <w:instrText xml:space="preserve"> PAGEREF _Toc456661689 \h </w:instrText>
        </w:r>
        <w:r w:rsidR="00512350">
          <w:rPr>
            <w:noProof/>
            <w:webHidden/>
          </w:rPr>
        </w:r>
        <w:r w:rsidR="00512350">
          <w:rPr>
            <w:noProof/>
            <w:webHidden/>
          </w:rPr>
          <w:fldChar w:fldCharType="separate"/>
        </w:r>
        <w:r w:rsidR="00265CDB">
          <w:rPr>
            <w:noProof/>
            <w:webHidden/>
          </w:rPr>
          <w:t>76</w:t>
        </w:r>
        <w:r w:rsidR="00512350">
          <w:rPr>
            <w:noProof/>
            <w:webHidden/>
          </w:rPr>
          <w:fldChar w:fldCharType="end"/>
        </w:r>
      </w:hyperlink>
    </w:p>
    <w:p w14:paraId="796D7217" w14:textId="7156E87E"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90" w:history="1">
        <w:r w:rsidR="00512350" w:rsidRPr="00EB0D20">
          <w:rPr>
            <w:rStyle w:val="Hyperlink"/>
            <w:noProof/>
          </w:rPr>
          <w:t>5.3</w:t>
        </w:r>
        <w:r w:rsidR="00512350">
          <w:rPr>
            <w:rFonts w:asciiTheme="minorHAnsi" w:hAnsiTheme="minorHAnsi"/>
            <w:noProof/>
            <w:sz w:val="22"/>
            <w:szCs w:val="22"/>
            <w:lang w:val="en-GB" w:eastAsia="ko-KR"/>
          </w:rPr>
          <w:tab/>
        </w:r>
        <w:r w:rsidR="00512350" w:rsidRPr="00EB0D20">
          <w:rPr>
            <w:rStyle w:val="Hyperlink"/>
            <w:noProof/>
          </w:rPr>
          <w:t>Results</w:t>
        </w:r>
        <w:r w:rsidR="00512350">
          <w:rPr>
            <w:noProof/>
            <w:webHidden/>
          </w:rPr>
          <w:tab/>
        </w:r>
        <w:r w:rsidR="00512350">
          <w:rPr>
            <w:noProof/>
            <w:webHidden/>
          </w:rPr>
          <w:fldChar w:fldCharType="begin"/>
        </w:r>
        <w:r w:rsidR="00512350">
          <w:rPr>
            <w:noProof/>
            <w:webHidden/>
          </w:rPr>
          <w:instrText xml:space="preserve"> PAGEREF _Toc456661690 \h </w:instrText>
        </w:r>
        <w:r w:rsidR="00512350">
          <w:rPr>
            <w:noProof/>
            <w:webHidden/>
          </w:rPr>
        </w:r>
        <w:r w:rsidR="00512350">
          <w:rPr>
            <w:noProof/>
            <w:webHidden/>
          </w:rPr>
          <w:fldChar w:fldCharType="separate"/>
        </w:r>
        <w:r w:rsidR="00265CDB">
          <w:rPr>
            <w:noProof/>
            <w:webHidden/>
          </w:rPr>
          <w:t>79</w:t>
        </w:r>
        <w:r w:rsidR="00512350">
          <w:rPr>
            <w:noProof/>
            <w:webHidden/>
          </w:rPr>
          <w:fldChar w:fldCharType="end"/>
        </w:r>
      </w:hyperlink>
    </w:p>
    <w:p w14:paraId="76BEC421" w14:textId="6DABC4D8"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91" w:history="1">
        <w:r w:rsidR="00512350" w:rsidRPr="00EB0D20">
          <w:rPr>
            <w:rStyle w:val="Hyperlink"/>
            <w:noProof/>
            <w:lang w:val="en-GB"/>
          </w:rPr>
          <w:t>5.3.1</w:t>
        </w:r>
        <w:r w:rsidR="00512350">
          <w:rPr>
            <w:rFonts w:asciiTheme="minorHAnsi" w:hAnsiTheme="minorHAnsi"/>
            <w:iCs w:val="0"/>
            <w:noProof/>
            <w:sz w:val="22"/>
            <w:szCs w:val="22"/>
            <w:lang w:val="en-GB" w:eastAsia="ko-KR"/>
          </w:rPr>
          <w:tab/>
        </w:r>
        <w:r w:rsidR="00512350" w:rsidRPr="00EB0D20">
          <w:rPr>
            <w:rStyle w:val="Hyperlink"/>
            <w:noProof/>
            <w:lang w:val="en-GB"/>
          </w:rPr>
          <w:t>Deformation morphology - Slip analysis</w:t>
        </w:r>
        <w:r w:rsidR="00512350">
          <w:rPr>
            <w:noProof/>
            <w:webHidden/>
          </w:rPr>
          <w:tab/>
        </w:r>
        <w:r w:rsidR="00512350">
          <w:rPr>
            <w:noProof/>
            <w:webHidden/>
          </w:rPr>
          <w:fldChar w:fldCharType="begin"/>
        </w:r>
        <w:r w:rsidR="00512350">
          <w:rPr>
            <w:noProof/>
            <w:webHidden/>
          </w:rPr>
          <w:instrText xml:space="preserve"> PAGEREF _Toc456661691 \h </w:instrText>
        </w:r>
        <w:r w:rsidR="00512350">
          <w:rPr>
            <w:noProof/>
            <w:webHidden/>
          </w:rPr>
        </w:r>
        <w:r w:rsidR="00512350">
          <w:rPr>
            <w:noProof/>
            <w:webHidden/>
          </w:rPr>
          <w:fldChar w:fldCharType="separate"/>
        </w:r>
        <w:r w:rsidR="00265CDB">
          <w:rPr>
            <w:noProof/>
            <w:webHidden/>
          </w:rPr>
          <w:t>79</w:t>
        </w:r>
        <w:r w:rsidR="00512350">
          <w:rPr>
            <w:noProof/>
            <w:webHidden/>
          </w:rPr>
          <w:fldChar w:fldCharType="end"/>
        </w:r>
      </w:hyperlink>
    </w:p>
    <w:p w14:paraId="0F7715DC" w14:textId="5B4F6306"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92" w:history="1">
        <w:r w:rsidR="00512350" w:rsidRPr="00EB0D20">
          <w:rPr>
            <w:rStyle w:val="Hyperlink"/>
            <w:noProof/>
          </w:rPr>
          <w:t>5.3.2</w:t>
        </w:r>
        <w:r w:rsidR="00512350">
          <w:rPr>
            <w:rFonts w:asciiTheme="minorHAnsi" w:hAnsiTheme="minorHAnsi"/>
            <w:iCs w:val="0"/>
            <w:noProof/>
            <w:sz w:val="22"/>
            <w:szCs w:val="22"/>
            <w:lang w:val="en-GB" w:eastAsia="ko-KR"/>
          </w:rPr>
          <w:tab/>
        </w:r>
        <w:r w:rsidR="00512350" w:rsidRPr="00EB0D20">
          <w:rPr>
            <w:rStyle w:val="Hyperlink"/>
            <w:noProof/>
          </w:rPr>
          <w:t>Stress-strain response</w:t>
        </w:r>
        <w:r w:rsidR="00512350">
          <w:rPr>
            <w:noProof/>
            <w:webHidden/>
          </w:rPr>
          <w:tab/>
        </w:r>
        <w:r w:rsidR="00512350">
          <w:rPr>
            <w:noProof/>
            <w:webHidden/>
          </w:rPr>
          <w:fldChar w:fldCharType="begin"/>
        </w:r>
        <w:r w:rsidR="00512350">
          <w:rPr>
            <w:noProof/>
            <w:webHidden/>
          </w:rPr>
          <w:instrText xml:space="preserve"> PAGEREF _Toc456661692 \h </w:instrText>
        </w:r>
        <w:r w:rsidR="00512350">
          <w:rPr>
            <w:noProof/>
            <w:webHidden/>
          </w:rPr>
        </w:r>
        <w:r w:rsidR="00512350">
          <w:rPr>
            <w:noProof/>
            <w:webHidden/>
          </w:rPr>
          <w:fldChar w:fldCharType="separate"/>
        </w:r>
        <w:r w:rsidR="00265CDB">
          <w:rPr>
            <w:noProof/>
            <w:webHidden/>
          </w:rPr>
          <w:t>86</w:t>
        </w:r>
        <w:r w:rsidR="00512350">
          <w:rPr>
            <w:noProof/>
            <w:webHidden/>
          </w:rPr>
          <w:fldChar w:fldCharType="end"/>
        </w:r>
      </w:hyperlink>
    </w:p>
    <w:p w14:paraId="668E53BD" w14:textId="2705E950"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93" w:history="1">
        <w:r w:rsidR="00512350" w:rsidRPr="00EB0D20">
          <w:rPr>
            <w:rStyle w:val="Hyperlink"/>
            <w:noProof/>
          </w:rPr>
          <w:t>5.4</w:t>
        </w:r>
        <w:r w:rsidR="00512350">
          <w:rPr>
            <w:rFonts w:asciiTheme="minorHAnsi" w:hAnsiTheme="minorHAnsi"/>
            <w:noProof/>
            <w:sz w:val="22"/>
            <w:szCs w:val="22"/>
            <w:lang w:val="en-GB" w:eastAsia="ko-KR"/>
          </w:rPr>
          <w:tab/>
        </w:r>
        <w:r w:rsidR="00512350" w:rsidRPr="00EB0D20">
          <w:rPr>
            <w:rStyle w:val="Hyperlink"/>
            <w:noProof/>
          </w:rPr>
          <w:t>Discussion</w:t>
        </w:r>
        <w:r w:rsidR="00512350">
          <w:rPr>
            <w:noProof/>
            <w:webHidden/>
          </w:rPr>
          <w:tab/>
        </w:r>
        <w:r w:rsidR="00512350">
          <w:rPr>
            <w:noProof/>
            <w:webHidden/>
          </w:rPr>
          <w:fldChar w:fldCharType="begin"/>
        </w:r>
        <w:r w:rsidR="00512350">
          <w:rPr>
            <w:noProof/>
            <w:webHidden/>
          </w:rPr>
          <w:instrText xml:space="preserve"> PAGEREF _Toc456661693 \h </w:instrText>
        </w:r>
        <w:r w:rsidR="00512350">
          <w:rPr>
            <w:noProof/>
            <w:webHidden/>
          </w:rPr>
        </w:r>
        <w:r w:rsidR="00512350">
          <w:rPr>
            <w:noProof/>
            <w:webHidden/>
          </w:rPr>
          <w:fldChar w:fldCharType="separate"/>
        </w:r>
        <w:r w:rsidR="00265CDB">
          <w:rPr>
            <w:noProof/>
            <w:webHidden/>
          </w:rPr>
          <w:t>91</w:t>
        </w:r>
        <w:r w:rsidR="00512350">
          <w:rPr>
            <w:noProof/>
            <w:webHidden/>
          </w:rPr>
          <w:fldChar w:fldCharType="end"/>
        </w:r>
      </w:hyperlink>
    </w:p>
    <w:p w14:paraId="7D2F6A0D" w14:textId="794EEDD9"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94" w:history="1">
        <w:r w:rsidR="00512350" w:rsidRPr="00EB0D20">
          <w:rPr>
            <w:rStyle w:val="Hyperlink"/>
            <w:noProof/>
          </w:rPr>
          <w:t>5.4.1</w:t>
        </w:r>
        <w:r w:rsidR="00512350">
          <w:rPr>
            <w:rFonts w:asciiTheme="minorHAnsi" w:hAnsiTheme="minorHAnsi"/>
            <w:iCs w:val="0"/>
            <w:noProof/>
            <w:sz w:val="22"/>
            <w:szCs w:val="22"/>
            <w:lang w:val="en-GB" w:eastAsia="ko-KR"/>
          </w:rPr>
          <w:tab/>
        </w:r>
        <w:r w:rsidR="00512350" w:rsidRPr="00EB0D20">
          <w:rPr>
            <w:rStyle w:val="Hyperlink"/>
            <w:noProof/>
          </w:rPr>
          <w:t>Unconventional serrated plastic flow</w:t>
        </w:r>
        <w:r w:rsidR="00512350">
          <w:rPr>
            <w:noProof/>
            <w:webHidden/>
          </w:rPr>
          <w:tab/>
        </w:r>
        <w:r w:rsidR="00512350">
          <w:rPr>
            <w:noProof/>
            <w:webHidden/>
          </w:rPr>
          <w:fldChar w:fldCharType="begin"/>
        </w:r>
        <w:r w:rsidR="00512350">
          <w:rPr>
            <w:noProof/>
            <w:webHidden/>
          </w:rPr>
          <w:instrText xml:space="preserve"> PAGEREF _Toc456661694 \h </w:instrText>
        </w:r>
        <w:r w:rsidR="00512350">
          <w:rPr>
            <w:noProof/>
            <w:webHidden/>
          </w:rPr>
        </w:r>
        <w:r w:rsidR="00512350">
          <w:rPr>
            <w:noProof/>
            <w:webHidden/>
          </w:rPr>
          <w:fldChar w:fldCharType="separate"/>
        </w:r>
        <w:r w:rsidR="00265CDB">
          <w:rPr>
            <w:noProof/>
            <w:webHidden/>
          </w:rPr>
          <w:t>91</w:t>
        </w:r>
        <w:r w:rsidR="00512350">
          <w:rPr>
            <w:noProof/>
            <w:webHidden/>
          </w:rPr>
          <w:fldChar w:fldCharType="end"/>
        </w:r>
      </w:hyperlink>
    </w:p>
    <w:p w14:paraId="1F04603F" w14:textId="11582743"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95" w:history="1">
        <w:r w:rsidR="00512350" w:rsidRPr="00EB0D20">
          <w:rPr>
            <w:rStyle w:val="Hyperlink"/>
            <w:noProof/>
          </w:rPr>
          <w:t>5.4.2</w:t>
        </w:r>
        <w:r w:rsidR="00512350">
          <w:rPr>
            <w:rFonts w:asciiTheme="minorHAnsi" w:hAnsiTheme="minorHAnsi"/>
            <w:iCs w:val="0"/>
            <w:noProof/>
            <w:sz w:val="22"/>
            <w:szCs w:val="22"/>
            <w:lang w:val="en-GB" w:eastAsia="ko-KR"/>
          </w:rPr>
          <w:tab/>
        </w:r>
        <w:r w:rsidR="00512350" w:rsidRPr="00EB0D20">
          <w:rPr>
            <w:rStyle w:val="Hyperlink"/>
            <w:noProof/>
          </w:rPr>
          <w:t>Size and crystal orientation dependence of yield strength</w:t>
        </w:r>
        <w:r w:rsidR="00512350">
          <w:rPr>
            <w:noProof/>
            <w:webHidden/>
          </w:rPr>
          <w:tab/>
        </w:r>
        <w:r w:rsidR="00512350">
          <w:rPr>
            <w:noProof/>
            <w:webHidden/>
          </w:rPr>
          <w:fldChar w:fldCharType="begin"/>
        </w:r>
        <w:r w:rsidR="00512350">
          <w:rPr>
            <w:noProof/>
            <w:webHidden/>
          </w:rPr>
          <w:instrText xml:space="preserve"> PAGEREF _Toc456661695 \h </w:instrText>
        </w:r>
        <w:r w:rsidR="00512350">
          <w:rPr>
            <w:noProof/>
            <w:webHidden/>
          </w:rPr>
        </w:r>
        <w:r w:rsidR="00512350">
          <w:rPr>
            <w:noProof/>
            <w:webHidden/>
          </w:rPr>
          <w:fldChar w:fldCharType="separate"/>
        </w:r>
        <w:r w:rsidR="00265CDB">
          <w:rPr>
            <w:noProof/>
            <w:webHidden/>
          </w:rPr>
          <w:t>93</w:t>
        </w:r>
        <w:r w:rsidR="00512350">
          <w:rPr>
            <w:noProof/>
            <w:webHidden/>
          </w:rPr>
          <w:fldChar w:fldCharType="end"/>
        </w:r>
      </w:hyperlink>
    </w:p>
    <w:p w14:paraId="05ED1D8B" w14:textId="2235E0CB"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696" w:history="1">
        <w:r w:rsidR="00512350" w:rsidRPr="00EB0D20">
          <w:rPr>
            <w:rStyle w:val="Hyperlink"/>
            <w:noProof/>
          </w:rPr>
          <w:t>5.4.3</w:t>
        </w:r>
        <w:r w:rsidR="00512350">
          <w:rPr>
            <w:rFonts w:asciiTheme="minorHAnsi" w:hAnsiTheme="minorHAnsi"/>
            <w:iCs w:val="0"/>
            <w:noProof/>
            <w:sz w:val="22"/>
            <w:szCs w:val="22"/>
            <w:lang w:val="en-GB" w:eastAsia="ko-KR"/>
          </w:rPr>
          <w:tab/>
        </w:r>
        <w:r w:rsidR="00512350" w:rsidRPr="00EB0D20">
          <w:rPr>
            <w:rStyle w:val="Hyperlink"/>
            <w:noProof/>
          </w:rPr>
          <w:t>Strain rate sensitivity</w:t>
        </w:r>
        <w:r w:rsidR="00512350">
          <w:rPr>
            <w:noProof/>
            <w:webHidden/>
          </w:rPr>
          <w:tab/>
        </w:r>
        <w:r w:rsidR="00512350">
          <w:rPr>
            <w:noProof/>
            <w:webHidden/>
          </w:rPr>
          <w:fldChar w:fldCharType="begin"/>
        </w:r>
        <w:r w:rsidR="00512350">
          <w:rPr>
            <w:noProof/>
            <w:webHidden/>
          </w:rPr>
          <w:instrText xml:space="preserve"> PAGEREF _Toc456661696 \h </w:instrText>
        </w:r>
        <w:r w:rsidR="00512350">
          <w:rPr>
            <w:noProof/>
            <w:webHidden/>
          </w:rPr>
        </w:r>
        <w:r w:rsidR="00512350">
          <w:rPr>
            <w:noProof/>
            <w:webHidden/>
          </w:rPr>
          <w:fldChar w:fldCharType="separate"/>
        </w:r>
        <w:r w:rsidR="00265CDB">
          <w:rPr>
            <w:noProof/>
            <w:webHidden/>
          </w:rPr>
          <w:t>94</w:t>
        </w:r>
        <w:r w:rsidR="00512350">
          <w:rPr>
            <w:noProof/>
            <w:webHidden/>
          </w:rPr>
          <w:fldChar w:fldCharType="end"/>
        </w:r>
      </w:hyperlink>
    </w:p>
    <w:p w14:paraId="74930A00" w14:textId="2584A2AC"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97" w:history="1">
        <w:r w:rsidR="00512350" w:rsidRPr="00EB0D20">
          <w:rPr>
            <w:rStyle w:val="Hyperlink"/>
            <w:noProof/>
          </w:rPr>
          <w:t>5.5</w:t>
        </w:r>
        <w:r w:rsidR="00512350">
          <w:rPr>
            <w:rFonts w:asciiTheme="minorHAnsi" w:hAnsiTheme="minorHAnsi"/>
            <w:noProof/>
            <w:sz w:val="22"/>
            <w:szCs w:val="22"/>
            <w:lang w:val="en-GB" w:eastAsia="ko-KR"/>
          </w:rPr>
          <w:tab/>
        </w:r>
        <w:r w:rsidR="00512350" w:rsidRPr="00EB0D20">
          <w:rPr>
            <w:rStyle w:val="Hyperlink"/>
            <w:noProof/>
          </w:rPr>
          <w:t>Conclusions</w:t>
        </w:r>
        <w:r w:rsidR="00512350">
          <w:rPr>
            <w:noProof/>
            <w:webHidden/>
          </w:rPr>
          <w:tab/>
        </w:r>
        <w:r w:rsidR="00512350">
          <w:rPr>
            <w:noProof/>
            <w:webHidden/>
          </w:rPr>
          <w:fldChar w:fldCharType="begin"/>
        </w:r>
        <w:r w:rsidR="00512350">
          <w:rPr>
            <w:noProof/>
            <w:webHidden/>
          </w:rPr>
          <w:instrText xml:space="preserve"> PAGEREF _Toc456661697 \h </w:instrText>
        </w:r>
        <w:r w:rsidR="00512350">
          <w:rPr>
            <w:noProof/>
            <w:webHidden/>
          </w:rPr>
        </w:r>
        <w:r w:rsidR="00512350">
          <w:rPr>
            <w:noProof/>
            <w:webHidden/>
          </w:rPr>
          <w:fldChar w:fldCharType="separate"/>
        </w:r>
        <w:r w:rsidR="00265CDB">
          <w:rPr>
            <w:noProof/>
            <w:webHidden/>
          </w:rPr>
          <w:t>96</w:t>
        </w:r>
        <w:r w:rsidR="00512350">
          <w:rPr>
            <w:noProof/>
            <w:webHidden/>
          </w:rPr>
          <w:fldChar w:fldCharType="end"/>
        </w:r>
      </w:hyperlink>
    </w:p>
    <w:p w14:paraId="47F39E28" w14:textId="6DADCCBA"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698" w:history="1">
        <w:r w:rsidR="00512350" w:rsidRPr="00EB0D20">
          <w:rPr>
            <w:rStyle w:val="Hyperlink"/>
            <w:noProof/>
          </w:rPr>
          <w:t>6</w:t>
        </w:r>
        <w:r w:rsidR="00512350">
          <w:rPr>
            <w:rFonts w:asciiTheme="minorHAnsi" w:hAnsiTheme="minorHAnsi"/>
            <w:b w:val="0"/>
            <w:bCs w:val="0"/>
            <w:noProof/>
            <w:sz w:val="22"/>
            <w:szCs w:val="22"/>
            <w:lang w:val="en-GB" w:eastAsia="ko-KR"/>
          </w:rPr>
          <w:tab/>
        </w:r>
        <w:r w:rsidR="00512350" w:rsidRPr="00EB0D20">
          <w:rPr>
            <w:rStyle w:val="Hyperlink"/>
            <w:noProof/>
          </w:rPr>
          <w:t>Size effects in NiAl micropillars and their crystal orientation dependence</w:t>
        </w:r>
        <w:r w:rsidR="00512350">
          <w:rPr>
            <w:noProof/>
            <w:webHidden/>
          </w:rPr>
          <w:tab/>
        </w:r>
        <w:r w:rsidR="00512350">
          <w:rPr>
            <w:noProof/>
            <w:webHidden/>
          </w:rPr>
          <w:fldChar w:fldCharType="begin"/>
        </w:r>
        <w:r w:rsidR="00512350">
          <w:rPr>
            <w:noProof/>
            <w:webHidden/>
          </w:rPr>
          <w:instrText xml:space="preserve"> PAGEREF _Toc456661698 \h </w:instrText>
        </w:r>
        <w:r w:rsidR="00512350">
          <w:rPr>
            <w:noProof/>
            <w:webHidden/>
          </w:rPr>
        </w:r>
        <w:r w:rsidR="00512350">
          <w:rPr>
            <w:noProof/>
            <w:webHidden/>
          </w:rPr>
          <w:fldChar w:fldCharType="separate"/>
        </w:r>
        <w:r w:rsidR="00265CDB">
          <w:rPr>
            <w:noProof/>
            <w:webHidden/>
          </w:rPr>
          <w:t>97</w:t>
        </w:r>
        <w:r w:rsidR="00512350">
          <w:rPr>
            <w:noProof/>
            <w:webHidden/>
          </w:rPr>
          <w:fldChar w:fldCharType="end"/>
        </w:r>
      </w:hyperlink>
    </w:p>
    <w:p w14:paraId="68073D9E" w14:textId="26EA5DD2"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699" w:history="1">
        <w:r w:rsidR="00512350" w:rsidRPr="00EB0D20">
          <w:rPr>
            <w:rStyle w:val="Hyperlink"/>
            <w:noProof/>
          </w:rPr>
          <w:t>6.1</w:t>
        </w:r>
        <w:r w:rsidR="00512350">
          <w:rPr>
            <w:rFonts w:asciiTheme="minorHAnsi" w:hAnsiTheme="minorHAnsi"/>
            <w:noProof/>
            <w:sz w:val="22"/>
            <w:szCs w:val="22"/>
            <w:lang w:val="en-GB" w:eastAsia="ko-KR"/>
          </w:rPr>
          <w:tab/>
        </w:r>
        <w:r w:rsidR="00512350" w:rsidRPr="00EB0D20">
          <w:rPr>
            <w:rStyle w:val="Hyperlink"/>
            <w:noProof/>
          </w:rPr>
          <w:t>Introduction</w:t>
        </w:r>
        <w:r w:rsidR="00512350">
          <w:rPr>
            <w:noProof/>
            <w:webHidden/>
          </w:rPr>
          <w:tab/>
        </w:r>
        <w:r w:rsidR="00512350">
          <w:rPr>
            <w:noProof/>
            <w:webHidden/>
          </w:rPr>
          <w:fldChar w:fldCharType="begin"/>
        </w:r>
        <w:r w:rsidR="00512350">
          <w:rPr>
            <w:noProof/>
            <w:webHidden/>
          </w:rPr>
          <w:instrText xml:space="preserve"> PAGEREF _Toc456661699 \h </w:instrText>
        </w:r>
        <w:r w:rsidR="00512350">
          <w:rPr>
            <w:noProof/>
            <w:webHidden/>
          </w:rPr>
        </w:r>
        <w:r w:rsidR="00512350">
          <w:rPr>
            <w:noProof/>
            <w:webHidden/>
          </w:rPr>
          <w:fldChar w:fldCharType="separate"/>
        </w:r>
        <w:r w:rsidR="00265CDB">
          <w:rPr>
            <w:noProof/>
            <w:webHidden/>
          </w:rPr>
          <w:t>98</w:t>
        </w:r>
        <w:r w:rsidR="00512350">
          <w:rPr>
            <w:noProof/>
            <w:webHidden/>
          </w:rPr>
          <w:fldChar w:fldCharType="end"/>
        </w:r>
      </w:hyperlink>
    </w:p>
    <w:p w14:paraId="78D3D579" w14:textId="05F53350"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700" w:history="1">
        <w:r w:rsidR="00512350" w:rsidRPr="00EB0D20">
          <w:rPr>
            <w:rStyle w:val="Hyperlink"/>
            <w:noProof/>
          </w:rPr>
          <w:t>6.2</w:t>
        </w:r>
        <w:r w:rsidR="00512350">
          <w:rPr>
            <w:rFonts w:asciiTheme="minorHAnsi" w:hAnsiTheme="minorHAnsi"/>
            <w:noProof/>
            <w:sz w:val="22"/>
            <w:szCs w:val="22"/>
            <w:lang w:val="en-GB" w:eastAsia="ko-KR"/>
          </w:rPr>
          <w:tab/>
        </w:r>
        <w:r w:rsidR="00512350" w:rsidRPr="00EB0D20">
          <w:rPr>
            <w:rStyle w:val="Hyperlink"/>
            <w:noProof/>
          </w:rPr>
          <w:t>Experimental method</w:t>
        </w:r>
        <w:r w:rsidR="00512350">
          <w:rPr>
            <w:noProof/>
            <w:webHidden/>
          </w:rPr>
          <w:tab/>
        </w:r>
        <w:r w:rsidR="00512350">
          <w:rPr>
            <w:noProof/>
            <w:webHidden/>
          </w:rPr>
          <w:fldChar w:fldCharType="begin"/>
        </w:r>
        <w:r w:rsidR="00512350">
          <w:rPr>
            <w:noProof/>
            <w:webHidden/>
          </w:rPr>
          <w:instrText xml:space="preserve"> PAGEREF _Toc456661700 \h </w:instrText>
        </w:r>
        <w:r w:rsidR="00512350">
          <w:rPr>
            <w:noProof/>
            <w:webHidden/>
          </w:rPr>
        </w:r>
        <w:r w:rsidR="00512350">
          <w:rPr>
            <w:noProof/>
            <w:webHidden/>
          </w:rPr>
          <w:fldChar w:fldCharType="separate"/>
        </w:r>
        <w:r w:rsidR="00265CDB">
          <w:rPr>
            <w:noProof/>
            <w:webHidden/>
          </w:rPr>
          <w:t>100</w:t>
        </w:r>
        <w:r w:rsidR="00512350">
          <w:rPr>
            <w:noProof/>
            <w:webHidden/>
          </w:rPr>
          <w:fldChar w:fldCharType="end"/>
        </w:r>
      </w:hyperlink>
    </w:p>
    <w:p w14:paraId="71B1858E" w14:textId="5BAAFA3B"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701" w:history="1">
        <w:r w:rsidR="00512350" w:rsidRPr="00EB0D20">
          <w:rPr>
            <w:rStyle w:val="Hyperlink"/>
            <w:noProof/>
          </w:rPr>
          <w:t>6.3</w:t>
        </w:r>
        <w:r w:rsidR="00512350">
          <w:rPr>
            <w:rFonts w:asciiTheme="minorHAnsi" w:hAnsiTheme="minorHAnsi"/>
            <w:noProof/>
            <w:sz w:val="22"/>
            <w:szCs w:val="22"/>
            <w:lang w:val="en-GB" w:eastAsia="ko-KR"/>
          </w:rPr>
          <w:tab/>
        </w:r>
        <w:r w:rsidR="00512350" w:rsidRPr="00EB0D20">
          <w:rPr>
            <w:rStyle w:val="Hyperlink"/>
            <w:noProof/>
          </w:rPr>
          <w:t>Results</w:t>
        </w:r>
        <w:r w:rsidR="00512350">
          <w:rPr>
            <w:noProof/>
            <w:webHidden/>
          </w:rPr>
          <w:tab/>
        </w:r>
        <w:r w:rsidR="00512350">
          <w:rPr>
            <w:noProof/>
            <w:webHidden/>
          </w:rPr>
          <w:fldChar w:fldCharType="begin"/>
        </w:r>
        <w:r w:rsidR="00512350">
          <w:rPr>
            <w:noProof/>
            <w:webHidden/>
          </w:rPr>
          <w:instrText xml:space="preserve"> PAGEREF _Toc456661701 \h </w:instrText>
        </w:r>
        <w:r w:rsidR="00512350">
          <w:rPr>
            <w:noProof/>
            <w:webHidden/>
          </w:rPr>
        </w:r>
        <w:r w:rsidR="00512350">
          <w:rPr>
            <w:noProof/>
            <w:webHidden/>
          </w:rPr>
          <w:fldChar w:fldCharType="separate"/>
        </w:r>
        <w:r w:rsidR="00265CDB">
          <w:rPr>
            <w:noProof/>
            <w:webHidden/>
          </w:rPr>
          <w:t>102</w:t>
        </w:r>
        <w:r w:rsidR="00512350">
          <w:rPr>
            <w:noProof/>
            <w:webHidden/>
          </w:rPr>
          <w:fldChar w:fldCharType="end"/>
        </w:r>
      </w:hyperlink>
    </w:p>
    <w:p w14:paraId="425D8981" w14:textId="64960005"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702" w:history="1">
        <w:r w:rsidR="00512350" w:rsidRPr="00EB0D20">
          <w:rPr>
            <w:rStyle w:val="Hyperlink"/>
            <w:noProof/>
          </w:rPr>
          <w:t>6.3.1</w:t>
        </w:r>
        <w:r w:rsidR="00512350">
          <w:rPr>
            <w:rFonts w:asciiTheme="minorHAnsi" w:hAnsiTheme="minorHAnsi"/>
            <w:iCs w:val="0"/>
            <w:noProof/>
            <w:sz w:val="22"/>
            <w:szCs w:val="22"/>
            <w:lang w:val="en-GB" w:eastAsia="ko-KR"/>
          </w:rPr>
          <w:tab/>
        </w:r>
        <w:r w:rsidR="00512350" w:rsidRPr="00EB0D20">
          <w:rPr>
            <w:rStyle w:val="Hyperlink"/>
            <w:noProof/>
          </w:rPr>
          <w:t>Deformation morphology</w:t>
        </w:r>
        <w:r w:rsidR="00512350">
          <w:rPr>
            <w:noProof/>
            <w:webHidden/>
          </w:rPr>
          <w:tab/>
        </w:r>
        <w:r w:rsidR="00512350">
          <w:rPr>
            <w:noProof/>
            <w:webHidden/>
          </w:rPr>
          <w:fldChar w:fldCharType="begin"/>
        </w:r>
        <w:r w:rsidR="00512350">
          <w:rPr>
            <w:noProof/>
            <w:webHidden/>
          </w:rPr>
          <w:instrText xml:space="preserve"> PAGEREF _Toc456661702 \h </w:instrText>
        </w:r>
        <w:r w:rsidR="00512350">
          <w:rPr>
            <w:noProof/>
            <w:webHidden/>
          </w:rPr>
        </w:r>
        <w:r w:rsidR="00512350">
          <w:rPr>
            <w:noProof/>
            <w:webHidden/>
          </w:rPr>
          <w:fldChar w:fldCharType="separate"/>
        </w:r>
        <w:r w:rsidR="00265CDB">
          <w:rPr>
            <w:noProof/>
            <w:webHidden/>
          </w:rPr>
          <w:t>102</w:t>
        </w:r>
        <w:r w:rsidR="00512350">
          <w:rPr>
            <w:noProof/>
            <w:webHidden/>
          </w:rPr>
          <w:fldChar w:fldCharType="end"/>
        </w:r>
      </w:hyperlink>
    </w:p>
    <w:p w14:paraId="1970E984" w14:textId="30F93580"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703" w:history="1">
        <w:r w:rsidR="00512350" w:rsidRPr="00EB0D20">
          <w:rPr>
            <w:rStyle w:val="Hyperlink"/>
            <w:noProof/>
          </w:rPr>
          <w:t>6.3.2</w:t>
        </w:r>
        <w:r w:rsidR="00512350">
          <w:rPr>
            <w:rFonts w:asciiTheme="minorHAnsi" w:hAnsiTheme="minorHAnsi"/>
            <w:iCs w:val="0"/>
            <w:noProof/>
            <w:sz w:val="22"/>
            <w:szCs w:val="22"/>
            <w:lang w:val="en-GB" w:eastAsia="ko-KR"/>
          </w:rPr>
          <w:tab/>
        </w:r>
        <w:r w:rsidR="00512350" w:rsidRPr="00EB0D20">
          <w:rPr>
            <w:rStyle w:val="Hyperlink"/>
            <w:noProof/>
          </w:rPr>
          <w:t>Stress-strain response</w:t>
        </w:r>
        <w:r w:rsidR="00512350">
          <w:rPr>
            <w:noProof/>
            <w:webHidden/>
          </w:rPr>
          <w:tab/>
        </w:r>
        <w:r w:rsidR="00512350">
          <w:rPr>
            <w:noProof/>
            <w:webHidden/>
          </w:rPr>
          <w:fldChar w:fldCharType="begin"/>
        </w:r>
        <w:r w:rsidR="00512350">
          <w:rPr>
            <w:noProof/>
            <w:webHidden/>
          </w:rPr>
          <w:instrText xml:space="preserve"> PAGEREF _Toc456661703 \h </w:instrText>
        </w:r>
        <w:r w:rsidR="00512350">
          <w:rPr>
            <w:noProof/>
            <w:webHidden/>
          </w:rPr>
        </w:r>
        <w:r w:rsidR="00512350">
          <w:rPr>
            <w:noProof/>
            <w:webHidden/>
          </w:rPr>
          <w:fldChar w:fldCharType="separate"/>
        </w:r>
        <w:r w:rsidR="00265CDB">
          <w:rPr>
            <w:noProof/>
            <w:webHidden/>
          </w:rPr>
          <w:t>105</w:t>
        </w:r>
        <w:r w:rsidR="00512350">
          <w:rPr>
            <w:noProof/>
            <w:webHidden/>
          </w:rPr>
          <w:fldChar w:fldCharType="end"/>
        </w:r>
      </w:hyperlink>
    </w:p>
    <w:p w14:paraId="1BBB23A7" w14:textId="2DCD2D6A"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704" w:history="1">
        <w:r w:rsidR="00512350" w:rsidRPr="00EB0D20">
          <w:rPr>
            <w:rStyle w:val="Hyperlink"/>
            <w:noProof/>
          </w:rPr>
          <w:t>6.3.3</w:t>
        </w:r>
        <w:r w:rsidR="00512350">
          <w:rPr>
            <w:rFonts w:asciiTheme="minorHAnsi" w:hAnsiTheme="minorHAnsi"/>
            <w:iCs w:val="0"/>
            <w:noProof/>
            <w:sz w:val="22"/>
            <w:szCs w:val="22"/>
            <w:lang w:val="en-GB" w:eastAsia="ko-KR"/>
          </w:rPr>
          <w:tab/>
        </w:r>
        <w:r w:rsidR="00512350" w:rsidRPr="00EB0D20">
          <w:rPr>
            <w:rStyle w:val="Hyperlink"/>
            <w:noProof/>
          </w:rPr>
          <w:t>Size effect</w:t>
        </w:r>
        <w:r w:rsidR="00512350">
          <w:rPr>
            <w:noProof/>
            <w:webHidden/>
          </w:rPr>
          <w:tab/>
        </w:r>
        <w:r w:rsidR="00512350">
          <w:rPr>
            <w:noProof/>
            <w:webHidden/>
          </w:rPr>
          <w:fldChar w:fldCharType="begin"/>
        </w:r>
        <w:r w:rsidR="00512350">
          <w:rPr>
            <w:noProof/>
            <w:webHidden/>
          </w:rPr>
          <w:instrText xml:space="preserve"> PAGEREF _Toc456661704 \h </w:instrText>
        </w:r>
        <w:r w:rsidR="00512350">
          <w:rPr>
            <w:noProof/>
            <w:webHidden/>
          </w:rPr>
        </w:r>
        <w:r w:rsidR="00512350">
          <w:rPr>
            <w:noProof/>
            <w:webHidden/>
          </w:rPr>
          <w:fldChar w:fldCharType="separate"/>
        </w:r>
        <w:r w:rsidR="00265CDB">
          <w:rPr>
            <w:noProof/>
            <w:webHidden/>
          </w:rPr>
          <w:t>110</w:t>
        </w:r>
        <w:r w:rsidR="00512350">
          <w:rPr>
            <w:noProof/>
            <w:webHidden/>
          </w:rPr>
          <w:fldChar w:fldCharType="end"/>
        </w:r>
      </w:hyperlink>
    </w:p>
    <w:p w14:paraId="75538812" w14:textId="38C44B89"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705" w:history="1">
        <w:r w:rsidR="00512350" w:rsidRPr="00EB0D20">
          <w:rPr>
            <w:rStyle w:val="Hyperlink"/>
            <w:noProof/>
          </w:rPr>
          <w:t>6.4</w:t>
        </w:r>
        <w:r w:rsidR="00512350">
          <w:rPr>
            <w:rFonts w:asciiTheme="minorHAnsi" w:hAnsiTheme="minorHAnsi"/>
            <w:noProof/>
            <w:sz w:val="22"/>
            <w:szCs w:val="22"/>
            <w:lang w:val="en-GB" w:eastAsia="ko-KR"/>
          </w:rPr>
          <w:tab/>
        </w:r>
        <w:r w:rsidR="00512350" w:rsidRPr="00EB0D20">
          <w:rPr>
            <w:rStyle w:val="Hyperlink"/>
            <w:noProof/>
          </w:rPr>
          <w:t>Discussion</w:t>
        </w:r>
        <w:r w:rsidR="00512350">
          <w:rPr>
            <w:noProof/>
            <w:webHidden/>
          </w:rPr>
          <w:tab/>
        </w:r>
        <w:r w:rsidR="00512350">
          <w:rPr>
            <w:noProof/>
            <w:webHidden/>
          </w:rPr>
          <w:fldChar w:fldCharType="begin"/>
        </w:r>
        <w:r w:rsidR="00512350">
          <w:rPr>
            <w:noProof/>
            <w:webHidden/>
          </w:rPr>
          <w:instrText xml:space="preserve"> PAGEREF _Toc456661705 \h </w:instrText>
        </w:r>
        <w:r w:rsidR="00512350">
          <w:rPr>
            <w:noProof/>
            <w:webHidden/>
          </w:rPr>
        </w:r>
        <w:r w:rsidR="00512350">
          <w:rPr>
            <w:noProof/>
            <w:webHidden/>
          </w:rPr>
          <w:fldChar w:fldCharType="separate"/>
        </w:r>
        <w:r w:rsidR="00265CDB">
          <w:rPr>
            <w:noProof/>
            <w:webHidden/>
          </w:rPr>
          <w:t>112</w:t>
        </w:r>
        <w:r w:rsidR="00512350">
          <w:rPr>
            <w:noProof/>
            <w:webHidden/>
          </w:rPr>
          <w:fldChar w:fldCharType="end"/>
        </w:r>
      </w:hyperlink>
    </w:p>
    <w:p w14:paraId="2098028B" w14:textId="5B428833"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706" w:history="1">
        <w:r w:rsidR="00512350" w:rsidRPr="00EB0D20">
          <w:rPr>
            <w:rStyle w:val="Hyperlink"/>
            <w:noProof/>
          </w:rPr>
          <w:t>6.4.1</w:t>
        </w:r>
        <w:r w:rsidR="00512350">
          <w:rPr>
            <w:rFonts w:asciiTheme="minorHAnsi" w:hAnsiTheme="minorHAnsi"/>
            <w:iCs w:val="0"/>
            <w:noProof/>
            <w:sz w:val="22"/>
            <w:szCs w:val="22"/>
            <w:lang w:val="en-GB" w:eastAsia="ko-KR"/>
          </w:rPr>
          <w:tab/>
        </w:r>
        <w:r w:rsidR="00512350" w:rsidRPr="00EB0D20">
          <w:rPr>
            <w:rStyle w:val="Hyperlink"/>
            <w:noProof/>
          </w:rPr>
          <w:t>Deformation mechanisms as a function of crystal orientation and size</w:t>
        </w:r>
        <w:r w:rsidR="00512350">
          <w:rPr>
            <w:noProof/>
            <w:webHidden/>
          </w:rPr>
          <w:tab/>
        </w:r>
        <w:r w:rsidR="00512350">
          <w:rPr>
            <w:noProof/>
            <w:webHidden/>
          </w:rPr>
          <w:tab/>
        </w:r>
        <w:r w:rsidR="00512350">
          <w:rPr>
            <w:noProof/>
            <w:webHidden/>
          </w:rPr>
          <w:tab/>
        </w:r>
        <w:r w:rsidR="00512350">
          <w:rPr>
            <w:noProof/>
            <w:webHidden/>
          </w:rPr>
          <w:fldChar w:fldCharType="begin"/>
        </w:r>
        <w:r w:rsidR="00512350">
          <w:rPr>
            <w:noProof/>
            <w:webHidden/>
          </w:rPr>
          <w:instrText xml:space="preserve"> PAGEREF _Toc456661706 \h </w:instrText>
        </w:r>
        <w:r w:rsidR="00512350">
          <w:rPr>
            <w:noProof/>
            <w:webHidden/>
          </w:rPr>
        </w:r>
        <w:r w:rsidR="00512350">
          <w:rPr>
            <w:noProof/>
            <w:webHidden/>
          </w:rPr>
          <w:fldChar w:fldCharType="separate"/>
        </w:r>
        <w:r w:rsidR="00265CDB">
          <w:rPr>
            <w:noProof/>
            <w:webHidden/>
          </w:rPr>
          <w:t>112</w:t>
        </w:r>
        <w:r w:rsidR="00512350">
          <w:rPr>
            <w:noProof/>
            <w:webHidden/>
          </w:rPr>
          <w:fldChar w:fldCharType="end"/>
        </w:r>
      </w:hyperlink>
    </w:p>
    <w:p w14:paraId="02A64679" w14:textId="3AB74C61"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707" w:history="1">
        <w:r w:rsidR="00512350" w:rsidRPr="00EB0D20">
          <w:rPr>
            <w:rStyle w:val="Hyperlink"/>
            <w:noProof/>
          </w:rPr>
          <w:t>6.4.2</w:t>
        </w:r>
        <w:r w:rsidR="00512350">
          <w:rPr>
            <w:rFonts w:asciiTheme="minorHAnsi" w:hAnsiTheme="minorHAnsi"/>
            <w:iCs w:val="0"/>
            <w:noProof/>
            <w:sz w:val="22"/>
            <w:szCs w:val="22"/>
            <w:lang w:val="en-GB" w:eastAsia="ko-KR"/>
          </w:rPr>
          <w:tab/>
        </w:r>
        <w:r w:rsidR="00512350" w:rsidRPr="00EB0D20">
          <w:rPr>
            <w:rStyle w:val="Hyperlink"/>
            <w:noProof/>
          </w:rPr>
          <w:t>Compression ductility</w:t>
        </w:r>
        <w:r w:rsidR="00512350">
          <w:rPr>
            <w:noProof/>
            <w:webHidden/>
          </w:rPr>
          <w:tab/>
        </w:r>
        <w:r w:rsidR="00512350">
          <w:rPr>
            <w:noProof/>
            <w:webHidden/>
          </w:rPr>
          <w:fldChar w:fldCharType="begin"/>
        </w:r>
        <w:r w:rsidR="00512350">
          <w:rPr>
            <w:noProof/>
            <w:webHidden/>
          </w:rPr>
          <w:instrText xml:space="preserve"> PAGEREF _Toc456661707 \h </w:instrText>
        </w:r>
        <w:r w:rsidR="00512350">
          <w:rPr>
            <w:noProof/>
            <w:webHidden/>
          </w:rPr>
        </w:r>
        <w:r w:rsidR="00512350">
          <w:rPr>
            <w:noProof/>
            <w:webHidden/>
          </w:rPr>
          <w:fldChar w:fldCharType="separate"/>
        </w:r>
        <w:r w:rsidR="00265CDB">
          <w:rPr>
            <w:noProof/>
            <w:webHidden/>
          </w:rPr>
          <w:t>114</w:t>
        </w:r>
        <w:r w:rsidR="00512350">
          <w:rPr>
            <w:noProof/>
            <w:webHidden/>
          </w:rPr>
          <w:fldChar w:fldCharType="end"/>
        </w:r>
      </w:hyperlink>
    </w:p>
    <w:p w14:paraId="3FEA375F" w14:textId="26930A3D" w:rsidR="00512350" w:rsidRDefault="00FC240B">
      <w:pPr>
        <w:pStyle w:val="TOC3"/>
        <w:tabs>
          <w:tab w:val="left" w:pos="1834"/>
          <w:tab w:val="right" w:leader="dot" w:pos="8494"/>
        </w:tabs>
        <w:rPr>
          <w:rFonts w:asciiTheme="minorHAnsi" w:hAnsiTheme="minorHAnsi"/>
          <w:iCs w:val="0"/>
          <w:noProof/>
          <w:sz w:val="22"/>
          <w:szCs w:val="22"/>
          <w:lang w:val="en-GB" w:eastAsia="ko-KR"/>
        </w:rPr>
      </w:pPr>
      <w:hyperlink w:anchor="_Toc456661708" w:history="1">
        <w:r w:rsidR="00512350" w:rsidRPr="00EB0D20">
          <w:rPr>
            <w:rStyle w:val="Hyperlink"/>
            <w:noProof/>
          </w:rPr>
          <w:t>6.4.3</w:t>
        </w:r>
        <w:r w:rsidR="00512350">
          <w:rPr>
            <w:rFonts w:asciiTheme="minorHAnsi" w:hAnsiTheme="minorHAnsi"/>
            <w:iCs w:val="0"/>
            <w:noProof/>
            <w:sz w:val="22"/>
            <w:szCs w:val="22"/>
            <w:lang w:val="en-GB" w:eastAsia="ko-KR"/>
          </w:rPr>
          <w:tab/>
        </w:r>
        <w:r w:rsidR="00512350" w:rsidRPr="00EB0D20">
          <w:rPr>
            <w:rStyle w:val="Hyperlink"/>
            <w:noProof/>
          </w:rPr>
          <w:t>Size effects: plastic anisotropy</w:t>
        </w:r>
        <w:r w:rsidR="00512350">
          <w:rPr>
            <w:noProof/>
            <w:webHidden/>
          </w:rPr>
          <w:tab/>
        </w:r>
        <w:r w:rsidR="00512350">
          <w:rPr>
            <w:noProof/>
            <w:webHidden/>
          </w:rPr>
          <w:fldChar w:fldCharType="begin"/>
        </w:r>
        <w:r w:rsidR="00512350">
          <w:rPr>
            <w:noProof/>
            <w:webHidden/>
          </w:rPr>
          <w:instrText xml:space="preserve"> PAGEREF _Toc456661708 \h </w:instrText>
        </w:r>
        <w:r w:rsidR="00512350">
          <w:rPr>
            <w:noProof/>
            <w:webHidden/>
          </w:rPr>
        </w:r>
        <w:r w:rsidR="00512350">
          <w:rPr>
            <w:noProof/>
            <w:webHidden/>
          </w:rPr>
          <w:fldChar w:fldCharType="separate"/>
        </w:r>
        <w:r w:rsidR="00265CDB">
          <w:rPr>
            <w:noProof/>
            <w:webHidden/>
          </w:rPr>
          <w:t>115</w:t>
        </w:r>
        <w:r w:rsidR="00512350">
          <w:rPr>
            <w:noProof/>
            <w:webHidden/>
          </w:rPr>
          <w:fldChar w:fldCharType="end"/>
        </w:r>
      </w:hyperlink>
    </w:p>
    <w:p w14:paraId="175AFFD3" w14:textId="032E5634"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709" w:history="1">
        <w:r w:rsidR="00512350" w:rsidRPr="00EB0D20">
          <w:rPr>
            <w:rStyle w:val="Hyperlink"/>
            <w:noProof/>
          </w:rPr>
          <w:t>6.5</w:t>
        </w:r>
        <w:r w:rsidR="00512350">
          <w:rPr>
            <w:rFonts w:asciiTheme="minorHAnsi" w:hAnsiTheme="minorHAnsi"/>
            <w:noProof/>
            <w:sz w:val="22"/>
            <w:szCs w:val="22"/>
            <w:lang w:val="en-GB" w:eastAsia="ko-KR"/>
          </w:rPr>
          <w:tab/>
        </w:r>
        <w:r w:rsidR="00512350" w:rsidRPr="00EB0D20">
          <w:rPr>
            <w:rStyle w:val="Hyperlink"/>
            <w:noProof/>
          </w:rPr>
          <w:t>Conclusions</w:t>
        </w:r>
        <w:r w:rsidR="00512350">
          <w:rPr>
            <w:noProof/>
            <w:webHidden/>
          </w:rPr>
          <w:tab/>
        </w:r>
        <w:r w:rsidR="00512350">
          <w:rPr>
            <w:noProof/>
            <w:webHidden/>
          </w:rPr>
          <w:fldChar w:fldCharType="begin"/>
        </w:r>
        <w:r w:rsidR="00512350">
          <w:rPr>
            <w:noProof/>
            <w:webHidden/>
          </w:rPr>
          <w:instrText xml:space="preserve"> PAGEREF _Toc456661709 \h </w:instrText>
        </w:r>
        <w:r w:rsidR="00512350">
          <w:rPr>
            <w:noProof/>
            <w:webHidden/>
          </w:rPr>
        </w:r>
        <w:r w:rsidR="00512350">
          <w:rPr>
            <w:noProof/>
            <w:webHidden/>
          </w:rPr>
          <w:fldChar w:fldCharType="separate"/>
        </w:r>
        <w:r w:rsidR="00265CDB">
          <w:rPr>
            <w:noProof/>
            <w:webHidden/>
          </w:rPr>
          <w:t>118</w:t>
        </w:r>
        <w:r w:rsidR="00512350">
          <w:rPr>
            <w:noProof/>
            <w:webHidden/>
          </w:rPr>
          <w:fldChar w:fldCharType="end"/>
        </w:r>
      </w:hyperlink>
    </w:p>
    <w:p w14:paraId="1914F0A3" w14:textId="59B04460"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710" w:history="1">
        <w:r w:rsidR="00512350" w:rsidRPr="00EB0D20">
          <w:rPr>
            <w:rStyle w:val="Hyperlink"/>
            <w:noProof/>
          </w:rPr>
          <w:t>7</w:t>
        </w:r>
        <w:r w:rsidR="00512350">
          <w:rPr>
            <w:rFonts w:asciiTheme="minorHAnsi" w:hAnsiTheme="minorHAnsi"/>
            <w:b w:val="0"/>
            <w:bCs w:val="0"/>
            <w:noProof/>
            <w:sz w:val="22"/>
            <w:szCs w:val="22"/>
            <w:lang w:val="en-GB" w:eastAsia="ko-KR"/>
          </w:rPr>
          <w:tab/>
        </w:r>
        <w:r w:rsidR="00512350" w:rsidRPr="00EB0D20">
          <w:rPr>
            <w:rStyle w:val="Hyperlink"/>
            <w:noProof/>
          </w:rPr>
          <w:t>Concluding remarks</w:t>
        </w:r>
        <w:r w:rsidR="00512350">
          <w:rPr>
            <w:noProof/>
            <w:webHidden/>
          </w:rPr>
          <w:tab/>
        </w:r>
        <w:r w:rsidR="00512350">
          <w:rPr>
            <w:noProof/>
            <w:webHidden/>
          </w:rPr>
          <w:fldChar w:fldCharType="begin"/>
        </w:r>
        <w:r w:rsidR="00512350">
          <w:rPr>
            <w:noProof/>
            <w:webHidden/>
          </w:rPr>
          <w:instrText xml:space="preserve"> PAGEREF _Toc456661710 \h </w:instrText>
        </w:r>
        <w:r w:rsidR="00512350">
          <w:rPr>
            <w:noProof/>
            <w:webHidden/>
          </w:rPr>
        </w:r>
        <w:r w:rsidR="00512350">
          <w:rPr>
            <w:noProof/>
            <w:webHidden/>
          </w:rPr>
          <w:fldChar w:fldCharType="separate"/>
        </w:r>
        <w:r w:rsidR="00265CDB">
          <w:rPr>
            <w:noProof/>
            <w:webHidden/>
          </w:rPr>
          <w:t>121</w:t>
        </w:r>
        <w:r w:rsidR="00512350">
          <w:rPr>
            <w:noProof/>
            <w:webHidden/>
          </w:rPr>
          <w:fldChar w:fldCharType="end"/>
        </w:r>
      </w:hyperlink>
    </w:p>
    <w:p w14:paraId="53604C6B" w14:textId="4A7FB7C7" w:rsidR="00512350" w:rsidRDefault="00FC240B">
      <w:pPr>
        <w:pStyle w:val="TOC2"/>
        <w:tabs>
          <w:tab w:val="left" w:pos="1134"/>
          <w:tab w:val="right" w:leader="dot" w:pos="8494"/>
        </w:tabs>
        <w:rPr>
          <w:rFonts w:asciiTheme="minorHAnsi" w:hAnsiTheme="minorHAnsi"/>
          <w:noProof/>
          <w:sz w:val="22"/>
          <w:szCs w:val="22"/>
          <w:lang w:val="en-GB" w:eastAsia="ko-KR"/>
        </w:rPr>
      </w:pPr>
      <w:hyperlink w:anchor="_Toc456661711" w:history="1">
        <w:r w:rsidR="00512350" w:rsidRPr="00EB0D20">
          <w:rPr>
            <w:rStyle w:val="Hyperlink"/>
            <w:noProof/>
          </w:rPr>
          <w:t>7.1</w:t>
        </w:r>
        <w:r w:rsidR="00512350">
          <w:rPr>
            <w:rFonts w:asciiTheme="minorHAnsi" w:hAnsiTheme="minorHAnsi"/>
            <w:noProof/>
            <w:sz w:val="22"/>
            <w:szCs w:val="22"/>
            <w:lang w:val="en-GB" w:eastAsia="ko-KR"/>
          </w:rPr>
          <w:tab/>
        </w:r>
        <w:r w:rsidR="00512350" w:rsidRPr="00EB0D20">
          <w:rPr>
            <w:rStyle w:val="Hyperlink"/>
            <w:noProof/>
          </w:rPr>
          <w:t>Outlook</w:t>
        </w:r>
        <w:r w:rsidR="00512350">
          <w:rPr>
            <w:noProof/>
            <w:webHidden/>
          </w:rPr>
          <w:tab/>
        </w:r>
        <w:r w:rsidR="00512350">
          <w:rPr>
            <w:noProof/>
            <w:webHidden/>
          </w:rPr>
          <w:fldChar w:fldCharType="begin"/>
        </w:r>
        <w:r w:rsidR="00512350">
          <w:rPr>
            <w:noProof/>
            <w:webHidden/>
          </w:rPr>
          <w:instrText xml:space="preserve"> PAGEREF _Toc456661711 \h </w:instrText>
        </w:r>
        <w:r w:rsidR="00512350">
          <w:rPr>
            <w:noProof/>
            <w:webHidden/>
          </w:rPr>
        </w:r>
        <w:r w:rsidR="00512350">
          <w:rPr>
            <w:noProof/>
            <w:webHidden/>
          </w:rPr>
          <w:fldChar w:fldCharType="separate"/>
        </w:r>
        <w:r w:rsidR="00265CDB">
          <w:rPr>
            <w:noProof/>
            <w:webHidden/>
          </w:rPr>
          <w:t>123</w:t>
        </w:r>
        <w:r w:rsidR="00512350">
          <w:rPr>
            <w:noProof/>
            <w:webHidden/>
          </w:rPr>
          <w:fldChar w:fldCharType="end"/>
        </w:r>
      </w:hyperlink>
    </w:p>
    <w:p w14:paraId="30608F58" w14:textId="22CF1A41" w:rsidR="00512350" w:rsidRDefault="00FC240B">
      <w:pPr>
        <w:pStyle w:val="TOC1"/>
        <w:tabs>
          <w:tab w:val="left" w:pos="454"/>
          <w:tab w:val="right" w:leader="dot" w:pos="8494"/>
        </w:tabs>
        <w:rPr>
          <w:rFonts w:asciiTheme="minorHAnsi" w:hAnsiTheme="minorHAnsi"/>
          <w:b w:val="0"/>
          <w:bCs w:val="0"/>
          <w:noProof/>
          <w:sz w:val="22"/>
          <w:szCs w:val="22"/>
          <w:lang w:val="en-GB" w:eastAsia="ko-KR"/>
        </w:rPr>
      </w:pPr>
      <w:hyperlink w:anchor="_Toc456661712" w:history="1">
        <w:r w:rsidR="00512350" w:rsidRPr="00EB0D20">
          <w:rPr>
            <w:rStyle w:val="Hyperlink"/>
            <w:noProof/>
          </w:rPr>
          <w:t>8</w:t>
        </w:r>
        <w:r w:rsidR="00512350">
          <w:rPr>
            <w:rFonts w:asciiTheme="minorHAnsi" w:hAnsiTheme="minorHAnsi"/>
            <w:b w:val="0"/>
            <w:bCs w:val="0"/>
            <w:noProof/>
            <w:sz w:val="22"/>
            <w:szCs w:val="22"/>
            <w:lang w:val="en-GB" w:eastAsia="ko-KR"/>
          </w:rPr>
          <w:tab/>
        </w:r>
        <w:r w:rsidR="00512350" w:rsidRPr="00EB0D20">
          <w:rPr>
            <w:rStyle w:val="Hyperlink"/>
            <w:noProof/>
          </w:rPr>
          <w:t>References</w:t>
        </w:r>
        <w:r w:rsidR="00512350">
          <w:rPr>
            <w:noProof/>
            <w:webHidden/>
          </w:rPr>
          <w:tab/>
        </w:r>
        <w:r w:rsidR="00512350">
          <w:rPr>
            <w:noProof/>
            <w:webHidden/>
          </w:rPr>
          <w:fldChar w:fldCharType="begin"/>
        </w:r>
        <w:r w:rsidR="00512350">
          <w:rPr>
            <w:noProof/>
            <w:webHidden/>
          </w:rPr>
          <w:instrText xml:space="preserve"> PAGEREF _Toc456661712 \h </w:instrText>
        </w:r>
        <w:r w:rsidR="00512350">
          <w:rPr>
            <w:noProof/>
            <w:webHidden/>
          </w:rPr>
        </w:r>
        <w:r w:rsidR="00512350">
          <w:rPr>
            <w:noProof/>
            <w:webHidden/>
          </w:rPr>
          <w:fldChar w:fldCharType="separate"/>
        </w:r>
        <w:r w:rsidR="00265CDB">
          <w:rPr>
            <w:noProof/>
            <w:webHidden/>
          </w:rPr>
          <w:t>127</w:t>
        </w:r>
        <w:r w:rsidR="00512350">
          <w:rPr>
            <w:noProof/>
            <w:webHidden/>
          </w:rPr>
          <w:fldChar w:fldCharType="end"/>
        </w:r>
      </w:hyperlink>
    </w:p>
    <w:p w14:paraId="03680115" w14:textId="6C1D693C" w:rsidR="00512350" w:rsidRDefault="00FC240B">
      <w:pPr>
        <w:pStyle w:val="TOC1"/>
        <w:tabs>
          <w:tab w:val="right" w:leader="dot" w:pos="8494"/>
        </w:tabs>
        <w:rPr>
          <w:rFonts w:asciiTheme="minorHAnsi" w:hAnsiTheme="minorHAnsi"/>
          <w:b w:val="0"/>
          <w:bCs w:val="0"/>
          <w:noProof/>
          <w:sz w:val="22"/>
          <w:szCs w:val="22"/>
          <w:lang w:val="en-GB" w:eastAsia="ko-KR"/>
        </w:rPr>
      </w:pPr>
      <w:hyperlink w:anchor="_Toc456661713" w:history="1">
        <w:r w:rsidR="00512350" w:rsidRPr="00EB0D20">
          <w:rPr>
            <w:rStyle w:val="Hyperlink"/>
            <w:noProof/>
          </w:rPr>
          <w:t>Appendices</w:t>
        </w:r>
        <w:r w:rsidR="00512350">
          <w:rPr>
            <w:noProof/>
            <w:webHidden/>
          </w:rPr>
          <w:tab/>
        </w:r>
        <w:r w:rsidR="00512350">
          <w:rPr>
            <w:noProof/>
            <w:webHidden/>
          </w:rPr>
          <w:fldChar w:fldCharType="begin"/>
        </w:r>
        <w:r w:rsidR="00512350">
          <w:rPr>
            <w:noProof/>
            <w:webHidden/>
          </w:rPr>
          <w:instrText xml:space="preserve"> PAGEREF _Toc456661713 \h </w:instrText>
        </w:r>
        <w:r w:rsidR="00512350">
          <w:rPr>
            <w:noProof/>
            <w:webHidden/>
          </w:rPr>
        </w:r>
        <w:r w:rsidR="00512350">
          <w:rPr>
            <w:noProof/>
            <w:webHidden/>
          </w:rPr>
          <w:fldChar w:fldCharType="separate"/>
        </w:r>
        <w:r w:rsidR="00265CDB">
          <w:rPr>
            <w:noProof/>
            <w:webHidden/>
          </w:rPr>
          <w:t>141</w:t>
        </w:r>
        <w:r w:rsidR="00512350">
          <w:rPr>
            <w:noProof/>
            <w:webHidden/>
          </w:rPr>
          <w:fldChar w:fldCharType="end"/>
        </w:r>
      </w:hyperlink>
    </w:p>
    <w:p w14:paraId="47FE3B80" w14:textId="243E2110" w:rsidR="00512350" w:rsidRDefault="00FC240B">
      <w:pPr>
        <w:pStyle w:val="TOC2"/>
        <w:tabs>
          <w:tab w:val="right" w:leader="dot" w:pos="8494"/>
        </w:tabs>
        <w:rPr>
          <w:rFonts w:asciiTheme="minorHAnsi" w:hAnsiTheme="minorHAnsi"/>
          <w:noProof/>
          <w:sz w:val="22"/>
          <w:szCs w:val="22"/>
          <w:lang w:val="en-GB" w:eastAsia="ko-KR"/>
        </w:rPr>
      </w:pPr>
      <w:hyperlink w:anchor="_Toc456661714" w:history="1">
        <w:r w:rsidR="00512350" w:rsidRPr="00EB0D20">
          <w:rPr>
            <w:rStyle w:val="Hyperlink"/>
            <w:noProof/>
          </w:rPr>
          <w:t>Appendix I: Taper angle vs. pillar diameter</w:t>
        </w:r>
        <w:r w:rsidR="00512350">
          <w:rPr>
            <w:noProof/>
            <w:webHidden/>
          </w:rPr>
          <w:tab/>
        </w:r>
        <w:r w:rsidR="00512350">
          <w:rPr>
            <w:noProof/>
            <w:webHidden/>
          </w:rPr>
          <w:fldChar w:fldCharType="begin"/>
        </w:r>
        <w:r w:rsidR="00512350">
          <w:rPr>
            <w:noProof/>
            <w:webHidden/>
          </w:rPr>
          <w:instrText xml:space="preserve"> PAGEREF _Toc456661714 \h </w:instrText>
        </w:r>
        <w:r w:rsidR="00512350">
          <w:rPr>
            <w:noProof/>
            <w:webHidden/>
          </w:rPr>
        </w:r>
        <w:r w:rsidR="00512350">
          <w:rPr>
            <w:noProof/>
            <w:webHidden/>
          </w:rPr>
          <w:fldChar w:fldCharType="separate"/>
        </w:r>
        <w:r w:rsidR="00265CDB">
          <w:rPr>
            <w:noProof/>
            <w:webHidden/>
          </w:rPr>
          <w:t>141</w:t>
        </w:r>
        <w:r w:rsidR="00512350">
          <w:rPr>
            <w:noProof/>
            <w:webHidden/>
          </w:rPr>
          <w:fldChar w:fldCharType="end"/>
        </w:r>
      </w:hyperlink>
    </w:p>
    <w:p w14:paraId="7F3D722A" w14:textId="21886E5F" w:rsidR="00512350" w:rsidRDefault="00FC240B">
      <w:pPr>
        <w:pStyle w:val="TOC2"/>
        <w:tabs>
          <w:tab w:val="right" w:leader="dot" w:pos="8494"/>
        </w:tabs>
        <w:rPr>
          <w:rFonts w:asciiTheme="minorHAnsi" w:hAnsiTheme="minorHAnsi"/>
          <w:noProof/>
          <w:sz w:val="22"/>
          <w:szCs w:val="22"/>
          <w:lang w:val="en-GB" w:eastAsia="ko-KR"/>
        </w:rPr>
      </w:pPr>
      <w:hyperlink w:anchor="_Toc456661715" w:history="1">
        <w:r w:rsidR="00512350" w:rsidRPr="00EB0D20">
          <w:rPr>
            <w:rStyle w:val="Hyperlink"/>
            <w:noProof/>
          </w:rPr>
          <w:t>Appendix II: MATLAB code – Parthasarathy’s model</w:t>
        </w:r>
        <w:r w:rsidR="00512350">
          <w:rPr>
            <w:noProof/>
            <w:webHidden/>
          </w:rPr>
          <w:tab/>
        </w:r>
        <w:r w:rsidR="00512350">
          <w:rPr>
            <w:noProof/>
            <w:webHidden/>
          </w:rPr>
          <w:fldChar w:fldCharType="begin"/>
        </w:r>
        <w:r w:rsidR="00512350">
          <w:rPr>
            <w:noProof/>
            <w:webHidden/>
          </w:rPr>
          <w:instrText xml:space="preserve"> PAGEREF _Toc456661715 \h </w:instrText>
        </w:r>
        <w:r w:rsidR="00512350">
          <w:rPr>
            <w:noProof/>
            <w:webHidden/>
          </w:rPr>
        </w:r>
        <w:r w:rsidR="00512350">
          <w:rPr>
            <w:noProof/>
            <w:webHidden/>
          </w:rPr>
          <w:fldChar w:fldCharType="separate"/>
        </w:r>
        <w:r w:rsidR="00265CDB">
          <w:rPr>
            <w:noProof/>
            <w:webHidden/>
          </w:rPr>
          <w:t>143</w:t>
        </w:r>
        <w:r w:rsidR="00512350">
          <w:rPr>
            <w:noProof/>
            <w:webHidden/>
          </w:rPr>
          <w:fldChar w:fldCharType="end"/>
        </w:r>
      </w:hyperlink>
    </w:p>
    <w:p w14:paraId="7351BF33" w14:textId="17F9F0D6" w:rsidR="00512350" w:rsidRDefault="00FC240B">
      <w:pPr>
        <w:pStyle w:val="TOC2"/>
        <w:tabs>
          <w:tab w:val="right" w:leader="dot" w:pos="8494"/>
        </w:tabs>
        <w:rPr>
          <w:rFonts w:asciiTheme="minorHAnsi" w:hAnsiTheme="minorHAnsi"/>
          <w:noProof/>
          <w:sz w:val="22"/>
          <w:szCs w:val="22"/>
          <w:lang w:val="en-GB" w:eastAsia="ko-KR"/>
        </w:rPr>
      </w:pPr>
      <w:hyperlink w:anchor="_Toc456661716" w:history="1">
        <w:r w:rsidR="00512350" w:rsidRPr="00EB0D20">
          <w:rPr>
            <w:rStyle w:val="Hyperlink"/>
            <w:noProof/>
          </w:rPr>
          <w:t>Appendix III: C++ code – loading raw data analysis</w:t>
        </w:r>
        <w:r w:rsidR="00512350">
          <w:rPr>
            <w:noProof/>
            <w:webHidden/>
          </w:rPr>
          <w:tab/>
        </w:r>
        <w:r w:rsidR="00512350">
          <w:rPr>
            <w:noProof/>
            <w:webHidden/>
          </w:rPr>
          <w:fldChar w:fldCharType="begin"/>
        </w:r>
        <w:r w:rsidR="00512350">
          <w:rPr>
            <w:noProof/>
            <w:webHidden/>
          </w:rPr>
          <w:instrText xml:space="preserve"> PAGEREF _Toc456661716 \h </w:instrText>
        </w:r>
        <w:r w:rsidR="00512350">
          <w:rPr>
            <w:noProof/>
            <w:webHidden/>
          </w:rPr>
        </w:r>
        <w:r w:rsidR="00512350">
          <w:rPr>
            <w:noProof/>
            <w:webHidden/>
          </w:rPr>
          <w:fldChar w:fldCharType="separate"/>
        </w:r>
        <w:r w:rsidR="00265CDB">
          <w:rPr>
            <w:noProof/>
            <w:webHidden/>
          </w:rPr>
          <w:t>145</w:t>
        </w:r>
        <w:r w:rsidR="00512350">
          <w:rPr>
            <w:noProof/>
            <w:webHidden/>
          </w:rPr>
          <w:fldChar w:fldCharType="end"/>
        </w:r>
      </w:hyperlink>
    </w:p>
    <w:p w14:paraId="2B5662E2" w14:textId="5B137C86" w:rsidR="009E680C" w:rsidRDefault="004129A4" w:rsidP="004076E8">
      <w:pPr>
        <w:pStyle w:val="Oscar"/>
        <w:rPr>
          <w:rFonts w:ascii="Garamond" w:hAnsi="Garamond" w:cstheme="minorBidi"/>
          <w:sz w:val="28"/>
          <w:szCs w:val="20"/>
        </w:rPr>
      </w:pPr>
      <w:r>
        <w:rPr>
          <w:rFonts w:ascii="Garamond" w:hAnsi="Garamond" w:cstheme="minorBidi"/>
          <w:sz w:val="28"/>
          <w:szCs w:val="20"/>
        </w:rPr>
        <w:fldChar w:fldCharType="end"/>
      </w:r>
    </w:p>
    <w:p w14:paraId="5CE2D905" w14:textId="77777777" w:rsidR="00A72A36" w:rsidRDefault="00A72A36" w:rsidP="004076E8">
      <w:pPr>
        <w:pStyle w:val="Oscar"/>
        <w:rPr>
          <w:rFonts w:ascii="Garamond" w:hAnsi="Garamond" w:cstheme="minorBidi"/>
          <w:sz w:val="28"/>
          <w:szCs w:val="20"/>
        </w:rPr>
        <w:sectPr w:rsidR="00A72A36" w:rsidSect="00E97F47">
          <w:headerReference w:type="even" r:id="rId31"/>
          <w:footerReference w:type="even" r:id="rId32"/>
          <w:footerReference w:type="default" r:id="rId33"/>
          <w:pgSz w:w="11907" w:h="16840" w:code="9"/>
          <w:pgMar w:top="1418" w:right="1418" w:bottom="1134" w:left="1418" w:header="720" w:footer="720" w:gutter="567"/>
          <w:pgNumType w:fmt="lowerRoman"/>
          <w:cols w:space="720"/>
          <w:docGrid w:linePitch="360"/>
        </w:sectPr>
      </w:pPr>
    </w:p>
    <w:p w14:paraId="5B3B7553" w14:textId="03C5F8B5" w:rsidR="009E680C" w:rsidRDefault="009E680C" w:rsidP="004076E8">
      <w:pPr>
        <w:pStyle w:val="Oscar"/>
        <w:rPr>
          <w:rFonts w:ascii="Garamond" w:hAnsi="Garamond" w:cstheme="minorBidi"/>
          <w:sz w:val="28"/>
          <w:szCs w:val="20"/>
        </w:rPr>
      </w:pPr>
    </w:p>
    <w:p w14:paraId="41ADF454" w14:textId="77777777" w:rsidR="009E680C" w:rsidRDefault="009E680C" w:rsidP="004076E8">
      <w:pPr>
        <w:pStyle w:val="Oscar"/>
      </w:pPr>
    </w:p>
    <w:p w14:paraId="1310CFF1" w14:textId="77777777" w:rsidR="004076E8" w:rsidRDefault="004076E8" w:rsidP="004076E8">
      <w:pPr>
        <w:pStyle w:val="Oscar"/>
        <w:sectPr w:rsidR="004076E8" w:rsidSect="00E97F47">
          <w:headerReference w:type="even" r:id="rId34"/>
          <w:footerReference w:type="even" r:id="rId35"/>
          <w:footerReference w:type="default" r:id="rId36"/>
          <w:pgSz w:w="11907" w:h="16840" w:code="9"/>
          <w:pgMar w:top="1418" w:right="1418" w:bottom="1134" w:left="1418" w:header="720" w:footer="720" w:gutter="567"/>
          <w:pgNumType w:fmt="lowerRoman"/>
          <w:cols w:space="720"/>
          <w:docGrid w:linePitch="360"/>
        </w:sectPr>
      </w:pPr>
    </w:p>
    <w:p w14:paraId="0705FB6A" w14:textId="00D41793" w:rsidR="00CC5680" w:rsidRPr="00743FE8" w:rsidRDefault="00CC5680" w:rsidP="008263EE">
      <w:pPr>
        <w:pStyle w:val="Heading1"/>
        <w:numPr>
          <w:ilvl w:val="0"/>
          <w:numId w:val="0"/>
        </w:numPr>
        <w:ind w:left="454" w:hanging="454"/>
      </w:pPr>
      <w:bookmarkStart w:id="5" w:name="_Toc456661646"/>
      <w:r w:rsidRPr="00743FE8">
        <w:lastRenderedPageBreak/>
        <w:t xml:space="preserve">List of Abbreviations and </w:t>
      </w:r>
      <w:r w:rsidR="00B46AA7" w:rsidRPr="00743FE8">
        <w:t>Symbols</w:t>
      </w:r>
      <w:bookmarkEnd w:id="5"/>
    </w:p>
    <w:p w14:paraId="6AD07D05" w14:textId="1C606A5B" w:rsidR="00446FDF" w:rsidRPr="006E0291" w:rsidRDefault="00446FDF" w:rsidP="00446FDF">
      <w:pPr>
        <w:pStyle w:val="Oscar"/>
        <w:spacing w:before="600" w:after="480"/>
        <w:rPr>
          <w:rFonts w:ascii="Garamond" w:hAnsi="Garamond"/>
          <w:sz w:val="36"/>
        </w:rPr>
      </w:pPr>
      <w:r w:rsidRPr="006E0291">
        <w:rPr>
          <w:rFonts w:ascii="Garamond" w:hAnsi="Garamond"/>
          <w:sz w:val="36"/>
        </w:rPr>
        <w:t>Abbreviations</w:t>
      </w:r>
    </w:p>
    <w:p w14:paraId="57D9F2F0" w14:textId="319C10D4" w:rsidR="00446FDF" w:rsidRPr="008447FB" w:rsidRDefault="00446FDF" w:rsidP="008447FB">
      <w:pPr>
        <w:pStyle w:val="Oscar"/>
      </w:pPr>
      <w:r w:rsidRPr="008447FB">
        <w:t>APB</w:t>
      </w:r>
      <w:r w:rsidRPr="008447FB">
        <w:tab/>
      </w:r>
      <w:r w:rsidR="005B5A8A" w:rsidRPr="008447FB">
        <w:tab/>
      </w:r>
      <w:r w:rsidR="00672E0C">
        <w:tab/>
      </w:r>
      <w:r w:rsidR="005154E0" w:rsidRPr="008447FB">
        <w:t>a</w:t>
      </w:r>
      <w:r w:rsidRPr="008447FB">
        <w:t>nti-phase boundary</w:t>
      </w:r>
    </w:p>
    <w:p w14:paraId="7C47FC3C" w14:textId="1AB05975" w:rsidR="00446FDF" w:rsidRPr="008447FB" w:rsidRDefault="00446FDF" w:rsidP="008447FB">
      <w:pPr>
        <w:pStyle w:val="Oscar"/>
      </w:pPr>
      <w:r w:rsidRPr="008447FB">
        <w:t>BCC</w:t>
      </w:r>
      <w:r w:rsidRPr="008447FB">
        <w:tab/>
      </w:r>
      <w:r w:rsidR="005B5A8A" w:rsidRPr="008447FB">
        <w:tab/>
      </w:r>
      <w:r w:rsidR="00672E0C">
        <w:tab/>
      </w:r>
      <w:r w:rsidR="005154E0" w:rsidRPr="008447FB">
        <w:t>b</w:t>
      </w:r>
      <w:r w:rsidR="005B5A8A" w:rsidRPr="008447FB">
        <w:t>ody-c</w:t>
      </w:r>
      <w:r w:rsidRPr="008447FB">
        <w:t xml:space="preserve">entered </w:t>
      </w:r>
      <w:r w:rsidR="005B5A8A" w:rsidRPr="008447FB">
        <w:t>c</w:t>
      </w:r>
      <w:r w:rsidRPr="008447FB">
        <w:t>ubic</w:t>
      </w:r>
    </w:p>
    <w:p w14:paraId="4951EA48" w14:textId="02451BD3" w:rsidR="005154E0" w:rsidRPr="008447FB" w:rsidRDefault="005154E0" w:rsidP="008447FB">
      <w:pPr>
        <w:pStyle w:val="Oscar"/>
      </w:pPr>
      <w:r w:rsidRPr="008447FB">
        <w:t>CRSS</w:t>
      </w:r>
      <w:r w:rsidRPr="008447FB">
        <w:tab/>
      </w:r>
      <w:r w:rsidRPr="008447FB">
        <w:tab/>
      </w:r>
      <w:r w:rsidR="00672E0C">
        <w:tab/>
      </w:r>
      <w:r w:rsidRPr="008447FB">
        <w:t>critical resolved shear stress</w:t>
      </w:r>
    </w:p>
    <w:p w14:paraId="445D373E" w14:textId="39C671A7" w:rsidR="005154E0" w:rsidRPr="008447FB" w:rsidRDefault="005154E0" w:rsidP="008447FB">
      <w:pPr>
        <w:pStyle w:val="Oscar"/>
      </w:pPr>
      <w:r w:rsidRPr="008447FB">
        <w:t>CVD</w:t>
      </w:r>
      <w:r w:rsidRPr="008447FB">
        <w:tab/>
      </w:r>
      <w:r w:rsidRPr="008447FB">
        <w:tab/>
      </w:r>
      <w:r w:rsidR="00672E0C">
        <w:tab/>
      </w:r>
      <w:r w:rsidRPr="008447FB">
        <w:t>chemical vapor deposition</w:t>
      </w:r>
    </w:p>
    <w:p w14:paraId="31010958" w14:textId="6E058702" w:rsidR="005154E0" w:rsidRPr="008447FB" w:rsidRDefault="005154E0" w:rsidP="008447FB">
      <w:pPr>
        <w:pStyle w:val="Oscar"/>
      </w:pPr>
      <w:r w:rsidRPr="008447FB">
        <w:t>EBID</w:t>
      </w:r>
      <w:r w:rsidRPr="008447FB">
        <w:tab/>
      </w:r>
      <w:r w:rsidRPr="008447FB">
        <w:tab/>
      </w:r>
      <w:r w:rsidR="00672E0C">
        <w:tab/>
      </w:r>
      <w:r w:rsidRPr="008447FB">
        <w:t>electron beam induced deposition</w:t>
      </w:r>
    </w:p>
    <w:p w14:paraId="63D0068D" w14:textId="5CEA774D" w:rsidR="00446FDF" w:rsidRPr="008447FB" w:rsidRDefault="00446FDF" w:rsidP="008447FB">
      <w:pPr>
        <w:pStyle w:val="Oscar"/>
      </w:pPr>
      <w:r w:rsidRPr="008447FB">
        <w:t>EBSD</w:t>
      </w:r>
      <w:r w:rsidRPr="008447FB">
        <w:tab/>
      </w:r>
      <w:r w:rsidR="005B5A8A" w:rsidRPr="008447FB">
        <w:tab/>
      </w:r>
      <w:r w:rsidR="00672E0C">
        <w:tab/>
      </w:r>
      <w:r w:rsidR="005154E0" w:rsidRPr="008447FB">
        <w:t>e</w:t>
      </w:r>
      <w:r w:rsidRPr="008447FB">
        <w:t xml:space="preserve">lectron </w:t>
      </w:r>
      <w:r w:rsidR="005B5A8A" w:rsidRPr="008447FB">
        <w:t>b</w:t>
      </w:r>
      <w:r w:rsidRPr="008447FB">
        <w:t xml:space="preserve">ackscatter </w:t>
      </w:r>
      <w:r w:rsidR="005B5A8A" w:rsidRPr="008447FB">
        <w:t>d</w:t>
      </w:r>
      <w:r w:rsidRPr="008447FB">
        <w:t>iffraction</w:t>
      </w:r>
    </w:p>
    <w:p w14:paraId="452F04F7" w14:textId="08EAFCF6" w:rsidR="00D03AC5" w:rsidRDefault="00D03AC5" w:rsidP="008447FB">
      <w:pPr>
        <w:pStyle w:val="Oscar"/>
      </w:pPr>
      <w:r>
        <w:t>EDX</w:t>
      </w:r>
      <w:r>
        <w:tab/>
      </w:r>
      <w:r>
        <w:tab/>
      </w:r>
      <w:r>
        <w:tab/>
        <w:t>e</w:t>
      </w:r>
      <w:r w:rsidRPr="00847C4C">
        <w:t xml:space="preserve">nergy </w:t>
      </w:r>
      <w:r>
        <w:t>d</w:t>
      </w:r>
      <w:r w:rsidRPr="00847C4C">
        <w:t xml:space="preserve">ispersive </w:t>
      </w:r>
      <w:r>
        <w:t>x</w:t>
      </w:r>
      <w:r w:rsidRPr="00847C4C">
        <w:t>-</w:t>
      </w:r>
      <w:r>
        <w:t>r</w:t>
      </w:r>
      <w:r w:rsidRPr="00847C4C">
        <w:t xml:space="preserve">ay </w:t>
      </w:r>
      <w:r>
        <w:t>s</w:t>
      </w:r>
      <w:r w:rsidRPr="00847C4C">
        <w:t>pectroscopy</w:t>
      </w:r>
    </w:p>
    <w:p w14:paraId="70A47C96" w14:textId="67290FFE" w:rsidR="00446FDF" w:rsidRPr="008447FB" w:rsidRDefault="00446FDF" w:rsidP="008447FB">
      <w:pPr>
        <w:pStyle w:val="Oscar"/>
      </w:pPr>
      <w:r w:rsidRPr="008447FB">
        <w:t>FCC</w:t>
      </w:r>
      <w:r w:rsidRPr="008447FB">
        <w:tab/>
      </w:r>
      <w:r w:rsidR="005B5A8A" w:rsidRPr="008447FB">
        <w:tab/>
      </w:r>
      <w:r w:rsidR="00672E0C">
        <w:tab/>
      </w:r>
      <w:r w:rsidR="005154E0" w:rsidRPr="008447FB">
        <w:t>f</w:t>
      </w:r>
      <w:r w:rsidRPr="008447FB">
        <w:t>ace-centered cubic</w:t>
      </w:r>
    </w:p>
    <w:p w14:paraId="714C6AD2" w14:textId="6B51497E" w:rsidR="00446FDF" w:rsidRPr="008447FB" w:rsidRDefault="00446FDF" w:rsidP="008447FB">
      <w:pPr>
        <w:pStyle w:val="Oscar"/>
      </w:pPr>
      <w:r w:rsidRPr="008447FB">
        <w:t>FIB</w:t>
      </w:r>
      <w:r w:rsidRPr="008447FB">
        <w:tab/>
      </w:r>
      <w:r w:rsidR="005B5A8A" w:rsidRPr="008447FB">
        <w:tab/>
      </w:r>
      <w:r w:rsidR="00672E0C">
        <w:tab/>
      </w:r>
      <w:r w:rsidR="005154E0" w:rsidRPr="008447FB">
        <w:t>f</w:t>
      </w:r>
      <w:r w:rsidRPr="008447FB">
        <w:t>ocused ion beam</w:t>
      </w:r>
    </w:p>
    <w:p w14:paraId="058189C0" w14:textId="1CED3091" w:rsidR="005154E0" w:rsidRPr="008447FB" w:rsidRDefault="005154E0" w:rsidP="008447FB">
      <w:pPr>
        <w:pStyle w:val="Oscar"/>
      </w:pPr>
      <w:r w:rsidRPr="008447FB">
        <w:t>IBID</w:t>
      </w:r>
      <w:r w:rsidRPr="008447FB">
        <w:tab/>
      </w:r>
      <w:r w:rsidRPr="008447FB">
        <w:tab/>
      </w:r>
      <w:r w:rsidR="00672E0C">
        <w:tab/>
      </w:r>
      <w:r w:rsidRPr="008447FB">
        <w:t>ion beam induced deposition</w:t>
      </w:r>
    </w:p>
    <w:p w14:paraId="49915A5D" w14:textId="16AEE0AF" w:rsidR="00446FDF" w:rsidRPr="008447FB" w:rsidRDefault="00446FDF" w:rsidP="008447FB">
      <w:pPr>
        <w:pStyle w:val="Oscar"/>
      </w:pPr>
      <w:r w:rsidRPr="008447FB">
        <w:t>KAM</w:t>
      </w:r>
      <w:r w:rsidRPr="008447FB">
        <w:tab/>
      </w:r>
      <w:r w:rsidR="005B5A8A" w:rsidRPr="008447FB">
        <w:tab/>
      </w:r>
      <w:r w:rsidR="00672E0C">
        <w:tab/>
      </w:r>
      <w:r w:rsidRPr="008447FB">
        <w:t>kernel average misorientation</w:t>
      </w:r>
    </w:p>
    <w:p w14:paraId="3D939C37" w14:textId="509546F1" w:rsidR="00446FDF" w:rsidRPr="008447FB" w:rsidRDefault="00446FDF" w:rsidP="008447FB">
      <w:pPr>
        <w:pStyle w:val="Oscar"/>
      </w:pPr>
      <w:r w:rsidRPr="008447FB">
        <w:t>MRSS</w:t>
      </w:r>
      <w:r w:rsidRPr="008447FB">
        <w:tab/>
        <w:t xml:space="preserve"> </w:t>
      </w:r>
      <w:r w:rsidR="005B5A8A" w:rsidRPr="008447FB">
        <w:tab/>
      </w:r>
      <w:r w:rsidR="00672E0C">
        <w:tab/>
      </w:r>
      <w:r w:rsidRPr="008447FB">
        <w:t>maximum resolved shear stress</w:t>
      </w:r>
    </w:p>
    <w:p w14:paraId="1BAADC86" w14:textId="60811A4B" w:rsidR="00446FDF" w:rsidRPr="008447FB" w:rsidRDefault="00446FDF" w:rsidP="008447FB">
      <w:pPr>
        <w:pStyle w:val="Oscar"/>
      </w:pPr>
      <w:r w:rsidRPr="008447FB">
        <w:t>SEM</w:t>
      </w:r>
      <w:r w:rsidRPr="008447FB">
        <w:tab/>
      </w:r>
      <w:r w:rsidR="005B5A8A" w:rsidRPr="008447FB">
        <w:tab/>
      </w:r>
      <w:r w:rsidR="00672E0C">
        <w:tab/>
      </w:r>
      <w:r w:rsidRPr="008447FB">
        <w:t>scanning electron microscopy</w:t>
      </w:r>
    </w:p>
    <w:p w14:paraId="0A732F5F" w14:textId="73909A5A" w:rsidR="00446FDF" w:rsidRPr="008447FB" w:rsidRDefault="00446FDF" w:rsidP="008447FB">
      <w:pPr>
        <w:pStyle w:val="Oscar"/>
      </w:pPr>
      <w:r w:rsidRPr="008447FB">
        <w:t>SHR</w:t>
      </w:r>
      <w:r w:rsidR="005B5A8A" w:rsidRPr="008447FB">
        <w:tab/>
      </w:r>
      <w:r w:rsidR="005B5A8A" w:rsidRPr="008447FB">
        <w:tab/>
      </w:r>
      <w:r w:rsidR="00672E0C">
        <w:tab/>
      </w:r>
      <w:r w:rsidRPr="008447FB">
        <w:t>apparent strain hardening rate</w:t>
      </w:r>
    </w:p>
    <w:p w14:paraId="04DAB941" w14:textId="455C00A5" w:rsidR="00446FDF" w:rsidRPr="008447FB" w:rsidRDefault="005B5A8A" w:rsidP="008447FB">
      <w:pPr>
        <w:pStyle w:val="Oscar"/>
      </w:pPr>
      <w:r w:rsidRPr="008447FB">
        <w:t>TEM</w:t>
      </w:r>
      <w:r w:rsidRPr="008447FB">
        <w:tab/>
      </w:r>
      <w:r w:rsidR="005154E0" w:rsidRPr="008447FB">
        <w:tab/>
      </w:r>
      <w:r w:rsidR="00672E0C">
        <w:tab/>
      </w:r>
      <w:r w:rsidR="00446FDF" w:rsidRPr="008447FB">
        <w:t>transmission electron microscopy</w:t>
      </w:r>
    </w:p>
    <w:p w14:paraId="017A9A71" w14:textId="77777777" w:rsidR="009E680C" w:rsidRDefault="009E680C" w:rsidP="00446FDF">
      <w:pPr>
        <w:pStyle w:val="Oscar"/>
        <w:sectPr w:rsidR="009E680C" w:rsidSect="00E97F47">
          <w:headerReference w:type="default" r:id="rId37"/>
          <w:footerReference w:type="even" r:id="rId38"/>
          <w:footerReference w:type="default" r:id="rId39"/>
          <w:pgSz w:w="11907" w:h="16840" w:code="9"/>
          <w:pgMar w:top="1418" w:right="1418" w:bottom="1134" w:left="1418" w:header="720" w:footer="720" w:gutter="567"/>
          <w:pgNumType w:fmt="lowerRoman"/>
          <w:cols w:space="720"/>
          <w:docGrid w:linePitch="360"/>
        </w:sectPr>
      </w:pPr>
    </w:p>
    <w:p w14:paraId="5B573BDA" w14:textId="0F1E0B9B" w:rsidR="00446FDF" w:rsidRPr="00672E0C" w:rsidRDefault="00446FDF" w:rsidP="00446FDF">
      <w:pPr>
        <w:pStyle w:val="Oscar"/>
        <w:spacing w:before="600" w:after="480"/>
        <w:rPr>
          <w:rFonts w:ascii="Garamond" w:hAnsi="Garamond"/>
          <w:sz w:val="36"/>
          <w:lang w:val="en-GB"/>
        </w:rPr>
      </w:pPr>
      <w:r w:rsidRPr="00672E0C">
        <w:rPr>
          <w:rFonts w:ascii="Garamond" w:hAnsi="Garamond"/>
          <w:sz w:val="36"/>
          <w:lang w:val="en-GB"/>
        </w:rPr>
        <w:lastRenderedPageBreak/>
        <w:t>Symbols</w:t>
      </w:r>
    </w:p>
    <w:p w14:paraId="62D56F0A" w14:textId="2A42BDA1" w:rsidR="001601DF" w:rsidRPr="003D7C67" w:rsidRDefault="001601DF" w:rsidP="001601DF">
      <w:pPr>
        <w:pStyle w:val="Oscar"/>
        <w:rPr>
          <w:szCs w:val="24"/>
        </w:rPr>
      </w:pPr>
      <w:r w:rsidRPr="003D7C67">
        <w:rPr>
          <w:szCs w:val="24"/>
        </w:rPr>
        <w:t>a</w:t>
      </w:r>
      <w:r w:rsidRPr="003D7C67">
        <w:rPr>
          <w:szCs w:val="24"/>
        </w:rPr>
        <w:tab/>
      </w:r>
      <w:r w:rsidRPr="003D7C67">
        <w:rPr>
          <w:szCs w:val="24"/>
        </w:rPr>
        <w:tab/>
      </w:r>
      <w:r w:rsidR="00672E0C">
        <w:rPr>
          <w:szCs w:val="24"/>
        </w:rPr>
        <w:tab/>
      </w:r>
      <w:r w:rsidRPr="003D7C67">
        <w:rPr>
          <w:szCs w:val="24"/>
        </w:rPr>
        <w:t>lattice constant</w:t>
      </w:r>
      <w:r w:rsidR="0076116D">
        <w:rPr>
          <w:szCs w:val="24"/>
        </w:rPr>
        <w:t xml:space="preserve"> [m]</w:t>
      </w:r>
    </w:p>
    <w:p w14:paraId="23748186" w14:textId="69071C8B" w:rsidR="00BA3700" w:rsidRPr="003D7C67" w:rsidRDefault="00BA3700" w:rsidP="00BA3700">
      <w:pPr>
        <w:pStyle w:val="Oscar"/>
        <w:rPr>
          <w:szCs w:val="24"/>
        </w:rPr>
      </w:pPr>
      <w:r w:rsidRPr="003D7C67">
        <w:rPr>
          <w:szCs w:val="24"/>
        </w:rPr>
        <w:t>A</w:t>
      </w:r>
      <w:r w:rsidRPr="003D7C67">
        <w:rPr>
          <w:szCs w:val="24"/>
        </w:rPr>
        <w:tab/>
      </w:r>
      <w:r w:rsidRPr="003D7C67">
        <w:rPr>
          <w:szCs w:val="24"/>
        </w:rPr>
        <w:tab/>
      </w:r>
      <w:r w:rsidR="00672E0C">
        <w:rPr>
          <w:szCs w:val="24"/>
        </w:rPr>
        <w:tab/>
      </w:r>
      <w:r w:rsidRPr="003D7C67">
        <w:rPr>
          <w:szCs w:val="24"/>
        </w:rPr>
        <w:t>Zener’s parameter</w:t>
      </w:r>
      <w:r w:rsidR="0076116D">
        <w:rPr>
          <w:szCs w:val="24"/>
        </w:rPr>
        <w:t xml:space="preserve"> [-]</w:t>
      </w:r>
    </w:p>
    <w:p w14:paraId="0C0D2F16" w14:textId="50DEE8A5" w:rsidR="00A854B1" w:rsidRPr="003D7C67" w:rsidRDefault="00A854B1" w:rsidP="00A854B1">
      <w:pPr>
        <w:pStyle w:val="Oscar"/>
        <w:rPr>
          <w:szCs w:val="24"/>
        </w:rPr>
      </w:pPr>
      <w:r w:rsidRPr="00880501">
        <w:rPr>
          <w:szCs w:val="24"/>
        </w:rPr>
        <w:t>A</w:t>
      </w:r>
      <w:r w:rsidR="00BA3700" w:rsidRPr="00880501">
        <w:rPr>
          <w:szCs w:val="24"/>
          <w:vertAlign w:val="subscript"/>
        </w:rPr>
        <w:t>0</w:t>
      </w:r>
      <w:r w:rsidRPr="003D7C67">
        <w:rPr>
          <w:szCs w:val="24"/>
        </w:rPr>
        <w:tab/>
      </w:r>
      <w:r w:rsidRPr="003D7C67">
        <w:rPr>
          <w:szCs w:val="24"/>
        </w:rPr>
        <w:tab/>
      </w:r>
      <w:r w:rsidR="00672E0C">
        <w:rPr>
          <w:szCs w:val="24"/>
        </w:rPr>
        <w:tab/>
      </w:r>
      <w:r w:rsidRPr="003D7C67">
        <w:rPr>
          <w:szCs w:val="24"/>
        </w:rPr>
        <w:t>cross-sectional area</w:t>
      </w:r>
      <w:r w:rsidR="0076116D">
        <w:rPr>
          <w:szCs w:val="24"/>
        </w:rPr>
        <w:t xml:space="preserve"> [m</w:t>
      </w:r>
      <w:r w:rsidR="0076116D" w:rsidRPr="0076116D">
        <w:rPr>
          <w:szCs w:val="24"/>
          <w:vertAlign w:val="superscript"/>
        </w:rPr>
        <w:t>2</w:t>
      </w:r>
      <w:r w:rsidR="0076116D">
        <w:rPr>
          <w:szCs w:val="24"/>
        </w:rPr>
        <w:t>]</w:t>
      </w:r>
    </w:p>
    <w:p w14:paraId="4E0099E9" w14:textId="024F23F9" w:rsidR="001601DF" w:rsidRPr="00695E67" w:rsidRDefault="001601DF" w:rsidP="001601DF">
      <w:pPr>
        <w:pStyle w:val="Oscar"/>
        <w:rPr>
          <w:szCs w:val="24"/>
        </w:rPr>
      </w:pPr>
      <w:r w:rsidRPr="00695E67">
        <w:rPr>
          <w:szCs w:val="24"/>
        </w:rPr>
        <w:t>Al</w:t>
      </w:r>
      <w:r w:rsidRPr="00695E67">
        <w:rPr>
          <w:szCs w:val="24"/>
        </w:rPr>
        <w:tab/>
      </w:r>
      <w:r w:rsidRPr="00695E67">
        <w:rPr>
          <w:szCs w:val="24"/>
        </w:rPr>
        <w:tab/>
      </w:r>
      <w:r w:rsidR="00672E0C" w:rsidRPr="00695E67">
        <w:rPr>
          <w:szCs w:val="24"/>
        </w:rPr>
        <w:tab/>
      </w:r>
      <w:r w:rsidRPr="00695E67">
        <w:rPr>
          <w:szCs w:val="24"/>
        </w:rPr>
        <w:t>aluminum</w:t>
      </w:r>
    </w:p>
    <w:p w14:paraId="6C2E2B69" w14:textId="5E31D4E1" w:rsidR="00F40A3B" w:rsidRPr="00695E67" w:rsidRDefault="00F40A3B" w:rsidP="00F40A3B">
      <w:pPr>
        <w:pStyle w:val="Oscar"/>
        <w:rPr>
          <w:szCs w:val="24"/>
        </w:rPr>
      </w:pPr>
      <w:r w:rsidRPr="00695E67">
        <w:rPr>
          <w:szCs w:val="24"/>
        </w:rPr>
        <w:t>Ar</w:t>
      </w:r>
      <w:r w:rsidRPr="00695E67">
        <w:rPr>
          <w:szCs w:val="24"/>
        </w:rPr>
        <w:tab/>
      </w:r>
      <w:r w:rsidRPr="00695E67">
        <w:rPr>
          <w:szCs w:val="24"/>
        </w:rPr>
        <w:tab/>
      </w:r>
      <w:r w:rsidR="00672E0C" w:rsidRPr="00695E67">
        <w:rPr>
          <w:szCs w:val="24"/>
        </w:rPr>
        <w:tab/>
      </w:r>
      <w:r w:rsidRPr="00695E67">
        <w:rPr>
          <w:szCs w:val="24"/>
        </w:rPr>
        <w:t>argon</w:t>
      </w:r>
    </w:p>
    <w:p w14:paraId="47A417B3" w14:textId="77BDA940" w:rsidR="001601DF" w:rsidRPr="00695E67" w:rsidRDefault="001601DF" w:rsidP="001601DF">
      <w:pPr>
        <w:pStyle w:val="Oscar"/>
        <w:rPr>
          <w:szCs w:val="24"/>
        </w:rPr>
      </w:pPr>
      <w:r w:rsidRPr="00695E67">
        <w:rPr>
          <w:szCs w:val="24"/>
        </w:rPr>
        <w:t>Au</w:t>
      </w:r>
      <w:r w:rsidRPr="00695E67">
        <w:rPr>
          <w:szCs w:val="24"/>
        </w:rPr>
        <w:tab/>
      </w:r>
      <w:r w:rsidRPr="00695E67">
        <w:rPr>
          <w:szCs w:val="24"/>
        </w:rPr>
        <w:tab/>
      </w:r>
      <w:r w:rsidR="00672E0C" w:rsidRPr="00695E67">
        <w:rPr>
          <w:szCs w:val="24"/>
        </w:rPr>
        <w:tab/>
      </w:r>
      <w:r w:rsidRPr="00695E67">
        <w:rPr>
          <w:szCs w:val="24"/>
        </w:rPr>
        <w:t>gold</w:t>
      </w:r>
    </w:p>
    <w:p w14:paraId="7288C70D" w14:textId="128FEE37" w:rsidR="00A854B1" w:rsidRPr="003D7C67" w:rsidRDefault="00A854B1" w:rsidP="00A854B1">
      <w:pPr>
        <w:pStyle w:val="Oscar"/>
        <w:rPr>
          <w:szCs w:val="24"/>
        </w:rPr>
      </w:pPr>
      <w:r w:rsidRPr="003D7C67">
        <w:rPr>
          <w:szCs w:val="24"/>
        </w:rPr>
        <w:t>b</w:t>
      </w:r>
      <w:r w:rsidRPr="003D7C67">
        <w:rPr>
          <w:b/>
          <w:szCs w:val="24"/>
        </w:rPr>
        <w:tab/>
      </w:r>
      <w:r w:rsidRPr="003D7C67">
        <w:rPr>
          <w:b/>
          <w:szCs w:val="24"/>
        </w:rPr>
        <w:tab/>
      </w:r>
      <w:r w:rsidR="00672E0C">
        <w:rPr>
          <w:b/>
          <w:szCs w:val="24"/>
        </w:rPr>
        <w:tab/>
      </w:r>
      <w:r w:rsidRPr="003D7C67">
        <w:rPr>
          <w:szCs w:val="24"/>
        </w:rPr>
        <w:t>Burgers vector</w:t>
      </w:r>
      <w:r w:rsidR="0076116D">
        <w:rPr>
          <w:szCs w:val="24"/>
        </w:rPr>
        <w:t xml:space="preserve"> [m]</w:t>
      </w:r>
    </w:p>
    <w:p w14:paraId="7B911039" w14:textId="36B27984" w:rsidR="00BA3700" w:rsidRPr="003D7C67" w:rsidRDefault="00BA3700" w:rsidP="00BA3700">
      <w:pPr>
        <w:pStyle w:val="Oscar"/>
        <w:rPr>
          <w:szCs w:val="24"/>
        </w:rPr>
      </w:pPr>
      <w:r w:rsidRPr="003D7C67">
        <w:rPr>
          <w:szCs w:val="24"/>
        </w:rPr>
        <w:t>C</w:t>
      </w:r>
      <w:r w:rsidRPr="003D7C67">
        <w:rPr>
          <w:szCs w:val="24"/>
          <w:vertAlign w:val="subscript"/>
        </w:rPr>
        <w:t>ij</w:t>
      </w:r>
      <w:r w:rsidRPr="003D7C67">
        <w:rPr>
          <w:szCs w:val="24"/>
        </w:rPr>
        <w:tab/>
      </w:r>
      <w:r w:rsidRPr="003D7C67">
        <w:rPr>
          <w:szCs w:val="24"/>
        </w:rPr>
        <w:tab/>
      </w:r>
      <w:r w:rsidR="00672E0C">
        <w:rPr>
          <w:szCs w:val="24"/>
        </w:rPr>
        <w:tab/>
      </w:r>
      <w:r w:rsidRPr="003D7C67">
        <w:rPr>
          <w:szCs w:val="24"/>
        </w:rPr>
        <w:t>elastic stiffness constant</w:t>
      </w:r>
      <w:r w:rsidR="0076116D">
        <w:rPr>
          <w:szCs w:val="24"/>
        </w:rPr>
        <w:t xml:space="preserve"> [Pa]</w:t>
      </w:r>
    </w:p>
    <w:p w14:paraId="6C1208C1" w14:textId="1CC0FAB2" w:rsidR="00F40A3B" w:rsidRPr="003D7C67" w:rsidRDefault="00F40A3B" w:rsidP="00F40A3B">
      <w:pPr>
        <w:pStyle w:val="Oscar"/>
        <w:rPr>
          <w:szCs w:val="24"/>
        </w:rPr>
      </w:pPr>
      <w:r w:rsidRPr="003D7C67">
        <w:rPr>
          <w:szCs w:val="24"/>
        </w:rPr>
        <w:t>CH</w:t>
      </w:r>
      <w:r w:rsidRPr="003D7C67">
        <w:rPr>
          <w:szCs w:val="24"/>
          <w:vertAlign w:val="subscript"/>
        </w:rPr>
        <w:t>3</w:t>
      </w:r>
      <w:r w:rsidRPr="003D7C67">
        <w:rPr>
          <w:szCs w:val="24"/>
        </w:rPr>
        <w:t>OH</w:t>
      </w:r>
      <w:r w:rsidRPr="003D7C67">
        <w:rPr>
          <w:szCs w:val="24"/>
        </w:rPr>
        <w:tab/>
      </w:r>
      <w:r w:rsidR="00672E0C">
        <w:rPr>
          <w:szCs w:val="24"/>
        </w:rPr>
        <w:tab/>
      </w:r>
      <w:r w:rsidRPr="003D7C67">
        <w:rPr>
          <w:szCs w:val="24"/>
        </w:rPr>
        <w:t>methanol</w:t>
      </w:r>
    </w:p>
    <w:p w14:paraId="4038E72B" w14:textId="71B219E1" w:rsidR="00BA3700" w:rsidRPr="003D7C67" w:rsidRDefault="00BA3700" w:rsidP="00BA3700">
      <w:pPr>
        <w:pStyle w:val="Oscar"/>
        <w:rPr>
          <w:szCs w:val="24"/>
        </w:rPr>
      </w:pPr>
      <w:r w:rsidRPr="003D7C67">
        <w:rPr>
          <w:szCs w:val="24"/>
        </w:rPr>
        <w:t>CoTi</w:t>
      </w:r>
      <w:r w:rsidRPr="003D7C67">
        <w:rPr>
          <w:szCs w:val="24"/>
        </w:rPr>
        <w:tab/>
      </w:r>
      <w:r w:rsidRPr="003D7C67">
        <w:rPr>
          <w:szCs w:val="24"/>
        </w:rPr>
        <w:tab/>
      </w:r>
      <w:r w:rsidR="00672E0C">
        <w:rPr>
          <w:szCs w:val="24"/>
        </w:rPr>
        <w:tab/>
      </w:r>
      <w:r w:rsidRPr="003D7C67">
        <w:rPr>
          <w:szCs w:val="24"/>
        </w:rPr>
        <w:t>cobalt titanium</w:t>
      </w:r>
    </w:p>
    <w:p w14:paraId="31245CFB" w14:textId="3B604C2B" w:rsidR="00952A2D" w:rsidRPr="003D7C67" w:rsidRDefault="00952A2D" w:rsidP="00952A2D">
      <w:pPr>
        <w:pStyle w:val="Oscar"/>
        <w:rPr>
          <w:szCs w:val="24"/>
        </w:rPr>
      </w:pPr>
      <w:r w:rsidRPr="003D7C67">
        <w:rPr>
          <w:szCs w:val="24"/>
        </w:rPr>
        <w:t>Cu</w:t>
      </w:r>
      <w:r w:rsidRPr="003D7C67">
        <w:rPr>
          <w:szCs w:val="24"/>
        </w:rPr>
        <w:tab/>
      </w:r>
      <w:r w:rsidRPr="003D7C67">
        <w:rPr>
          <w:szCs w:val="24"/>
        </w:rPr>
        <w:tab/>
      </w:r>
      <w:r w:rsidR="00672E0C">
        <w:rPr>
          <w:szCs w:val="24"/>
        </w:rPr>
        <w:tab/>
      </w:r>
      <w:r w:rsidRPr="003D7C67">
        <w:rPr>
          <w:szCs w:val="24"/>
        </w:rPr>
        <w:t>copper</w:t>
      </w:r>
    </w:p>
    <w:p w14:paraId="0DD21E24" w14:textId="3EAAB976" w:rsidR="00F40A3B" w:rsidRPr="003D7C67" w:rsidRDefault="00F40A3B" w:rsidP="00F40A3B">
      <w:pPr>
        <w:pStyle w:val="Oscar"/>
        <w:rPr>
          <w:szCs w:val="24"/>
        </w:rPr>
      </w:pPr>
      <w:r w:rsidRPr="003D7C67">
        <w:rPr>
          <w:szCs w:val="24"/>
        </w:rPr>
        <w:t>C</w:t>
      </w:r>
      <w:r w:rsidRPr="003D7C67">
        <w:rPr>
          <w:szCs w:val="24"/>
          <w:vertAlign w:val="subscript"/>
        </w:rPr>
        <w:t>2</w:t>
      </w:r>
      <w:r w:rsidRPr="003D7C67">
        <w:rPr>
          <w:szCs w:val="24"/>
        </w:rPr>
        <w:t>H</w:t>
      </w:r>
      <w:r w:rsidRPr="003D7C67">
        <w:rPr>
          <w:szCs w:val="24"/>
          <w:vertAlign w:val="subscript"/>
        </w:rPr>
        <w:t>6</w:t>
      </w:r>
      <w:r w:rsidRPr="003D7C67">
        <w:rPr>
          <w:szCs w:val="24"/>
        </w:rPr>
        <w:t>O</w:t>
      </w:r>
      <w:r w:rsidRPr="003D7C67">
        <w:rPr>
          <w:szCs w:val="24"/>
        </w:rPr>
        <w:tab/>
      </w:r>
      <w:r w:rsidRPr="003D7C67">
        <w:rPr>
          <w:szCs w:val="24"/>
        </w:rPr>
        <w:tab/>
      </w:r>
      <w:r w:rsidR="00672E0C">
        <w:rPr>
          <w:szCs w:val="24"/>
        </w:rPr>
        <w:tab/>
      </w:r>
      <w:r w:rsidRPr="003D7C67">
        <w:rPr>
          <w:szCs w:val="24"/>
        </w:rPr>
        <w:t>ethanol</w:t>
      </w:r>
    </w:p>
    <w:p w14:paraId="50DB0140" w14:textId="37E1E9DC" w:rsidR="00F40A3B" w:rsidRPr="003D7C67" w:rsidRDefault="00F40A3B" w:rsidP="00F40A3B">
      <w:pPr>
        <w:pStyle w:val="Oscar"/>
        <w:rPr>
          <w:szCs w:val="24"/>
        </w:rPr>
      </w:pPr>
      <w:r w:rsidRPr="003D7C67">
        <w:rPr>
          <w:szCs w:val="24"/>
        </w:rPr>
        <w:t>C</w:t>
      </w:r>
      <w:r w:rsidRPr="003D7C67">
        <w:rPr>
          <w:szCs w:val="24"/>
          <w:vertAlign w:val="subscript"/>
        </w:rPr>
        <w:t>6</w:t>
      </w:r>
      <w:r w:rsidRPr="003D7C67">
        <w:rPr>
          <w:szCs w:val="24"/>
        </w:rPr>
        <w:t>H</w:t>
      </w:r>
      <w:r w:rsidRPr="003D7C67">
        <w:rPr>
          <w:szCs w:val="24"/>
          <w:vertAlign w:val="subscript"/>
        </w:rPr>
        <w:t>14</w:t>
      </w:r>
      <w:r w:rsidRPr="003D7C67">
        <w:rPr>
          <w:szCs w:val="24"/>
        </w:rPr>
        <w:t>O</w:t>
      </w:r>
      <w:r w:rsidRPr="003D7C67">
        <w:rPr>
          <w:szCs w:val="24"/>
          <w:vertAlign w:val="subscript"/>
        </w:rPr>
        <w:t>2</w:t>
      </w:r>
      <w:r w:rsidRPr="003D7C67">
        <w:rPr>
          <w:szCs w:val="24"/>
        </w:rPr>
        <w:tab/>
      </w:r>
      <w:r w:rsidR="00672E0C">
        <w:rPr>
          <w:szCs w:val="24"/>
        </w:rPr>
        <w:tab/>
      </w:r>
      <w:r w:rsidRPr="003D7C67">
        <w:rPr>
          <w:szCs w:val="24"/>
        </w:rPr>
        <w:t>2-</w:t>
      </w:r>
      <w:r w:rsidR="003D7C67">
        <w:rPr>
          <w:szCs w:val="24"/>
        </w:rPr>
        <w:t>b</w:t>
      </w:r>
      <w:r w:rsidRPr="003D7C67">
        <w:rPr>
          <w:szCs w:val="24"/>
        </w:rPr>
        <w:t>utoxyethanol</w:t>
      </w:r>
    </w:p>
    <w:p w14:paraId="198AE242" w14:textId="24C329C1" w:rsidR="001F3726" w:rsidRPr="003D7C67" w:rsidRDefault="001F3726" w:rsidP="001F3726">
      <w:pPr>
        <w:pStyle w:val="Oscar"/>
        <w:rPr>
          <w:szCs w:val="24"/>
        </w:rPr>
      </w:pPr>
      <w:r w:rsidRPr="003D7C67">
        <w:rPr>
          <w:szCs w:val="24"/>
        </w:rPr>
        <w:t>d</w:t>
      </w:r>
      <w:r w:rsidRPr="003D7C67">
        <w:rPr>
          <w:szCs w:val="24"/>
        </w:rPr>
        <w:tab/>
      </w:r>
      <w:r w:rsidRPr="003D7C67">
        <w:rPr>
          <w:szCs w:val="24"/>
        </w:rPr>
        <w:tab/>
      </w:r>
      <w:r w:rsidR="00672E0C">
        <w:rPr>
          <w:szCs w:val="24"/>
        </w:rPr>
        <w:tab/>
      </w:r>
      <w:r w:rsidRPr="003D7C67">
        <w:rPr>
          <w:szCs w:val="24"/>
        </w:rPr>
        <w:t>top diameter</w:t>
      </w:r>
      <w:r w:rsidR="0076116D">
        <w:rPr>
          <w:szCs w:val="24"/>
        </w:rPr>
        <w:t xml:space="preserve"> [m]</w:t>
      </w:r>
    </w:p>
    <w:p w14:paraId="6BE5BA89" w14:textId="2CA71F95" w:rsidR="00BA3700" w:rsidRPr="003D7C67" w:rsidRDefault="00BA3700" w:rsidP="00BA3700">
      <w:pPr>
        <w:pStyle w:val="Oscar"/>
        <w:rPr>
          <w:szCs w:val="24"/>
        </w:rPr>
      </w:pPr>
      <w:r w:rsidRPr="003D7C67">
        <w:rPr>
          <w:szCs w:val="24"/>
        </w:rPr>
        <w:t>d</w:t>
      </w:r>
      <w:r w:rsidRPr="003D7C67">
        <w:rPr>
          <w:szCs w:val="24"/>
          <w:vertAlign w:val="subscript"/>
        </w:rPr>
        <w:t>b</w:t>
      </w:r>
      <w:r w:rsidRPr="003D7C67">
        <w:rPr>
          <w:szCs w:val="24"/>
        </w:rPr>
        <w:tab/>
      </w:r>
      <w:r w:rsidRPr="003D7C67">
        <w:rPr>
          <w:szCs w:val="24"/>
        </w:rPr>
        <w:tab/>
      </w:r>
      <w:r w:rsidR="00672E0C">
        <w:rPr>
          <w:szCs w:val="24"/>
        </w:rPr>
        <w:tab/>
      </w:r>
      <w:r w:rsidRPr="003D7C67">
        <w:rPr>
          <w:szCs w:val="24"/>
        </w:rPr>
        <w:t xml:space="preserve">bottom </w:t>
      </w:r>
      <w:r w:rsidR="0076116D">
        <w:rPr>
          <w:szCs w:val="24"/>
        </w:rPr>
        <w:t>diameter [m]</w:t>
      </w:r>
    </w:p>
    <w:p w14:paraId="10285B66" w14:textId="22736AAD" w:rsidR="00BA3700" w:rsidRPr="003D7C67" w:rsidRDefault="00BA3700" w:rsidP="00BA3700">
      <w:pPr>
        <w:pStyle w:val="Oscar"/>
        <w:rPr>
          <w:szCs w:val="24"/>
        </w:rPr>
      </w:pPr>
      <w:r w:rsidRPr="003D7C67">
        <w:rPr>
          <w:szCs w:val="24"/>
        </w:rPr>
        <w:t>E</w:t>
      </w:r>
      <w:r w:rsidRPr="003D7C67">
        <w:rPr>
          <w:szCs w:val="24"/>
        </w:rPr>
        <w:tab/>
      </w:r>
      <w:r w:rsidRPr="003D7C67">
        <w:rPr>
          <w:szCs w:val="24"/>
        </w:rPr>
        <w:tab/>
      </w:r>
      <w:r w:rsidR="00672E0C">
        <w:rPr>
          <w:szCs w:val="24"/>
        </w:rPr>
        <w:tab/>
      </w:r>
      <w:r w:rsidRPr="003D7C67">
        <w:rPr>
          <w:szCs w:val="24"/>
        </w:rPr>
        <w:t>Young’s modulus</w:t>
      </w:r>
      <w:r w:rsidR="0076116D">
        <w:rPr>
          <w:szCs w:val="24"/>
        </w:rPr>
        <w:t xml:space="preserve"> [Pa]</w:t>
      </w:r>
    </w:p>
    <w:p w14:paraId="7E0EFEC2" w14:textId="40D036A1" w:rsidR="00A854B1" w:rsidRPr="003D7C67" w:rsidRDefault="00A854B1" w:rsidP="00A854B1">
      <w:pPr>
        <w:pStyle w:val="Oscar"/>
        <w:rPr>
          <w:szCs w:val="24"/>
        </w:rPr>
      </w:pPr>
      <w:r w:rsidRPr="003D7C67">
        <w:rPr>
          <w:szCs w:val="24"/>
        </w:rPr>
        <w:t>F</w:t>
      </w:r>
      <w:r w:rsidRPr="003D7C67">
        <w:rPr>
          <w:szCs w:val="24"/>
        </w:rPr>
        <w:tab/>
      </w:r>
      <w:r w:rsidRPr="003D7C67">
        <w:rPr>
          <w:szCs w:val="24"/>
        </w:rPr>
        <w:tab/>
      </w:r>
      <w:r w:rsidR="00672E0C">
        <w:rPr>
          <w:szCs w:val="24"/>
        </w:rPr>
        <w:tab/>
      </w:r>
      <w:r w:rsidRPr="003D7C67">
        <w:rPr>
          <w:szCs w:val="24"/>
        </w:rPr>
        <w:t>applied force</w:t>
      </w:r>
      <w:r w:rsidR="0076116D">
        <w:rPr>
          <w:szCs w:val="24"/>
        </w:rPr>
        <w:t xml:space="preserve"> [N]</w:t>
      </w:r>
    </w:p>
    <w:p w14:paraId="5F46BEC7" w14:textId="72A3C5F5" w:rsidR="00952A2D" w:rsidRPr="001C5148" w:rsidRDefault="00952A2D" w:rsidP="00952A2D">
      <w:pPr>
        <w:pStyle w:val="Oscar"/>
        <w:rPr>
          <w:szCs w:val="24"/>
          <w:lang w:val="es-ES"/>
        </w:rPr>
      </w:pPr>
      <w:r w:rsidRPr="001C5148">
        <w:rPr>
          <w:szCs w:val="24"/>
          <w:lang w:val="es-ES"/>
        </w:rPr>
        <w:t>Fe</w:t>
      </w:r>
      <w:r w:rsidRPr="001C5148">
        <w:rPr>
          <w:szCs w:val="24"/>
          <w:lang w:val="es-ES"/>
        </w:rPr>
        <w:tab/>
      </w:r>
      <w:r w:rsidRPr="001C5148">
        <w:rPr>
          <w:szCs w:val="24"/>
          <w:lang w:val="es-ES"/>
        </w:rPr>
        <w:tab/>
      </w:r>
      <w:r w:rsidR="00672E0C" w:rsidRPr="001C5148">
        <w:rPr>
          <w:szCs w:val="24"/>
          <w:lang w:val="es-ES"/>
        </w:rPr>
        <w:tab/>
      </w:r>
      <w:r w:rsidRPr="001C5148">
        <w:rPr>
          <w:szCs w:val="24"/>
          <w:lang w:val="es-ES"/>
        </w:rPr>
        <w:t>iron</w:t>
      </w:r>
    </w:p>
    <w:p w14:paraId="4B4373B7" w14:textId="2ECE5C2C" w:rsidR="00F40A3B" w:rsidRPr="001C5148" w:rsidRDefault="00F40A3B" w:rsidP="00F40A3B">
      <w:pPr>
        <w:pStyle w:val="Oscar"/>
        <w:rPr>
          <w:szCs w:val="24"/>
          <w:lang w:val="es-ES"/>
        </w:rPr>
      </w:pPr>
      <w:r w:rsidRPr="001C5148">
        <w:rPr>
          <w:szCs w:val="24"/>
          <w:lang w:val="es-ES"/>
        </w:rPr>
        <w:t>FeAl</w:t>
      </w:r>
      <w:r w:rsidRPr="001C5148">
        <w:rPr>
          <w:szCs w:val="24"/>
          <w:lang w:val="es-ES"/>
        </w:rPr>
        <w:tab/>
      </w:r>
      <w:r w:rsidRPr="001C5148">
        <w:rPr>
          <w:szCs w:val="24"/>
          <w:lang w:val="es-ES"/>
        </w:rPr>
        <w:tab/>
      </w:r>
      <w:r w:rsidR="00672E0C" w:rsidRPr="001C5148">
        <w:rPr>
          <w:szCs w:val="24"/>
          <w:lang w:val="es-ES"/>
        </w:rPr>
        <w:tab/>
      </w:r>
      <w:r w:rsidRPr="001C5148">
        <w:rPr>
          <w:szCs w:val="24"/>
          <w:lang w:val="es-ES"/>
        </w:rPr>
        <w:t>iron aluminide</w:t>
      </w:r>
    </w:p>
    <w:p w14:paraId="1E04D002" w14:textId="41A9D50F" w:rsidR="00F40A3B" w:rsidRPr="001C5148" w:rsidRDefault="00F40A3B" w:rsidP="00F40A3B">
      <w:pPr>
        <w:pStyle w:val="Oscar"/>
        <w:rPr>
          <w:szCs w:val="24"/>
          <w:lang w:val="es-ES"/>
        </w:rPr>
      </w:pPr>
      <w:r w:rsidRPr="001C5148">
        <w:rPr>
          <w:szCs w:val="24"/>
          <w:lang w:val="es-ES"/>
        </w:rPr>
        <w:t>Ga</w:t>
      </w:r>
      <w:r w:rsidRPr="001C5148">
        <w:rPr>
          <w:szCs w:val="24"/>
          <w:lang w:val="es-ES"/>
        </w:rPr>
        <w:tab/>
      </w:r>
      <w:r w:rsidRPr="001C5148">
        <w:rPr>
          <w:szCs w:val="24"/>
          <w:lang w:val="es-ES"/>
        </w:rPr>
        <w:tab/>
      </w:r>
      <w:r w:rsidR="00672E0C" w:rsidRPr="001C5148">
        <w:rPr>
          <w:szCs w:val="24"/>
          <w:lang w:val="es-ES"/>
        </w:rPr>
        <w:tab/>
      </w:r>
      <w:r w:rsidRPr="001C5148">
        <w:rPr>
          <w:szCs w:val="24"/>
          <w:lang w:val="es-ES"/>
        </w:rPr>
        <w:t>gallium</w:t>
      </w:r>
    </w:p>
    <w:p w14:paraId="589B66A5" w14:textId="0ECC98C8" w:rsidR="00BA3700" w:rsidRPr="003D7C67" w:rsidRDefault="00BA3700" w:rsidP="00BA3700">
      <w:pPr>
        <w:pStyle w:val="Oscar"/>
        <w:rPr>
          <w:szCs w:val="24"/>
        </w:rPr>
      </w:pPr>
      <w:r w:rsidRPr="003D7C67">
        <w:rPr>
          <w:szCs w:val="24"/>
        </w:rPr>
        <w:t>h</w:t>
      </w:r>
      <w:r w:rsidRPr="003D7C67">
        <w:rPr>
          <w:szCs w:val="24"/>
        </w:rPr>
        <w:tab/>
      </w:r>
      <w:r w:rsidRPr="003D7C67">
        <w:rPr>
          <w:szCs w:val="24"/>
        </w:rPr>
        <w:tab/>
      </w:r>
      <w:r w:rsidR="00672E0C">
        <w:rPr>
          <w:szCs w:val="24"/>
        </w:rPr>
        <w:tab/>
      </w:r>
      <w:r w:rsidRPr="003D7C67">
        <w:rPr>
          <w:szCs w:val="24"/>
        </w:rPr>
        <w:t>pillar height</w:t>
      </w:r>
      <w:r w:rsidR="0076116D">
        <w:rPr>
          <w:szCs w:val="24"/>
        </w:rPr>
        <w:t xml:space="preserve"> [m]</w:t>
      </w:r>
    </w:p>
    <w:p w14:paraId="39ACB059" w14:textId="00DE2295" w:rsidR="00F40A3B" w:rsidRPr="003D7C67" w:rsidRDefault="00F40A3B" w:rsidP="00F40A3B">
      <w:pPr>
        <w:pStyle w:val="Oscar"/>
        <w:rPr>
          <w:szCs w:val="24"/>
        </w:rPr>
      </w:pPr>
      <w:r w:rsidRPr="003D7C67">
        <w:rPr>
          <w:szCs w:val="24"/>
        </w:rPr>
        <w:t>HClO</w:t>
      </w:r>
      <w:r w:rsidRPr="003D7C67">
        <w:rPr>
          <w:szCs w:val="24"/>
          <w:vertAlign w:val="subscript"/>
        </w:rPr>
        <w:t>4</w:t>
      </w:r>
      <w:r w:rsidRPr="003D7C67">
        <w:rPr>
          <w:szCs w:val="24"/>
        </w:rPr>
        <w:tab/>
      </w:r>
      <w:r w:rsidRPr="003D7C67">
        <w:rPr>
          <w:szCs w:val="24"/>
        </w:rPr>
        <w:tab/>
      </w:r>
      <w:r w:rsidR="00672E0C">
        <w:rPr>
          <w:szCs w:val="24"/>
        </w:rPr>
        <w:tab/>
      </w:r>
      <w:r w:rsidRPr="003D7C67">
        <w:rPr>
          <w:szCs w:val="24"/>
        </w:rPr>
        <w:t>perchloric acid</w:t>
      </w:r>
    </w:p>
    <w:p w14:paraId="30F61515" w14:textId="59F5AE99" w:rsidR="00F40A3B" w:rsidRPr="003D7C67" w:rsidRDefault="00F40A3B" w:rsidP="00F40A3B">
      <w:pPr>
        <w:pStyle w:val="Oscar"/>
        <w:rPr>
          <w:szCs w:val="24"/>
        </w:rPr>
      </w:pPr>
      <w:r w:rsidRPr="003D7C67">
        <w:rPr>
          <w:szCs w:val="24"/>
        </w:rPr>
        <w:t>H</w:t>
      </w:r>
      <w:r w:rsidRPr="003D7C67">
        <w:rPr>
          <w:szCs w:val="24"/>
          <w:vertAlign w:val="subscript"/>
        </w:rPr>
        <w:t>2</w:t>
      </w:r>
      <w:r w:rsidRPr="003D7C67">
        <w:rPr>
          <w:szCs w:val="24"/>
        </w:rPr>
        <w:t>O</w:t>
      </w:r>
      <w:r w:rsidRPr="003D7C67">
        <w:rPr>
          <w:szCs w:val="24"/>
        </w:rPr>
        <w:tab/>
      </w:r>
      <w:r w:rsidRPr="003D7C67">
        <w:rPr>
          <w:szCs w:val="24"/>
        </w:rPr>
        <w:tab/>
      </w:r>
      <w:r w:rsidR="00672E0C">
        <w:rPr>
          <w:szCs w:val="24"/>
        </w:rPr>
        <w:tab/>
      </w:r>
      <w:r w:rsidRPr="003D7C67">
        <w:rPr>
          <w:szCs w:val="24"/>
        </w:rPr>
        <w:t>distilled water</w:t>
      </w:r>
    </w:p>
    <w:p w14:paraId="6B939CCB" w14:textId="63D29AAB" w:rsidR="00F40A3B" w:rsidRPr="003D7C67" w:rsidRDefault="00F40A3B" w:rsidP="00F40A3B">
      <w:pPr>
        <w:pStyle w:val="Oscar"/>
        <w:rPr>
          <w:szCs w:val="24"/>
        </w:rPr>
      </w:pPr>
      <w:r w:rsidRPr="003D7C67">
        <w:rPr>
          <w:szCs w:val="24"/>
        </w:rPr>
        <w:t>H</w:t>
      </w:r>
      <w:r w:rsidRPr="003D7C67">
        <w:rPr>
          <w:szCs w:val="24"/>
          <w:vertAlign w:val="subscript"/>
        </w:rPr>
        <w:t>2</w:t>
      </w:r>
      <w:r w:rsidRPr="003D7C67">
        <w:rPr>
          <w:szCs w:val="24"/>
        </w:rPr>
        <w:t>SO</w:t>
      </w:r>
      <w:r w:rsidRPr="003D7C67">
        <w:rPr>
          <w:szCs w:val="24"/>
          <w:vertAlign w:val="subscript"/>
        </w:rPr>
        <w:t>4</w:t>
      </w:r>
      <w:r w:rsidRPr="003D7C67">
        <w:rPr>
          <w:szCs w:val="24"/>
        </w:rPr>
        <w:tab/>
      </w:r>
      <w:r w:rsidRPr="003D7C67">
        <w:rPr>
          <w:szCs w:val="24"/>
        </w:rPr>
        <w:tab/>
      </w:r>
      <w:r w:rsidR="00672E0C">
        <w:rPr>
          <w:szCs w:val="24"/>
        </w:rPr>
        <w:tab/>
      </w:r>
      <w:r w:rsidRPr="003D7C67">
        <w:rPr>
          <w:szCs w:val="24"/>
        </w:rPr>
        <w:t>sulfuric acid</w:t>
      </w:r>
    </w:p>
    <w:p w14:paraId="18F3139B" w14:textId="3443AB7F" w:rsidR="00F40A3B" w:rsidRPr="003D7C67" w:rsidRDefault="00F40A3B" w:rsidP="00F40A3B">
      <w:pPr>
        <w:pStyle w:val="Oscar"/>
        <w:rPr>
          <w:szCs w:val="24"/>
        </w:rPr>
      </w:pPr>
      <w:r w:rsidRPr="003D7C67">
        <w:rPr>
          <w:szCs w:val="24"/>
        </w:rPr>
        <w:lastRenderedPageBreak/>
        <w:t>H</w:t>
      </w:r>
      <w:r w:rsidRPr="003D7C67">
        <w:rPr>
          <w:szCs w:val="24"/>
          <w:vertAlign w:val="subscript"/>
        </w:rPr>
        <w:t>3</w:t>
      </w:r>
      <w:r w:rsidRPr="003D7C67">
        <w:rPr>
          <w:szCs w:val="24"/>
        </w:rPr>
        <w:t>PO</w:t>
      </w:r>
      <w:r w:rsidRPr="003D7C67">
        <w:rPr>
          <w:szCs w:val="24"/>
          <w:vertAlign w:val="subscript"/>
        </w:rPr>
        <w:t>4</w:t>
      </w:r>
      <w:r w:rsidRPr="003D7C67">
        <w:rPr>
          <w:szCs w:val="24"/>
        </w:rPr>
        <w:tab/>
      </w:r>
      <w:r w:rsidRPr="003D7C67">
        <w:rPr>
          <w:szCs w:val="24"/>
        </w:rPr>
        <w:tab/>
      </w:r>
      <w:r w:rsidR="00672E0C">
        <w:rPr>
          <w:szCs w:val="24"/>
        </w:rPr>
        <w:tab/>
      </w:r>
      <w:r w:rsidRPr="003D7C67">
        <w:rPr>
          <w:szCs w:val="24"/>
        </w:rPr>
        <w:t>phosphoric acid</w:t>
      </w:r>
    </w:p>
    <w:p w14:paraId="7B885156" w14:textId="07A20F6F" w:rsidR="00BA3700" w:rsidRPr="003D7C67" w:rsidRDefault="00BA3700" w:rsidP="00BA3700">
      <w:pPr>
        <w:pStyle w:val="Oscar"/>
        <w:rPr>
          <w:szCs w:val="24"/>
        </w:rPr>
      </w:pPr>
      <w:r w:rsidRPr="003D7C67">
        <w:rPr>
          <w:szCs w:val="24"/>
        </w:rPr>
        <w:t>k</w:t>
      </w:r>
      <w:r w:rsidRPr="003D7C67">
        <w:rPr>
          <w:szCs w:val="24"/>
        </w:rPr>
        <w:tab/>
      </w:r>
      <w:r w:rsidRPr="003D7C67">
        <w:rPr>
          <w:szCs w:val="24"/>
        </w:rPr>
        <w:tab/>
      </w:r>
      <w:r w:rsidR="00672E0C">
        <w:rPr>
          <w:szCs w:val="24"/>
        </w:rPr>
        <w:tab/>
      </w:r>
      <w:r w:rsidRPr="003D7C67">
        <w:rPr>
          <w:szCs w:val="24"/>
        </w:rPr>
        <w:t xml:space="preserve"> material constant</w:t>
      </w:r>
    </w:p>
    <w:p w14:paraId="3B6B4C46" w14:textId="42EB837D" w:rsidR="00BA3700" w:rsidRPr="003D7C67" w:rsidRDefault="00BA3700" w:rsidP="00BA3700">
      <w:pPr>
        <w:pStyle w:val="Oscar"/>
        <w:rPr>
          <w:szCs w:val="24"/>
        </w:rPr>
      </w:pPr>
      <w:r w:rsidRPr="003D7C67">
        <w:rPr>
          <w:szCs w:val="24"/>
        </w:rPr>
        <w:t>K</w:t>
      </w:r>
      <w:r w:rsidRPr="003D7C67">
        <w:rPr>
          <w:szCs w:val="24"/>
        </w:rPr>
        <w:tab/>
      </w:r>
      <w:r w:rsidRPr="003D7C67">
        <w:rPr>
          <w:szCs w:val="24"/>
        </w:rPr>
        <w:tab/>
      </w:r>
      <w:r w:rsidR="00672E0C">
        <w:rPr>
          <w:szCs w:val="24"/>
        </w:rPr>
        <w:tab/>
      </w:r>
      <w:r w:rsidRPr="003D7C67">
        <w:rPr>
          <w:szCs w:val="24"/>
        </w:rPr>
        <w:t>Boltzmann’s constant</w:t>
      </w:r>
      <w:r w:rsidR="0076116D">
        <w:rPr>
          <w:szCs w:val="24"/>
        </w:rPr>
        <w:t xml:space="preserve"> [J·K</w:t>
      </w:r>
      <w:r w:rsidR="0076116D" w:rsidRPr="0076116D">
        <w:rPr>
          <w:szCs w:val="24"/>
          <w:vertAlign w:val="superscript"/>
        </w:rPr>
        <w:t>-1</w:t>
      </w:r>
      <w:r w:rsidR="0076116D">
        <w:rPr>
          <w:szCs w:val="24"/>
        </w:rPr>
        <w:t>]</w:t>
      </w:r>
    </w:p>
    <w:p w14:paraId="0201C55D" w14:textId="60203C35" w:rsidR="00A854B1" w:rsidRPr="003D7C67" w:rsidRDefault="00A854B1" w:rsidP="00A854B1">
      <w:pPr>
        <w:pStyle w:val="Oscar"/>
        <w:rPr>
          <w:szCs w:val="24"/>
        </w:rPr>
      </w:pPr>
      <w:r w:rsidRPr="003D7C67">
        <w:rPr>
          <w:szCs w:val="24"/>
        </w:rPr>
        <w:t>l</w:t>
      </w:r>
      <w:r w:rsidRPr="003D7C67">
        <w:rPr>
          <w:szCs w:val="24"/>
        </w:rPr>
        <w:tab/>
      </w:r>
      <w:r w:rsidRPr="003D7C67">
        <w:rPr>
          <w:szCs w:val="24"/>
        </w:rPr>
        <w:tab/>
      </w:r>
      <w:r w:rsidR="00672E0C">
        <w:rPr>
          <w:szCs w:val="24"/>
        </w:rPr>
        <w:tab/>
      </w:r>
      <w:r w:rsidRPr="003D7C67">
        <w:rPr>
          <w:szCs w:val="24"/>
        </w:rPr>
        <w:t>dislocation line</w:t>
      </w:r>
      <w:r w:rsidR="0076116D">
        <w:rPr>
          <w:szCs w:val="24"/>
        </w:rPr>
        <w:t xml:space="preserve"> [m]</w:t>
      </w:r>
    </w:p>
    <w:p w14:paraId="581A9F76" w14:textId="05ED90E4" w:rsidR="00BA3700" w:rsidRPr="003D7C67" w:rsidRDefault="00BA3700" w:rsidP="00BA3700">
      <w:pPr>
        <w:pStyle w:val="Oscar"/>
        <w:rPr>
          <w:szCs w:val="24"/>
        </w:rPr>
      </w:pPr>
      <w:r w:rsidRPr="003D7C67">
        <w:rPr>
          <w:szCs w:val="24"/>
        </w:rPr>
        <w:t>L</w:t>
      </w:r>
      <w:r w:rsidRPr="003D7C67">
        <w:rPr>
          <w:szCs w:val="24"/>
          <w:vertAlign w:val="subscript"/>
        </w:rPr>
        <w:t>seg</w:t>
      </w:r>
      <w:r w:rsidRPr="003D7C67">
        <w:rPr>
          <w:szCs w:val="24"/>
          <w:vertAlign w:val="subscript"/>
        </w:rPr>
        <w:tab/>
      </w:r>
      <w:r w:rsidRPr="003D7C67">
        <w:rPr>
          <w:szCs w:val="24"/>
          <w:vertAlign w:val="subscript"/>
        </w:rPr>
        <w:tab/>
      </w:r>
      <w:r w:rsidR="00672E0C">
        <w:rPr>
          <w:szCs w:val="24"/>
          <w:vertAlign w:val="subscript"/>
        </w:rPr>
        <w:tab/>
      </w:r>
      <w:r w:rsidRPr="003D7C67">
        <w:rPr>
          <w:szCs w:val="24"/>
        </w:rPr>
        <w:t xml:space="preserve">average length of dislocation segments in </w:t>
      </w:r>
      <w:r w:rsidR="003D7C67">
        <w:rPr>
          <w:szCs w:val="24"/>
        </w:rPr>
        <w:t>a</w:t>
      </w:r>
      <w:r w:rsidRPr="003D7C67">
        <w:rPr>
          <w:szCs w:val="24"/>
        </w:rPr>
        <w:t xml:space="preserve"> pillar</w:t>
      </w:r>
      <w:r w:rsidR="003306E0">
        <w:rPr>
          <w:szCs w:val="24"/>
        </w:rPr>
        <w:t xml:space="preserve"> [m]</w:t>
      </w:r>
    </w:p>
    <w:p w14:paraId="35460721" w14:textId="4950DB37" w:rsidR="00BA3700" w:rsidRPr="003D7C67" w:rsidRDefault="00BA3700" w:rsidP="00BA3700">
      <w:pPr>
        <w:pStyle w:val="Oscar"/>
        <w:rPr>
          <w:szCs w:val="24"/>
        </w:rPr>
      </w:pPr>
      <w:r w:rsidRPr="003C7EBD">
        <w:rPr>
          <w:szCs w:val="24"/>
        </w:rPr>
        <w:t>m</w:t>
      </w:r>
      <w:r w:rsidRPr="003D7C67">
        <w:rPr>
          <w:szCs w:val="24"/>
        </w:rPr>
        <w:tab/>
      </w:r>
      <w:r w:rsidRPr="003D7C67">
        <w:rPr>
          <w:szCs w:val="24"/>
        </w:rPr>
        <w:tab/>
      </w:r>
      <w:r w:rsidR="00672E0C">
        <w:rPr>
          <w:szCs w:val="24"/>
        </w:rPr>
        <w:tab/>
      </w:r>
      <w:r w:rsidRPr="003D7C67">
        <w:rPr>
          <w:szCs w:val="24"/>
        </w:rPr>
        <w:t>strain rate sensitivity</w:t>
      </w:r>
      <w:r w:rsidR="003306E0">
        <w:rPr>
          <w:szCs w:val="24"/>
        </w:rPr>
        <w:t xml:space="preserve"> [-]</w:t>
      </w:r>
    </w:p>
    <w:p w14:paraId="776620A8" w14:textId="181C708E" w:rsidR="001601DF" w:rsidRPr="003D7C67" w:rsidRDefault="001601DF" w:rsidP="001601DF">
      <w:pPr>
        <w:pStyle w:val="Oscar"/>
        <w:rPr>
          <w:szCs w:val="24"/>
        </w:rPr>
      </w:pPr>
      <w:r w:rsidRPr="003D7C67">
        <w:rPr>
          <w:szCs w:val="24"/>
        </w:rPr>
        <w:t>Mo</w:t>
      </w:r>
      <w:r w:rsidRPr="003D7C67">
        <w:rPr>
          <w:szCs w:val="24"/>
        </w:rPr>
        <w:tab/>
      </w:r>
      <w:r w:rsidRPr="003D7C67">
        <w:rPr>
          <w:szCs w:val="24"/>
        </w:rPr>
        <w:tab/>
      </w:r>
      <w:r w:rsidR="00672E0C">
        <w:rPr>
          <w:szCs w:val="24"/>
        </w:rPr>
        <w:tab/>
      </w:r>
      <w:r w:rsidRPr="003D7C67">
        <w:rPr>
          <w:szCs w:val="24"/>
        </w:rPr>
        <w:t>molybdenum</w:t>
      </w:r>
    </w:p>
    <w:p w14:paraId="1E318F66" w14:textId="3DF6AEFD" w:rsidR="00BA3700" w:rsidRPr="003D7C67" w:rsidRDefault="00BA3700" w:rsidP="00BA3700">
      <w:pPr>
        <w:pStyle w:val="Oscar"/>
        <w:rPr>
          <w:szCs w:val="24"/>
        </w:rPr>
      </w:pPr>
      <w:r w:rsidRPr="003D7C67">
        <w:rPr>
          <w:szCs w:val="24"/>
        </w:rPr>
        <w:t>n</w:t>
      </w:r>
      <w:r w:rsidRPr="003D7C67">
        <w:rPr>
          <w:szCs w:val="24"/>
        </w:rPr>
        <w:tab/>
      </w:r>
      <w:r w:rsidRPr="003D7C67">
        <w:rPr>
          <w:szCs w:val="24"/>
        </w:rPr>
        <w:tab/>
      </w:r>
      <w:r w:rsidR="00672E0C">
        <w:rPr>
          <w:szCs w:val="24"/>
        </w:rPr>
        <w:tab/>
      </w:r>
      <w:r w:rsidRPr="003D7C67">
        <w:rPr>
          <w:szCs w:val="24"/>
        </w:rPr>
        <w:t>power-law exponent (size effect)</w:t>
      </w:r>
      <w:r w:rsidR="003306E0">
        <w:rPr>
          <w:szCs w:val="24"/>
        </w:rPr>
        <w:t xml:space="preserve"> [-]</w:t>
      </w:r>
    </w:p>
    <w:p w14:paraId="1C3C10DF" w14:textId="3BA3E9DD" w:rsidR="00BA3700" w:rsidRPr="003D7C67" w:rsidRDefault="00BA3700" w:rsidP="00BA3700">
      <w:pPr>
        <w:pStyle w:val="Oscar"/>
        <w:rPr>
          <w:szCs w:val="24"/>
        </w:rPr>
      </w:pPr>
      <w:r w:rsidRPr="003D7C67">
        <w:rPr>
          <w:szCs w:val="24"/>
        </w:rPr>
        <w:t>N</w:t>
      </w:r>
      <w:r w:rsidRPr="003D7C67">
        <w:rPr>
          <w:szCs w:val="24"/>
        </w:rPr>
        <w:tab/>
      </w:r>
      <w:r w:rsidRPr="003D7C67">
        <w:rPr>
          <w:szCs w:val="24"/>
        </w:rPr>
        <w:tab/>
      </w:r>
      <w:r w:rsidR="00672E0C">
        <w:rPr>
          <w:szCs w:val="24"/>
        </w:rPr>
        <w:tab/>
      </w:r>
      <w:r w:rsidRPr="003D7C67">
        <w:rPr>
          <w:szCs w:val="24"/>
        </w:rPr>
        <w:t>number of equivalent nucleation sites</w:t>
      </w:r>
      <w:r w:rsidR="003306E0">
        <w:rPr>
          <w:szCs w:val="24"/>
        </w:rPr>
        <w:t xml:space="preserve"> [-]</w:t>
      </w:r>
    </w:p>
    <w:p w14:paraId="48029AF4" w14:textId="03121CB2" w:rsidR="001601DF" w:rsidRPr="001C5148" w:rsidRDefault="001601DF" w:rsidP="001601DF">
      <w:pPr>
        <w:pStyle w:val="Oscar"/>
        <w:rPr>
          <w:szCs w:val="24"/>
          <w:lang w:val="de-DE"/>
        </w:rPr>
      </w:pPr>
      <w:r w:rsidRPr="001C5148">
        <w:rPr>
          <w:szCs w:val="24"/>
          <w:lang w:val="de-DE"/>
        </w:rPr>
        <w:t>NaOH</w:t>
      </w:r>
      <w:r w:rsidRPr="001C5148">
        <w:rPr>
          <w:szCs w:val="24"/>
          <w:lang w:val="de-DE"/>
        </w:rPr>
        <w:tab/>
      </w:r>
      <w:r w:rsidRPr="001C5148">
        <w:rPr>
          <w:szCs w:val="24"/>
          <w:lang w:val="de-DE"/>
        </w:rPr>
        <w:tab/>
      </w:r>
      <w:r w:rsidR="00672E0C" w:rsidRPr="001C5148">
        <w:rPr>
          <w:szCs w:val="24"/>
          <w:lang w:val="de-DE"/>
        </w:rPr>
        <w:tab/>
      </w:r>
      <w:r w:rsidRPr="001C5148">
        <w:rPr>
          <w:szCs w:val="24"/>
          <w:lang w:val="de-DE"/>
        </w:rPr>
        <w:t>sodium hydroxide</w:t>
      </w:r>
    </w:p>
    <w:p w14:paraId="1D02FA5E" w14:textId="0A69C771" w:rsidR="001601DF" w:rsidRPr="001C5148" w:rsidRDefault="001601DF" w:rsidP="001601DF">
      <w:pPr>
        <w:pStyle w:val="Oscar"/>
        <w:rPr>
          <w:szCs w:val="24"/>
          <w:lang w:val="de-DE"/>
        </w:rPr>
      </w:pPr>
      <w:r w:rsidRPr="001C5148">
        <w:rPr>
          <w:szCs w:val="24"/>
          <w:lang w:val="de-DE"/>
        </w:rPr>
        <w:t>Nb</w:t>
      </w:r>
      <w:r w:rsidRPr="001C5148">
        <w:rPr>
          <w:szCs w:val="24"/>
          <w:lang w:val="de-DE"/>
        </w:rPr>
        <w:tab/>
      </w:r>
      <w:r w:rsidRPr="001C5148">
        <w:rPr>
          <w:szCs w:val="24"/>
          <w:lang w:val="de-DE"/>
        </w:rPr>
        <w:tab/>
      </w:r>
      <w:r w:rsidR="00672E0C" w:rsidRPr="001C5148">
        <w:rPr>
          <w:szCs w:val="24"/>
          <w:lang w:val="de-DE"/>
        </w:rPr>
        <w:tab/>
      </w:r>
      <w:r w:rsidRPr="001C5148">
        <w:rPr>
          <w:szCs w:val="24"/>
          <w:lang w:val="de-DE"/>
        </w:rPr>
        <w:t>niobium</w:t>
      </w:r>
    </w:p>
    <w:p w14:paraId="26FF54C4" w14:textId="3562252A" w:rsidR="001601DF" w:rsidRPr="001C5148" w:rsidRDefault="001601DF" w:rsidP="001601DF">
      <w:pPr>
        <w:pStyle w:val="Oscar"/>
        <w:rPr>
          <w:szCs w:val="24"/>
          <w:lang w:val="de-DE"/>
        </w:rPr>
      </w:pPr>
      <w:r w:rsidRPr="001C5148">
        <w:rPr>
          <w:szCs w:val="24"/>
          <w:lang w:val="de-DE"/>
        </w:rPr>
        <w:t>Ni</w:t>
      </w:r>
      <w:r w:rsidRPr="001C5148">
        <w:rPr>
          <w:szCs w:val="24"/>
          <w:lang w:val="de-DE"/>
        </w:rPr>
        <w:tab/>
      </w:r>
      <w:r w:rsidRPr="001C5148">
        <w:rPr>
          <w:szCs w:val="24"/>
          <w:lang w:val="de-DE"/>
        </w:rPr>
        <w:tab/>
      </w:r>
      <w:r w:rsidR="00672E0C" w:rsidRPr="001C5148">
        <w:rPr>
          <w:szCs w:val="24"/>
          <w:lang w:val="de-DE"/>
        </w:rPr>
        <w:tab/>
      </w:r>
      <w:r w:rsidRPr="001C5148">
        <w:rPr>
          <w:szCs w:val="24"/>
          <w:lang w:val="de-DE"/>
        </w:rPr>
        <w:t>nickel</w:t>
      </w:r>
    </w:p>
    <w:p w14:paraId="2C6399AD" w14:textId="0BC02C58" w:rsidR="001601DF" w:rsidRPr="00B85046" w:rsidRDefault="001601DF" w:rsidP="001601DF">
      <w:pPr>
        <w:pStyle w:val="Oscar"/>
        <w:rPr>
          <w:szCs w:val="24"/>
          <w:lang w:val="en-GB"/>
        </w:rPr>
      </w:pPr>
      <w:r w:rsidRPr="00B85046">
        <w:rPr>
          <w:szCs w:val="24"/>
          <w:lang w:val="en-GB"/>
        </w:rPr>
        <w:t>NiAl</w:t>
      </w:r>
      <w:r w:rsidRPr="00B85046">
        <w:rPr>
          <w:szCs w:val="24"/>
          <w:lang w:val="en-GB"/>
        </w:rPr>
        <w:tab/>
      </w:r>
      <w:r w:rsidRPr="00B85046">
        <w:rPr>
          <w:szCs w:val="24"/>
          <w:lang w:val="en-GB"/>
        </w:rPr>
        <w:tab/>
      </w:r>
      <w:r w:rsidR="00672E0C" w:rsidRPr="00B85046">
        <w:rPr>
          <w:szCs w:val="24"/>
          <w:lang w:val="en-GB"/>
        </w:rPr>
        <w:tab/>
      </w:r>
      <w:r w:rsidRPr="00B85046">
        <w:rPr>
          <w:szCs w:val="24"/>
          <w:lang w:val="en-GB"/>
        </w:rPr>
        <w:t>nickel aluminide</w:t>
      </w:r>
    </w:p>
    <w:p w14:paraId="6678FBCC" w14:textId="1A4FA7D7" w:rsidR="00BA3700" w:rsidRPr="003D7C67" w:rsidRDefault="00BA3700" w:rsidP="00BA3700">
      <w:pPr>
        <w:pStyle w:val="Oscar"/>
        <w:rPr>
          <w:szCs w:val="24"/>
        </w:rPr>
      </w:pPr>
      <w:r w:rsidRPr="003D7C67">
        <w:rPr>
          <w:szCs w:val="24"/>
        </w:rPr>
        <w:t>p</w:t>
      </w:r>
      <w:r w:rsidRPr="003D7C67">
        <w:rPr>
          <w:szCs w:val="24"/>
        </w:rPr>
        <w:tab/>
      </w:r>
      <w:r w:rsidRPr="003D7C67">
        <w:rPr>
          <w:szCs w:val="24"/>
        </w:rPr>
        <w:tab/>
      </w:r>
      <w:r w:rsidR="00672E0C">
        <w:rPr>
          <w:szCs w:val="24"/>
        </w:rPr>
        <w:tab/>
      </w:r>
      <w:r w:rsidRPr="003D7C67">
        <w:rPr>
          <w:szCs w:val="24"/>
        </w:rPr>
        <w:t>number of dislocation sources</w:t>
      </w:r>
      <w:r w:rsidR="003306E0">
        <w:rPr>
          <w:szCs w:val="24"/>
        </w:rPr>
        <w:t xml:space="preserve"> [-]</w:t>
      </w:r>
    </w:p>
    <w:p w14:paraId="3083F573" w14:textId="778E4C15" w:rsidR="001601DF" w:rsidRPr="003D7C67" w:rsidRDefault="001601DF" w:rsidP="001601DF">
      <w:pPr>
        <w:pStyle w:val="Oscar"/>
        <w:rPr>
          <w:szCs w:val="24"/>
        </w:rPr>
      </w:pPr>
      <w:r w:rsidRPr="003D7C67">
        <w:rPr>
          <w:szCs w:val="24"/>
        </w:rPr>
        <w:t>Pt</w:t>
      </w:r>
      <w:r w:rsidRPr="003D7C67">
        <w:rPr>
          <w:szCs w:val="24"/>
        </w:rPr>
        <w:tab/>
      </w:r>
      <w:r w:rsidRPr="003D7C67">
        <w:rPr>
          <w:szCs w:val="24"/>
        </w:rPr>
        <w:tab/>
      </w:r>
      <w:r w:rsidR="00672E0C">
        <w:rPr>
          <w:szCs w:val="24"/>
        </w:rPr>
        <w:tab/>
      </w:r>
      <w:r w:rsidRPr="003D7C67">
        <w:rPr>
          <w:szCs w:val="24"/>
        </w:rPr>
        <w:t>platinum</w:t>
      </w:r>
    </w:p>
    <w:p w14:paraId="02A367ED" w14:textId="398CB15D" w:rsidR="00BA3700" w:rsidRPr="003D7C67" w:rsidRDefault="00BA3700" w:rsidP="00BA3700">
      <w:pPr>
        <w:pStyle w:val="Oscar"/>
        <w:rPr>
          <w:szCs w:val="24"/>
        </w:rPr>
      </w:pPr>
      <w:r w:rsidRPr="003D7C67">
        <w:rPr>
          <w:szCs w:val="24"/>
        </w:rPr>
        <w:t>Q*</w:t>
      </w:r>
      <w:r w:rsidRPr="003D7C67">
        <w:rPr>
          <w:szCs w:val="24"/>
        </w:rPr>
        <w:tab/>
      </w:r>
      <w:r w:rsidRPr="003D7C67">
        <w:rPr>
          <w:szCs w:val="24"/>
        </w:rPr>
        <w:tab/>
      </w:r>
      <w:r w:rsidR="00672E0C">
        <w:rPr>
          <w:szCs w:val="24"/>
        </w:rPr>
        <w:tab/>
      </w:r>
      <w:r w:rsidRPr="003D7C67">
        <w:rPr>
          <w:szCs w:val="24"/>
        </w:rPr>
        <w:t>nucleation barrier</w:t>
      </w:r>
      <w:r w:rsidR="003306E0">
        <w:rPr>
          <w:szCs w:val="24"/>
        </w:rPr>
        <w:t xml:space="preserve"> [J]</w:t>
      </w:r>
    </w:p>
    <w:p w14:paraId="076002F3" w14:textId="657D1A38" w:rsidR="00BA3700" w:rsidRDefault="00BA3700" w:rsidP="00BA3700">
      <w:pPr>
        <w:pStyle w:val="Oscar"/>
        <w:rPr>
          <w:szCs w:val="24"/>
        </w:rPr>
      </w:pPr>
      <w:r w:rsidRPr="003D7C67">
        <w:rPr>
          <w:szCs w:val="24"/>
        </w:rPr>
        <w:t>s</w:t>
      </w:r>
      <w:r w:rsidRPr="003D7C67">
        <w:rPr>
          <w:szCs w:val="24"/>
        </w:rPr>
        <w:tab/>
      </w:r>
      <w:r w:rsidRPr="003D7C67">
        <w:rPr>
          <w:szCs w:val="24"/>
        </w:rPr>
        <w:tab/>
      </w:r>
      <w:r w:rsidR="00672E0C">
        <w:rPr>
          <w:szCs w:val="24"/>
        </w:rPr>
        <w:tab/>
      </w:r>
      <w:r w:rsidRPr="003D7C67">
        <w:rPr>
          <w:szCs w:val="24"/>
        </w:rPr>
        <w:t>number of primary slip systems</w:t>
      </w:r>
      <w:r w:rsidR="003306E0">
        <w:rPr>
          <w:szCs w:val="24"/>
        </w:rPr>
        <w:t xml:space="preserve"> [-]</w:t>
      </w:r>
    </w:p>
    <w:p w14:paraId="19B49F94" w14:textId="0B63C398" w:rsidR="003C7EBD" w:rsidRPr="003D7C67" w:rsidRDefault="003C7EBD" w:rsidP="00BA3700">
      <w:pPr>
        <w:pStyle w:val="Oscar"/>
        <w:rPr>
          <w:szCs w:val="24"/>
        </w:rPr>
      </w:pPr>
      <w:r>
        <w:rPr>
          <w:szCs w:val="24"/>
        </w:rPr>
        <w:t>S</w:t>
      </w:r>
      <w:r>
        <w:rPr>
          <w:szCs w:val="24"/>
        </w:rPr>
        <w:tab/>
      </w:r>
      <w:r>
        <w:rPr>
          <w:szCs w:val="24"/>
        </w:rPr>
        <w:tab/>
      </w:r>
      <w:r w:rsidR="00672E0C">
        <w:rPr>
          <w:szCs w:val="24"/>
        </w:rPr>
        <w:tab/>
      </w:r>
      <w:r>
        <w:rPr>
          <w:szCs w:val="24"/>
        </w:rPr>
        <w:t>Schmid factor</w:t>
      </w:r>
      <w:r w:rsidR="003306E0">
        <w:rPr>
          <w:szCs w:val="24"/>
        </w:rPr>
        <w:t xml:space="preserve"> [-]</w:t>
      </w:r>
    </w:p>
    <w:p w14:paraId="72126F1E" w14:textId="63664D7B" w:rsidR="00952A2D" w:rsidRPr="003D7C67" w:rsidRDefault="00952A2D" w:rsidP="00952A2D">
      <w:pPr>
        <w:pStyle w:val="Oscar"/>
        <w:rPr>
          <w:szCs w:val="24"/>
        </w:rPr>
      </w:pPr>
      <w:r w:rsidRPr="003D7C67">
        <w:rPr>
          <w:szCs w:val="24"/>
        </w:rPr>
        <w:t>Ta</w:t>
      </w:r>
      <w:r w:rsidRPr="003D7C67">
        <w:rPr>
          <w:szCs w:val="24"/>
        </w:rPr>
        <w:tab/>
      </w:r>
      <w:r w:rsidRPr="003D7C67">
        <w:rPr>
          <w:szCs w:val="24"/>
        </w:rPr>
        <w:tab/>
      </w:r>
      <w:r w:rsidR="00672E0C">
        <w:rPr>
          <w:szCs w:val="24"/>
        </w:rPr>
        <w:tab/>
      </w:r>
      <w:r w:rsidRPr="003D7C67">
        <w:rPr>
          <w:szCs w:val="24"/>
        </w:rPr>
        <w:t>tantalum</w:t>
      </w:r>
    </w:p>
    <w:p w14:paraId="3A3132A5" w14:textId="31B68909" w:rsidR="00A854B1" w:rsidRPr="003D7C67" w:rsidRDefault="00A854B1" w:rsidP="00A854B1">
      <w:pPr>
        <w:pStyle w:val="Oscar"/>
        <w:rPr>
          <w:szCs w:val="24"/>
        </w:rPr>
      </w:pPr>
      <w:r w:rsidRPr="003D7C67">
        <w:rPr>
          <w:szCs w:val="24"/>
        </w:rPr>
        <w:t>T</w:t>
      </w:r>
      <w:r w:rsidRPr="003D7C67">
        <w:rPr>
          <w:szCs w:val="24"/>
          <w:vertAlign w:val="subscript"/>
        </w:rPr>
        <w:t>c</w:t>
      </w:r>
      <w:r w:rsidRPr="003D7C67">
        <w:rPr>
          <w:szCs w:val="24"/>
        </w:rPr>
        <w:tab/>
      </w:r>
      <w:r w:rsidRPr="003D7C67">
        <w:rPr>
          <w:szCs w:val="24"/>
        </w:rPr>
        <w:tab/>
      </w:r>
      <w:r w:rsidR="00672E0C">
        <w:rPr>
          <w:szCs w:val="24"/>
        </w:rPr>
        <w:tab/>
      </w:r>
      <w:r w:rsidRPr="003D7C67">
        <w:rPr>
          <w:szCs w:val="24"/>
        </w:rPr>
        <w:t>critical temperature</w:t>
      </w:r>
      <w:r w:rsidR="003306E0">
        <w:rPr>
          <w:szCs w:val="24"/>
        </w:rPr>
        <w:t xml:space="preserve"> [K, °C]</w:t>
      </w:r>
    </w:p>
    <w:p w14:paraId="76C5CA5D" w14:textId="42B3F2A4" w:rsidR="00A854B1" w:rsidRPr="003D7C67" w:rsidRDefault="00A854B1" w:rsidP="00A854B1">
      <w:pPr>
        <w:pStyle w:val="Oscar"/>
        <w:rPr>
          <w:szCs w:val="24"/>
        </w:rPr>
      </w:pPr>
      <w:r w:rsidRPr="003D7C67">
        <w:rPr>
          <w:szCs w:val="24"/>
        </w:rPr>
        <w:t>T</w:t>
      </w:r>
      <w:r w:rsidRPr="003D7C67">
        <w:rPr>
          <w:szCs w:val="24"/>
          <w:vertAlign w:val="subscript"/>
        </w:rPr>
        <w:t>m</w:t>
      </w:r>
      <w:r w:rsidRPr="003D7C67">
        <w:rPr>
          <w:szCs w:val="24"/>
        </w:rPr>
        <w:tab/>
      </w:r>
      <w:r w:rsidRPr="003D7C67">
        <w:rPr>
          <w:szCs w:val="24"/>
        </w:rPr>
        <w:tab/>
      </w:r>
      <w:r w:rsidR="00672E0C">
        <w:rPr>
          <w:szCs w:val="24"/>
        </w:rPr>
        <w:tab/>
      </w:r>
      <w:r w:rsidRPr="003D7C67">
        <w:rPr>
          <w:szCs w:val="24"/>
        </w:rPr>
        <w:t>melting temperature</w:t>
      </w:r>
      <w:r w:rsidR="003306E0">
        <w:rPr>
          <w:szCs w:val="24"/>
        </w:rPr>
        <w:t xml:space="preserve"> [K, °C]</w:t>
      </w:r>
    </w:p>
    <w:p w14:paraId="1C14FAB1" w14:textId="0C70454A" w:rsidR="00BA3700" w:rsidRPr="003D7C67" w:rsidRDefault="00BA3700" w:rsidP="00BA3700">
      <w:pPr>
        <w:pStyle w:val="Oscar"/>
        <w:rPr>
          <w:szCs w:val="24"/>
        </w:rPr>
      </w:pPr>
      <w:r w:rsidRPr="003D7C67">
        <w:rPr>
          <w:szCs w:val="24"/>
        </w:rPr>
        <w:t>T</w:t>
      </w:r>
      <w:r w:rsidRPr="003D7C67">
        <w:rPr>
          <w:szCs w:val="24"/>
          <w:vertAlign w:val="subscript"/>
        </w:rPr>
        <w:t>test</w:t>
      </w:r>
      <w:r w:rsidRPr="003D7C67">
        <w:rPr>
          <w:szCs w:val="24"/>
        </w:rPr>
        <w:tab/>
      </w:r>
      <w:r w:rsidRPr="003D7C67">
        <w:rPr>
          <w:szCs w:val="24"/>
        </w:rPr>
        <w:tab/>
      </w:r>
      <w:r w:rsidR="00672E0C">
        <w:rPr>
          <w:szCs w:val="24"/>
        </w:rPr>
        <w:tab/>
      </w:r>
      <w:r w:rsidRPr="003D7C67">
        <w:rPr>
          <w:szCs w:val="24"/>
        </w:rPr>
        <w:t>test temperature</w:t>
      </w:r>
      <w:r w:rsidR="003306E0">
        <w:rPr>
          <w:szCs w:val="24"/>
        </w:rPr>
        <w:t xml:space="preserve"> [K, °C]</w:t>
      </w:r>
    </w:p>
    <w:p w14:paraId="4AF70C3B" w14:textId="0DE860E4" w:rsidR="00F40A3B" w:rsidRPr="001C5148" w:rsidRDefault="00F40A3B" w:rsidP="00F40A3B">
      <w:pPr>
        <w:pStyle w:val="Oscar"/>
        <w:rPr>
          <w:szCs w:val="24"/>
          <w:lang w:val="de-DE"/>
        </w:rPr>
      </w:pPr>
      <w:r w:rsidRPr="001C5148">
        <w:rPr>
          <w:szCs w:val="24"/>
          <w:lang w:val="de-DE"/>
        </w:rPr>
        <w:t>V</w:t>
      </w:r>
      <w:r w:rsidRPr="001C5148">
        <w:rPr>
          <w:szCs w:val="24"/>
          <w:lang w:val="de-DE"/>
        </w:rPr>
        <w:tab/>
      </w:r>
      <w:r w:rsidRPr="001C5148">
        <w:rPr>
          <w:szCs w:val="24"/>
          <w:lang w:val="de-DE"/>
        </w:rPr>
        <w:tab/>
      </w:r>
      <w:r w:rsidR="00672E0C" w:rsidRPr="001C5148">
        <w:rPr>
          <w:szCs w:val="24"/>
          <w:lang w:val="de-DE"/>
        </w:rPr>
        <w:tab/>
      </w:r>
      <w:r w:rsidRPr="001C5148">
        <w:rPr>
          <w:szCs w:val="24"/>
          <w:lang w:val="de-DE"/>
        </w:rPr>
        <w:t>vanadium</w:t>
      </w:r>
    </w:p>
    <w:p w14:paraId="4BEDC189" w14:textId="0887C935" w:rsidR="00952A2D" w:rsidRPr="001C5148" w:rsidRDefault="00952A2D" w:rsidP="00952A2D">
      <w:pPr>
        <w:pStyle w:val="Oscar"/>
        <w:rPr>
          <w:szCs w:val="24"/>
          <w:lang w:val="de-DE"/>
        </w:rPr>
      </w:pPr>
      <w:r w:rsidRPr="001C5148">
        <w:rPr>
          <w:szCs w:val="24"/>
          <w:lang w:val="de-DE"/>
        </w:rPr>
        <w:t>W</w:t>
      </w:r>
      <w:r w:rsidRPr="001C5148">
        <w:rPr>
          <w:szCs w:val="24"/>
          <w:lang w:val="de-DE"/>
        </w:rPr>
        <w:tab/>
      </w:r>
      <w:r w:rsidRPr="001C5148">
        <w:rPr>
          <w:szCs w:val="24"/>
          <w:lang w:val="de-DE"/>
        </w:rPr>
        <w:tab/>
      </w:r>
      <w:r w:rsidR="00672E0C" w:rsidRPr="001C5148">
        <w:rPr>
          <w:szCs w:val="24"/>
          <w:lang w:val="de-DE"/>
        </w:rPr>
        <w:tab/>
      </w:r>
      <w:r w:rsidRPr="001C5148">
        <w:rPr>
          <w:szCs w:val="24"/>
          <w:lang w:val="de-DE"/>
        </w:rPr>
        <w:t>tungsten</w:t>
      </w:r>
    </w:p>
    <w:p w14:paraId="53E54898" w14:textId="5BD5CBA4" w:rsidR="00BA3700" w:rsidRPr="001C5148" w:rsidRDefault="003306E0" w:rsidP="00BA3700">
      <w:pPr>
        <w:pStyle w:val="Oscar"/>
        <w:rPr>
          <w:szCs w:val="24"/>
          <w:lang w:val="de-DE"/>
        </w:rPr>
      </w:pPr>
      <w:r>
        <w:rPr>
          <w:szCs w:val="24"/>
          <w:lang w:val="de-DE"/>
        </w:rPr>
        <w:t>wt%</w:t>
      </w:r>
      <w:r w:rsidR="00BA3700" w:rsidRPr="001C5148">
        <w:rPr>
          <w:szCs w:val="24"/>
          <w:lang w:val="de-DE"/>
        </w:rPr>
        <w:tab/>
      </w:r>
      <w:r w:rsidR="00BA3700" w:rsidRPr="001C5148">
        <w:rPr>
          <w:szCs w:val="24"/>
          <w:lang w:val="de-DE"/>
        </w:rPr>
        <w:tab/>
      </w:r>
      <w:r w:rsidR="00672E0C" w:rsidRPr="001C5148">
        <w:rPr>
          <w:szCs w:val="24"/>
          <w:lang w:val="de-DE"/>
        </w:rPr>
        <w:tab/>
      </w:r>
      <w:r w:rsidR="00BA3700" w:rsidRPr="001C5148">
        <w:rPr>
          <w:szCs w:val="24"/>
          <w:lang w:val="de-DE"/>
        </w:rPr>
        <w:t>weight</w:t>
      </w:r>
      <w:r>
        <w:rPr>
          <w:szCs w:val="24"/>
          <w:lang w:val="de-DE"/>
        </w:rPr>
        <w:t xml:space="preserve"> percentage [%]</w:t>
      </w:r>
    </w:p>
    <w:p w14:paraId="0FF0E844" w14:textId="08D46E0B" w:rsidR="00952A2D" w:rsidRPr="00EE6A67" w:rsidRDefault="00952A2D" w:rsidP="00952A2D">
      <w:pPr>
        <w:pStyle w:val="Oscar"/>
        <w:rPr>
          <w:szCs w:val="24"/>
          <w:lang w:val="de-DE"/>
        </w:rPr>
      </w:pPr>
      <w:r w:rsidRPr="00EE6A67">
        <w:rPr>
          <w:szCs w:val="24"/>
          <w:lang w:val="de-DE"/>
        </w:rPr>
        <w:t>Zn</w:t>
      </w:r>
      <w:r w:rsidRPr="00EE6A67">
        <w:rPr>
          <w:szCs w:val="24"/>
          <w:lang w:val="de-DE"/>
        </w:rPr>
        <w:tab/>
      </w:r>
      <w:r w:rsidRPr="00EE6A67">
        <w:rPr>
          <w:szCs w:val="24"/>
          <w:lang w:val="de-DE"/>
        </w:rPr>
        <w:tab/>
      </w:r>
      <w:r w:rsidR="00672E0C" w:rsidRPr="00EE6A67">
        <w:rPr>
          <w:szCs w:val="24"/>
          <w:lang w:val="de-DE"/>
        </w:rPr>
        <w:tab/>
      </w:r>
      <w:r w:rsidRPr="00EE6A67">
        <w:rPr>
          <w:szCs w:val="24"/>
          <w:lang w:val="de-DE"/>
        </w:rPr>
        <w:t>zinc</w:t>
      </w:r>
    </w:p>
    <w:p w14:paraId="172EFEB5" w14:textId="33F240F3" w:rsidR="00BA3700" w:rsidRPr="003D7C67" w:rsidRDefault="00BA3700" w:rsidP="00BA3700">
      <w:pPr>
        <w:pStyle w:val="Oscar"/>
        <w:rPr>
          <w:szCs w:val="24"/>
        </w:rPr>
      </w:pPr>
      <w:r w:rsidRPr="003D7C67">
        <w:rPr>
          <w:szCs w:val="24"/>
        </w:rPr>
        <w:t>α</w:t>
      </w:r>
      <w:r w:rsidRPr="003D7C67">
        <w:rPr>
          <w:szCs w:val="24"/>
        </w:rPr>
        <w:tab/>
      </w:r>
      <w:r w:rsidRPr="003D7C67">
        <w:rPr>
          <w:szCs w:val="24"/>
        </w:rPr>
        <w:tab/>
      </w:r>
      <w:r w:rsidR="00672E0C">
        <w:rPr>
          <w:szCs w:val="24"/>
        </w:rPr>
        <w:tab/>
      </w:r>
      <w:r w:rsidRPr="003D7C67">
        <w:rPr>
          <w:szCs w:val="24"/>
        </w:rPr>
        <w:t>constant of the order of unity</w:t>
      </w:r>
      <w:r w:rsidR="003306E0">
        <w:rPr>
          <w:szCs w:val="24"/>
        </w:rPr>
        <w:t xml:space="preserve"> [-]</w:t>
      </w:r>
    </w:p>
    <w:p w14:paraId="00CE59E0" w14:textId="0E6AC37C" w:rsidR="00BA3700" w:rsidRPr="003D7C67" w:rsidRDefault="00BA3700" w:rsidP="00BA3700">
      <w:pPr>
        <w:pStyle w:val="Oscar"/>
        <w:rPr>
          <w:szCs w:val="24"/>
        </w:rPr>
      </w:pPr>
      <w:r w:rsidRPr="003D7C67">
        <w:rPr>
          <w:szCs w:val="24"/>
        </w:rPr>
        <w:lastRenderedPageBreak/>
        <w:t>β</w:t>
      </w:r>
      <w:r w:rsidRPr="003D7C67">
        <w:rPr>
          <w:szCs w:val="24"/>
        </w:rPr>
        <w:tab/>
      </w:r>
      <w:r w:rsidRPr="003D7C67">
        <w:rPr>
          <w:szCs w:val="24"/>
        </w:rPr>
        <w:tab/>
      </w:r>
      <w:r w:rsidR="00672E0C">
        <w:rPr>
          <w:szCs w:val="24"/>
        </w:rPr>
        <w:tab/>
      </w:r>
      <w:r w:rsidRPr="003D7C67">
        <w:rPr>
          <w:szCs w:val="24"/>
        </w:rPr>
        <w:t>angle between the primary slip plane and the compression axis</w:t>
      </w:r>
      <w:r w:rsidR="003306E0">
        <w:rPr>
          <w:szCs w:val="24"/>
        </w:rPr>
        <w:t xml:space="preserve"> [°]</w:t>
      </w:r>
    </w:p>
    <w:p w14:paraId="7BECEAF8" w14:textId="099B18E0" w:rsidR="00952A2D" w:rsidRPr="003D7C67" w:rsidRDefault="00952A2D" w:rsidP="00952A2D">
      <w:pPr>
        <w:pStyle w:val="Oscar"/>
        <w:rPr>
          <w:szCs w:val="24"/>
        </w:rPr>
      </w:pPr>
      <w:r w:rsidRPr="003D7C67">
        <w:rPr>
          <w:szCs w:val="24"/>
        </w:rPr>
        <w:t>β-CuZn</w:t>
      </w:r>
      <w:r w:rsidRPr="003D7C67">
        <w:rPr>
          <w:szCs w:val="24"/>
        </w:rPr>
        <w:tab/>
      </w:r>
      <w:r w:rsidR="00672E0C">
        <w:rPr>
          <w:szCs w:val="24"/>
        </w:rPr>
        <w:tab/>
      </w:r>
      <w:r w:rsidRPr="003D7C67">
        <w:rPr>
          <w:szCs w:val="24"/>
        </w:rPr>
        <w:t>beta-brass</w:t>
      </w:r>
    </w:p>
    <w:p w14:paraId="6FA75305" w14:textId="30DA333B" w:rsidR="00D634E4" w:rsidRPr="003D7C67" w:rsidRDefault="00D634E4" w:rsidP="00D634E4">
      <w:pPr>
        <w:pStyle w:val="Oscar"/>
        <w:rPr>
          <w:szCs w:val="24"/>
        </w:rPr>
      </w:pPr>
      <w:r w:rsidRPr="003D7C67">
        <w:rPr>
          <w:szCs w:val="24"/>
        </w:rPr>
        <w:t>γ·ω</w:t>
      </w:r>
      <w:r w:rsidRPr="003D7C67">
        <w:rPr>
          <w:szCs w:val="24"/>
        </w:rPr>
        <w:tab/>
      </w:r>
      <w:r w:rsidRPr="003D7C67">
        <w:rPr>
          <w:szCs w:val="24"/>
        </w:rPr>
        <w:tab/>
      </w:r>
      <w:r w:rsidR="00672E0C">
        <w:rPr>
          <w:szCs w:val="24"/>
        </w:rPr>
        <w:tab/>
      </w:r>
      <w:r w:rsidR="008447FB" w:rsidRPr="003D7C67">
        <w:rPr>
          <w:szCs w:val="24"/>
        </w:rPr>
        <w:t>a</w:t>
      </w:r>
      <w:r w:rsidRPr="003D7C67">
        <w:rPr>
          <w:szCs w:val="24"/>
        </w:rPr>
        <w:t>nti-phase boundary energy</w:t>
      </w:r>
      <w:r w:rsidR="003306E0">
        <w:rPr>
          <w:szCs w:val="24"/>
        </w:rPr>
        <w:t xml:space="preserve"> [J]</w:t>
      </w:r>
    </w:p>
    <w:p w14:paraId="007A27AD" w14:textId="3DEC2757" w:rsidR="00D634E4" w:rsidRPr="003D7C67" w:rsidRDefault="00D634E4" w:rsidP="00D634E4">
      <w:pPr>
        <w:pStyle w:val="Oscar"/>
        <w:rPr>
          <w:szCs w:val="24"/>
        </w:rPr>
      </w:pPr>
      <w:r w:rsidRPr="003D7C67">
        <w:rPr>
          <w:szCs w:val="24"/>
        </w:rPr>
        <w:t>Δx</w:t>
      </w:r>
      <w:r w:rsidRPr="003D7C67">
        <w:rPr>
          <w:szCs w:val="24"/>
        </w:rPr>
        <w:tab/>
      </w:r>
      <w:r w:rsidRPr="003D7C67">
        <w:rPr>
          <w:szCs w:val="24"/>
        </w:rPr>
        <w:tab/>
      </w:r>
      <w:r w:rsidR="00672E0C">
        <w:rPr>
          <w:szCs w:val="24"/>
        </w:rPr>
        <w:tab/>
      </w:r>
      <w:r w:rsidRPr="003D7C67">
        <w:rPr>
          <w:szCs w:val="24"/>
        </w:rPr>
        <w:t>displacement of the pillar top</w:t>
      </w:r>
      <w:r w:rsidR="003306E0">
        <w:rPr>
          <w:szCs w:val="24"/>
        </w:rPr>
        <w:t xml:space="preserve"> [m]</w:t>
      </w:r>
    </w:p>
    <w:p w14:paraId="1C4AD4AE" w14:textId="27AE0455" w:rsidR="00D634E4" w:rsidRPr="003D7C67" w:rsidRDefault="00D634E4" w:rsidP="00D634E4">
      <w:pPr>
        <w:pStyle w:val="Oscar"/>
        <w:rPr>
          <w:szCs w:val="24"/>
        </w:rPr>
      </w:pPr>
      <w:r w:rsidRPr="003D7C67">
        <w:rPr>
          <w:szCs w:val="24"/>
        </w:rPr>
        <w:t>ε</w:t>
      </w:r>
      <w:r w:rsidRPr="003D7C67">
        <w:rPr>
          <w:szCs w:val="24"/>
        </w:rPr>
        <w:tab/>
      </w:r>
      <w:r w:rsidRPr="003D7C67">
        <w:rPr>
          <w:szCs w:val="24"/>
        </w:rPr>
        <w:tab/>
      </w:r>
      <w:r w:rsidR="00672E0C">
        <w:rPr>
          <w:szCs w:val="24"/>
        </w:rPr>
        <w:tab/>
      </w:r>
      <w:r w:rsidRPr="003D7C67">
        <w:rPr>
          <w:szCs w:val="24"/>
        </w:rPr>
        <w:t>strain</w:t>
      </w:r>
      <w:r w:rsidR="003306E0">
        <w:rPr>
          <w:szCs w:val="24"/>
        </w:rPr>
        <w:t xml:space="preserve"> [-]</w:t>
      </w:r>
    </w:p>
    <w:p w14:paraId="6CE353E7" w14:textId="59E8EE8B" w:rsidR="00D634E4" w:rsidRPr="003D7C67" w:rsidRDefault="00FC240B" w:rsidP="00D634E4">
      <w:pPr>
        <w:pStyle w:val="Oscar"/>
        <w:rPr>
          <w:szCs w:val="24"/>
        </w:rPr>
      </w:pPr>
      <m:oMath>
        <m:acc>
          <m:accPr>
            <m:chr m:val="̇"/>
            <m:ctrlPr>
              <w:rPr>
                <w:rFonts w:ascii="Cambria Math" w:hAnsi="Cambria Math"/>
                <w:szCs w:val="24"/>
              </w:rPr>
            </m:ctrlPr>
          </m:accPr>
          <m:e>
            <m:r>
              <m:rPr>
                <m:sty m:val="p"/>
              </m:rPr>
              <w:rPr>
                <w:rFonts w:ascii="Cambria Math" w:hAnsi="Cambria Math"/>
                <w:szCs w:val="24"/>
              </w:rPr>
              <m:t>ε</m:t>
            </m:r>
          </m:e>
        </m:acc>
      </m:oMath>
      <w:r w:rsidR="00D634E4" w:rsidRPr="003D7C67">
        <w:rPr>
          <w:szCs w:val="24"/>
        </w:rPr>
        <w:tab/>
      </w:r>
      <w:r w:rsidR="00D634E4" w:rsidRPr="003D7C67">
        <w:rPr>
          <w:szCs w:val="24"/>
        </w:rPr>
        <w:tab/>
      </w:r>
      <w:r w:rsidR="00672E0C">
        <w:rPr>
          <w:szCs w:val="24"/>
        </w:rPr>
        <w:tab/>
      </w:r>
      <w:r w:rsidR="00D634E4" w:rsidRPr="003D7C67">
        <w:rPr>
          <w:szCs w:val="24"/>
        </w:rPr>
        <w:t>strain rate</w:t>
      </w:r>
      <w:r w:rsidR="003306E0">
        <w:rPr>
          <w:szCs w:val="24"/>
        </w:rPr>
        <w:t xml:space="preserve"> [s</w:t>
      </w:r>
      <w:r w:rsidR="003306E0" w:rsidRPr="003306E0">
        <w:rPr>
          <w:szCs w:val="24"/>
          <w:vertAlign w:val="superscript"/>
        </w:rPr>
        <w:t>-1</w:t>
      </w:r>
      <w:r w:rsidR="003306E0">
        <w:rPr>
          <w:szCs w:val="24"/>
        </w:rPr>
        <w:t>]</w:t>
      </w:r>
    </w:p>
    <w:p w14:paraId="1088A752" w14:textId="1A944875" w:rsidR="00D634E4" w:rsidRPr="003D7C67" w:rsidRDefault="00D634E4" w:rsidP="00D634E4">
      <w:pPr>
        <w:pStyle w:val="Oscar"/>
        <w:rPr>
          <w:szCs w:val="24"/>
        </w:rPr>
      </w:pPr>
      <w:r w:rsidRPr="003D7C67">
        <w:rPr>
          <w:szCs w:val="24"/>
        </w:rPr>
        <w:t>λ</w:t>
      </w:r>
      <w:r w:rsidRPr="003D7C67">
        <w:rPr>
          <w:szCs w:val="24"/>
        </w:rPr>
        <w:tab/>
      </w:r>
      <w:r w:rsidRPr="003D7C67">
        <w:rPr>
          <w:szCs w:val="24"/>
        </w:rPr>
        <w:tab/>
      </w:r>
      <w:r w:rsidR="00672E0C">
        <w:rPr>
          <w:szCs w:val="24"/>
        </w:rPr>
        <w:tab/>
      </w:r>
      <w:r w:rsidRPr="003D7C67">
        <w:rPr>
          <w:szCs w:val="24"/>
        </w:rPr>
        <w:t>angle between the slip direction and the force applied</w:t>
      </w:r>
      <w:r w:rsidR="003306E0">
        <w:rPr>
          <w:szCs w:val="24"/>
        </w:rPr>
        <w:t xml:space="preserve"> [°]</w:t>
      </w:r>
    </w:p>
    <w:p w14:paraId="685D6276" w14:textId="45AC64F4" w:rsidR="00D634E4" w:rsidRPr="003D7C67" w:rsidRDefault="00D634E4" w:rsidP="00D634E4">
      <w:pPr>
        <w:pStyle w:val="Oscar"/>
        <w:rPr>
          <w:szCs w:val="24"/>
        </w:rPr>
      </w:pPr>
      <w:r w:rsidRPr="003D7C67">
        <w:rPr>
          <w:szCs w:val="24"/>
        </w:rPr>
        <w:t>λ</w:t>
      </w:r>
      <w:r w:rsidRPr="003D7C67">
        <w:rPr>
          <w:szCs w:val="24"/>
          <w:vertAlign w:val="subscript"/>
        </w:rPr>
        <w:t>max</w:t>
      </w:r>
      <w:r w:rsidRPr="003D7C67">
        <w:rPr>
          <w:szCs w:val="24"/>
        </w:rPr>
        <w:tab/>
      </w:r>
      <w:r w:rsidRPr="003D7C67">
        <w:rPr>
          <w:szCs w:val="24"/>
        </w:rPr>
        <w:tab/>
      </w:r>
      <w:r w:rsidR="00672E0C">
        <w:rPr>
          <w:szCs w:val="24"/>
        </w:rPr>
        <w:tab/>
      </w:r>
      <w:r w:rsidRPr="003D7C67">
        <w:rPr>
          <w:szCs w:val="24"/>
        </w:rPr>
        <w:t>maximum source length</w:t>
      </w:r>
      <w:r w:rsidR="003306E0">
        <w:rPr>
          <w:szCs w:val="24"/>
        </w:rPr>
        <w:t xml:space="preserve"> [m]</w:t>
      </w:r>
    </w:p>
    <w:p w14:paraId="23C8D5F5" w14:textId="70DADAA5" w:rsidR="00D634E4" w:rsidRPr="003D7C67" w:rsidRDefault="00FC240B" w:rsidP="003306E0">
      <w:pPr>
        <w:pStyle w:val="Oscar"/>
        <w:ind w:left="2160" w:hanging="2160"/>
        <w:rPr>
          <w:szCs w:val="24"/>
        </w:rPr>
      </w:pPr>
      <m:oMath>
        <m:sSub>
          <m:sSubPr>
            <m:ctrlPr>
              <w:rPr>
                <w:rFonts w:ascii="Cambria Math" w:hAnsi="Cambria Math"/>
                <w:szCs w:val="24"/>
              </w:rPr>
            </m:ctrlPr>
          </m:sSubPr>
          <m:e>
            <m:acc>
              <m:accPr>
                <m:chr m:val="̅"/>
                <m:ctrlPr>
                  <w:rPr>
                    <w:rFonts w:ascii="Cambria Math" w:hAnsi="Cambria Math"/>
                    <w:szCs w:val="24"/>
                  </w:rPr>
                </m:ctrlPr>
              </m:accPr>
              <m:e>
                <m:r>
                  <m:rPr>
                    <m:sty m:val="p"/>
                  </m:rPr>
                  <w:rPr>
                    <w:rFonts w:ascii="Cambria Math" w:hAnsi="Cambria Math"/>
                    <w:szCs w:val="24"/>
                  </w:rPr>
                  <m:t>λ</m:t>
                </m:r>
              </m:e>
            </m:acc>
          </m:e>
          <m:sub>
            <m:r>
              <m:rPr>
                <m:sty m:val="p"/>
              </m:rPr>
              <w:rPr>
                <w:rFonts w:ascii="Cambria Math" w:hAnsi="Cambria Math"/>
                <w:szCs w:val="24"/>
              </w:rPr>
              <m:t>max</m:t>
            </m:r>
          </m:sub>
        </m:sSub>
      </m:oMath>
      <w:r w:rsidR="00D634E4" w:rsidRPr="003D7C67">
        <w:rPr>
          <w:szCs w:val="24"/>
        </w:rPr>
        <w:tab/>
        <w:t>statistical av</w:t>
      </w:r>
      <w:r w:rsidR="003306E0">
        <w:rPr>
          <w:szCs w:val="24"/>
        </w:rPr>
        <w:t>g.</w:t>
      </w:r>
      <w:r w:rsidR="00D634E4" w:rsidRPr="003D7C67">
        <w:rPr>
          <w:szCs w:val="24"/>
        </w:rPr>
        <w:t xml:space="preserve"> length of the weakest single-arm disl</w:t>
      </w:r>
      <w:r w:rsidR="003E32D8">
        <w:rPr>
          <w:szCs w:val="24"/>
        </w:rPr>
        <w:t>.</w:t>
      </w:r>
      <w:r w:rsidR="00D634E4" w:rsidRPr="003D7C67">
        <w:rPr>
          <w:szCs w:val="24"/>
        </w:rPr>
        <w:t xml:space="preserve"> source</w:t>
      </w:r>
      <w:r w:rsidR="003306E0">
        <w:rPr>
          <w:szCs w:val="24"/>
        </w:rPr>
        <w:t xml:space="preserve"> [m]</w:t>
      </w:r>
    </w:p>
    <w:p w14:paraId="06FA8B62" w14:textId="286EC70A" w:rsidR="00D634E4" w:rsidRPr="003D7C67" w:rsidRDefault="00D634E4" w:rsidP="00D634E4">
      <w:pPr>
        <w:pStyle w:val="Oscar"/>
        <w:rPr>
          <w:szCs w:val="24"/>
        </w:rPr>
      </w:pPr>
      <w:r w:rsidRPr="003D7C67">
        <w:rPr>
          <w:szCs w:val="24"/>
        </w:rPr>
        <w:t>µ</w:t>
      </w:r>
      <w:r w:rsidRPr="003D7C67">
        <w:rPr>
          <w:szCs w:val="24"/>
        </w:rPr>
        <w:tab/>
      </w:r>
      <w:r w:rsidRPr="003D7C67">
        <w:rPr>
          <w:szCs w:val="24"/>
        </w:rPr>
        <w:tab/>
      </w:r>
      <w:r w:rsidR="00672E0C">
        <w:rPr>
          <w:szCs w:val="24"/>
        </w:rPr>
        <w:tab/>
      </w:r>
      <w:r w:rsidRPr="003D7C67">
        <w:rPr>
          <w:szCs w:val="24"/>
        </w:rPr>
        <w:t>shear modulus</w:t>
      </w:r>
      <w:r w:rsidR="003306E0">
        <w:rPr>
          <w:szCs w:val="24"/>
        </w:rPr>
        <w:t xml:space="preserve"> [Pa]</w:t>
      </w:r>
    </w:p>
    <w:p w14:paraId="2229D1F1" w14:textId="3CD68D05" w:rsidR="00D634E4" w:rsidRPr="003D7C67" w:rsidRDefault="00D634E4" w:rsidP="00D634E4">
      <w:pPr>
        <w:pStyle w:val="Oscar"/>
        <w:rPr>
          <w:szCs w:val="24"/>
        </w:rPr>
      </w:pPr>
      <w:r w:rsidRPr="003D7C67">
        <w:rPr>
          <w:szCs w:val="24"/>
        </w:rPr>
        <w:t>ν</w:t>
      </w:r>
      <w:r w:rsidRPr="003D7C67">
        <w:rPr>
          <w:szCs w:val="24"/>
        </w:rPr>
        <w:tab/>
      </w:r>
      <w:r w:rsidRPr="003D7C67">
        <w:rPr>
          <w:szCs w:val="24"/>
        </w:rPr>
        <w:tab/>
      </w:r>
      <w:r w:rsidR="00672E0C">
        <w:rPr>
          <w:szCs w:val="24"/>
        </w:rPr>
        <w:tab/>
      </w:r>
      <w:r w:rsidRPr="003D7C67">
        <w:rPr>
          <w:szCs w:val="24"/>
        </w:rPr>
        <w:t>Poisson’s ratio</w:t>
      </w:r>
      <w:r w:rsidR="003306E0">
        <w:rPr>
          <w:szCs w:val="24"/>
        </w:rPr>
        <w:t xml:space="preserve"> [-]</w:t>
      </w:r>
    </w:p>
    <w:p w14:paraId="15007465" w14:textId="6C50E635" w:rsidR="00D634E4" w:rsidRPr="003D7C67" w:rsidRDefault="00D634E4" w:rsidP="00D634E4">
      <w:pPr>
        <w:pStyle w:val="Oscar"/>
        <w:rPr>
          <w:szCs w:val="24"/>
        </w:rPr>
      </w:pPr>
      <w:r w:rsidRPr="003D7C67">
        <w:rPr>
          <w:szCs w:val="24"/>
        </w:rPr>
        <w:t>v</w:t>
      </w:r>
      <w:r w:rsidRPr="003D7C67">
        <w:rPr>
          <w:szCs w:val="24"/>
          <w:vertAlign w:val="subscript"/>
        </w:rPr>
        <w:t>0</w:t>
      </w:r>
      <w:r w:rsidRPr="003D7C67">
        <w:rPr>
          <w:szCs w:val="24"/>
          <w:vertAlign w:val="subscript"/>
        </w:rPr>
        <w:tab/>
      </w:r>
      <w:r w:rsidR="00672E0C">
        <w:rPr>
          <w:szCs w:val="24"/>
          <w:vertAlign w:val="subscript"/>
        </w:rPr>
        <w:tab/>
      </w:r>
      <w:r w:rsidRPr="003D7C67">
        <w:rPr>
          <w:szCs w:val="24"/>
          <w:vertAlign w:val="subscript"/>
        </w:rPr>
        <w:tab/>
      </w:r>
      <w:r w:rsidRPr="003D7C67">
        <w:rPr>
          <w:szCs w:val="24"/>
        </w:rPr>
        <w:t>nucleation rate</w:t>
      </w:r>
      <w:r w:rsidR="0060337B">
        <w:rPr>
          <w:szCs w:val="24"/>
        </w:rPr>
        <w:t xml:space="preserve"> [s</w:t>
      </w:r>
      <w:r w:rsidR="0060337B" w:rsidRPr="0060337B">
        <w:rPr>
          <w:szCs w:val="24"/>
          <w:vertAlign w:val="superscript"/>
        </w:rPr>
        <w:t>-1</w:t>
      </w:r>
      <w:r w:rsidR="0060337B">
        <w:rPr>
          <w:szCs w:val="24"/>
        </w:rPr>
        <w:t>]</w:t>
      </w:r>
    </w:p>
    <w:p w14:paraId="61416BB0" w14:textId="2216FD47" w:rsidR="00D634E4" w:rsidRPr="003D7C67" w:rsidRDefault="00D634E4" w:rsidP="00D634E4">
      <w:pPr>
        <w:pStyle w:val="Oscar"/>
        <w:rPr>
          <w:szCs w:val="24"/>
        </w:rPr>
      </w:pPr>
      <w:r w:rsidRPr="003D7C67">
        <w:rPr>
          <w:szCs w:val="24"/>
        </w:rPr>
        <w:t>V</w:t>
      </w:r>
      <w:r w:rsidRPr="003D7C67">
        <w:rPr>
          <w:szCs w:val="24"/>
        </w:rPr>
        <w:tab/>
      </w:r>
      <w:r w:rsidRPr="003D7C67">
        <w:rPr>
          <w:szCs w:val="24"/>
        </w:rPr>
        <w:tab/>
      </w:r>
      <w:r w:rsidR="00672E0C">
        <w:rPr>
          <w:szCs w:val="24"/>
        </w:rPr>
        <w:tab/>
      </w:r>
      <w:r w:rsidRPr="003D7C67">
        <w:rPr>
          <w:szCs w:val="24"/>
        </w:rPr>
        <w:t>activation volume</w:t>
      </w:r>
      <w:r w:rsidR="0060337B">
        <w:rPr>
          <w:szCs w:val="24"/>
        </w:rPr>
        <w:t xml:space="preserve"> [m</w:t>
      </w:r>
      <w:r w:rsidR="0060337B" w:rsidRPr="0060337B">
        <w:rPr>
          <w:szCs w:val="24"/>
          <w:vertAlign w:val="superscript"/>
        </w:rPr>
        <w:t>3</w:t>
      </w:r>
      <w:r w:rsidR="0060337B">
        <w:rPr>
          <w:szCs w:val="24"/>
        </w:rPr>
        <w:t>]</w:t>
      </w:r>
    </w:p>
    <w:p w14:paraId="3C01FE24" w14:textId="769C64DB" w:rsidR="00D634E4" w:rsidRPr="003D7C67" w:rsidRDefault="00D634E4" w:rsidP="00D634E4">
      <w:pPr>
        <w:pStyle w:val="Oscar"/>
        <w:rPr>
          <w:szCs w:val="24"/>
          <w:vertAlign w:val="subscript"/>
        </w:rPr>
      </w:pPr>
      <w:r w:rsidRPr="003D7C67">
        <w:rPr>
          <w:szCs w:val="24"/>
        </w:rPr>
        <w:t>ρ</w:t>
      </w:r>
      <w:r w:rsidRPr="003D7C67">
        <w:rPr>
          <w:szCs w:val="24"/>
          <w:vertAlign w:val="subscript"/>
        </w:rPr>
        <w:t>mob</w:t>
      </w:r>
      <w:r w:rsidRPr="003D7C67">
        <w:rPr>
          <w:szCs w:val="24"/>
        </w:rPr>
        <w:tab/>
      </w:r>
      <w:r w:rsidRPr="003D7C67">
        <w:rPr>
          <w:szCs w:val="24"/>
        </w:rPr>
        <w:tab/>
      </w:r>
      <w:r w:rsidR="00672E0C">
        <w:rPr>
          <w:szCs w:val="24"/>
        </w:rPr>
        <w:tab/>
      </w:r>
      <w:r w:rsidRPr="003D7C67">
        <w:rPr>
          <w:szCs w:val="24"/>
        </w:rPr>
        <w:t>mobile dislocation density</w:t>
      </w:r>
      <w:r w:rsidR="0060337B">
        <w:rPr>
          <w:szCs w:val="24"/>
        </w:rPr>
        <w:t xml:space="preserve"> [m</w:t>
      </w:r>
      <w:r w:rsidR="0060337B" w:rsidRPr="0060337B">
        <w:rPr>
          <w:szCs w:val="24"/>
          <w:vertAlign w:val="superscript"/>
        </w:rPr>
        <w:t>-2</w:t>
      </w:r>
      <w:r w:rsidR="0060337B">
        <w:rPr>
          <w:szCs w:val="24"/>
        </w:rPr>
        <w:t>]</w:t>
      </w:r>
    </w:p>
    <w:p w14:paraId="337F90AF" w14:textId="4BBC321D" w:rsidR="00D634E4" w:rsidRPr="003D7C67" w:rsidRDefault="00D634E4" w:rsidP="00D634E4">
      <w:pPr>
        <w:pStyle w:val="Oscar"/>
        <w:rPr>
          <w:szCs w:val="24"/>
        </w:rPr>
      </w:pPr>
      <w:r w:rsidRPr="003D7C67">
        <w:rPr>
          <w:szCs w:val="24"/>
        </w:rPr>
        <w:t>ρ</w:t>
      </w:r>
      <w:r w:rsidRPr="003D7C67">
        <w:rPr>
          <w:szCs w:val="24"/>
          <w:vertAlign w:val="subscript"/>
        </w:rPr>
        <w:t>tot</w:t>
      </w:r>
      <w:r w:rsidRPr="003D7C67">
        <w:rPr>
          <w:szCs w:val="24"/>
        </w:rPr>
        <w:tab/>
      </w:r>
      <w:r w:rsidRPr="003D7C67">
        <w:rPr>
          <w:szCs w:val="24"/>
        </w:rPr>
        <w:tab/>
      </w:r>
      <w:r w:rsidR="00672E0C">
        <w:rPr>
          <w:szCs w:val="24"/>
        </w:rPr>
        <w:tab/>
      </w:r>
      <w:r w:rsidRPr="003D7C67">
        <w:rPr>
          <w:szCs w:val="24"/>
        </w:rPr>
        <w:t>total dislocation density</w:t>
      </w:r>
      <w:r w:rsidR="0060337B">
        <w:rPr>
          <w:szCs w:val="24"/>
        </w:rPr>
        <w:t xml:space="preserve"> [m</w:t>
      </w:r>
      <w:r w:rsidR="0060337B" w:rsidRPr="0060337B">
        <w:rPr>
          <w:szCs w:val="24"/>
          <w:vertAlign w:val="superscript"/>
        </w:rPr>
        <w:t>-2</w:t>
      </w:r>
      <w:r w:rsidR="0060337B">
        <w:rPr>
          <w:szCs w:val="24"/>
        </w:rPr>
        <w:t>]</w:t>
      </w:r>
    </w:p>
    <w:p w14:paraId="5D0C9834" w14:textId="0DDB68BE" w:rsidR="00D634E4" w:rsidRPr="003D7C67" w:rsidRDefault="00D634E4" w:rsidP="00D634E4">
      <w:pPr>
        <w:pStyle w:val="Oscar"/>
        <w:rPr>
          <w:szCs w:val="24"/>
        </w:rPr>
      </w:pPr>
      <w:r w:rsidRPr="003D7C67">
        <w:rPr>
          <w:szCs w:val="24"/>
        </w:rPr>
        <w:t>σ</w:t>
      </w:r>
      <w:r w:rsidRPr="003D7C67">
        <w:rPr>
          <w:szCs w:val="24"/>
        </w:rPr>
        <w:tab/>
      </w:r>
      <w:r w:rsidRPr="003D7C67">
        <w:rPr>
          <w:szCs w:val="24"/>
        </w:rPr>
        <w:tab/>
      </w:r>
      <w:r w:rsidR="00672E0C">
        <w:rPr>
          <w:szCs w:val="24"/>
        </w:rPr>
        <w:tab/>
      </w:r>
      <w:r w:rsidRPr="003D7C67">
        <w:rPr>
          <w:szCs w:val="24"/>
        </w:rPr>
        <w:t>applied normal stress</w:t>
      </w:r>
      <w:r w:rsidR="0060337B">
        <w:rPr>
          <w:szCs w:val="24"/>
        </w:rPr>
        <w:t xml:space="preserve"> [Pa]</w:t>
      </w:r>
    </w:p>
    <w:p w14:paraId="46778F5B" w14:textId="354DEB36" w:rsidR="00D634E4" w:rsidRPr="003D7C67" w:rsidRDefault="00D634E4" w:rsidP="00D634E4">
      <w:pPr>
        <w:pStyle w:val="Oscar"/>
        <w:rPr>
          <w:szCs w:val="24"/>
        </w:rPr>
      </w:pPr>
      <w:r w:rsidRPr="003D7C67">
        <w:rPr>
          <w:szCs w:val="24"/>
        </w:rPr>
        <w:t>σ</w:t>
      </w:r>
      <w:r w:rsidRPr="003D7C67">
        <w:rPr>
          <w:szCs w:val="24"/>
          <w:vertAlign w:val="subscript"/>
        </w:rPr>
        <w:t>i</w:t>
      </w:r>
      <w:r w:rsidRPr="003D7C67">
        <w:rPr>
          <w:szCs w:val="24"/>
          <w:vertAlign w:val="subscript"/>
        </w:rPr>
        <w:tab/>
      </w:r>
      <w:r w:rsidRPr="003D7C67">
        <w:rPr>
          <w:szCs w:val="24"/>
          <w:vertAlign w:val="subscript"/>
        </w:rPr>
        <w:tab/>
      </w:r>
      <w:r w:rsidR="00672E0C">
        <w:rPr>
          <w:szCs w:val="24"/>
          <w:vertAlign w:val="subscript"/>
        </w:rPr>
        <w:tab/>
      </w:r>
      <w:r w:rsidRPr="003D7C67">
        <w:rPr>
          <w:szCs w:val="24"/>
        </w:rPr>
        <w:t>strength of the interface</w:t>
      </w:r>
      <w:r w:rsidR="0060337B">
        <w:rPr>
          <w:szCs w:val="24"/>
        </w:rPr>
        <w:t xml:space="preserve"> [Pa]</w:t>
      </w:r>
    </w:p>
    <w:p w14:paraId="65D49831" w14:textId="09453436" w:rsidR="00D634E4" w:rsidRPr="003D7C67" w:rsidRDefault="00D634E4" w:rsidP="00D634E4">
      <w:pPr>
        <w:pStyle w:val="Oscar"/>
        <w:rPr>
          <w:szCs w:val="24"/>
        </w:rPr>
      </w:pPr>
      <w:r w:rsidRPr="003D7C67">
        <w:rPr>
          <w:szCs w:val="24"/>
        </w:rPr>
        <w:t>σ</w:t>
      </w:r>
      <w:r w:rsidRPr="003D7C67">
        <w:rPr>
          <w:szCs w:val="24"/>
          <w:vertAlign w:val="subscript"/>
        </w:rPr>
        <w:t>s</w:t>
      </w:r>
      <w:r w:rsidRPr="003D7C67">
        <w:rPr>
          <w:szCs w:val="24"/>
        </w:rPr>
        <w:tab/>
      </w:r>
      <w:r w:rsidRPr="003D7C67">
        <w:rPr>
          <w:szCs w:val="24"/>
        </w:rPr>
        <w:tab/>
      </w:r>
      <w:r w:rsidR="00672E0C">
        <w:rPr>
          <w:szCs w:val="24"/>
        </w:rPr>
        <w:tab/>
      </w:r>
      <w:r w:rsidR="003D7C67">
        <w:rPr>
          <w:szCs w:val="24"/>
        </w:rPr>
        <w:t xml:space="preserve">dislocation </w:t>
      </w:r>
      <w:r w:rsidRPr="003D7C67">
        <w:rPr>
          <w:szCs w:val="24"/>
        </w:rPr>
        <w:t>source strength</w:t>
      </w:r>
      <w:r w:rsidR="0060337B">
        <w:rPr>
          <w:szCs w:val="24"/>
        </w:rPr>
        <w:t xml:space="preserve"> [Pa]</w:t>
      </w:r>
    </w:p>
    <w:p w14:paraId="4C6E9D3F" w14:textId="0F041419" w:rsidR="00F40A3B" w:rsidRPr="003D7C67" w:rsidRDefault="00D634E4" w:rsidP="00F40A3B">
      <w:pPr>
        <w:pStyle w:val="Oscar"/>
        <w:rPr>
          <w:szCs w:val="24"/>
        </w:rPr>
      </w:pPr>
      <w:r w:rsidRPr="003D7C67">
        <w:rPr>
          <w:szCs w:val="24"/>
        </w:rPr>
        <w:t>σ</w:t>
      </w:r>
      <w:r w:rsidRPr="003D7C67">
        <w:rPr>
          <w:szCs w:val="24"/>
          <w:vertAlign w:val="subscript"/>
        </w:rPr>
        <w:t>x</w:t>
      </w:r>
      <w:r w:rsidRPr="003D7C67">
        <w:rPr>
          <w:szCs w:val="24"/>
        </w:rPr>
        <w:tab/>
      </w:r>
      <w:r w:rsidRPr="003D7C67">
        <w:rPr>
          <w:szCs w:val="24"/>
        </w:rPr>
        <w:tab/>
      </w:r>
      <w:r w:rsidR="00672E0C">
        <w:rPr>
          <w:szCs w:val="24"/>
        </w:rPr>
        <w:tab/>
      </w:r>
      <w:r w:rsidR="003E32D8">
        <w:rPr>
          <w:szCs w:val="24"/>
        </w:rPr>
        <w:t xml:space="preserve">strength </w:t>
      </w:r>
      <w:r w:rsidR="00E97F47">
        <w:rPr>
          <w:szCs w:val="24"/>
        </w:rPr>
        <w:t>related to</w:t>
      </w:r>
      <w:r w:rsidRPr="003D7C67">
        <w:rPr>
          <w:szCs w:val="24"/>
        </w:rPr>
        <w:t xml:space="preserve"> strengthening factors </w:t>
      </w:r>
      <w:r w:rsidR="003E32D8">
        <w:rPr>
          <w:szCs w:val="24"/>
        </w:rPr>
        <w:t>others</w:t>
      </w:r>
      <w:r w:rsidRPr="003D7C67">
        <w:rPr>
          <w:szCs w:val="24"/>
        </w:rPr>
        <w:t xml:space="preserve"> </w:t>
      </w:r>
      <w:r w:rsidR="00672E0C">
        <w:rPr>
          <w:szCs w:val="24"/>
        </w:rPr>
        <w:t>than</w:t>
      </w:r>
      <w:r w:rsidRPr="003D7C67">
        <w:rPr>
          <w:szCs w:val="24"/>
        </w:rPr>
        <w:t xml:space="preserve"> Peierls</w:t>
      </w:r>
      <w:r w:rsidR="003E32D8">
        <w:rPr>
          <w:szCs w:val="24"/>
        </w:rPr>
        <w:t xml:space="preserve"> </w:t>
      </w:r>
      <w:r w:rsidR="0060337B">
        <w:rPr>
          <w:szCs w:val="24"/>
        </w:rPr>
        <w:t>[Pa]</w:t>
      </w:r>
    </w:p>
    <w:p w14:paraId="014A53E2" w14:textId="1C701972" w:rsidR="003C5AE8" w:rsidRPr="003D7C67" w:rsidRDefault="003C5AE8" w:rsidP="0083638B">
      <w:pPr>
        <w:pStyle w:val="Oscar"/>
        <w:rPr>
          <w:szCs w:val="24"/>
        </w:rPr>
      </w:pPr>
      <w:r w:rsidRPr="003D7C67">
        <w:rPr>
          <w:szCs w:val="24"/>
        </w:rPr>
        <w:t>σ</w:t>
      </w:r>
      <w:r w:rsidRPr="003D7C67">
        <w:rPr>
          <w:szCs w:val="24"/>
          <w:vertAlign w:val="subscript"/>
        </w:rPr>
        <w:t>y</w:t>
      </w:r>
      <w:r w:rsidRPr="003D7C67">
        <w:rPr>
          <w:szCs w:val="24"/>
        </w:rPr>
        <w:tab/>
      </w:r>
      <w:r w:rsidR="0083638B" w:rsidRPr="003D7C67">
        <w:rPr>
          <w:szCs w:val="24"/>
        </w:rPr>
        <w:tab/>
      </w:r>
      <w:r w:rsidR="00672E0C">
        <w:rPr>
          <w:szCs w:val="24"/>
        </w:rPr>
        <w:tab/>
      </w:r>
      <w:r w:rsidRPr="003D7C67">
        <w:rPr>
          <w:szCs w:val="24"/>
        </w:rPr>
        <w:t>yield strength</w:t>
      </w:r>
      <w:r w:rsidR="0060337B">
        <w:rPr>
          <w:szCs w:val="24"/>
        </w:rPr>
        <w:t xml:space="preserve"> [Pa]</w:t>
      </w:r>
    </w:p>
    <w:p w14:paraId="3A15E3CA" w14:textId="138CE71C" w:rsidR="00D634E4" w:rsidRPr="003D7C67" w:rsidRDefault="00D634E4" w:rsidP="00D634E4">
      <w:pPr>
        <w:pStyle w:val="Oscar"/>
        <w:rPr>
          <w:szCs w:val="24"/>
        </w:rPr>
      </w:pPr>
      <w:r w:rsidRPr="003D7C67">
        <w:rPr>
          <w:szCs w:val="24"/>
        </w:rPr>
        <w:t>σ</w:t>
      </w:r>
      <w:r w:rsidRPr="003D7C67">
        <w:rPr>
          <w:szCs w:val="24"/>
          <w:vertAlign w:val="subscript"/>
        </w:rPr>
        <w:t>0</w:t>
      </w:r>
      <w:r w:rsidRPr="003D7C67">
        <w:rPr>
          <w:szCs w:val="24"/>
        </w:rPr>
        <w:tab/>
      </w:r>
      <w:r w:rsidRPr="003D7C67">
        <w:rPr>
          <w:szCs w:val="24"/>
        </w:rPr>
        <w:tab/>
      </w:r>
      <w:r w:rsidR="00672E0C">
        <w:rPr>
          <w:szCs w:val="24"/>
        </w:rPr>
        <w:tab/>
      </w:r>
      <w:r w:rsidRPr="003D7C67">
        <w:rPr>
          <w:szCs w:val="24"/>
        </w:rPr>
        <w:t>bulk strength</w:t>
      </w:r>
      <w:r w:rsidR="0060337B">
        <w:rPr>
          <w:szCs w:val="24"/>
        </w:rPr>
        <w:t xml:space="preserve"> [Pa]</w:t>
      </w:r>
    </w:p>
    <w:p w14:paraId="74F34384" w14:textId="1F8AD598" w:rsidR="00254248" w:rsidRPr="003D7C67" w:rsidRDefault="00254248" w:rsidP="0083638B">
      <w:pPr>
        <w:pStyle w:val="Oscar"/>
        <w:rPr>
          <w:szCs w:val="24"/>
        </w:rPr>
      </w:pPr>
      <w:r w:rsidRPr="003D7C67">
        <w:rPr>
          <w:szCs w:val="24"/>
        </w:rPr>
        <w:t>τ</w:t>
      </w:r>
      <w:r w:rsidRPr="003D7C67">
        <w:rPr>
          <w:szCs w:val="24"/>
          <w:vertAlign w:val="subscript"/>
        </w:rPr>
        <w:t>CRSS</w:t>
      </w:r>
      <w:r w:rsidRPr="003D7C67">
        <w:rPr>
          <w:szCs w:val="24"/>
        </w:rPr>
        <w:t xml:space="preserve"> </w:t>
      </w:r>
      <w:r w:rsidRPr="003D7C67">
        <w:rPr>
          <w:szCs w:val="24"/>
        </w:rPr>
        <w:tab/>
      </w:r>
      <w:r w:rsidR="0083638B" w:rsidRPr="003D7C67">
        <w:rPr>
          <w:szCs w:val="24"/>
        </w:rPr>
        <w:tab/>
      </w:r>
      <w:r w:rsidR="00672E0C">
        <w:rPr>
          <w:szCs w:val="24"/>
        </w:rPr>
        <w:tab/>
      </w:r>
      <w:r w:rsidRPr="003D7C67">
        <w:rPr>
          <w:szCs w:val="24"/>
        </w:rPr>
        <w:t>critical resolved shear stress</w:t>
      </w:r>
      <w:r w:rsidR="0060337B">
        <w:rPr>
          <w:szCs w:val="24"/>
        </w:rPr>
        <w:t xml:space="preserve"> [Pa]</w:t>
      </w:r>
    </w:p>
    <w:p w14:paraId="681806CB" w14:textId="57524205" w:rsidR="00D634E4" w:rsidRPr="003D7C67" w:rsidRDefault="00D634E4" w:rsidP="00D634E4">
      <w:pPr>
        <w:pStyle w:val="Oscar"/>
        <w:rPr>
          <w:szCs w:val="24"/>
        </w:rPr>
      </w:pPr>
      <w:r w:rsidRPr="003D7C67">
        <w:rPr>
          <w:szCs w:val="24"/>
        </w:rPr>
        <w:t>τ</w:t>
      </w:r>
      <w:r w:rsidRPr="003D7C67">
        <w:rPr>
          <w:szCs w:val="24"/>
          <w:vertAlign w:val="subscript"/>
        </w:rPr>
        <w:t>P</w:t>
      </w:r>
      <w:r w:rsidRPr="003D7C67">
        <w:rPr>
          <w:szCs w:val="24"/>
        </w:rPr>
        <w:tab/>
      </w:r>
      <w:r w:rsidRPr="003D7C67">
        <w:rPr>
          <w:szCs w:val="24"/>
        </w:rPr>
        <w:tab/>
      </w:r>
      <w:r w:rsidR="00672E0C">
        <w:rPr>
          <w:szCs w:val="24"/>
        </w:rPr>
        <w:tab/>
      </w:r>
      <w:r w:rsidRPr="003D7C67">
        <w:rPr>
          <w:szCs w:val="24"/>
        </w:rPr>
        <w:t>Peierls stress</w:t>
      </w:r>
      <w:r w:rsidR="0060337B">
        <w:rPr>
          <w:szCs w:val="24"/>
        </w:rPr>
        <w:t xml:space="preserve"> [Pa]</w:t>
      </w:r>
    </w:p>
    <w:p w14:paraId="303A1B93" w14:textId="6DDE39FE" w:rsidR="00BB67A8" w:rsidRPr="003D7C67" w:rsidRDefault="00BB67A8" w:rsidP="0083638B">
      <w:pPr>
        <w:pStyle w:val="Oscar"/>
        <w:rPr>
          <w:szCs w:val="24"/>
        </w:rPr>
      </w:pPr>
      <w:r w:rsidRPr="003D7C67">
        <w:rPr>
          <w:szCs w:val="24"/>
        </w:rPr>
        <w:t>τ</w:t>
      </w:r>
      <w:r w:rsidRPr="003D7C67">
        <w:rPr>
          <w:szCs w:val="24"/>
          <w:vertAlign w:val="subscript"/>
        </w:rPr>
        <w:t>µ</w:t>
      </w:r>
      <w:r w:rsidRPr="003D7C67">
        <w:rPr>
          <w:szCs w:val="24"/>
        </w:rPr>
        <w:tab/>
      </w:r>
      <w:r w:rsidR="0083638B" w:rsidRPr="003D7C67">
        <w:rPr>
          <w:szCs w:val="24"/>
        </w:rPr>
        <w:tab/>
      </w:r>
      <w:r w:rsidR="00672E0C">
        <w:rPr>
          <w:szCs w:val="24"/>
        </w:rPr>
        <w:tab/>
      </w:r>
      <w:r w:rsidRPr="003D7C67">
        <w:rPr>
          <w:szCs w:val="24"/>
        </w:rPr>
        <w:t>athermal component of the critical resolved shear stress</w:t>
      </w:r>
      <w:r w:rsidR="0060337B">
        <w:rPr>
          <w:szCs w:val="24"/>
        </w:rPr>
        <w:t xml:space="preserve"> [Pa]</w:t>
      </w:r>
    </w:p>
    <w:p w14:paraId="5E927127" w14:textId="0163AC3B" w:rsidR="00D634E4" w:rsidRPr="003D7C67" w:rsidRDefault="00D634E4" w:rsidP="00D634E4">
      <w:pPr>
        <w:pStyle w:val="Oscar"/>
        <w:rPr>
          <w:szCs w:val="24"/>
        </w:rPr>
      </w:pPr>
      <w:r w:rsidRPr="003D7C67">
        <w:rPr>
          <w:szCs w:val="24"/>
        </w:rPr>
        <w:t>τ</w:t>
      </w:r>
      <w:r w:rsidRPr="003D7C67">
        <w:rPr>
          <w:szCs w:val="24"/>
          <w:vertAlign w:val="subscript"/>
        </w:rPr>
        <w:t>0</w:t>
      </w:r>
      <w:r w:rsidRPr="003D7C67">
        <w:rPr>
          <w:szCs w:val="24"/>
          <w:vertAlign w:val="subscript"/>
        </w:rPr>
        <w:tab/>
      </w:r>
      <w:r w:rsidRPr="003D7C67">
        <w:rPr>
          <w:szCs w:val="24"/>
          <w:vertAlign w:val="subscript"/>
        </w:rPr>
        <w:tab/>
      </w:r>
      <w:r w:rsidR="00672E0C">
        <w:rPr>
          <w:szCs w:val="24"/>
          <w:vertAlign w:val="subscript"/>
        </w:rPr>
        <w:tab/>
      </w:r>
      <w:r w:rsidRPr="003D7C67">
        <w:rPr>
          <w:szCs w:val="24"/>
        </w:rPr>
        <w:t>lattice resistance of the material in shear</w:t>
      </w:r>
      <w:r w:rsidR="0060337B">
        <w:rPr>
          <w:szCs w:val="24"/>
        </w:rPr>
        <w:t xml:space="preserve"> [Pa]</w:t>
      </w:r>
    </w:p>
    <w:p w14:paraId="7069903B" w14:textId="67D2F693" w:rsidR="00AF452E" w:rsidRPr="003D7C67" w:rsidRDefault="00BB67A8" w:rsidP="0083638B">
      <w:pPr>
        <w:pStyle w:val="Oscar"/>
        <w:rPr>
          <w:szCs w:val="24"/>
        </w:rPr>
      </w:pPr>
      <w:r w:rsidRPr="003D7C67">
        <w:rPr>
          <w:szCs w:val="24"/>
        </w:rPr>
        <w:t>τ*</w:t>
      </w:r>
      <w:r w:rsidRPr="003D7C67">
        <w:rPr>
          <w:szCs w:val="24"/>
        </w:rPr>
        <w:tab/>
      </w:r>
      <w:r w:rsidR="0083638B" w:rsidRPr="003D7C67">
        <w:rPr>
          <w:szCs w:val="24"/>
        </w:rPr>
        <w:tab/>
      </w:r>
      <w:r w:rsidR="00672E0C">
        <w:rPr>
          <w:szCs w:val="24"/>
        </w:rPr>
        <w:tab/>
      </w:r>
      <w:r w:rsidRPr="003D7C67">
        <w:rPr>
          <w:szCs w:val="24"/>
        </w:rPr>
        <w:t>thermal component of the critical resolved shear stress</w:t>
      </w:r>
      <w:r w:rsidR="0060337B">
        <w:rPr>
          <w:szCs w:val="24"/>
        </w:rPr>
        <w:t xml:space="preserve"> [Pa]</w:t>
      </w:r>
    </w:p>
    <w:p w14:paraId="1331BD12" w14:textId="13F8974A" w:rsidR="00A036A2" w:rsidRPr="003D7C67" w:rsidRDefault="00554B72" w:rsidP="00CC5680">
      <w:pPr>
        <w:pStyle w:val="Oscar"/>
      </w:pPr>
      <w:r w:rsidRPr="003D7C67">
        <w:rPr>
          <w:szCs w:val="24"/>
        </w:rPr>
        <w:t>χ</w:t>
      </w:r>
      <w:r w:rsidRPr="003D7C67">
        <w:rPr>
          <w:szCs w:val="24"/>
        </w:rPr>
        <w:tab/>
      </w:r>
      <w:r w:rsidR="0083638B" w:rsidRPr="003D7C67">
        <w:rPr>
          <w:szCs w:val="24"/>
        </w:rPr>
        <w:tab/>
      </w:r>
      <w:r w:rsidR="00672E0C">
        <w:rPr>
          <w:szCs w:val="24"/>
        </w:rPr>
        <w:tab/>
      </w:r>
      <w:r w:rsidRPr="003D7C67">
        <w:rPr>
          <w:szCs w:val="24"/>
        </w:rPr>
        <w:t>Taylor angle</w:t>
      </w:r>
      <w:r w:rsidR="0060337B">
        <w:rPr>
          <w:szCs w:val="24"/>
        </w:rPr>
        <w:t xml:space="preserve"> [°]</w:t>
      </w:r>
    </w:p>
    <w:p w14:paraId="651E4FF1" w14:textId="737FDE1D" w:rsidR="00CC5680" w:rsidRPr="0036442F" w:rsidRDefault="00CC5680" w:rsidP="00CC5680">
      <w:pPr>
        <w:pStyle w:val="Oscar"/>
        <w:rPr>
          <w:lang w:val="en-GB"/>
        </w:rPr>
        <w:sectPr w:rsidR="00CC5680" w:rsidRPr="0036442F" w:rsidSect="00E97F47">
          <w:headerReference w:type="even" r:id="rId40"/>
          <w:headerReference w:type="default" r:id="rId41"/>
          <w:footerReference w:type="even" r:id="rId42"/>
          <w:pgSz w:w="11907" w:h="16840" w:code="9"/>
          <w:pgMar w:top="1418" w:right="1418" w:bottom="1134" w:left="1418" w:header="720" w:footer="720" w:gutter="567"/>
          <w:pgNumType w:fmt="lowerRoman"/>
          <w:cols w:space="720"/>
          <w:docGrid w:linePitch="360"/>
        </w:sectPr>
      </w:pPr>
    </w:p>
    <w:p w14:paraId="29AD895C" w14:textId="7EF87A47" w:rsidR="00ED567E" w:rsidRDefault="003D4D5C" w:rsidP="008263EE">
      <w:pPr>
        <w:pStyle w:val="Heading1"/>
        <w:numPr>
          <w:ilvl w:val="0"/>
          <w:numId w:val="0"/>
        </w:numPr>
        <w:ind w:left="454" w:hanging="454"/>
        <w:sectPr w:rsidR="00ED567E" w:rsidSect="00E97F47">
          <w:headerReference w:type="default" r:id="rId43"/>
          <w:type w:val="continuous"/>
          <w:pgSz w:w="11907" w:h="16840" w:code="9"/>
          <w:pgMar w:top="1418" w:right="1418" w:bottom="1134" w:left="1418" w:header="720" w:footer="720" w:gutter="567"/>
          <w:pgNumType w:fmt="lowerRoman"/>
          <w:cols w:space="720"/>
          <w:docGrid w:linePitch="360"/>
        </w:sectPr>
      </w:pPr>
      <w:bookmarkStart w:id="6" w:name="_Toc456661647"/>
      <w:r>
        <w:lastRenderedPageBreak/>
        <w:t>List of Figures</w:t>
      </w:r>
      <w:bookmarkEnd w:id="6"/>
    </w:p>
    <w:p w14:paraId="3AFF167F" w14:textId="0B151F39" w:rsidR="00CD676A" w:rsidRDefault="00B03936" w:rsidP="00982903">
      <w:pPr>
        <w:pStyle w:val="TableofFigures"/>
        <w:tabs>
          <w:tab w:val="right" w:leader="dot" w:pos="9061"/>
        </w:tabs>
        <w:ind w:hanging="623"/>
        <w:rPr>
          <w:rFonts w:asciiTheme="minorHAnsi" w:hAnsiTheme="minorHAnsi"/>
          <w:noProof/>
          <w:sz w:val="22"/>
          <w:szCs w:val="22"/>
          <w:lang w:val="en-GB" w:eastAsia="ko-KR"/>
        </w:rPr>
      </w:pPr>
      <w:r>
        <w:fldChar w:fldCharType="begin"/>
      </w:r>
      <w:r>
        <w:instrText xml:space="preserve"> TOC \h \z \c "Figure" </w:instrText>
      </w:r>
      <w:r>
        <w:fldChar w:fldCharType="separate"/>
      </w:r>
      <w:hyperlink w:anchor="_Toc456645288" w:history="1">
        <w:r w:rsidR="00CD676A" w:rsidRPr="00074B18">
          <w:rPr>
            <w:rStyle w:val="Hyperlink"/>
            <w:noProof/>
          </w:rPr>
          <w:t xml:space="preserve">2.1: </w:t>
        </w:r>
        <w:r w:rsidR="00982903">
          <w:rPr>
            <w:rStyle w:val="Hyperlink"/>
            <w:noProof/>
          </w:rPr>
          <w:t xml:space="preserve">  </w:t>
        </w:r>
        <w:r w:rsidR="00CD676A" w:rsidRPr="00074B18">
          <w:rPr>
            <w:rStyle w:val="Hyperlink"/>
            <w:noProof/>
          </w:rPr>
          <w:t>Sketch o</w:t>
        </w:r>
        <w:r w:rsidR="00982903">
          <w:rPr>
            <w:rStyle w:val="Hyperlink"/>
            <w:noProof/>
          </w:rPr>
          <w:t>f slip in crystalline materials</w:t>
        </w:r>
        <w:r w:rsidR="00CD676A">
          <w:rPr>
            <w:noProof/>
            <w:webHidden/>
          </w:rPr>
          <w:tab/>
        </w:r>
        <w:r w:rsidR="00CD676A">
          <w:rPr>
            <w:noProof/>
            <w:webHidden/>
          </w:rPr>
          <w:fldChar w:fldCharType="begin"/>
        </w:r>
        <w:r w:rsidR="00CD676A">
          <w:rPr>
            <w:noProof/>
            <w:webHidden/>
          </w:rPr>
          <w:instrText xml:space="preserve"> PAGEREF _Toc456645288 \h </w:instrText>
        </w:r>
        <w:r w:rsidR="00CD676A">
          <w:rPr>
            <w:noProof/>
            <w:webHidden/>
          </w:rPr>
        </w:r>
        <w:r w:rsidR="00CD676A">
          <w:rPr>
            <w:noProof/>
            <w:webHidden/>
          </w:rPr>
          <w:fldChar w:fldCharType="separate"/>
        </w:r>
        <w:r w:rsidR="00265CDB">
          <w:rPr>
            <w:noProof/>
            <w:webHidden/>
          </w:rPr>
          <w:t>6</w:t>
        </w:r>
        <w:r w:rsidR="00CD676A">
          <w:rPr>
            <w:noProof/>
            <w:webHidden/>
          </w:rPr>
          <w:fldChar w:fldCharType="end"/>
        </w:r>
      </w:hyperlink>
    </w:p>
    <w:p w14:paraId="670ED868" w14:textId="06BF6B02" w:rsidR="00CD676A" w:rsidRDefault="00FC240B" w:rsidP="00982903">
      <w:pPr>
        <w:pStyle w:val="TableofFigures"/>
        <w:tabs>
          <w:tab w:val="right" w:leader="dot" w:pos="9061"/>
        </w:tabs>
        <w:ind w:hanging="623"/>
        <w:rPr>
          <w:rFonts w:asciiTheme="minorHAnsi" w:hAnsiTheme="minorHAnsi"/>
          <w:noProof/>
          <w:sz w:val="22"/>
          <w:szCs w:val="22"/>
          <w:lang w:val="en-GB" w:eastAsia="ko-KR"/>
        </w:rPr>
      </w:pPr>
      <w:hyperlink w:anchor="_Toc456645289" w:history="1">
        <w:r w:rsidR="00CD676A" w:rsidRPr="00074B18">
          <w:rPr>
            <w:rStyle w:val="Hyperlink"/>
            <w:noProof/>
          </w:rPr>
          <w:t xml:space="preserve">2.2: </w:t>
        </w:r>
        <w:r w:rsidR="00982903">
          <w:rPr>
            <w:rStyle w:val="Hyperlink"/>
            <w:noProof/>
          </w:rPr>
          <w:t xml:space="preserve">  </w:t>
        </w:r>
        <w:r w:rsidR="00CD676A" w:rsidRPr="00074B18">
          <w:rPr>
            <w:rStyle w:val="Hyperlink"/>
            <w:noProof/>
          </w:rPr>
          <w:t>Common critical shear stress behavior of BCC meta</w:t>
        </w:r>
        <w:r w:rsidR="00982903">
          <w:rPr>
            <w:rStyle w:val="Hyperlink"/>
            <w:noProof/>
          </w:rPr>
          <w:t>ls as a function of temperature</w:t>
        </w:r>
        <w:r w:rsidR="00CD676A">
          <w:rPr>
            <w:noProof/>
            <w:webHidden/>
          </w:rPr>
          <w:tab/>
        </w:r>
        <w:r w:rsidR="00CD676A">
          <w:rPr>
            <w:noProof/>
            <w:webHidden/>
          </w:rPr>
          <w:fldChar w:fldCharType="begin"/>
        </w:r>
        <w:r w:rsidR="00CD676A">
          <w:rPr>
            <w:noProof/>
            <w:webHidden/>
          </w:rPr>
          <w:instrText xml:space="preserve"> PAGEREF _Toc456645289 \h </w:instrText>
        </w:r>
        <w:r w:rsidR="00CD676A">
          <w:rPr>
            <w:noProof/>
            <w:webHidden/>
          </w:rPr>
        </w:r>
        <w:r w:rsidR="00CD676A">
          <w:rPr>
            <w:noProof/>
            <w:webHidden/>
          </w:rPr>
          <w:fldChar w:fldCharType="separate"/>
        </w:r>
        <w:r w:rsidR="00265CDB">
          <w:rPr>
            <w:noProof/>
            <w:webHidden/>
          </w:rPr>
          <w:t>9</w:t>
        </w:r>
        <w:r w:rsidR="00CD676A">
          <w:rPr>
            <w:noProof/>
            <w:webHidden/>
          </w:rPr>
          <w:fldChar w:fldCharType="end"/>
        </w:r>
      </w:hyperlink>
    </w:p>
    <w:p w14:paraId="3F90F88E" w14:textId="4E9C30A2" w:rsidR="00CD676A" w:rsidRDefault="00FC240B" w:rsidP="00982903">
      <w:pPr>
        <w:pStyle w:val="TableofFigures"/>
        <w:tabs>
          <w:tab w:val="right" w:leader="dot" w:pos="9061"/>
        </w:tabs>
        <w:ind w:hanging="623"/>
        <w:rPr>
          <w:rFonts w:asciiTheme="minorHAnsi" w:hAnsiTheme="minorHAnsi"/>
          <w:noProof/>
          <w:sz w:val="22"/>
          <w:szCs w:val="22"/>
          <w:lang w:val="en-GB" w:eastAsia="ko-KR"/>
        </w:rPr>
      </w:pPr>
      <w:hyperlink w:anchor="_Toc456645290" w:history="1">
        <w:r w:rsidR="00CD676A" w:rsidRPr="00074B18">
          <w:rPr>
            <w:rStyle w:val="Hyperlink"/>
            <w:noProof/>
          </w:rPr>
          <w:t xml:space="preserve">2.3: </w:t>
        </w:r>
        <w:r w:rsidR="00982903">
          <w:rPr>
            <w:rStyle w:val="Hyperlink"/>
            <w:noProof/>
          </w:rPr>
          <w:t xml:space="preserve">  </w:t>
        </w:r>
        <w:r w:rsidR="00CD676A" w:rsidRPr="00074B18">
          <w:rPr>
            <w:rStyle w:val="Hyperlink"/>
            <w:noProof/>
          </w:rPr>
          <w:t xml:space="preserve">Standard </w:t>
        </w:r>
        <m:oMath>
          <m:d>
            <m:dPr>
              <m:ctrlPr>
                <w:rPr>
                  <w:rStyle w:val="Hyperlink"/>
                  <w:rFonts w:ascii="Cambria Math" w:hAnsi="Cambria Math"/>
                  <w:noProof/>
                </w:rPr>
              </m:ctrlPr>
            </m:dPr>
            <m:e>
              <m:r>
                <m:rPr>
                  <m:sty m:val="p"/>
                </m:rPr>
                <w:rPr>
                  <w:rStyle w:val="Hyperlink"/>
                  <w:rFonts w:ascii="Cambria Math" w:hAnsi="Cambria Math"/>
                  <w:noProof/>
                </w:rPr>
                <m:t>001</m:t>
              </m:r>
            </m:e>
          </m:d>
        </m:oMath>
        <w:r w:rsidR="00CD676A" w:rsidRPr="00074B18">
          <w:rPr>
            <w:rStyle w:val="Hyperlink"/>
            <w:noProof/>
          </w:rPr>
          <w:t xml:space="preserve"> st</w:t>
        </w:r>
        <w:r w:rsidR="00982903">
          <w:rPr>
            <w:rStyle w:val="Hyperlink"/>
            <w:noProof/>
          </w:rPr>
          <w:t>ereographic projection</w:t>
        </w:r>
        <w:r w:rsidR="00CD676A">
          <w:rPr>
            <w:noProof/>
            <w:webHidden/>
          </w:rPr>
          <w:tab/>
        </w:r>
        <w:r w:rsidR="00CD676A">
          <w:rPr>
            <w:noProof/>
            <w:webHidden/>
          </w:rPr>
          <w:fldChar w:fldCharType="begin"/>
        </w:r>
        <w:r w:rsidR="00CD676A">
          <w:rPr>
            <w:noProof/>
            <w:webHidden/>
          </w:rPr>
          <w:instrText xml:space="preserve"> PAGEREF _Toc456645290 \h </w:instrText>
        </w:r>
        <w:r w:rsidR="00CD676A">
          <w:rPr>
            <w:noProof/>
            <w:webHidden/>
          </w:rPr>
        </w:r>
        <w:r w:rsidR="00CD676A">
          <w:rPr>
            <w:noProof/>
            <w:webHidden/>
          </w:rPr>
          <w:fldChar w:fldCharType="separate"/>
        </w:r>
        <w:r w:rsidR="00265CDB">
          <w:rPr>
            <w:noProof/>
            <w:webHidden/>
          </w:rPr>
          <w:t>10</w:t>
        </w:r>
        <w:r w:rsidR="00CD676A">
          <w:rPr>
            <w:noProof/>
            <w:webHidden/>
          </w:rPr>
          <w:fldChar w:fldCharType="end"/>
        </w:r>
      </w:hyperlink>
    </w:p>
    <w:p w14:paraId="379C3335" w14:textId="53729C97"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291" w:history="1">
        <w:r w:rsidR="00CD676A" w:rsidRPr="00074B18">
          <w:rPr>
            <w:rStyle w:val="Hyperlink"/>
            <w:noProof/>
          </w:rPr>
          <w:t xml:space="preserve">2.4: </w:t>
        </w:r>
        <w:r w:rsidR="00982903">
          <w:rPr>
            <w:rStyle w:val="Hyperlink"/>
            <w:noProof/>
          </w:rPr>
          <w:t xml:space="preserve">  </w:t>
        </w:r>
        <w:r w:rsidR="00CD676A" w:rsidRPr="00074B18">
          <w:rPr>
            <w:rStyle w:val="Hyperlink"/>
            <w:noProof/>
          </w:rPr>
          <w:t>Crystal structure of B2 alloys and their main dislocation Bu</w:t>
        </w:r>
        <w:r w:rsidR="00982903">
          <w:rPr>
            <w:rStyle w:val="Hyperlink"/>
            <w:noProof/>
          </w:rPr>
          <w:t xml:space="preserve">rgers vectors ½ </w:t>
        </w:r>
        <m:oMath>
          <m:d>
            <m:dPr>
              <m:begChr m:val="〈"/>
              <m:endChr m:val="〉"/>
              <m:ctrlPr>
                <w:rPr>
                  <w:rStyle w:val="Hyperlink"/>
                  <w:rFonts w:ascii="Cambria Math" w:hAnsi="Cambria Math"/>
                  <w:i/>
                  <w:noProof/>
                </w:rPr>
              </m:ctrlPr>
            </m:dPr>
            <m:e>
              <m:r>
                <w:rPr>
                  <w:rStyle w:val="Hyperlink"/>
                  <w:rFonts w:ascii="Cambria Math" w:hAnsi="Cambria Math"/>
                  <w:noProof/>
                </w:rPr>
                <m:t>111</m:t>
              </m:r>
            </m:e>
          </m:d>
        </m:oMath>
        <w:r w:rsidR="00982903">
          <w:rPr>
            <w:rStyle w:val="Hyperlink"/>
            <w:noProof/>
          </w:rPr>
          <w:t xml:space="preserve"> and </w:t>
        </w:r>
        <m:oMath>
          <m:d>
            <m:dPr>
              <m:begChr m:val="〈"/>
              <m:endChr m:val="〉"/>
              <m:ctrlPr>
                <w:rPr>
                  <w:rStyle w:val="Hyperlink"/>
                  <w:rFonts w:ascii="Cambria Math" w:hAnsi="Cambria Math"/>
                  <w:i/>
                  <w:noProof/>
                </w:rPr>
              </m:ctrlPr>
            </m:dPr>
            <m:e>
              <m:r>
                <w:rPr>
                  <w:rStyle w:val="Hyperlink"/>
                  <w:rFonts w:ascii="Cambria Math" w:hAnsi="Cambria Math"/>
                  <w:noProof/>
                </w:rPr>
                <m:t>100</m:t>
              </m:r>
            </m:e>
          </m:d>
        </m:oMath>
        <w:r w:rsidR="00CD676A">
          <w:rPr>
            <w:noProof/>
            <w:webHidden/>
          </w:rPr>
          <w:tab/>
        </w:r>
        <w:r w:rsidR="00CD676A">
          <w:rPr>
            <w:noProof/>
            <w:webHidden/>
          </w:rPr>
          <w:fldChar w:fldCharType="begin"/>
        </w:r>
        <w:r w:rsidR="00CD676A">
          <w:rPr>
            <w:noProof/>
            <w:webHidden/>
          </w:rPr>
          <w:instrText xml:space="preserve"> PAGEREF _Toc456645291 \h </w:instrText>
        </w:r>
        <w:r w:rsidR="00CD676A">
          <w:rPr>
            <w:noProof/>
            <w:webHidden/>
          </w:rPr>
        </w:r>
        <w:r w:rsidR="00CD676A">
          <w:rPr>
            <w:noProof/>
            <w:webHidden/>
          </w:rPr>
          <w:fldChar w:fldCharType="separate"/>
        </w:r>
        <w:r w:rsidR="00265CDB">
          <w:rPr>
            <w:noProof/>
            <w:webHidden/>
          </w:rPr>
          <w:t>11</w:t>
        </w:r>
        <w:r w:rsidR="00CD676A">
          <w:rPr>
            <w:noProof/>
            <w:webHidden/>
          </w:rPr>
          <w:fldChar w:fldCharType="end"/>
        </w:r>
      </w:hyperlink>
    </w:p>
    <w:p w14:paraId="7E654700" w14:textId="4462E8E7" w:rsidR="00CD676A" w:rsidRDefault="00FC240B" w:rsidP="00982903">
      <w:pPr>
        <w:pStyle w:val="TableofFigures"/>
        <w:tabs>
          <w:tab w:val="right" w:leader="dot" w:pos="9061"/>
        </w:tabs>
        <w:ind w:hanging="623"/>
        <w:rPr>
          <w:rFonts w:asciiTheme="minorHAnsi" w:hAnsiTheme="minorHAnsi"/>
          <w:noProof/>
          <w:sz w:val="22"/>
          <w:szCs w:val="22"/>
          <w:lang w:val="en-GB" w:eastAsia="ko-KR"/>
        </w:rPr>
      </w:pPr>
      <w:hyperlink w:anchor="_Toc456645292" w:history="1">
        <w:r w:rsidR="00CD676A" w:rsidRPr="00074B18">
          <w:rPr>
            <w:rStyle w:val="Hyperlink"/>
            <w:noProof/>
          </w:rPr>
          <w:t xml:space="preserve">2.5: </w:t>
        </w:r>
        <w:r w:rsidR="00982903">
          <w:rPr>
            <w:rStyle w:val="Hyperlink"/>
            <w:noProof/>
          </w:rPr>
          <w:t xml:space="preserve">  </w:t>
        </w:r>
        <w:r w:rsidR="00CD676A" w:rsidRPr="00074B18">
          <w:rPr>
            <w:rStyle w:val="Hyperlink"/>
            <w:noProof/>
          </w:rPr>
          <w:t>Elastic anisotropy vs. Poisson’s rat</w:t>
        </w:r>
        <w:r w:rsidR="00982903">
          <w:rPr>
            <w:rStyle w:val="Hyperlink"/>
            <w:noProof/>
          </w:rPr>
          <w:t>io for B2 alloys and BCC metals</w:t>
        </w:r>
        <w:r w:rsidR="00CD676A">
          <w:rPr>
            <w:noProof/>
            <w:webHidden/>
          </w:rPr>
          <w:tab/>
        </w:r>
        <w:r w:rsidR="00CD676A">
          <w:rPr>
            <w:noProof/>
            <w:webHidden/>
          </w:rPr>
          <w:fldChar w:fldCharType="begin"/>
        </w:r>
        <w:r w:rsidR="00CD676A">
          <w:rPr>
            <w:noProof/>
            <w:webHidden/>
          </w:rPr>
          <w:instrText xml:space="preserve"> PAGEREF _Toc456645292 \h </w:instrText>
        </w:r>
        <w:r w:rsidR="00CD676A">
          <w:rPr>
            <w:noProof/>
            <w:webHidden/>
          </w:rPr>
        </w:r>
        <w:r w:rsidR="00CD676A">
          <w:rPr>
            <w:noProof/>
            <w:webHidden/>
          </w:rPr>
          <w:fldChar w:fldCharType="separate"/>
        </w:r>
        <w:r w:rsidR="00265CDB">
          <w:rPr>
            <w:noProof/>
            <w:webHidden/>
          </w:rPr>
          <w:t>12</w:t>
        </w:r>
        <w:r w:rsidR="00CD676A">
          <w:rPr>
            <w:noProof/>
            <w:webHidden/>
          </w:rPr>
          <w:fldChar w:fldCharType="end"/>
        </w:r>
      </w:hyperlink>
    </w:p>
    <w:p w14:paraId="0E61C789" w14:textId="5372E4A2"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293" w:history="1">
        <w:r w:rsidR="00CD676A" w:rsidRPr="00074B18">
          <w:rPr>
            <w:rStyle w:val="Hyperlink"/>
            <w:noProof/>
          </w:rPr>
          <w:t xml:space="preserve">2.6: </w:t>
        </w:r>
        <w:r w:rsidR="00982903">
          <w:rPr>
            <w:rStyle w:val="Hyperlink"/>
            <w:noProof/>
          </w:rPr>
          <w:t xml:space="preserve">  </w:t>
        </w:r>
        <w:r w:rsidR="00CD676A" w:rsidRPr="00074B18">
          <w:rPr>
            <w:rStyle w:val="Hyperlink"/>
            <w:noProof/>
          </w:rPr>
          <w:t>Schematic illustration of the temperature dependen</w:t>
        </w:r>
        <w:r w:rsidR="00982903">
          <w:rPr>
            <w:rStyle w:val="Hyperlink"/>
            <w:noProof/>
          </w:rPr>
          <w:t>ce of the flow stress of β-CuZn</w:t>
        </w:r>
        <w:r w:rsidR="00CD676A">
          <w:rPr>
            <w:noProof/>
            <w:webHidden/>
          </w:rPr>
          <w:tab/>
        </w:r>
        <w:r w:rsidR="00CD676A">
          <w:rPr>
            <w:noProof/>
            <w:webHidden/>
          </w:rPr>
          <w:fldChar w:fldCharType="begin"/>
        </w:r>
        <w:r w:rsidR="00CD676A">
          <w:rPr>
            <w:noProof/>
            <w:webHidden/>
          </w:rPr>
          <w:instrText xml:space="preserve"> PAGEREF _Toc456645293 \h </w:instrText>
        </w:r>
        <w:r w:rsidR="00CD676A">
          <w:rPr>
            <w:noProof/>
            <w:webHidden/>
          </w:rPr>
        </w:r>
        <w:r w:rsidR="00CD676A">
          <w:rPr>
            <w:noProof/>
            <w:webHidden/>
          </w:rPr>
          <w:fldChar w:fldCharType="separate"/>
        </w:r>
        <w:r w:rsidR="00265CDB">
          <w:rPr>
            <w:noProof/>
            <w:webHidden/>
          </w:rPr>
          <w:t>15</w:t>
        </w:r>
        <w:r w:rsidR="00CD676A">
          <w:rPr>
            <w:noProof/>
            <w:webHidden/>
          </w:rPr>
          <w:fldChar w:fldCharType="end"/>
        </w:r>
      </w:hyperlink>
    </w:p>
    <w:p w14:paraId="5830820C" w14:textId="70B01C28" w:rsidR="00CD676A" w:rsidRDefault="00FC240B" w:rsidP="00982903">
      <w:pPr>
        <w:pStyle w:val="TableofFigures"/>
        <w:tabs>
          <w:tab w:val="right" w:leader="dot" w:pos="9061"/>
        </w:tabs>
        <w:ind w:hanging="623"/>
        <w:rPr>
          <w:rFonts w:asciiTheme="minorHAnsi" w:hAnsiTheme="minorHAnsi"/>
          <w:noProof/>
          <w:sz w:val="22"/>
          <w:szCs w:val="22"/>
          <w:lang w:val="en-GB" w:eastAsia="ko-KR"/>
        </w:rPr>
      </w:pPr>
      <w:hyperlink w:anchor="_Toc456645294" w:history="1">
        <w:r w:rsidR="00CD676A" w:rsidRPr="00074B18">
          <w:rPr>
            <w:rStyle w:val="Hyperlink"/>
            <w:noProof/>
          </w:rPr>
          <w:t xml:space="preserve">2.7: </w:t>
        </w:r>
        <w:r w:rsidR="00982903">
          <w:rPr>
            <w:rStyle w:val="Hyperlink"/>
            <w:noProof/>
          </w:rPr>
          <w:t xml:space="preserve">  </w:t>
        </w:r>
        <w:r w:rsidR="00CD676A" w:rsidRPr="00074B18">
          <w:rPr>
            <w:rStyle w:val="Hyperlink"/>
            <w:noProof/>
          </w:rPr>
          <w:t>Flow stress as a function of temperature for</w:t>
        </w:r>
        <w:r w:rsidR="00982903">
          <w:rPr>
            <w:rStyle w:val="Hyperlink"/>
            <w:noProof/>
          </w:rPr>
          <w:t xml:space="preserve"> different NiAl single crystals</w:t>
        </w:r>
        <w:r w:rsidR="00CD676A">
          <w:rPr>
            <w:noProof/>
            <w:webHidden/>
          </w:rPr>
          <w:tab/>
        </w:r>
        <w:r w:rsidR="00CD676A">
          <w:rPr>
            <w:noProof/>
            <w:webHidden/>
          </w:rPr>
          <w:fldChar w:fldCharType="begin"/>
        </w:r>
        <w:r w:rsidR="00CD676A">
          <w:rPr>
            <w:noProof/>
            <w:webHidden/>
          </w:rPr>
          <w:instrText xml:space="preserve"> PAGEREF _Toc456645294 \h </w:instrText>
        </w:r>
        <w:r w:rsidR="00CD676A">
          <w:rPr>
            <w:noProof/>
            <w:webHidden/>
          </w:rPr>
        </w:r>
        <w:r w:rsidR="00CD676A">
          <w:rPr>
            <w:noProof/>
            <w:webHidden/>
          </w:rPr>
          <w:fldChar w:fldCharType="separate"/>
        </w:r>
        <w:r w:rsidR="00265CDB">
          <w:rPr>
            <w:noProof/>
            <w:webHidden/>
          </w:rPr>
          <w:t>18</w:t>
        </w:r>
        <w:r w:rsidR="00CD676A">
          <w:rPr>
            <w:noProof/>
            <w:webHidden/>
          </w:rPr>
          <w:fldChar w:fldCharType="end"/>
        </w:r>
      </w:hyperlink>
    </w:p>
    <w:p w14:paraId="57F9F7CD" w14:textId="23315D04"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295" w:history="1">
        <w:r w:rsidR="00CD676A" w:rsidRPr="00074B18">
          <w:rPr>
            <w:rStyle w:val="Hyperlink"/>
            <w:noProof/>
          </w:rPr>
          <w:t xml:space="preserve">2.8: </w:t>
        </w:r>
        <w:r w:rsidR="00982903">
          <w:rPr>
            <w:rStyle w:val="Hyperlink"/>
            <w:noProof/>
          </w:rPr>
          <w:t xml:space="preserve">  </w:t>
        </w:r>
        <w:r w:rsidR="00CD676A" w:rsidRPr="00074B18">
          <w:rPr>
            <w:rStyle w:val="Hyperlink"/>
            <w:noProof/>
          </w:rPr>
          <w:t>Plot of normalized flow stress data against sample di</w:t>
        </w:r>
        <w:r w:rsidR="00982903">
          <w:rPr>
            <w:rStyle w:val="Hyperlink"/>
            <w:noProof/>
          </w:rPr>
          <w:t>ameter for different FCC metals</w:t>
        </w:r>
        <w:r w:rsidR="00CD676A">
          <w:rPr>
            <w:noProof/>
            <w:webHidden/>
          </w:rPr>
          <w:tab/>
        </w:r>
        <w:r w:rsidR="00CD676A">
          <w:rPr>
            <w:noProof/>
            <w:webHidden/>
          </w:rPr>
          <w:fldChar w:fldCharType="begin"/>
        </w:r>
        <w:r w:rsidR="00CD676A">
          <w:rPr>
            <w:noProof/>
            <w:webHidden/>
          </w:rPr>
          <w:instrText xml:space="preserve"> PAGEREF _Toc456645295 \h </w:instrText>
        </w:r>
        <w:r w:rsidR="00CD676A">
          <w:rPr>
            <w:noProof/>
            <w:webHidden/>
          </w:rPr>
        </w:r>
        <w:r w:rsidR="00CD676A">
          <w:rPr>
            <w:noProof/>
            <w:webHidden/>
          </w:rPr>
          <w:fldChar w:fldCharType="separate"/>
        </w:r>
        <w:r w:rsidR="00265CDB">
          <w:rPr>
            <w:noProof/>
            <w:webHidden/>
          </w:rPr>
          <w:t>24</w:t>
        </w:r>
        <w:r w:rsidR="00CD676A">
          <w:rPr>
            <w:noProof/>
            <w:webHidden/>
          </w:rPr>
          <w:fldChar w:fldCharType="end"/>
        </w:r>
      </w:hyperlink>
    </w:p>
    <w:p w14:paraId="2BA44D77" w14:textId="600E2DBE"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296" w:history="1">
        <w:r w:rsidR="00CD676A" w:rsidRPr="00074B18">
          <w:rPr>
            <w:rStyle w:val="Hyperlink"/>
            <w:noProof/>
          </w:rPr>
          <w:t>2.9:</w:t>
        </w:r>
        <w:r w:rsidR="00982903">
          <w:rPr>
            <w:rStyle w:val="Hyperlink"/>
            <w:noProof/>
          </w:rPr>
          <w:t xml:space="preserve">  </w:t>
        </w:r>
        <w:r w:rsidR="00CD676A" w:rsidRPr="00074B18">
          <w:rPr>
            <w:rStyle w:val="Hyperlink"/>
            <w:noProof/>
          </w:rPr>
          <w:t xml:space="preserve"> (a) Size dependence of the yield stress for BCC metals, and (b) the power-law exponent as a function of the ratio </w:t>
        </w:r>
        <w:r w:rsidR="00CD676A" w:rsidRPr="00074B18">
          <w:rPr>
            <w:rStyle w:val="Hyperlink"/>
            <w:i/>
            <w:noProof/>
          </w:rPr>
          <w:t>T</w:t>
        </w:r>
        <w:r w:rsidR="00CD676A" w:rsidRPr="00074B18">
          <w:rPr>
            <w:rStyle w:val="Hyperlink"/>
            <w:i/>
            <w:noProof/>
            <w:vertAlign w:val="subscript"/>
          </w:rPr>
          <w:t>test</w:t>
        </w:r>
        <w:r w:rsidR="00CD676A" w:rsidRPr="00074B18">
          <w:rPr>
            <w:rStyle w:val="Hyperlink"/>
            <w:i/>
            <w:noProof/>
          </w:rPr>
          <w:t>/T</w:t>
        </w:r>
        <w:r w:rsidR="00CD676A" w:rsidRPr="00074B18">
          <w:rPr>
            <w:rStyle w:val="Hyperlink"/>
            <w:i/>
            <w:noProof/>
            <w:vertAlign w:val="subscript"/>
          </w:rPr>
          <w:t>c</w:t>
        </w:r>
        <w:r w:rsidR="00CD676A">
          <w:rPr>
            <w:noProof/>
            <w:webHidden/>
          </w:rPr>
          <w:tab/>
        </w:r>
        <w:r w:rsidR="00CD676A">
          <w:rPr>
            <w:noProof/>
            <w:webHidden/>
          </w:rPr>
          <w:fldChar w:fldCharType="begin"/>
        </w:r>
        <w:r w:rsidR="00CD676A">
          <w:rPr>
            <w:noProof/>
            <w:webHidden/>
          </w:rPr>
          <w:instrText xml:space="preserve"> PAGEREF _Toc456645296 \h </w:instrText>
        </w:r>
        <w:r w:rsidR="00CD676A">
          <w:rPr>
            <w:noProof/>
            <w:webHidden/>
          </w:rPr>
        </w:r>
        <w:r w:rsidR="00CD676A">
          <w:rPr>
            <w:noProof/>
            <w:webHidden/>
          </w:rPr>
          <w:fldChar w:fldCharType="separate"/>
        </w:r>
        <w:r w:rsidR="00265CDB">
          <w:rPr>
            <w:noProof/>
            <w:webHidden/>
          </w:rPr>
          <w:t>27</w:t>
        </w:r>
        <w:r w:rsidR="00CD676A">
          <w:rPr>
            <w:noProof/>
            <w:webHidden/>
          </w:rPr>
          <w:fldChar w:fldCharType="end"/>
        </w:r>
      </w:hyperlink>
    </w:p>
    <w:p w14:paraId="593C8779" w14:textId="11E4E162"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297" w:history="1">
        <w:r w:rsidR="00CD676A" w:rsidRPr="00074B18">
          <w:rPr>
            <w:rStyle w:val="Hyperlink"/>
            <w:noProof/>
          </w:rPr>
          <w:t xml:space="preserve">2.10: Data of size effect exponents as a function of the ratio of </w:t>
        </w:r>
        <w:r w:rsidR="00CD676A" w:rsidRPr="00074B18">
          <w:rPr>
            <w:rStyle w:val="Hyperlink"/>
            <w:i/>
            <w:noProof/>
          </w:rPr>
          <w:t>T</w:t>
        </w:r>
        <w:r w:rsidR="00CD676A" w:rsidRPr="00074B18">
          <w:rPr>
            <w:rStyle w:val="Hyperlink"/>
            <w:i/>
            <w:noProof/>
            <w:vertAlign w:val="subscript"/>
          </w:rPr>
          <w:t>test</w:t>
        </w:r>
        <w:r w:rsidR="00CD676A" w:rsidRPr="00074B18">
          <w:rPr>
            <w:rStyle w:val="Hyperlink"/>
            <w:noProof/>
          </w:rPr>
          <w:t xml:space="preserve"> to </w:t>
        </w:r>
        <w:r w:rsidR="00CD676A" w:rsidRPr="00074B18">
          <w:rPr>
            <w:rStyle w:val="Hyperlink"/>
            <w:i/>
            <w:noProof/>
          </w:rPr>
          <w:t>T</w:t>
        </w:r>
        <w:r w:rsidR="00CD676A" w:rsidRPr="00074B18">
          <w:rPr>
            <w:rStyle w:val="Hyperlink"/>
            <w:i/>
            <w:noProof/>
            <w:vertAlign w:val="subscript"/>
          </w:rPr>
          <w:t>c</w:t>
        </w:r>
        <w:r w:rsidR="00982903">
          <w:rPr>
            <w:rStyle w:val="Hyperlink"/>
            <w:noProof/>
          </w:rPr>
          <w:t xml:space="preserve"> for different BCC metals</w:t>
        </w:r>
        <w:r w:rsidR="00CD676A">
          <w:rPr>
            <w:noProof/>
            <w:webHidden/>
          </w:rPr>
          <w:tab/>
        </w:r>
        <w:r w:rsidR="00CD676A">
          <w:rPr>
            <w:noProof/>
            <w:webHidden/>
          </w:rPr>
          <w:fldChar w:fldCharType="begin"/>
        </w:r>
        <w:r w:rsidR="00CD676A">
          <w:rPr>
            <w:noProof/>
            <w:webHidden/>
          </w:rPr>
          <w:instrText xml:space="preserve"> PAGEREF _Toc456645297 \h </w:instrText>
        </w:r>
        <w:r w:rsidR="00CD676A">
          <w:rPr>
            <w:noProof/>
            <w:webHidden/>
          </w:rPr>
        </w:r>
        <w:r w:rsidR="00CD676A">
          <w:rPr>
            <w:noProof/>
            <w:webHidden/>
          </w:rPr>
          <w:fldChar w:fldCharType="separate"/>
        </w:r>
        <w:r w:rsidR="00265CDB">
          <w:rPr>
            <w:noProof/>
            <w:webHidden/>
          </w:rPr>
          <w:t>28</w:t>
        </w:r>
        <w:r w:rsidR="00CD676A">
          <w:rPr>
            <w:noProof/>
            <w:webHidden/>
          </w:rPr>
          <w:fldChar w:fldCharType="end"/>
        </w:r>
      </w:hyperlink>
    </w:p>
    <w:p w14:paraId="02262479" w14:textId="68DA2434" w:rsidR="00CD676A" w:rsidRDefault="00FC240B" w:rsidP="00982903">
      <w:pPr>
        <w:pStyle w:val="TableofFigures"/>
        <w:tabs>
          <w:tab w:val="right" w:leader="dot" w:pos="9061"/>
        </w:tabs>
        <w:ind w:hanging="623"/>
        <w:rPr>
          <w:rFonts w:asciiTheme="minorHAnsi" w:hAnsiTheme="minorHAnsi"/>
          <w:noProof/>
          <w:sz w:val="22"/>
          <w:szCs w:val="22"/>
          <w:lang w:val="en-GB" w:eastAsia="ko-KR"/>
        </w:rPr>
      </w:pPr>
      <w:hyperlink w:anchor="_Toc456645298" w:history="1">
        <w:r w:rsidR="00CD676A" w:rsidRPr="00074B18">
          <w:rPr>
            <w:rStyle w:val="Hyperlink"/>
            <w:noProof/>
          </w:rPr>
          <w:t>2.11: Flow stress agains</w:t>
        </w:r>
        <w:r w:rsidR="00982903">
          <w:rPr>
            <w:rStyle w:val="Hyperlink"/>
            <w:noProof/>
          </w:rPr>
          <w:t>t pillar size for W, Mo, and V</w:t>
        </w:r>
        <w:r w:rsidR="00CD676A">
          <w:rPr>
            <w:noProof/>
            <w:webHidden/>
          </w:rPr>
          <w:tab/>
        </w:r>
        <w:r w:rsidR="00CD676A">
          <w:rPr>
            <w:noProof/>
            <w:webHidden/>
          </w:rPr>
          <w:fldChar w:fldCharType="begin"/>
        </w:r>
        <w:r w:rsidR="00CD676A">
          <w:rPr>
            <w:noProof/>
            <w:webHidden/>
          </w:rPr>
          <w:instrText xml:space="preserve"> PAGEREF _Toc456645298 \h </w:instrText>
        </w:r>
        <w:r w:rsidR="00CD676A">
          <w:rPr>
            <w:noProof/>
            <w:webHidden/>
          </w:rPr>
        </w:r>
        <w:r w:rsidR="00CD676A">
          <w:rPr>
            <w:noProof/>
            <w:webHidden/>
          </w:rPr>
          <w:fldChar w:fldCharType="separate"/>
        </w:r>
        <w:r w:rsidR="00265CDB">
          <w:rPr>
            <w:noProof/>
            <w:webHidden/>
          </w:rPr>
          <w:t>31</w:t>
        </w:r>
        <w:r w:rsidR="00CD676A">
          <w:rPr>
            <w:noProof/>
            <w:webHidden/>
          </w:rPr>
          <w:fldChar w:fldCharType="end"/>
        </w:r>
      </w:hyperlink>
    </w:p>
    <w:p w14:paraId="0C51DE92" w14:textId="4391CDC7" w:rsidR="00CD676A" w:rsidRDefault="00FC240B" w:rsidP="00AB56E1">
      <w:pPr>
        <w:pStyle w:val="TableofFigures"/>
        <w:tabs>
          <w:tab w:val="right" w:leader="dot" w:pos="9061"/>
        </w:tabs>
        <w:ind w:hanging="623"/>
        <w:rPr>
          <w:rFonts w:asciiTheme="minorHAnsi" w:hAnsiTheme="minorHAnsi"/>
          <w:noProof/>
          <w:sz w:val="22"/>
          <w:szCs w:val="22"/>
          <w:lang w:val="en-GB" w:eastAsia="ko-KR"/>
        </w:rPr>
      </w:pPr>
      <w:hyperlink w:anchor="_Toc456645299" w:history="1">
        <w:r w:rsidR="00CD676A" w:rsidRPr="00074B18">
          <w:rPr>
            <w:rStyle w:val="Hyperlink"/>
            <w:noProof/>
          </w:rPr>
          <w:t xml:space="preserve">3.1: </w:t>
        </w:r>
        <w:r w:rsidR="00AB56E1">
          <w:rPr>
            <w:rStyle w:val="Hyperlink"/>
            <w:noProof/>
          </w:rPr>
          <w:t xml:space="preserve">  </w:t>
        </w:r>
        <w:r w:rsidR="00CD676A" w:rsidRPr="00074B18">
          <w:rPr>
            <w:rStyle w:val="Hyperlink"/>
            <w:noProof/>
          </w:rPr>
          <w:t>Schematic illustration of the FIB-mil</w:t>
        </w:r>
        <w:r w:rsidR="00AB56E1">
          <w:rPr>
            <w:rStyle w:val="Hyperlink"/>
            <w:noProof/>
          </w:rPr>
          <w:t>ling procedure used</w:t>
        </w:r>
        <w:r w:rsidR="00CD676A">
          <w:rPr>
            <w:noProof/>
            <w:webHidden/>
          </w:rPr>
          <w:tab/>
        </w:r>
        <w:r w:rsidR="00CD676A">
          <w:rPr>
            <w:noProof/>
            <w:webHidden/>
          </w:rPr>
          <w:fldChar w:fldCharType="begin"/>
        </w:r>
        <w:r w:rsidR="00CD676A">
          <w:rPr>
            <w:noProof/>
            <w:webHidden/>
          </w:rPr>
          <w:instrText xml:space="preserve"> PAGEREF _Toc456645299 \h </w:instrText>
        </w:r>
        <w:r w:rsidR="00CD676A">
          <w:rPr>
            <w:noProof/>
            <w:webHidden/>
          </w:rPr>
        </w:r>
        <w:r w:rsidR="00CD676A">
          <w:rPr>
            <w:noProof/>
            <w:webHidden/>
          </w:rPr>
          <w:fldChar w:fldCharType="separate"/>
        </w:r>
        <w:r w:rsidR="00265CDB">
          <w:rPr>
            <w:noProof/>
            <w:webHidden/>
          </w:rPr>
          <w:t>38</w:t>
        </w:r>
        <w:r w:rsidR="00CD676A">
          <w:rPr>
            <w:noProof/>
            <w:webHidden/>
          </w:rPr>
          <w:fldChar w:fldCharType="end"/>
        </w:r>
      </w:hyperlink>
    </w:p>
    <w:p w14:paraId="3BD44BC0" w14:textId="75B66675"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0" w:history="1">
        <w:r w:rsidR="00CD676A" w:rsidRPr="00074B18">
          <w:rPr>
            <w:rStyle w:val="Hyperlink"/>
            <w:noProof/>
          </w:rPr>
          <w:t>3.2:</w:t>
        </w:r>
        <w:r w:rsidR="00AB56E1">
          <w:rPr>
            <w:rStyle w:val="Hyperlink"/>
            <w:noProof/>
          </w:rPr>
          <w:t xml:space="preserve">  </w:t>
        </w:r>
        <w:r w:rsidR="00CD676A" w:rsidRPr="00074B18">
          <w:rPr>
            <w:rStyle w:val="Hyperlink"/>
            <w:noProof/>
          </w:rPr>
          <w:t xml:space="preserve"> </w:t>
        </w:r>
        <w:r w:rsidR="00CD676A" w:rsidRPr="004A277F">
          <w:rPr>
            <w:rStyle w:val="Hyperlink"/>
            <w:noProof/>
          </w:rPr>
          <w:t>I</w:t>
        </w:r>
        <w:r w:rsidR="00CD676A" w:rsidRPr="00074B18">
          <w:rPr>
            <w:rStyle w:val="Hyperlink"/>
            <w:noProof/>
          </w:rPr>
          <w:t xml:space="preserve">llustration of the elevated-temperature </w:t>
        </w:r>
        <w:r w:rsidR="00CD676A" w:rsidRPr="00074B18">
          <w:rPr>
            <w:rStyle w:val="Hyperlink"/>
            <w:i/>
            <w:noProof/>
          </w:rPr>
          <w:t>in situ</w:t>
        </w:r>
        <w:r w:rsidR="00CD676A" w:rsidRPr="00074B18">
          <w:rPr>
            <w:rStyle w:val="Hyperlink"/>
            <w:noProof/>
          </w:rPr>
          <w:t xml:space="preserve"> SEM nanomechanical system used</w:t>
        </w:r>
        <w:r w:rsidR="00A1592F">
          <w:rPr>
            <w:rStyle w:val="Hyperlink"/>
            <w:noProof/>
          </w:rPr>
          <w:t>.</w:t>
        </w:r>
        <w:r w:rsidR="00CD676A">
          <w:rPr>
            <w:noProof/>
            <w:webHidden/>
          </w:rPr>
          <w:tab/>
        </w:r>
        <w:r w:rsidR="00CD676A">
          <w:rPr>
            <w:noProof/>
            <w:webHidden/>
          </w:rPr>
          <w:fldChar w:fldCharType="begin"/>
        </w:r>
        <w:r w:rsidR="00CD676A">
          <w:rPr>
            <w:noProof/>
            <w:webHidden/>
          </w:rPr>
          <w:instrText xml:space="preserve"> PAGEREF _Toc456645300 \h </w:instrText>
        </w:r>
        <w:r w:rsidR="00CD676A">
          <w:rPr>
            <w:noProof/>
            <w:webHidden/>
          </w:rPr>
        </w:r>
        <w:r w:rsidR="00CD676A">
          <w:rPr>
            <w:noProof/>
            <w:webHidden/>
          </w:rPr>
          <w:fldChar w:fldCharType="separate"/>
        </w:r>
        <w:r w:rsidR="00265CDB">
          <w:rPr>
            <w:noProof/>
            <w:webHidden/>
          </w:rPr>
          <w:t>41</w:t>
        </w:r>
        <w:r w:rsidR="00CD676A">
          <w:rPr>
            <w:noProof/>
            <w:webHidden/>
          </w:rPr>
          <w:fldChar w:fldCharType="end"/>
        </w:r>
      </w:hyperlink>
    </w:p>
    <w:p w14:paraId="5A6AE4DF" w14:textId="2C6C5581" w:rsidR="00CD676A" w:rsidRDefault="00FC240B" w:rsidP="00A1592F">
      <w:pPr>
        <w:pStyle w:val="TableofFigures"/>
        <w:tabs>
          <w:tab w:val="right" w:leader="dot" w:pos="9061"/>
        </w:tabs>
        <w:ind w:hanging="623"/>
        <w:rPr>
          <w:rFonts w:asciiTheme="minorHAnsi" w:hAnsiTheme="minorHAnsi"/>
          <w:noProof/>
          <w:sz w:val="22"/>
          <w:szCs w:val="22"/>
          <w:lang w:val="en-GB" w:eastAsia="ko-KR"/>
        </w:rPr>
      </w:pPr>
      <w:hyperlink w:anchor="_Toc456645301" w:history="1">
        <w:r w:rsidR="00CD676A" w:rsidRPr="00074B18">
          <w:rPr>
            <w:rStyle w:val="Hyperlink"/>
            <w:noProof/>
          </w:rPr>
          <w:t xml:space="preserve">3.3: </w:t>
        </w:r>
        <w:r w:rsidR="00A1592F">
          <w:rPr>
            <w:rStyle w:val="Hyperlink"/>
            <w:noProof/>
          </w:rPr>
          <w:t xml:space="preserve">  </w:t>
        </w:r>
        <w:r w:rsidR="00CD676A" w:rsidRPr="00074B18">
          <w:rPr>
            <w:rStyle w:val="Hyperlink"/>
            <w:noProof/>
          </w:rPr>
          <w:t xml:space="preserve">Illustration of the room-temperature </w:t>
        </w:r>
        <w:r w:rsidR="00CD676A" w:rsidRPr="00074B18">
          <w:rPr>
            <w:rStyle w:val="Hyperlink"/>
            <w:i/>
            <w:noProof/>
          </w:rPr>
          <w:t>in situ</w:t>
        </w:r>
        <w:r w:rsidR="00CD676A" w:rsidRPr="00074B18">
          <w:rPr>
            <w:rStyle w:val="Hyperlink"/>
            <w:noProof/>
          </w:rPr>
          <w:t xml:space="preserve"> SEM nanomechanical system used</w:t>
        </w:r>
        <w:r w:rsidR="00CD676A">
          <w:rPr>
            <w:noProof/>
            <w:webHidden/>
          </w:rPr>
          <w:tab/>
        </w:r>
        <w:r w:rsidR="00CD676A">
          <w:rPr>
            <w:noProof/>
            <w:webHidden/>
          </w:rPr>
          <w:fldChar w:fldCharType="begin"/>
        </w:r>
        <w:r w:rsidR="00CD676A">
          <w:rPr>
            <w:noProof/>
            <w:webHidden/>
          </w:rPr>
          <w:instrText xml:space="preserve"> PAGEREF _Toc456645301 \h </w:instrText>
        </w:r>
        <w:r w:rsidR="00CD676A">
          <w:rPr>
            <w:noProof/>
            <w:webHidden/>
          </w:rPr>
        </w:r>
        <w:r w:rsidR="00CD676A">
          <w:rPr>
            <w:noProof/>
            <w:webHidden/>
          </w:rPr>
          <w:fldChar w:fldCharType="separate"/>
        </w:r>
        <w:r w:rsidR="00265CDB">
          <w:rPr>
            <w:noProof/>
            <w:webHidden/>
          </w:rPr>
          <w:t>42</w:t>
        </w:r>
        <w:r w:rsidR="00CD676A">
          <w:rPr>
            <w:noProof/>
            <w:webHidden/>
          </w:rPr>
          <w:fldChar w:fldCharType="end"/>
        </w:r>
      </w:hyperlink>
    </w:p>
    <w:p w14:paraId="51DB31A7" w14:textId="03B5BB7B"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2" w:history="1">
        <w:r w:rsidR="00CD676A" w:rsidRPr="00074B18">
          <w:rPr>
            <w:rStyle w:val="Hyperlink"/>
            <w:noProof/>
          </w:rPr>
          <w:t xml:space="preserve">3.4: </w:t>
        </w:r>
        <w:r w:rsidR="00A1592F">
          <w:rPr>
            <w:rStyle w:val="Hyperlink"/>
            <w:noProof/>
          </w:rPr>
          <w:t xml:space="preserve">  </w:t>
        </w:r>
        <w:r w:rsidR="00CD676A" w:rsidRPr="00074B18">
          <w:rPr>
            <w:rStyle w:val="Hyperlink"/>
            <w:noProof/>
          </w:rPr>
          <w:t>Preparation procedure used for producing thick and thin lamellae of micropillars fo</w:t>
        </w:r>
        <w:r w:rsidR="00A1592F">
          <w:rPr>
            <w:rStyle w:val="Hyperlink"/>
            <w:noProof/>
          </w:rPr>
          <w:t>r further EBSD and TEM analysis</w:t>
        </w:r>
        <w:r w:rsidR="00CD676A">
          <w:rPr>
            <w:noProof/>
            <w:webHidden/>
          </w:rPr>
          <w:tab/>
        </w:r>
        <w:r w:rsidR="00CD676A">
          <w:rPr>
            <w:noProof/>
            <w:webHidden/>
          </w:rPr>
          <w:fldChar w:fldCharType="begin"/>
        </w:r>
        <w:r w:rsidR="00CD676A">
          <w:rPr>
            <w:noProof/>
            <w:webHidden/>
          </w:rPr>
          <w:instrText xml:space="preserve"> PAGEREF _Toc456645302 \h </w:instrText>
        </w:r>
        <w:r w:rsidR="00CD676A">
          <w:rPr>
            <w:noProof/>
            <w:webHidden/>
          </w:rPr>
        </w:r>
        <w:r w:rsidR="00CD676A">
          <w:rPr>
            <w:noProof/>
            <w:webHidden/>
          </w:rPr>
          <w:fldChar w:fldCharType="separate"/>
        </w:r>
        <w:r w:rsidR="00265CDB">
          <w:rPr>
            <w:noProof/>
            <w:webHidden/>
          </w:rPr>
          <w:t>43</w:t>
        </w:r>
        <w:r w:rsidR="00CD676A">
          <w:rPr>
            <w:noProof/>
            <w:webHidden/>
          </w:rPr>
          <w:fldChar w:fldCharType="end"/>
        </w:r>
      </w:hyperlink>
    </w:p>
    <w:p w14:paraId="610CAA0F" w14:textId="2D416E2C"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3" w:history="1">
        <w:r w:rsidR="00CD676A" w:rsidRPr="00074B18">
          <w:rPr>
            <w:rStyle w:val="Hyperlink"/>
            <w:noProof/>
          </w:rPr>
          <w:t xml:space="preserve">4.1: </w:t>
        </w:r>
        <w:r w:rsidR="00A1592F">
          <w:rPr>
            <w:rStyle w:val="Hyperlink"/>
            <w:noProof/>
          </w:rPr>
          <w:t xml:space="preserve">  </w:t>
        </w:r>
        <w:r w:rsidR="00CD676A" w:rsidRPr="00074B18">
          <w:rPr>
            <w:rStyle w:val="Hyperlink"/>
            <w:noProof/>
          </w:rPr>
          <w:t xml:space="preserve">Scanning electron microscopy images of representative micropillars after testing: (a) </w:t>
        </w:r>
        <m:oMath>
          <m:d>
            <m:dPr>
              <m:begChr m:val="["/>
              <m:endChr m:val="]"/>
              <m:ctrlPr>
                <w:rPr>
                  <w:rStyle w:val="Hyperlink"/>
                  <w:rFonts w:ascii="Cambria Math" w:hAnsi="Cambria Math"/>
                  <w:i/>
                  <w:noProof/>
                </w:rPr>
              </m:ctrlPr>
            </m:dPr>
            <m:e>
              <m:r>
                <w:rPr>
                  <w:rStyle w:val="Hyperlink"/>
                  <w:rFonts w:ascii="Cambria Math" w:hAnsi="Cambria Math"/>
                  <w:noProof/>
                </w:rPr>
                <m:t>111</m:t>
              </m:r>
            </m:e>
          </m:d>
        </m:oMath>
        <w:r w:rsidR="00CD676A" w:rsidRPr="00074B18">
          <w:rPr>
            <w:rStyle w:val="Hyperlink"/>
            <w:noProof/>
          </w:rPr>
          <w:t xml:space="preserve">-oriented Ta and (b) </w:t>
        </w:r>
        <m:oMath>
          <m:d>
            <m:dPr>
              <m:begChr m:val="["/>
              <m:endChr m:val="]"/>
              <m:ctrlPr>
                <w:rPr>
                  <w:rStyle w:val="Hyperlink"/>
                  <w:rFonts w:ascii="Cambria Math" w:hAnsi="Cambria Math"/>
                  <w:i/>
                  <w:noProof/>
                </w:rPr>
              </m:ctrlPr>
            </m:dPr>
            <m:e>
              <m:r>
                <w:rPr>
                  <w:rStyle w:val="Hyperlink"/>
                  <w:rFonts w:ascii="Cambria Math" w:hAnsi="Cambria Math"/>
                  <w:noProof/>
                </w:rPr>
                <m:t>100</m:t>
              </m:r>
            </m:e>
          </m:d>
        </m:oMath>
        <w:r w:rsidR="00A1592F">
          <w:rPr>
            <w:rStyle w:val="Hyperlink"/>
            <w:noProof/>
          </w:rPr>
          <w:t>-oriented W</w:t>
        </w:r>
        <w:r w:rsidR="00CD676A">
          <w:rPr>
            <w:noProof/>
            <w:webHidden/>
          </w:rPr>
          <w:tab/>
        </w:r>
        <w:r w:rsidR="00CD676A">
          <w:rPr>
            <w:noProof/>
            <w:webHidden/>
          </w:rPr>
          <w:fldChar w:fldCharType="begin"/>
        </w:r>
        <w:r w:rsidR="00CD676A">
          <w:rPr>
            <w:noProof/>
            <w:webHidden/>
          </w:rPr>
          <w:instrText xml:space="preserve"> PAGEREF _Toc456645303 \h </w:instrText>
        </w:r>
        <w:r w:rsidR="00CD676A">
          <w:rPr>
            <w:noProof/>
            <w:webHidden/>
          </w:rPr>
        </w:r>
        <w:r w:rsidR="00CD676A">
          <w:rPr>
            <w:noProof/>
            <w:webHidden/>
          </w:rPr>
          <w:fldChar w:fldCharType="separate"/>
        </w:r>
        <w:r w:rsidR="00265CDB">
          <w:rPr>
            <w:noProof/>
            <w:webHidden/>
          </w:rPr>
          <w:t>55</w:t>
        </w:r>
        <w:r w:rsidR="00CD676A">
          <w:rPr>
            <w:noProof/>
            <w:webHidden/>
          </w:rPr>
          <w:fldChar w:fldCharType="end"/>
        </w:r>
      </w:hyperlink>
    </w:p>
    <w:p w14:paraId="3DE4EBD9" w14:textId="3B6CE8C6"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4" w:history="1">
        <w:r w:rsidR="00CD676A" w:rsidRPr="00074B18">
          <w:rPr>
            <w:rStyle w:val="Hyperlink"/>
            <w:noProof/>
          </w:rPr>
          <w:t>4.2:</w:t>
        </w:r>
        <w:r w:rsidR="00A1592F">
          <w:rPr>
            <w:rStyle w:val="Hyperlink"/>
            <w:noProof/>
          </w:rPr>
          <w:t xml:space="preserve">  </w:t>
        </w:r>
        <w:r w:rsidR="00CD676A" w:rsidRPr="00074B18">
          <w:rPr>
            <w:rStyle w:val="Hyperlink"/>
            <w:noProof/>
          </w:rPr>
          <w:t xml:space="preserve"> Scanning electron microscopy images of two representative </w:t>
        </w:r>
        <m:oMath>
          <m:d>
            <m:dPr>
              <m:begChr m:val="["/>
              <m:endChr m:val="]"/>
              <m:ctrlPr>
                <w:rPr>
                  <w:rStyle w:val="Hyperlink"/>
                  <w:rFonts w:ascii="Cambria Math" w:hAnsi="Cambria Math"/>
                  <w:i/>
                  <w:noProof/>
                </w:rPr>
              </m:ctrlPr>
            </m:dPr>
            <m:e>
              <m:r>
                <w:rPr>
                  <w:rStyle w:val="Hyperlink"/>
                  <w:rFonts w:ascii="Cambria Math" w:hAnsi="Cambria Math"/>
                  <w:noProof/>
                </w:rPr>
                <m:t>100</m:t>
              </m:r>
            </m:e>
          </m:d>
        </m:oMath>
        <w:r w:rsidR="00CD676A" w:rsidRPr="00074B18">
          <w:rPr>
            <w:rStyle w:val="Hyperlink"/>
            <w:noProof/>
          </w:rPr>
          <w:t>-oriented W pillars with a diameter of 5</w:t>
        </w:r>
        <w:r w:rsidR="00A1592F">
          <w:rPr>
            <w:rStyle w:val="Hyperlink"/>
            <w:noProof/>
          </w:rPr>
          <w:t> µm compressed at 25 and 400 °C</w:t>
        </w:r>
        <w:r w:rsidR="00CD676A">
          <w:rPr>
            <w:noProof/>
            <w:webHidden/>
          </w:rPr>
          <w:tab/>
        </w:r>
        <w:r w:rsidR="00CD676A">
          <w:rPr>
            <w:noProof/>
            <w:webHidden/>
          </w:rPr>
          <w:fldChar w:fldCharType="begin"/>
        </w:r>
        <w:r w:rsidR="00CD676A">
          <w:rPr>
            <w:noProof/>
            <w:webHidden/>
          </w:rPr>
          <w:instrText xml:space="preserve"> PAGEREF _Toc456645304 \h </w:instrText>
        </w:r>
        <w:r w:rsidR="00CD676A">
          <w:rPr>
            <w:noProof/>
            <w:webHidden/>
          </w:rPr>
        </w:r>
        <w:r w:rsidR="00CD676A">
          <w:rPr>
            <w:noProof/>
            <w:webHidden/>
          </w:rPr>
          <w:fldChar w:fldCharType="separate"/>
        </w:r>
        <w:r w:rsidR="00265CDB">
          <w:rPr>
            <w:noProof/>
            <w:webHidden/>
          </w:rPr>
          <w:t>56</w:t>
        </w:r>
        <w:r w:rsidR="00CD676A">
          <w:rPr>
            <w:noProof/>
            <w:webHidden/>
          </w:rPr>
          <w:fldChar w:fldCharType="end"/>
        </w:r>
      </w:hyperlink>
    </w:p>
    <w:p w14:paraId="1238BAFA" w14:textId="721085A1"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5" w:history="1">
        <w:r w:rsidR="00CD676A" w:rsidRPr="00074B18">
          <w:rPr>
            <w:rStyle w:val="Hyperlink"/>
            <w:noProof/>
          </w:rPr>
          <w:t xml:space="preserve">4.3: </w:t>
        </w:r>
        <w:r w:rsidR="00A1592F">
          <w:rPr>
            <w:rStyle w:val="Hyperlink"/>
            <w:noProof/>
          </w:rPr>
          <w:t xml:space="preserve">  </w:t>
        </w:r>
        <w:r w:rsidR="00CD676A" w:rsidRPr="00074B18">
          <w:rPr>
            <w:rStyle w:val="Hyperlink"/>
            <w:noProof/>
          </w:rPr>
          <w:t>Typical compressive stress-strain curves of different Ta micropillars with diameters ranging from 0.5 to 5 µm t</w:t>
        </w:r>
        <w:r w:rsidR="00A1592F">
          <w:rPr>
            <w:rStyle w:val="Hyperlink"/>
            <w:noProof/>
          </w:rPr>
          <w:t>ested at different temperatures</w:t>
        </w:r>
        <w:r w:rsidR="00CD676A">
          <w:rPr>
            <w:noProof/>
            <w:webHidden/>
          </w:rPr>
          <w:tab/>
        </w:r>
        <w:r w:rsidR="00CD676A">
          <w:rPr>
            <w:noProof/>
            <w:webHidden/>
          </w:rPr>
          <w:fldChar w:fldCharType="begin"/>
        </w:r>
        <w:r w:rsidR="00CD676A">
          <w:rPr>
            <w:noProof/>
            <w:webHidden/>
          </w:rPr>
          <w:instrText xml:space="preserve"> PAGEREF _Toc456645305 \h </w:instrText>
        </w:r>
        <w:r w:rsidR="00CD676A">
          <w:rPr>
            <w:noProof/>
            <w:webHidden/>
          </w:rPr>
        </w:r>
        <w:r w:rsidR="00CD676A">
          <w:rPr>
            <w:noProof/>
            <w:webHidden/>
          </w:rPr>
          <w:fldChar w:fldCharType="separate"/>
        </w:r>
        <w:r w:rsidR="00265CDB">
          <w:rPr>
            <w:noProof/>
            <w:webHidden/>
          </w:rPr>
          <w:t>57</w:t>
        </w:r>
        <w:r w:rsidR="00CD676A">
          <w:rPr>
            <w:noProof/>
            <w:webHidden/>
          </w:rPr>
          <w:fldChar w:fldCharType="end"/>
        </w:r>
      </w:hyperlink>
    </w:p>
    <w:p w14:paraId="2569C5D0" w14:textId="7795D926"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6" w:history="1">
        <w:r w:rsidR="00CD676A" w:rsidRPr="00074B18">
          <w:rPr>
            <w:rStyle w:val="Hyperlink"/>
            <w:noProof/>
          </w:rPr>
          <w:t xml:space="preserve">4.4: </w:t>
        </w:r>
        <w:r w:rsidR="00A1592F">
          <w:rPr>
            <w:rStyle w:val="Hyperlink"/>
            <w:noProof/>
          </w:rPr>
          <w:t xml:space="preserve">  </w:t>
        </w:r>
        <w:r w:rsidR="00CD676A" w:rsidRPr="00074B18">
          <w:rPr>
            <w:rStyle w:val="Hyperlink"/>
            <w:noProof/>
          </w:rPr>
          <w:t>Typical compressive stress-strain curves of different W micropillars with diameters ranging from 0.5 to 5 µm tested at different temperatures</w:t>
        </w:r>
        <w:r w:rsidR="00CD676A">
          <w:rPr>
            <w:noProof/>
            <w:webHidden/>
          </w:rPr>
          <w:tab/>
        </w:r>
        <w:r w:rsidR="00CD676A">
          <w:rPr>
            <w:noProof/>
            <w:webHidden/>
          </w:rPr>
          <w:fldChar w:fldCharType="begin"/>
        </w:r>
        <w:r w:rsidR="00CD676A">
          <w:rPr>
            <w:noProof/>
            <w:webHidden/>
          </w:rPr>
          <w:instrText xml:space="preserve"> PAGEREF _Toc456645306 \h </w:instrText>
        </w:r>
        <w:r w:rsidR="00CD676A">
          <w:rPr>
            <w:noProof/>
            <w:webHidden/>
          </w:rPr>
        </w:r>
        <w:r w:rsidR="00CD676A">
          <w:rPr>
            <w:noProof/>
            <w:webHidden/>
          </w:rPr>
          <w:fldChar w:fldCharType="separate"/>
        </w:r>
        <w:r w:rsidR="00265CDB">
          <w:rPr>
            <w:noProof/>
            <w:webHidden/>
          </w:rPr>
          <w:t>58</w:t>
        </w:r>
        <w:r w:rsidR="00CD676A">
          <w:rPr>
            <w:noProof/>
            <w:webHidden/>
          </w:rPr>
          <w:fldChar w:fldCharType="end"/>
        </w:r>
      </w:hyperlink>
    </w:p>
    <w:p w14:paraId="65D690DB" w14:textId="2009D88D"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7" w:history="1">
        <w:r w:rsidR="00CD676A" w:rsidRPr="00074B18">
          <w:rPr>
            <w:rStyle w:val="Hyperlink"/>
            <w:noProof/>
          </w:rPr>
          <w:t xml:space="preserve">4.5: </w:t>
        </w:r>
        <w:r w:rsidR="00A1592F">
          <w:rPr>
            <w:rStyle w:val="Hyperlink"/>
            <w:noProof/>
          </w:rPr>
          <w:t xml:space="preserve">  </w:t>
        </w:r>
        <w:r w:rsidR="00CD676A" w:rsidRPr="00074B18">
          <w:rPr>
            <w:rStyle w:val="Hyperlink"/>
            <w:noProof/>
          </w:rPr>
          <w:t>Temperature dependence of the apparent strain hardening rate in (a) Ta and (b) W a</w:t>
        </w:r>
        <w:r w:rsidR="00A1592F">
          <w:rPr>
            <w:rStyle w:val="Hyperlink"/>
            <w:noProof/>
          </w:rPr>
          <w:t>s a function of pillar diameter</w:t>
        </w:r>
        <w:r w:rsidR="00CD676A">
          <w:rPr>
            <w:noProof/>
            <w:webHidden/>
          </w:rPr>
          <w:tab/>
        </w:r>
        <w:r w:rsidR="00CD676A">
          <w:rPr>
            <w:noProof/>
            <w:webHidden/>
          </w:rPr>
          <w:fldChar w:fldCharType="begin"/>
        </w:r>
        <w:r w:rsidR="00CD676A">
          <w:rPr>
            <w:noProof/>
            <w:webHidden/>
          </w:rPr>
          <w:instrText xml:space="preserve"> PAGEREF _Toc456645307 \h </w:instrText>
        </w:r>
        <w:r w:rsidR="00CD676A">
          <w:rPr>
            <w:noProof/>
            <w:webHidden/>
          </w:rPr>
        </w:r>
        <w:r w:rsidR="00CD676A">
          <w:rPr>
            <w:noProof/>
            <w:webHidden/>
          </w:rPr>
          <w:fldChar w:fldCharType="separate"/>
        </w:r>
        <w:r w:rsidR="00265CDB">
          <w:rPr>
            <w:noProof/>
            <w:webHidden/>
          </w:rPr>
          <w:t>59</w:t>
        </w:r>
        <w:r w:rsidR="00CD676A">
          <w:rPr>
            <w:noProof/>
            <w:webHidden/>
          </w:rPr>
          <w:fldChar w:fldCharType="end"/>
        </w:r>
      </w:hyperlink>
    </w:p>
    <w:p w14:paraId="738008A8" w14:textId="11ABCEBA" w:rsidR="00CD676A" w:rsidRDefault="00FC240B" w:rsidP="00A1592F">
      <w:pPr>
        <w:pStyle w:val="TableofFigures"/>
        <w:tabs>
          <w:tab w:val="right" w:leader="dot" w:pos="9061"/>
        </w:tabs>
        <w:ind w:hanging="623"/>
        <w:rPr>
          <w:rFonts w:asciiTheme="minorHAnsi" w:hAnsiTheme="minorHAnsi"/>
          <w:noProof/>
          <w:sz w:val="22"/>
          <w:szCs w:val="22"/>
          <w:lang w:val="en-GB" w:eastAsia="ko-KR"/>
        </w:rPr>
      </w:pPr>
      <w:hyperlink w:anchor="_Toc456645308" w:history="1">
        <w:r w:rsidR="00CD676A" w:rsidRPr="00074B18">
          <w:rPr>
            <w:rStyle w:val="Hyperlink"/>
            <w:noProof/>
          </w:rPr>
          <w:t xml:space="preserve">4.6: </w:t>
        </w:r>
        <w:r w:rsidR="00A1592F">
          <w:rPr>
            <w:rStyle w:val="Hyperlink"/>
            <w:noProof/>
          </w:rPr>
          <w:t xml:space="preserve">  </w:t>
        </w:r>
        <w:r w:rsidR="00CD676A" w:rsidRPr="00074B18">
          <w:rPr>
            <w:rStyle w:val="Hyperlink"/>
            <w:noProof/>
          </w:rPr>
          <w:t>Temperature dependence of the size effect in Ta and W</w:t>
        </w:r>
        <w:r w:rsidR="00CD676A">
          <w:rPr>
            <w:noProof/>
            <w:webHidden/>
          </w:rPr>
          <w:tab/>
        </w:r>
        <w:r w:rsidR="00CD676A">
          <w:rPr>
            <w:noProof/>
            <w:webHidden/>
          </w:rPr>
          <w:fldChar w:fldCharType="begin"/>
        </w:r>
        <w:r w:rsidR="00CD676A">
          <w:rPr>
            <w:noProof/>
            <w:webHidden/>
          </w:rPr>
          <w:instrText xml:space="preserve"> PAGEREF _Toc456645308 \h </w:instrText>
        </w:r>
        <w:r w:rsidR="00CD676A">
          <w:rPr>
            <w:noProof/>
            <w:webHidden/>
          </w:rPr>
        </w:r>
        <w:r w:rsidR="00CD676A">
          <w:rPr>
            <w:noProof/>
            <w:webHidden/>
          </w:rPr>
          <w:fldChar w:fldCharType="separate"/>
        </w:r>
        <w:r w:rsidR="00265CDB">
          <w:rPr>
            <w:noProof/>
            <w:webHidden/>
          </w:rPr>
          <w:t>61</w:t>
        </w:r>
        <w:r w:rsidR="00CD676A">
          <w:rPr>
            <w:noProof/>
            <w:webHidden/>
          </w:rPr>
          <w:fldChar w:fldCharType="end"/>
        </w:r>
      </w:hyperlink>
    </w:p>
    <w:p w14:paraId="11D912D7" w14:textId="67EC1F47"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09" w:history="1">
        <w:r w:rsidR="00CD676A" w:rsidRPr="00074B18">
          <w:rPr>
            <w:rStyle w:val="Hyperlink"/>
            <w:noProof/>
          </w:rPr>
          <w:t xml:space="preserve">4.7: </w:t>
        </w:r>
        <w:r w:rsidR="00A1592F">
          <w:rPr>
            <w:rStyle w:val="Hyperlink"/>
            <w:noProof/>
          </w:rPr>
          <w:t xml:space="preserve">  </w:t>
        </w:r>
        <w:r w:rsidR="00CD676A" w:rsidRPr="00074B18">
          <w:rPr>
            <w:rStyle w:val="Hyperlink"/>
            <w:noProof/>
          </w:rPr>
          <w:t xml:space="preserve">Comparison between experimental yield stresses determined at 2.5% total strain and calculated ones using the model by Parthasarathy </w:t>
        </w:r>
        <w:r w:rsidR="00CD676A" w:rsidRPr="00074B18">
          <w:rPr>
            <w:rStyle w:val="Hyperlink"/>
            <w:i/>
            <w:noProof/>
          </w:rPr>
          <w:t>et al</w:t>
        </w:r>
        <w:r w:rsidR="00CD676A" w:rsidRPr="00074B18">
          <w:rPr>
            <w:rStyle w:val="Hyperlink"/>
            <w:noProof/>
          </w:rPr>
          <w:t>.</w:t>
        </w:r>
        <w:r w:rsidR="00CD676A">
          <w:rPr>
            <w:noProof/>
            <w:webHidden/>
          </w:rPr>
          <w:tab/>
        </w:r>
        <w:r w:rsidR="00CD676A">
          <w:rPr>
            <w:noProof/>
            <w:webHidden/>
          </w:rPr>
          <w:fldChar w:fldCharType="begin"/>
        </w:r>
        <w:r w:rsidR="00CD676A">
          <w:rPr>
            <w:noProof/>
            <w:webHidden/>
          </w:rPr>
          <w:instrText xml:space="preserve"> PAGEREF _Toc456645309 \h </w:instrText>
        </w:r>
        <w:r w:rsidR="00CD676A">
          <w:rPr>
            <w:noProof/>
            <w:webHidden/>
          </w:rPr>
        </w:r>
        <w:r w:rsidR="00CD676A">
          <w:rPr>
            <w:noProof/>
            <w:webHidden/>
          </w:rPr>
          <w:fldChar w:fldCharType="separate"/>
        </w:r>
        <w:r w:rsidR="00265CDB">
          <w:rPr>
            <w:noProof/>
            <w:webHidden/>
          </w:rPr>
          <w:t>67</w:t>
        </w:r>
        <w:r w:rsidR="00CD676A">
          <w:rPr>
            <w:noProof/>
            <w:webHidden/>
          </w:rPr>
          <w:fldChar w:fldCharType="end"/>
        </w:r>
      </w:hyperlink>
    </w:p>
    <w:p w14:paraId="4FB474AE" w14:textId="0087BEB8" w:rsidR="00CD676A" w:rsidRDefault="00FC240B" w:rsidP="00A1592F">
      <w:pPr>
        <w:pStyle w:val="TableofFigures"/>
        <w:tabs>
          <w:tab w:val="right" w:leader="dot" w:pos="9061"/>
        </w:tabs>
        <w:ind w:hanging="623"/>
        <w:rPr>
          <w:rFonts w:asciiTheme="minorHAnsi" w:hAnsiTheme="minorHAnsi"/>
          <w:noProof/>
          <w:sz w:val="22"/>
          <w:szCs w:val="22"/>
          <w:lang w:val="en-GB" w:eastAsia="ko-KR"/>
        </w:rPr>
      </w:pPr>
      <w:hyperlink w:anchor="_Toc456645310" w:history="1">
        <w:r w:rsidR="00CD676A" w:rsidRPr="00074B18">
          <w:rPr>
            <w:rStyle w:val="Hyperlink"/>
            <w:noProof/>
          </w:rPr>
          <w:t xml:space="preserve">4.8: </w:t>
        </w:r>
        <w:r w:rsidR="00A1592F">
          <w:rPr>
            <w:rStyle w:val="Hyperlink"/>
            <w:noProof/>
          </w:rPr>
          <w:t xml:space="preserve">  </w:t>
        </w:r>
        <w:r w:rsidR="00CD676A" w:rsidRPr="00074B18">
          <w:rPr>
            <w:rStyle w:val="Hyperlink"/>
            <w:noProof/>
          </w:rPr>
          <w:t xml:space="preserve">Power-law exponent </w:t>
        </w:r>
        <w:r w:rsidR="00CD676A" w:rsidRPr="00074B18">
          <w:rPr>
            <w:rStyle w:val="Hyperlink"/>
            <w:i/>
            <w:noProof/>
          </w:rPr>
          <w:t>n</w:t>
        </w:r>
        <w:r w:rsidR="00CD676A" w:rsidRPr="00074B18">
          <w:rPr>
            <w:rStyle w:val="Hyperlink"/>
            <w:noProof/>
          </w:rPr>
          <w:t xml:space="preserve"> as a function of the relative test temperature </w:t>
        </w:r>
        <w:r w:rsidR="00CD676A" w:rsidRPr="00074B18">
          <w:rPr>
            <w:rStyle w:val="Hyperlink"/>
            <w:i/>
            <w:noProof/>
          </w:rPr>
          <w:t>T</w:t>
        </w:r>
        <w:r w:rsidR="00CD676A" w:rsidRPr="00074B18">
          <w:rPr>
            <w:rStyle w:val="Hyperlink"/>
            <w:i/>
            <w:noProof/>
            <w:vertAlign w:val="subscript"/>
          </w:rPr>
          <w:t>test</w:t>
        </w:r>
        <w:r w:rsidR="00CD676A" w:rsidRPr="00074B18">
          <w:rPr>
            <w:rStyle w:val="Hyperlink"/>
            <w:i/>
            <w:noProof/>
          </w:rPr>
          <w:t>/T</w:t>
        </w:r>
        <w:r w:rsidR="00CD676A" w:rsidRPr="00074B18">
          <w:rPr>
            <w:rStyle w:val="Hyperlink"/>
            <w:i/>
            <w:noProof/>
            <w:vertAlign w:val="subscript"/>
          </w:rPr>
          <w:t>c</w:t>
        </w:r>
        <w:r w:rsidR="00CD676A">
          <w:rPr>
            <w:noProof/>
            <w:webHidden/>
          </w:rPr>
          <w:tab/>
        </w:r>
        <w:r w:rsidR="00CD676A">
          <w:rPr>
            <w:noProof/>
            <w:webHidden/>
          </w:rPr>
          <w:fldChar w:fldCharType="begin"/>
        </w:r>
        <w:r w:rsidR="00CD676A">
          <w:rPr>
            <w:noProof/>
            <w:webHidden/>
          </w:rPr>
          <w:instrText xml:space="preserve"> PAGEREF _Toc456645310 \h </w:instrText>
        </w:r>
        <w:r w:rsidR="00CD676A">
          <w:rPr>
            <w:noProof/>
            <w:webHidden/>
          </w:rPr>
        </w:r>
        <w:r w:rsidR="00CD676A">
          <w:rPr>
            <w:noProof/>
            <w:webHidden/>
          </w:rPr>
          <w:fldChar w:fldCharType="separate"/>
        </w:r>
        <w:r w:rsidR="00265CDB">
          <w:rPr>
            <w:noProof/>
            <w:webHidden/>
          </w:rPr>
          <w:t>68</w:t>
        </w:r>
        <w:r w:rsidR="00CD676A">
          <w:rPr>
            <w:noProof/>
            <w:webHidden/>
          </w:rPr>
          <w:fldChar w:fldCharType="end"/>
        </w:r>
      </w:hyperlink>
    </w:p>
    <w:p w14:paraId="58ED285A" w14:textId="56CD9967"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11" w:history="1">
        <w:r w:rsidR="00CD676A" w:rsidRPr="00074B18">
          <w:rPr>
            <w:rStyle w:val="Hyperlink"/>
            <w:noProof/>
          </w:rPr>
          <w:t xml:space="preserve">5.1: </w:t>
        </w:r>
        <w:r w:rsidR="00A1592F">
          <w:rPr>
            <w:rStyle w:val="Hyperlink"/>
            <w:noProof/>
          </w:rPr>
          <w:t xml:space="preserve">  </w:t>
        </w:r>
        <w:r w:rsidR="00CD676A" w:rsidRPr="00074B18">
          <w:rPr>
            <w:rStyle w:val="Hyperlink"/>
            <w:noProof/>
          </w:rPr>
          <w:t xml:space="preserve">Scanning electron microscopy images of pillars after compression, with nominal </w:t>
        </w:r>
        <w:r w:rsidR="00A1592F">
          <w:rPr>
            <w:rStyle w:val="Hyperlink"/>
            <w:noProof/>
          </w:rPr>
          <w:t>diameters of 200 nm, 2 and 4 µm</w:t>
        </w:r>
        <w:r w:rsidR="00CD676A">
          <w:rPr>
            <w:noProof/>
            <w:webHidden/>
          </w:rPr>
          <w:tab/>
        </w:r>
        <w:r w:rsidR="00CD676A">
          <w:rPr>
            <w:noProof/>
            <w:webHidden/>
          </w:rPr>
          <w:fldChar w:fldCharType="begin"/>
        </w:r>
        <w:r w:rsidR="00CD676A">
          <w:rPr>
            <w:noProof/>
            <w:webHidden/>
          </w:rPr>
          <w:instrText xml:space="preserve"> PAGEREF _Toc456645311 \h </w:instrText>
        </w:r>
        <w:r w:rsidR="00CD676A">
          <w:rPr>
            <w:noProof/>
            <w:webHidden/>
          </w:rPr>
        </w:r>
        <w:r w:rsidR="00CD676A">
          <w:rPr>
            <w:noProof/>
            <w:webHidden/>
          </w:rPr>
          <w:fldChar w:fldCharType="separate"/>
        </w:r>
        <w:r w:rsidR="00265CDB">
          <w:rPr>
            <w:noProof/>
            <w:webHidden/>
          </w:rPr>
          <w:t>83</w:t>
        </w:r>
        <w:r w:rsidR="00CD676A">
          <w:rPr>
            <w:noProof/>
            <w:webHidden/>
          </w:rPr>
          <w:fldChar w:fldCharType="end"/>
        </w:r>
      </w:hyperlink>
    </w:p>
    <w:p w14:paraId="1D31E92D" w14:textId="3F05A21D"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12" w:history="1">
        <w:r w:rsidR="00CD676A" w:rsidRPr="00074B18">
          <w:rPr>
            <w:rStyle w:val="Hyperlink"/>
            <w:noProof/>
          </w:rPr>
          <w:t xml:space="preserve">5.2: </w:t>
        </w:r>
        <w:r w:rsidR="00A1592F">
          <w:rPr>
            <w:rStyle w:val="Hyperlink"/>
            <w:noProof/>
          </w:rPr>
          <w:t xml:space="preserve">  </w:t>
        </w:r>
        <w:r w:rsidR="00CD676A" w:rsidRPr="00074B18">
          <w:rPr>
            <w:rStyle w:val="Hyperlink"/>
            <w:noProof/>
          </w:rPr>
          <w:t xml:space="preserve">Scanning electron microscopy images of pillars with square cross-section and crystal orientations: (a) </w:t>
        </w:r>
        <m:oMath>
          <m:d>
            <m:dPr>
              <m:begChr m:val="["/>
              <m:endChr m:val="]"/>
              <m:ctrlPr>
                <w:rPr>
                  <w:rStyle w:val="Hyperlink"/>
                  <w:rFonts w:ascii="Cambria Math" w:hAnsi="Cambria Math"/>
                  <w:i/>
                  <w:noProof/>
                </w:rPr>
              </m:ctrlPr>
            </m:dPr>
            <m:e>
              <m:r>
                <w:rPr>
                  <w:rStyle w:val="Hyperlink"/>
                  <w:rFonts w:ascii="Cambria Math" w:hAnsi="Cambria Math"/>
                  <w:noProof/>
                </w:rPr>
                <m:t>001</m:t>
              </m:r>
            </m:e>
          </m:d>
        </m:oMath>
        <w:r w:rsidR="00CD676A" w:rsidRPr="00074B18">
          <w:rPr>
            <w:rStyle w:val="Hyperlink"/>
            <w:noProof/>
          </w:rPr>
          <w:t xml:space="preserve">, (b) </w:t>
        </w:r>
        <m:oMath>
          <m:d>
            <m:dPr>
              <m:begChr m:val="["/>
              <m:endChr m:val="]"/>
              <m:ctrlPr>
                <w:rPr>
                  <w:rStyle w:val="Hyperlink"/>
                  <w:rFonts w:ascii="Cambria Math" w:hAnsi="Cambria Math"/>
                  <w:noProof/>
                </w:rPr>
              </m:ctrlPr>
            </m:dPr>
            <m:e>
              <m:acc>
                <m:accPr>
                  <m:chr m:val="̅"/>
                  <m:ctrlPr>
                    <w:rPr>
                      <w:rStyle w:val="Hyperlink"/>
                      <w:rFonts w:ascii="Cambria Math" w:hAnsi="Cambria Math"/>
                      <w:noProof/>
                    </w:rPr>
                  </m:ctrlPr>
                </m:accPr>
                <m:e>
                  <m:r>
                    <m:rPr>
                      <m:sty m:val="p"/>
                    </m:rPr>
                    <w:rPr>
                      <w:rStyle w:val="Hyperlink"/>
                      <w:rFonts w:ascii="Cambria Math" w:hAnsi="Cambria Math"/>
                      <w:noProof/>
                    </w:rPr>
                    <m:t>1</m:t>
                  </m:r>
                </m:e>
              </m:acc>
              <m:r>
                <w:rPr>
                  <w:rStyle w:val="Hyperlink"/>
                  <w:rFonts w:ascii="Cambria Math" w:hAnsi="Cambria Math"/>
                  <w:noProof/>
                </w:rPr>
                <m:t>49</m:t>
              </m:r>
            </m:e>
          </m:d>
        </m:oMath>
        <w:r w:rsidR="00CD676A" w:rsidRPr="00074B18">
          <w:rPr>
            <w:rStyle w:val="Hyperlink"/>
            <w:noProof/>
          </w:rPr>
          <w:t xml:space="preserve">, (c) </w:t>
        </w:r>
        <m:oMath>
          <m:d>
            <m:dPr>
              <m:begChr m:val="["/>
              <m:endChr m:val="]"/>
              <m:ctrlPr>
                <w:rPr>
                  <w:rStyle w:val="Hyperlink"/>
                  <w:rFonts w:ascii="Cambria Math" w:hAnsi="Cambria Math"/>
                  <w:noProof/>
                </w:rPr>
              </m:ctrlPr>
            </m:dPr>
            <m:e>
              <m:acc>
                <m:accPr>
                  <m:chr m:val="̅"/>
                  <m:ctrlPr>
                    <w:rPr>
                      <w:rStyle w:val="Hyperlink"/>
                      <w:rFonts w:ascii="Cambria Math" w:hAnsi="Cambria Math"/>
                      <w:noProof/>
                    </w:rPr>
                  </m:ctrlPr>
                </m:accPr>
                <m:e>
                  <m:r>
                    <m:rPr>
                      <m:sty m:val="p"/>
                    </m:rPr>
                    <w:rPr>
                      <w:rStyle w:val="Hyperlink"/>
                      <w:rFonts w:ascii="Cambria Math" w:hAnsi="Cambria Math"/>
                      <w:noProof/>
                    </w:rPr>
                    <m:t>1</m:t>
                  </m:r>
                </m:e>
              </m:acc>
              <m:r>
                <m:rPr>
                  <m:sty m:val="p"/>
                </m:rPr>
                <w:rPr>
                  <w:rStyle w:val="Hyperlink"/>
                  <w:rFonts w:ascii="Cambria Math" w:hAnsi="Cambria Math"/>
                  <w:noProof/>
                </w:rPr>
                <m:t>11</m:t>
              </m:r>
            </m:e>
          </m:d>
        </m:oMath>
        <w:r w:rsidR="00CD676A" w:rsidRPr="00074B18">
          <w:rPr>
            <w:rStyle w:val="Hyperlink"/>
            <w:noProof/>
          </w:rPr>
          <w:t xml:space="preserve"> and (d) </w:t>
        </w:r>
        <m:oMath>
          <m:d>
            <m:dPr>
              <m:begChr m:val="["/>
              <m:endChr m:val="]"/>
              <m:ctrlPr>
                <w:rPr>
                  <w:rStyle w:val="Hyperlink"/>
                  <w:rFonts w:ascii="Cambria Math" w:hAnsi="Cambria Math"/>
                  <w:i/>
                  <w:noProof/>
                </w:rPr>
              </m:ctrlPr>
            </m:dPr>
            <m:e>
              <m:r>
                <w:rPr>
                  <w:rStyle w:val="Hyperlink"/>
                  <w:rFonts w:ascii="Cambria Math" w:hAnsi="Cambria Math"/>
                  <w:noProof/>
                </w:rPr>
                <m:t>011</m:t>
              </m:r>
            </m:e>
          </m:d>
        </m:oMath>
        <w:r w:rsidR="00CD676A">
          <w:rPr>
            <w:noProof/>
            <w:webHidden/>
          </w:rPr>
          <w:tab/>
        </w:r>
        <w:r w:rsidR="00CD676A">
          <w:rPr>
            <w:noProof/>
            <w:webHidden/>
          </w:rPr>
          <w:fldChar w:fldCharType="begin"/>
        </w:r>
        <w:r w:rsidR="00CD676A">
          <w:rPr>
            <w:noProof/>
            <w:webHidden/>
          </w:rPr>
          <w:instrText xml:space="preserve"> PAGEREF _Toc456645312 \h </w:instrText>
        </w:r>
        <w:r w:rsidR="00CD676A">
          <w:rPr>
            <w:noProof/>
            <w:webHidden/>
          </w:rPr>
        </w:r>
        <w:r w:rsidR="00CD676A">
          <w:rPr>
            <w:noProof/>
            <w:webHidden/>
          </w:rPr>
          <w:fldChar w:fldCharType="separate"/>
        </w:r>
        <w:r w:rsidR="00265CDB">
          <w:rPr>
            <w:noProof/>
            <w:webHidden/>
          </w:rPr>
          <w:t>84</w:t>
        </w:r>
        <w:r w:rsidR="00CD676A">
          <w:rPr>
            <w:noProof/>
            <w:webHidden/>
          </w:rPr>
          <w:fldChar w:fldCharType="end"/>
        </w:r>
      </w:hyperlink>
    </w:p>
    <w:p w14:paraId="1ECB2D14" w14:textId="01DD78C1"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13" w:history="1">
        <w:r w:rsidR="00CD676A" w:rsidRPr="00074B18">
          <w:rPr>
            <w:rStyle w:val="Hyperlink"/>
            <w:noProof/>
          </w:rPr>
          <w:t xml:space="preserve">5.3: </w:t>
        </w:r>
        <w:r w:rsidR="00A1592F">
          <w:rPr>
            <w:rStyle w:val="Hyperlink"/>
            <w:noProof/>
          </w:rPr>
          <w:t xml:space="preserve">  </w:t>
        </w:r>
        <w:r w:rsidR="00CD676A" w:rsidRPr="00074B18">
          <w:rPr>
            <w:rStyle w:val="Hyperlink"/>
            <w:noProof/>
          </w:rPr>
          <w:t xml:space="preserve">Scanning electron microscopy images of (a) a 200 nm diameter pillar oriented along the </w:t>
        </w:r>
        <m:oMath>
          <m:d>
            <m:dPr>
              <m:begChr m:val="["/>
              <m:endChr m:val="]"/>
              <m:ctrlPr>
                <w:rPr>
                  <w:rStyle w:val="Hyperlink"/>
                  <w:rFonts w:ascii="Cambria Math" w:hAnsi="Cambria Math"/>
                  <w:noProof/>
                </w:rPr>
              </m:ctrlPr>
            </m:dPr>
            <m:e>
              <m:acc>
                <m:accPr>
                  <m:chr m:val="̅"/>
                  <m:ctrlPr>
                    <w:rPr>
                      <w:rStyle w:val="Hyperlink"/>
                      <w:rFonts w:ascii="Cambria Math" w:hAnsi="Cambria Math"/>
                      <w:noProof/>
                    </w:rPr>
                  </m:ctrlPr>
                </m:accPr>
                <m:e>
                  <m:r>
                    <m:rPr>
                      <m:sty m:val="p"/>
                    </m:rPr>
                    <w:rPr>
                      <w:rStyle w:val="Hyperlink"/>
                      <w:rFonts w:ascii="Cambria Math" w:hAnsi="Cambria Math"/>
                      <w:noProof/>
                    </w:rPr>
                    <m:t>1</m:t>
                  </m:r>
                </m:e>
              </m:acc>
              <m:r>
                <w:rPr>
                  <w:rStyle w:val="Hyperlink"/>
                  <w:rFonts w:ascii="Cambria Math" w:hAnsi="Cambria Math"/>
                  <w:noProof/>
                </w:rPr>
                <m:t>49</m:t>
              </m:r>
            </m:e>
          </m:d>
        </m:oMath>
        <w:r w:rsidR="00CD676A" w:rsidRPr="00074B18">
          <w:rPr>
            <w:rStyle w:val="Hyperlink"/>
            <w:noProof/>
          </w:rPr>
          <w:t xml:space="preserve"> direction and (b) a square cross-section pillar with a side length of approximately 200 nm and oriented along the </w:t>
        </w:r>
        <m:oMath>
          <m:d>
            <m:dPr>
              <m:begChr m:val="["/>
              <m:endChr m:val="]"/>
              <m:ctrlPr>
                <w:rPr>
                  <w:rStyle w:val="Hyperlink"/>
                  <w:rFonts w:ascii="Cambria Math" w:hAnsi="Cambria Math"/>
                  <w:i/>
                  <w:noProof/>
                </w:rPr>
              </m:ctrlPr>
            </m:dPr>
            <m:e>
              <m:r>
                <w:rPr>
                  <w:rStyle w:val="Hyperlink"/>
                  <w:rFonts w:ascii="Cambria Math" w:hAnsi="Cambria Math"/>
                  <w:noProof/>
                </w:rPr>
                <m:t>011</m:t>
              </m:r>
            </m:e>
          </m:d>
        </m:oMath>
        <w:r w:rsidR="00A1592F">
          <w:rPr>
            <w:rStyle w:val="Hyperlink"/>
            <w:noProof/>
          </w:rPr>
          <w:t xml:space="preserve"> direction</w:t>
        </w:r>
        <w:r w:rsidR="00CD676A">
          <w:rPr>
            <w:noProof/>
            <w:webHidden/>
          </w:rPr>
          <w:tab/>
        </w:r>
        <w:r w:rsidR="00CD676A">
          <w:rPr>
            <w:noProof/>
            <w:webHidden/>
          </w:rPr>
          <w:fldChar w:fldCharType="begin"/>
        </w:r>
        <w:r w:rsidR="00CD676A">
          <w:rPr>
            <w:noProof/>
            <w:webHidden/>
          </w:rPr>
          <w:instrText xml:space="preserve"> PAGEREF _Toc456645313 \h </w:instrText>
        </w:r>
        <w:r w:rsidR="00CD676A">
          <w:rPr>
            <w:noProof/>
            <w:webHidden/>
          </w:rPr>
        </w:r>
        <w:r w:rsidR="00CD676A">
          <w:rPr>
            <w:noProof/>
            <w:webHidden/>
          </w:rPr>
          <w:fldChar w:fldCharType="separate"/>
        </w:r>
        <w:r w:rsidR="00265CDB">
          <w:rPr>
            <w:noProof/>
            <w:webHidden/>
          </w:rPr>
          <w:t>85</w:t>
        </w:r>
        <w:r w:rsidR="00CD676A">
          <w:rPr>
            <w:noProof/>
            <w:webHidden/>
          </w:rPr>
          <w:fldChar w:fldCharType="end"/>
        </w:r>
      </w:hyperlink>
    </w:p>
    <w:p w14:paraId="738D27E9" w14:textId="289F1ECA"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14" w:history="1">
        <w:r w:rsidR="00CD676A" w:rsidRPr="00074B18">
          <w:rPr>
            <w:rStyle w:val="Hyperlink"/>
            <w:noProof/>
          </w:rPr>
          <w:t xml:space="preserve">5.4: </w:t>
        </w:r>
        <w:r w:rsidR="00A1592F">
          <w:rPr>
            <w:rStyle w:val="Hyperlink"/>
            <w:noProof/>
          </w:rPr>
          <w:t xml:space="preserve">  </w:t>
        </w:r>
        <w:r w:rsidR="00CD676A" w:rsidRPr="00074B18">
          <w:rPr>
            <w:rStyle w:val="Hyperlink"/>
            <w:noProof/>
          </w:rPr>
          <w:t>(a) Transmission electron microscopy image, (b) electron backscatter diffraction map, (c) kernel average misorientation (KAM) map and (d) misorientation angle distribution map with respect to the pristine orientation in the bulk material</w:t>
        </w:r>
        <w:r w:rsidR="00CD676A">
          <w:rPr>
            <w:noProof/>
            <w:webHidden/>
          </w:rPr>
          <w:tab/>
        </w:r>
        <w:r w:rsidR="00CD676A">
          <w:rPr>
            <w:noProof/>
            <w:webHidden/>
          </w:rPr>
          <w:fldChar w:fldCharType="begin"/>
        </w:r>
        <w:r w:rsidR="00CD676A">
          <w:rPr>
            <w:noProof/>
            <w:webHidden/>
          </w:rPr>
          <w:instrText xml:space="preserve"> PAGEREF _Toc456645314 \h </w:instrText>
        </w:r>
        <w:r w:rsidR="00CD676A">
          <w:rPr>
            <w:noProof/>
            <w:webHidden/>
          </w:rPr>
        </w:r>
        <w:r w:rsidR="00CD676A">
          <w:rPr>
            <w:noProof/>
            <w:webHidden/>
          </w:rPr>
          <w:fldChar w:fldCharType="separate"/>
        </w:r>
        <w:r w:rsidR="00265CDB">
          <w:rPr>
            <w:noProof/>
            <w:webHidden/>
          </w:rPr>
          <w:t>85</w:t>
        </w:r>
        <w:r w:rsidR="00CD676A">
          <w:rPr>
            <w:noProof/>
            <w:webHidden/>
          </w:rPr>
          <w:fldChar w:fldCharType="end"/>
        </w:r>
      </w:hyperlink>
    </w:p>
    <w:p w14:paraId="09411913" w14:textId="1CA578F7" w:rsidR="00CD676A" w:rsidRDefault="00FC240B" w:rsidP="00A1592F">
      <w:pPr>
        <w:pStyle w:val="TableofFigures"/>
        <w:tabs>
          <w:tab w:val="right" w:leader="dot" w:pos="9061"/>
        </w:tabs>
        <w:ind w:hanging="623"/>
        <w:rPr>
          <w:rFonts w:asciiTheme="minorHAnsi" w:hAnsiTheme="minorHAnsi"/>
          <w:noProof/>
          <w:sz w:val="22"/>
          <w:szCs w:val="22"/>
          <w:lang w:val="en-GB" w:eastAsia="ko-KR"/>
        </w:rPr>
      </w:pPr>
      <w:hyperlink w:anchor="_Toc456645315" w:history="1">
        <w:r w:rsidR="00CD676A" w:rsidRPr="00074B18">
          <w:rPr>
            <w:rStyle w:val="Hyperlink"/>
            <w:noProof/>
          </w:rPr>
          <w:t>5.5:</w:t>
        </w:r>
        <w:r w:rsidR="00A1592F">
          <w:rPr>
            <w:rStyle w:val="Hyperlink"/>
            <w:noProof/>
          </w:rPr>
          <w:t xml:space="preserve">  </w:t>
        </w:r>
        <w:r w:rsidR="00CD676A" w:rsidRPr="00074B18">
          <w:rPr>
            <w:rStyle w:val="Hyperlink"/>
            <w:noProof/>
          </w:rPr>
          <w:t xml:space="preserve"> Representative stress-strain behavior of β-CuZn c</w:t>
        </w:r>
        <w:r w:rsidR="00A1592F">
          <w:rPr>
            <w:rStyle w:val="Hyperlink"/>
            <w:noProof/>
          </w:rPr>
          <w:t>ompression pillars</w:t>
        </w:r>
        <w:r w:rsidR="00CD676A">
          <w:rPr>
            <w:noProof/>
            <w:webHidden/>
          </w:rPr>
          <w:tab/>
        </w:r>
        <w:r w:rsidR="00CD676A">
          <w:rPr>
            <w:noProof/>
            <w:webHidden/>
          </w:rPr>
          <w:fldChar w:fldCharType="begin"/>
        </w:r>
        <w:r w:rsidR="00CD676A">
          <w:rPr>
            <w:noProof/>
            <w:webHidden/>
          </w:rPr>
          <w:instrText xml:space="preserve"> PAGEREF _Toc456645315 \h </w:instrText>
        </w:r>
        <w:r w:rsidR="00CD676A">
          <w:rPr>
            <w:noProof/>
            <w:webHidden/>
          </w:rPr>
        </w:r>
        <w:r w:rsidR="00CD676A">
          <w:rPr>
            <w:noProof/>
            <w:webHidden/>
          </w:rPr>
          <w:fldChar w:fldCharType="separate"/>
        </w:r>
        <w:r w:rsidR="00265CDB">
          <w:rPr>
            <w:noProof/>
            <w:webHidden/>
          </w:rPr>
          <w:t>87</w:t>
        </w:r>
        <w:r w:rsidR="00CD676A">
          <w:rPr>
            <w:noProof/>
            <w:webHidden/>
          </w:rPr>
          <w:fldChar w:fldCharType="end"/>
        </w:r>
      </w:hyperlink>
    </w:p>
    <w:p w14:paraId="216B9218" w14:textId="0DEB2941"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16" w:history="1">
        <w:r w:rsidR="00CD676A" w:rsidRPr="00074B18">
          <w:rPr>
            <w:rStyle w:val="Hyperlink"/>
            <w:noProof/>
          </w:rPr>
          <w:t>5.6:</w:t>
        </w:r>
        <w:r w:rsidR="00623F83">
          <w:rPr>
            <w:rStyle w:val="Hyperlink"/>
            <w:noProof/>
          </w:rPr>
          <w:t xml:space="preserve">  </w:t>
        </w:r>
        <w:r w:rsidR="00CD676A" w:rsidRPr="00074B18">
          <w:rPr>
            <w:rStyle w:val="Hyperlink"/>
            <w:noProof/>
          </w:rPr>
          <w:t xml:space="preserve"> Analysis of stress-strain curves: (a) Critical resolved shear stress measured (CRSS) at 2.5% strain as a function of pillar diameter for all cylindrical </w:t>
        </w:r>
        <w:r w:rsidR="00CD676A" w:rsidRPr="00074B18">
          <w:rPr>
            <w:rStyle w:val="Hyperlink"/>
            <w:noProof/>
          </w:rPr>
          <w:lastRenderedPageBreak/>
          <w:t>samples tested at a constant stress rate of 30 MPa/s and (b) crystal orientation dependence of the power-law ex</w:t>
        </w:r>
        <w:r w:rsidR="00A1592F">
          <w:rPr>
            <w:rStyle w:val="Hyperlink"/>
            <w:noProof/>
          </w:rPr>
          <w:t>ponent as a function of strain</w:t>
        </w:r>
        <w:r w:rsidR="00CD676A">
          <w:rPr>
            <w:noProof/>
            <w:webHidden/>
          </w:rPr>
          <w:tab/>
        </w:r>
        <w:r w:rsidR="00CD676A">
          <w:rPr>
            <w:noProof/>
            <w:webHidden/>
          </w:rPr>
          <w:fldChar w:fldCharType="begin"/>
        </w:r>
        <w:r w:rsidR="00CD676A">
          <w:rPr>
            <w:noProof/>
            <w:webHidden/>
          </w:rPr>
          <w:instrText xml:space="preserve"> PAGEREF _Toc456645316 \h </w:instrText>
        </w:r>
        <w:r w:rsidR="00CD676A">
          <w:rPr>
            <w:noProof/>
            <w:webHidden/>
          </w:rPr>
        </w:r>
        <w:r w:rsidR="00CD676A">
          <w:rPr>
            <w:noProof/>
            <w:webHidden/>
          </w:rPr>
          <w:fldChar w:fldCharType="separate"/>
        </w:r>
        <w:r w:rsidR="00265CDB">
          <w:rPr>
            <w:noProof/>
            <w:webHidden/>
          </w:rPr>
          <w:t>88</w:t>
        </w:r>
        <w:r w:rsidR="00CD676A">
          <w:rPr>
            <w:noProof/>
            <w:webHidden/>
          </w:rPr>
          <w:fldChar w:fldCharType="end"/>
        </w:r>
      </w:hyperlink>
    </w:p>
    <w:p w14:paraId="36D0724B" w14:textId="6B8BE381" w:rsidR="00CD676A" w:rsidRDefault="00FC240B" w:rsidP="00680A88">
      <w:pPr>
        <w:pStyle w:val="TableofFigures"/>
        <w:tabs>
          <w:tab w:val="right" w:leader="dot" w:pos="9061"/>
        </w:tabs>
        <w:ind w:hanging="623"/>
        <w:rPr>
          <w:rFonts w:asciiTheme="minorHAnsi" w:hAnsiTheme="minorHAnsi"/>
          <w:noProof/>
          <w:sz w:val="22"/>
          <w:szCs w:val="22"/>
          <w:lang w:val="en-GB" w:eastAsia="ko-KR"/>
        </w:rPr>
      </w:pPr>
      <w:hyperlink w:anchor="_Toc456645317" w:history="1">
        <w:r w:rsidR="00CD676A" w:rsidRPr="00074B18">
          <w:rPr>
            <w:rStyle w:val="Hyperlink"/>
            <w:noProof/>
          </w:rPr>
          <w:t xml:space="preserve">5.7: </w:t>
        </w:r>
        <w:r w:rsidR="00680A88">
          <w:rPr>
            <w:rStyle w:val="Hyperlink"/>
            <w:noProof/>
          </w:rPr>
          <w:t xml:space="preserve">  </w:t>
        </w:r>
        <w:r w:rsidR="00CD676A" w:rsidRPr="00074B18">
          <w:rPr>
            <w:rStyle w:val="Hyperlink"/>
            <w:noProof/>
          </w:rPr>
          <w:t>Average critical resolved shear stress (CRSS) at 2.5% strain against the angle χ</w:t>
        </w:r>
        <w:r w:rsidR="00CD676A">
          <w:rPr>
            <w:noProof/>
            <w:webHidden/>
          </w:rPr>
          <w:tab/>
        </w:r>
        <w:r w:rsidR="00CD676A">
          <w:rPr>
            <w:noProof/>
            <w:webHidden/>
          </w:rPr>
          <w:fldChar w:fldCharType="begin"/>
        </w:r>
        <w:r w:rsidR="00CD676A">
          <w:rPr>
            <w:noProof/>
            <w:webHidden/>
          </w:rPr>
          <w:instrText xml:space="preserve"> PAGEREF _Toc456645317 \h </w:instrText>
        </w:r>
        <w:r w:rsidR="00CD676A">
          <w:rPr>
            <w:noProof/>
            <w:webHidden/>
          </w:rPr>
        </w:r>
        <w:r w:rsidR="00CD676A">
          <w:rPr>
            <w:noProof/>
            <w:webHidden/>
          </w:rPr>
          <w:fldChar w:fldCharType="separate"/>
        </w:r>
        <w:r w:rsidR="00265CDB">
          <w:rPr>
            <w:noProof/>
            <w:webHidden/>
          </w:rPr>
          <w:t>90</w:t>
        </w:r>
        <w:r w:rsidR="00CD676A">
          <w:rPr>
            <w:noProof/>
            <w:webHidden/>
          </w:rPr>
          <w:fldChar w:fldCharType="end"/>
        </w:r>
      </w:hyperlink>
    </w:p>
    <w:p w14:paraId="75BD7D56" w14:textId="54C1D1FA"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18" w:history="1">
        <w:r w:rsidR="00CD676A" w:rsidRPr="00074B18">
          <w:rPr>
            <w:rStyle w:val="Hyperlink"/>
            <w:noProof/>
          </w:rPr>
          <w:t xml:space="preserve">5.8: </w:t>
        </w:r>
        <w:r w:rsidR="00E928AD">
          <w:rPr>
            <w:rStyle w:val="Hyperlink"/>
            <w:noProof/>
          </w:rPr>
          <w:t xml:space="preserve">  </w:t>
        </w:r>
        <w:r w:rsidR="00CD676A" w:rsidRPr="00074B18">
          <w:rPr>
            <w:rStyle w:val="Hyperlink"/>
            <w:noProof/>
          </w:rPr>
          <w:t xml:space="preserve">Flow stress measured at 2.5% strain versus strain rate for 200 nm and 2 µm diameter pillars with </w:t>
        </w:r>
        <m:oMath>
          <m:d>
            <m:dPr>
              <m:begChr m:val="["/>
              <m:endChr m:val="]"/>
              <m:ctrlPr>
                <w:rPr>
                  <w:rStyle w:val="Hyperlink"/>
                  <w:rFonts w:ascii="Cambria Math" w:hAnsi="Cambria Math"/>
                  <w:noProof/>
                </w:rPr>
              </m:ctrlPr>
            </m:dPr>
            <m:e>
              <m:acc>
                <m:accPr>
                  <m:chr m:val="̅"/>
                  <m:ctrlPr>
                    <w:rPr>
                      <w:rStyle w:val="Hyperlink"/>
                      <w:rFonts w:ascii="Cambria Math" w:hAnsi="Cambria Math"/>
                      <w:noProof/>
                    </w:rPr>
                  </m:ctrlPr>
                </m:accPr>
                <m:e>
                  <m:r>
                    <m:rPr>
                      <m:sty m:val="p"/>
                    </m:rPr>
                    <w:rPr>
                      <w:rStyle w:val="Hyperlink"/>
                      <w:rFonts w:ascii="Cambria Math" w:hAnsi="Cambria Math"/>
                      <w:noProof/>
                    </w:rPr>
                    <m:t>1</m:t>
                  </m:r>
                </m:e>
              </m:acc>
              <m:r>
                <m:rPr>
                  <m:sty m:val="p"/>
                </m:rPr>
                <w:rPr>
                  <w:rStyle w:val="Hyperlink"/>
                  <w:rFonts w:ascii="Cambria Math" w:hAnsi="Cambria Math"/>
                  <w:noProof/>
                </w:rPr>
                <m:t>11</m:t>
              </m:r>
            </m:e>
          </m:d>
        </m:oMath>
        <w:r w:rsidR="00CD676A" w:rsidRPr="00074B18">
          <w:rPr>
            <w:rStyle w:val="Hyperlink"/>
            <w:noProof/>
          </w:rPr>
          <w:t xml:space="preserve"> and </w:t>
        </w:r>
        <m:oMath>
          <m:d>
            <m:dPr>
              <m:begChr m:val="["/>
              <m:endChr m:val="]"/>
              <m:ctrlPr>
                <w:rPr>
                  <w:rStyle w:val="Hyperlink"/>
                  <w:rFonts w:ascii="Cambria Math" w:hAnsi="Cambria Math"/>
                  <w:noProof/>
                </w:rPr>
              </m:ctrlPr>
            </m:dPr>
            <m:e>
              <m:acc>
                <m:accPr>
                  <m:chr m:val="̅"/>
                  <m:ctrlPr>
                    <w:rPr>
                      <w:rStyle w:val="Hyperlink"/>
                      <w:rFonts w:ascii="Cambria Math" w:hAnsi="Cambria Math"/>
                      <w:noProof/>
                    </w:rPr>
                  </m:ctrlPr>
                </m:accPr>
                <m:e>
                  <m:r>
                    <m:rPr>
                      <m:sty m:val="p"/>
                    </m:rPr>
                    <w:rPr>
                      <w:rStyle w:val="Hyperlink"/>
                      <w:rFonts w:ascii="Cambria Math" w:hAnsi="Cambria Math"/>
                      <w:noProof/>
                    </w:rPr>
                    <m:t>1</m:t>
                  </m:r>
                </m:e>
              </m:acc>
              <m:r>
                <w:rPr>
                  <w:rStyle w:val="Hyperlink"/>
                  <w:rFonts w:ascii="Cambria Math" w:hAnsi="Cambria Math"/>
                  <w:noProof/>
                </w:rPr>
                <m:t>49</m:t>
              </m:r>
            </m:e>
          </m:d>
        </m:oMath>
        <w:r w:rsidR="00CD676A" w:rsidRPr="00074B18">
          <w:rPr>
            <w:rStyle w:val="Hyperlink"/>
            <w:noProof/>
          </w:rPr>
          <w:t xml:space="preserve"> crystallographic orientation</w:t>
        </w:r>
        <w:r w:rsidR="00E928AD">
          <w:rPr>
            <w:rStyle w:val="Hyperlink"/>
            <w:noProof/>
          </w:rPr>
          <w:t>s</w:t>
        </w:r>
        <w:r w:rsidR="00CD676A">
          <w:rPr>
            <w:noProof/>
            <w:webHidden/>
          </w:rPr>
          <w:tab/>
        </w:r>
        <w:r w:rsidR="00CD676A">
          <w:rPr>
            <w:noProof/>
            <w:webHidden/>
          </w:rPr>
          <w:fldChar w:fldCharType="begin"/>
        </w:r>
        <w:r w:rsidR="00CD676A">
          <w:rPr>
            <w:noProof/>
            <w:webHidden/>
          </w:rPr>
          <w:instrText xml:space="preserve"> PAGEREF _Toc456645318 \h </w:instrText>
        </w:r>
        <w:r w:rsidR="00CD676A">
          <w:rPr>
            <w:noProof/>
            <w:webHidden/>
          </w:rPr>
        </w:r>
        <w:r w:rsidR="00CD676A">
          <w:rPr>
            <w:noProof/>
            <w:webHidden/>
          </w:rPr>
          <w:fldChar w:fldCharType="separate"/>
        </w:r>
        <w:r w:rsidR="00265CDB">
          <w:rPr>
            <w:noProof/>
            <w:webHidden/>
          </w:rPr>
          <w:t>91</w:t>
        </w:r>
        <w:r w:rsidR="00CD676A">
          <w:rPr>
            <w:noProof/>
            <w:webHidden/>
          </w:rPr>
          <w:fldChar w:fldCharType="end"/>
        </w:r>
      </w:hyperlink>
    </w:p>
    <w:p w14:paraId="017E4122" w14:textId="07A783FC"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19" w:history="1">
        <w:r w:rsidR="00CD676A" w:rsidRPr="00074B18">
          <w:rPr>
            <w:rStyle w:val="Hyperlink"/>
            <w:noProof/>
          </w:rPr>
          <w:t xml:space="preserve">6.1: </w:t>
        </w:r>
        <w:r w:rsidR="00E928AD">
          <w:rPr>
            <w:rStyle w:val="Hyperlink"/>
            <w:noProof/>
          </w:rPr>
          <w:t xml:space="preserve">  </w:t>
        </w:r>
        <w:r w:rsidR="00CD676A" w:rsidRPr="00074B18">
          <w:rPr>
            <w:rStyle w:val="Hyperlink"/>
            <w:noProof/>
          </w:rPr>
          <w:t xml:space="preserve">SEM images of compressed pillars oriented along the (a-c) </w:t>
        </w:r>
        <m:oMath>
          <m:d>
            <m:dPr>
              <m:begChr m:val="["/>
              <m:endChr m:val="]"/>
              <m:ctrlPr>
                <w:rPr>
                  <w:rStyle w:val="Hyperlink"/>
                  <w:rFonts w:ascii="Cambria Math" w:hAnsi="Cambria Math"/>
                  <w:noProof/>
                </w:rPr>
              </m:ctrlPr>
            </m:dPr>
            <m:e>
              <m:r>
                <m:rPr>
                  <m:sty m:val="p"/>
                </m:rPr>
                <w:rPr>
                  <w:rStyle w:val="Hyperlink"/>
                  <w:rFonts w:ascii="Cambria Math" w:hAnsi="Cambria Math"/>
                  <w:noProof/>
                </w:rPr>
                <m:t>1</m:t>
              </m:r>
              <m:acc>
                <m:accPr>
                  <m:chr m:val="̅"/>
                  <m:ctrlPr>
                    <w:rPr>
                      <w:rStyle w:val="Hyperlink"/>
                      <w:rFonts w:ascii="Cambria Math" w:hAnsi="Cambria Math"/>
                      <w:noProof/>
                    </w:rPr>
                  </m:ctrlPr>
                </m:accPr>
                <m:e>
                  <m:r>
                    <m:rPr>
                      <m:sty m:val="p"/>
                    </m:rPr>
                    <w:rPr>
                      <w:rStyle w:val="Hyperlink"/>
                      <w:rFonts w:ascii="Cambria Math" w:hAnsi="Cambria Math"/>
                      <w:noProof/>
                    </w:rPr>
                    <m:t>2</m:t>
                  </m:r>
                </m:e>
              </m:acc>
              <m:r>
                <m:rPr>
                  <m:sty m:val="p"/>
                </m:rPr>
                <w:rPr>
                  <w:rStyle w:val="Hyperlink"/>
                  <w:rFonts w:ascii="Cambria Math" w:hAnsi="Cambria Math"/>
                  <w:noProof/>
                </w:rPr>
                <m:t>3</m:t>
              </m:r>
            </m:e>
          </m:d>
        </m:oMath>
        <w:r w:rsidR="00CD676A" w:rsidRPr="00074B18">
          <w:rPr>
            <w:rStyle w:val="Hyperlink"/>
            <w:noProof/>
          </w:rPr>
          <w:t xml:space="preserve">, (d-f) </w:t>
        </w:r>
        <m:oMath>
          <m:d>
            <m:dPr>
              <m:begChr m:val="["/>
              <m:endChr m:val="]"/>
              <m:ctrlPr>
                <w:rPr>
                  <w:rStyle w:val="Hyperlink"/>
                  <w:rFonts w:ascii="Cambria Math" w:hAnsi="Cambria Math"/>
                  <w:noProof/>
                </w:rPr>
              </m:ctrlPr>
            </m:dPr>
            <m:e>
              <m:r>
                <m:rPr>
                  <m:sty m:val="p"/>
                </m:rPr>
                <w:rPr>
                  <w:rStyle w:val="Hyperlink"/>
                  <w:rFonts w:ascii="Cambria Math" w:hAnsi="Cambria Math"/>
                  <w:noProof/>
                </w:rPr>
                <m:t>001</m:t>
              </m:r>
            </m:e>
          </m:d>
        </m:oMath>
        <w:r w:rsidR="00CD676A" w:rsidRPr="00074B18">
          <w:rPr>
            <w:rStyle w:val="Hyperlink"/>
            <w:noProof/>
          </w:rPr>
          <w:t xml:space="preserve"> and (g-i) </w:t>
        </w:r>
        <m:oMath>
          <m:d>
            <m:dPr>
              <m:begChr m:val="["/>
              <m:endChr m:val="]"/>
              <m:ctrlPr>
                <w:rPr>
                  <w:rStyle w:val="Hyperlink"/>
                  <w:rFonts w:ascii="Cambria Math" w:hAnsi="Cambria Math"/>
                  <w:noProof/>
                </w:rPr>
              </m:ctrlPr>
            </m:dPr>
            <m:e>
              <m:r>
                <m:rPr>
                  <m:sty m:val="p"/>
                </m:rPr>
                <w:rPr>
                  <w:rStyle w:val="Hyperlink"/>
                  <w:rFonts w:ascii="Cambria Math" w:hAnsi="Cambria Math"/>
                  <w:noProof/>
                </w:rPr>
                <m:t>1</m:t>
              </m:r>
              <m:acc>
                <m:accPr>
                  <m:chr m:val="̅"/>
                  <m:ctrlPr>
                    <w:rPr>
                      <w:rStyle w:val="Hyperlink"/>
                      <w:rFonts w:ascii="Cambria Math" w:hAnsi="Cambria Math"/>
                      <w:noProof/>
                    </w:rPr>
                  </m:ctrlPr>
                </m:accPr>
                <m:e>
                  <m:r>
                    <m:rPr>
                      <m:sty m:val="p"/>
                    </m:rPr>
                    <w:rPr>
                      <w:rStyle w:val="Hyperlink"/>
                      <w:rFonts w:ascii="Cambria Math" w:hAnsi="Cambria Math"/>
                      <w:noProof/>
                    </w:rPr>
                    <m:t>2</m:t>
                  </m:r>
                </m:e>
              </m:acc>
              <m:r>
                <m:rPr>
                  <m:sty m:val="p"/>
                </m:rPr>
                <w:rPr>
                  <w:rStyle w:val="Hyperlink"/>
                  <w:rFonts w:ascii="Cambria Math" w:hAnsi="Cambria Math"/>
                  <w:noProof/>
                </w:rPr>
                <m:t>8</m:t>
              </m:r>
            </m:e>
          </m:d>
        </m:oMath>
        <w:r w:rsidR="00E928AD">
          <w:rPr>
            <w:rStyle w:val="Hyperlink"/>
            <w:noProof/>
          </w:rPr>
          <w:t xml:space="preserve"> directions</w:t>
        </w:r>
        <w:r w:rsidR="00CD676A">
          <w:rPr>
            <w:noProof/>
            <w:webHidden/>
          </w:rPr>
          <w:tab/>
        </w:r>
        <w:r w:rsidR="00CD676A">
          <w:rPr>
            <w:noProof/>
            <w:webHidden/>
          </w:rPr>
          <w:fldChar w:fldCharType="begin"/>
        </w:r>
        <w:r w:rsidR="00CD676A">
          <w:rPr>
            <w:noProof/>
            <w:webHidden/>
          </w:rPr>
          <w:instrText xml:space="preserve"> PAGEREF _Toc456645319 \h </w:instrText>
        </w:r>
        <w:r w:rsidR="00CD676A">
          <w:rPr>
            <w:noProof/>
            <w:webHidden/>
          </w:rPr>
        </w:r>
        <w:r w:rsidR="00CD676A">
          <w:rPr>
            <w:noProof/>
            <w:webHidden/>
          </w:rPr>
          <w:fldChar w:fldCharType="separate"/>
        </w:r>
        <w:r w:rsidR="00265CDB">
          <w:rPr>
            <w:noProof/>
            <w:webHidden/>
          </w:rPr>
          <w:t>104</w:t>
        </w:r>
        <w:r w:rsidR="00CD676A">
          <w:rPr>
            <w:noProof/>
            <w:webHidden/>
          </w:rPr>
          <w:fldChar w:fldCharType="end"/>
        </w:r>
      </w:hyperlink>
    </w:p>
    <w:p w14:paraId="6395769D" w14:textId="630AE7B7"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20" w:history="1">
        <w:r w:rsidR="00CD676A" w:rsidRPr="00074B18">
          <w:rPr>
            <w:rStyle w:val="Hyperlink"/>
            <w:noProof/>
          </w:rPr>
          <w:t xml:space="preserve">6.2: </w:t>
        </w:r>
        <w:r w:rsidR="00E928AD">
          <w:rPr>
            <w:rStyle w:val="Hyperlink"/>
            <w:noProof/>
          </w:rPr>
          <w:t xml:space="preserve">  </w:t>
        </w:r>
        <w:r w:rsidR="00CD676A" w:rsidRPr="00074B18">
          <w:rPr>
            <w:rStyle w:val="Hyperlink"/>
            <w:noProof/>
          </w:rPr>
          <w:t xml:space="preserve">Characteristic stress-strain curves of (a) </w:t>
        </w:r>
        <m:oMath>
          <m:d>
            <m:dPr>
              <m:begChr m:val="["/>
              <m:endChr m:val="]"/>
              <m:ctrlPr>
                <w:rPr>
                  <w:rStyle w:val="Hyperlink"/>
                  <w:rFonts w:ascii="Cambria Math" w:hAnsi="Cambria Math"/>
                  <w:i/>
                  <w:noProof/>
                </w:rPr>
              </m:ctrlPr>
            </m:dPr>
            <m:e>
              <m:r>
                <w:rPr>
                  <w:rStyle w:val="Hyperlink"/>
                  <w:rFonts w:ascii="Cambria Math" w:hAnsi="Cambria Math"/>
                  <w:noProof/>
                </w:rPr>
                <m:t>1</m:t>
              </m:r>
              <m:acc>
                <m:accPr>
                  <m:chr m:val="̅"/>
                  <m:ctrlPr>
                    <w:rPr>
                      <w:rStyle w:val="Hyperlink"/>
                      <w:rFonts w:ascii="Cambria Math" w:hAnsi="Cambria Math"/>
                      <w:i/>
                      <w:noProof/>
                    </w:rPr>
                  </m:ctrlPr>
                </m:accPr>
                <m:e>
                  <m:r>
                    <w:rPr>
                      <w:rStyle w:val="Hyperlink"/>
                      <w:rFonts w:ascii="Cambria Math" w:hAnsi="Cambria Math"/>
                      <w:noProof/>
                    </w:rPr>
                    <m:t>2</m:t>
                  </m:r>
                </m:e>
              </m:acc>
              <m:r>
                <w:rPr>
                  <w:rStyle w:val="Hyperlink"/>
                  <w:rFonts w:ascii="Cambria Math" w:hAnsi="Cambria Math"/>
                  <w:noProof/>
                </w:rPr>
                <m:t>3</m:t>
              </m:r>
            </m:e>
          </m:d>
        </m:oMath>
        <w:r w:rsidR="00CD676A" w:rsidRPr="00074B18">
          <w:rPr>
            <w:rStyle w:val="Hyperlink"/>
            <w:noProof/>
          </w:rPr>
          <w:t xml:space="preserve">-, (b) </w:t>
        </w:r>
        <m:oMath>
          <m:d>
            <m:dPr>
              <m:begChr m:val="["/>
              <m:endChr m:val="]"/>
              <m:ctrlPr>
                <w:rPr>
                  <w:rStyle w:val="Hyperlink"/>
                  <w:rFonts w:ascii="Cambria Math" w:hAnsi="Cambria Math"/>
                  <w:i/>
                  <w:noProof/>
                </w:rPr>
              </m:ctrlPr>
            </m:dPr>
            <m:e>
              <m:r>
                <w:rPr>
                  <w:rStyle w:val="Hyperlink"/>
                  <w:rFonts w:ascii="Cambria Math" w:hAnsi="Cambria Math"/>
                  <w:noProof/>
                </w:rPr>
                <m:t>001</m:t>
              </m:r>
            </m:e>
          </m:d>
        </m:oMath>
        <w:r w:rsidR="00CD676A" w:rsidRPr="00074B18">
          <w:rPr>
            <w:rStyle w:val="Hyperlink"/>
            <w:noProof/>
          </w:rPr>
          <w:t xml:space="preserve">- and (c) </w:t>
        </w:r>
        <m:oMath>
          <m:d>
            <m:dPr>
              <m:begChr m:val="["/>
              <m:endChr m:val="]"/>
              <m:ctrlPr>
                <w:rPr>
                  <w:rStyle w:val="Hyperlink"/>
                  <w:rFonts w:ascii="Cambria Math" w:hAnsi="Cambria Math"/>
                  <w:i/>
                  <w:noProof/>
                </w:rPr>
              </m:ctrlPr>
            </m:dPr>
            <m:e>
              <m:r>
                <w:rPr>
                  <w:rStyle w:val="Hyperlink"/>
                  <w:rFonts w:ascii="Cambria Math" w:hAnsi="Cambria Math"/>
                  <w:noProof/>
                </w:rPr>
                <m:t>1</m:t>
              </m:r>
              <m:acc>
                <m:accPr>
                  <m:chr m:val="̅"/>
                  <m:ctrlPr>
                    <w:rPr>
                      <w:rStyle w:val="Hyperlink"/>
                      <w:rFonts w:ascii="Cambria Math" w:hAnsi="Cambria Math"/>
                      <w:i/>
                      <w:noProof/>
                    </w:rPr>
                  </m:ctrlPr>
                </m:accPr>
                <m:e>
                  <m:r>
                    <w:rPr>
                      <w:rStyle w:val="Hyperlink"/>
                      <w:rFonts w:ascii="Cambria Math" w:hAnsi="Cambria Math"/>
                      <w:noProof/>
                    </w:rPr>
                    <m:t>2</m:t>
                  </m:r>
                </m:e>
              </m:acc>
              <m:r>
                <w:rPr>
                  <w:rStyle w:val="Hyperlink"/>
                  <w:rFonts w:ascii="Cambria Math" w:hAnsi="Cambria Math"/>
                  <w:noProof/>
                </w:rPr>
                <m:t>8</m:t>
              </m:r>
            </m:e>
          </m:d>
        </m:oMath>
        <w:r w:rsidR="00CD676A" w:rsidRPr="00074B18">
          <w:rPr>
            <w:rStyle w:val="Hyperlink"/>
            <w:noProof/>
          </w:rPr>
          <w:t>-oriented pillars with diamete</w:t>
        </w:r>
        <w:r w:rsidR="00E928AD">
          <w:rPr>
            <w:rStyle w:val="Hyperlink"/>
            <w:noProof/>
          </w:rPr>
          <w:t>rs ranging between 0.2 and 5 µm</w:t>
        </w:r>
        <w:r w:rsidR="00CD676A">
          <w:rPr>
            <w:noProof/>
            <w:webHidden/>
          </w:rPr>
          <w:tab/>
        </w:r>
        <w:r w:rsidR="00CD676A">
          <w:rPr>
            <w:noProof/>
            <w:webHidden/>
          </w:rPr>
          <w:fldChar w:fldCharType="begin"/>
        </w:r>
        <w:r w:rsidR="00CD676A">
          <w:rPr>
            <w:noProof/>
            <w:webHidden/>
          </w:rPr>
          <w:instrText xml:space="preserve"> PAGEREF _Toc456645320 \h </w:instrText>
        </w:r>
        <w:r w:rsidR="00CD676A">
          <w:rPr>
            <w:noProof/>
            <w:webHidden/>
          </w:rPr>
        </w:r>
        <w:r w:rsidR="00CD676A">
          <w:rPr>
            <w:noProof/>
            <w:webHidden/>
          </w:rPr>
          <w:fldChar w:fldCharType="separate"/>
        </w:r>
        <w:r w:rsidR="00265CDB">
          <w:rPr>
            <w:noProof/>
            <w:webHidden/>
          </w:rPr>
          <w:t>106</w:t>
        </w:r>
        <w:r w:rsidR="00CD676A">
          <w:rPr>
            <w:noProof/>
            <w:webHidden/>
          </w:rPr>
          <w:fldChar w:fldCharType="end"/>
        </w:r>
      </w:hyperlink>
    </w:p>
    <w:p w14:paraId="77F446E4" w14:textId="1EF0892B"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21" w:history="1">
        <w:r w:rsidR="00CD676A" w:rsidRPr="00074B18">
          <w:rPr>
            <w:rStyle w:val="Hyperlink"/>
            <w:noProof/>
          </w:rPr>
          <w:t>6.3:</w:t>
        </w:r>
        <w:r w:rsidR="00E928AD">
          <w:rPr>
            <w:rStyle w:val="Hyperlink"/>
            <w:noProof/>
          </w:rPr>
          <w:t xml:space="preserve">  </w:t>
        </w:r>
        <w:r w:rsidR="00CD676A" w:rsidRPr="00074B18">
          <w:rPr>
            <w:rStyle w:val="Hyperlink"/>
            <w:noProof/>
          </w:rPr>
          <w:t xml:space="preserve"> Stress-strain curves of (1-4) 2 and (5-7) 5 µm diameter pillars loaded at strain rates of 5·10</w:t>
        </w:r>
        <w:r w:rsidR="00CD676A" w:rsidRPr="00074B18">
          <w:rPr>
            <w:rStyle w:val="Hyperlink"/>
            <w:noProof/>
            <w:vertAlign w:val="superscript"/>
          </w:rPr>
          <w:t>-2</w:t>
        </w:r>
        <w:r w:rsidR="00CD676A" w:rsidRPr="00074B18">
          <w:rPr>
            <w:rStyle w:val="Hyperlink"/>
            <w:noProof/>
          </w:rPr>
          <w:t>, 5·10</w:t>
        </w:r>
        <w:r w:rsidR="00CD676A" w:rsidRPr="00074B18">
          <w:rPr>
            <w:rStyle w:val="Hyperlink"/>
            <w:noProof/>
            <w:vertAlign w:val="superscript"/>
          </w:rPr>
          <w:t>-3</w:t>
        </w:r>
        <w:r w:rsidR="00CD676A" w:rsidRPr="00074B18">
          <w:rPr>
            <w:rStyle w:val="Hyperlink"/>
            <w:noProof/>
          </w:rPr>
          <w:t xml:space="preserve"> and 5·10</w:t>
        </w:r>
        <w:r w:rsidR="00CD676A" w:rsidRPr="00074B18">
          <w:rPr>
            <w:rStyle w:val="Hyperlink"/>
            <w:noProof/>
            <w:vertAlign w:val="superscript"/>
          </w:rPr>
          <w:t>-5</w:t>
        </w:r>
        <w:r w:rsidR="00CD676A" w:rsidRPr="00074B18">
          <w:rPr>
            <w:rStyle w:val="Hyperlink"/>
            <w:noProof/>
          </w:rPr>
          <w:t> s</w:t>
        </w:r>
        <w:r w:rsidR="00CD676A" w:rsidRPr="00074B18">
          <w:rPr>
            <w:rStyle w:val="Hyperlink"/>
            <w:noProof/>
            <w:vertAlign w:val="superscript"/>
          </w:rPr>
          <w:t>-1</w:t>
        </w:r>
        <w:r w:rsidR="00CD676A" w:rsidRPr="00074B18">
          <w:rPr>
            <w:rStyle w:val="Hyperlink"/>
            <w:noProof/>
          </w:rPr>
          <w:t xml:space="preserve"> along the </w:t>
        </w:r>
        <m:oMath>
          <m:d>
            <m:dPr>
              <m:begChr m:val="["/>
              <m:endChr m:val="]"/>
              <m:ctrlPr>
                <w:rPr>
                  <w:rStyle w:val="Hyperlink"/>
                  <w:rFonts w:ascii="Cambria Math" w:hAnsi="Cambria Math"/>
                  <w:i/>
                  <w:noProof/>
                </w:rPr>
              </m:ctrlPr>
            </m:dPr>
            <m:e>
              <m:r>
                <w:rPr>
                  <w:rStyle w:val="Hyperlink"/>
                  <w:rFonts w:ascii="Cambria Math" w:hAnsi="Cambria Math"/>
                  <w:noProof/>
                </w:rPr>
                <m:t>1</m:t>
              </m:r>
              <m:acc>
                <m:accPr>
                  <m:chr m:val="̅"/>
                  <m:ctrlPr>
                    <w:rPr>
                      <w:rStyle w:val="Hyperlink"/>
                      <w:rFonts w:ascii="Cambria Math" w:hAnsi="Cambria Math"/>
                      <w:i/>
                      <w:noProof/>
                    </w:rPr>
                  </m:ctrlPr>
                </m:accPr>
                <m:e>
                  <m:r>
                    <w:rPr>
                      <w:rStyle w:val="Hyperlink"/>
                      <w:rFonts w:ascii="Cambria Math" w:hAnsi="Cambria Math"/>
                      <w:noProof/>
                    </w:rPr>
                    <m:t>2</m:t>
                  </m:r>
                </m:e>
              </m:acc>
              <m:r>
                <w:rPr>
                  <w:rStyle w:val="Hyperlink"/>
                  <w:rFonts w:ascii="Cambria Math" w:hAnsi="Cambria Math"/>
                  <w:noProof/>
                </w:rPr>
                <m:t>8</m:t>
              </m:r>
            </m:e>
          </m:d>
        </m:oMath>
        <w:r w:rsidR="00CD676A" w:rsidRPr="00074B18">
          <w:rPr>
            <w:rStyle w:val="Hyperlink"/>
            <w:noProof/>
          </w:rPr>
          <w:t xml:space="preserve"> axis and their corresponding SEM images after compression</w:t>
        </w:r>
        <w:r w:rsidR="00CD676A">
          <w:rPr>
            <w:noProof/>
            <w:webHidden/>
          </w:rPr>
          <w:tab/>
        </w:r>
        <w:r w:rsidR="00CD676A">
          <w:rPr>
            <w:noProof/>
            <w:webHidden/>
          </w:rPr>
          <w:fldChar w:fldCharType="begin"/>
        </w:r>
        <w:r w:rsidR="00CD676A">
          <w:rPr>
            <w:noProof/>
            <w:webHidden/>
          </w:rPr>
          <w:instrText xml:space="preserve"> PAGEREF _Toc456645321 \h </w:instrText>
        </w:r>
        <w:r w:rsidR="00CD676A">
          <w:rPr>
            <w:noProof/>
            <w:webHidden/>
          </w:rPr>
        </w:r>
        <w:r w:rsidR="00CD676A">
          <w:rPr>
            <w:noProof/>
            <w:webHidden/>
          </w:rPr>
          <w:fldChar w:fldCharType="separate"/>
        </w:r>
        <w:r w:rsidR="00265CDB">
          <w:rPr>
            <w:noProof/>
            <w:webHidden/>
          </w:rPr>
          <w:t>108</w:t>
        </w:r>
        <w:r w:rsidR="00CD676A">
          <w:rPr>
            <w:noProof/>
            <w:webHidden/>
          </w:rPr>
          <w:fldChar w:fldCharType="end"/>
        </w:r>
      </w:hyperlink>
    </w:p>
    <w:p w14:paraId="715086AC" w14:textId="5F781345" w:rsidR="00CD676A" w:rsidRDefault="00FC240B" w:rsidP="00E928AD">
      <w:pPr>
        <w:pStyle w:val="TableofFigures"/>
        <w:tabs>
          <w:tab w:val="right" w:leader="dot" w:pos="9061"/>
        </w:tabs>
        <w:ind w:hanging="623"/>
        <w:rPr>
          <w:rFonts w:asciiTheme="minorHAnsi" w:hAnsiTheme="minorHAnsi"/>
          <w:noProof/>
          <w:sz w:val="22"/>
          <w:szCs w:val="22"/>
          <w:lang w:val="en-GB" w:eastAsia="ko-KR"/>
        </w:rPr>
      </w:pPr>
      <w:hyperlink w:anchor="_Toc456645322" w:history="1">
        <w:r w:rsidR="00CD676A" w:rsidRPr="00074B18">
          <w:rPr>
            <w:rStyle w:val="Hyperlink"/>
            <w:noProof/>
          </w:rPr>
          <w:t xml:space="preserve">6.4: </w:t>
        </w:r>
        <w:r w:rsidR="00E928AD">
          <w:rPr>
            <w:rStyle w:val="Hyperlink"/>
            <w:noProof/>
          </w:rPr>
          <w:t xml:space="preserve">  </w:t>
        </w:r>
        <w:r w:rsidR="00CD676A" w:rsidRPr="00074B18">
          <w:rPr>
            <w:rStyle w:val="Hyperlink"/>
            <w:noProof/>
          </w:rPr>
          <w:t>Crystal orientation and deformation maps of a thick lamella cut out of a 2 µm diameter pillar compressed up to 15% strain at 5·10</w:t>
        </w:r>
        <w:r w:rsidR="00CD676A" w:rsidRPr="00074B18">
          <w:rPr>
            <w:rStyle w:val="Hyperlink"/>
            <w:noProof/>
            <w:vertAlign w:val="superscript"/>
          </w:rPr>
          <w:t>-5</w:t>
        </w:r>
        <w:r w:rsidR="00CD676A" w:rsidRPr="00074B18">
          <w:rPr>
            <w:rStyle w:val="Hyperlink"/>
            <w:noProof/>
          </w:rPr>
          <w:t> s</w:t>
        </w:r>
        <w:r w:rsidR="00CD676A" w:rsidRPr="00074B18">
          <w:rPr>
            <w:rStyle w:val="Hyperlink"/>
            <w:noProof/>
            <w:vertAlign w:val="superscript"/>
          </w:rPr>
          <w:t>-1</w:t>
        </w:r>
        <w:r w:rsidR="00CD676A">
          <w:rPr>
            <w:noProof/>
            <w:webHidden/>
          </w:rPr>
          <w:tab/>
        </w:r>
        <w:r w:rsidR="00CD676A">
          <w:rPr>
            <w:noProof/>
            <w:webHidden/>
          </w:rPr>
          <w:fldChar w:fldCharType="begin"/>
        </w:r>
        <w:r w:rsidR="00CD676A">
          <w:rPr>
            <w:noProof/>
            <w:webHidden/>
          </w:rPr>
          <w:instrText xml:space="preserve"> PAGEREF _Toc456645322 \h </w:instrText>
        </w:r>
        <w:r w:rsidR="00CD676A">
          <w:rPr>
            <w:noProof/>
            <w:webHidden/>
          </w:rPr>
        </w:r>
        <w:r w:rsidR="00CD676A">
          <w:rPr>
            <w:noProof/>
            <w:webHidden/>
          </w:rPr>
          <w:fldChar w:fldCharType="separate"/>
        </w:r>
        <w:r w:rsidR="00265CDB">
          <w:rPr>
            <w:noProof/>
            <w:webHidden/>
          </w:rPr>
          <w:t>109</w:t>
        </w:r>
        <w:r w:rsidR="00CD676A">
          <w:rPr>
            <w:noProof/>
            <w:webHidden/>
          </w:rPr>
          <w:fldChar w:fldCharType="end"/>
        </w:r>
      </w:hyperlink>
    </w:p>
    <w:p w14:paraId="394B596A" w14:textId="2E711547"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23" w:history="1">
        <w:r w:rsidR="00CD676A" w:rsidRPr="00074B18">
          <w:rPr>
            <w:rStyle w:val="Hyperlink"/>
            <w:noProof/>
          </w:rPr>
          <w:t xml:space="preserve">6.5: </w:t>
        </w:r>
        <w:r w:rsidR="00E928AD">
          <w:rPr>
            <w:rStyle w:val="Hyperlink"/>
            <w:noProof/>
          </w:rPr>
          <w:t xml:space="preserve">  </w:t>
        </w:r>
        <w:r w:rsidR="00CD676A" w:rsidRPr="00074B18">
          <w:rPr>
            <w:rStyle w:val="Hyperlink"/>
            <w:noProof/>
          </w:rPr>
          <w:t>Bright field imaging micrograph of a TEM lamella cut out of a 2 µm diameter pillar compressed up to 15% strain at 5·10</w:t>
        </w:r>
        <w:r w:rsidR="00CD676A" w:rsidRPr="00074B18">
          <w:rPr>
            <w:rStyle w:val="Hyperlink"/>
            <w:noProof/>
            <w:vertAlign w:val="superscript"/>
          </w:rPr>
          <w:t>-5</w:t>
        </w:r>
        <w:r w:rsidR="00CD676A" w:rsidRPr="00074B18">
          <w:rPr>
            <w:rStyle w:val="Hyperlink"/>
            <w:noProof/>
          </w:rPr>
          <w:t> s</w:t>
        </w:r>
        <w:r w:rsidR="00CD676A" w:rsidRPr="00074B18">
          <w:rPr>
            <w:rStyle w:val="Hyperlink"/>
            <w:noProof/>
            <w:vertAlign w:val="superscript"/>
          </w:rPr>
          <w:t>-1</w:t>
        </w:r>
        <w:r w:rsidR="00CD676A">
          <w:rPr>
            <w:noProof/>
            <w:webHidden/>
          </w:rPr>
          <w:tab/>
        </w:r>
        <w:r w:rsidR="00CD676A">
          <w:rPr>
            <w:noProof/>
            <w:webHidden/>
          </w:rPr>
          <w:fldChar w:fldCharType="begin"/>
        </w:r>
        <w:r w:rsidR="00CD676A">
          <w:rPr>
            <w:noProof/>
            <w:webHidden/>
          </w:rPr>
          <w:instrText xml:space="preserve"> PAGEREF _Toc456645323 \h </w:instrText>
        </w:r>
        <w:r w:rsidR="00CD676A">
          <w:rPr>
            <w:noProof/>
            <w:webHidden/>
          </w:rPr>
        </w:r>
        <w:r w:rsidR="00CD676A">
          <w:rPr>
            <w:noProof/>
            <w:webHidden/>
          </w:rPr>
          <w:fldChar w:fldCharType="separate"/>
        </w:r>
        <w:r w:rsidR="00265CDB">
          <w:rPr>
            <w:noProof/>
            <w:webHidden/>
          </w:rPr>
          <w:t>110</w:t>
        </w:r>
        <w:r w:rsidR="00CD676A">
          <w:rPr>
            <w:noProof/>
            <w:webHidden/>
          </w:rPr>
          <w:fldChar w:fldCharType="end"/>
        </w:r>
      </w:hyperlink>
    </w:p>
    <w:p w14:paraId="1AB204C3" w14:textId="0D85FE87" w:rsidR="00CD676A" w:rsidRDefault="00FC240B" w:rsidP="00623F83">
      <w:pPr>
        <w:pStyle w:val="TableofFigures"/>
        <w:tabs>
          <w:tab w:val="right" w:leader="dot" w:pos="9061"/>
        </w:tabs>
        <w:ind w:left="1021" w:hanging="567"/>
        <w:rPr>
          <w:rFonts w:asciiTheme="minorHAnsi" w:hAnsiTheme="minorHAnsi"/>
          <w:noProof/>
          <w:sz w:val="22"/>
          <w:szCs w:val="22"/>
          <w:lang w:val="en-GB" w:eastAsia="ko-KR"/>
        </w:rPr>
      </w:pPr>
      <w:hyperlink w:anchor="_Toc456645324" w:history="1">
        <w:r w:rsidR="00CD676A" w:rsidRPr="00074B18">
          <w:rPr>
            <w:rStyle w:val="Hyperlink"/>
            <w:noProof/>
          </w:rPr>
          <w:t xml:space="preserve">6.6: </w:t>
        </w:r>
        <w:r w:rsidR="00E928AD">
          <w:rPr>
            <w:rStyle w:val="Hyperlink"/>
            <w:noProof/>
          </w:rPr>
          <w:t xml:space="preserve">  </w:t>
        </w:r>
        <w:r w:rsidR="00CD676A" w:rsidRPr="00074B18">
          <w:rPr>
            <w:rStyle w:val="Hyperlink"/>
            <w:noProof/>
          </w:rPr>
          <w:t xml:space="preserve">(a) Flow stress at 5% total strain against pillar diameter for </w:t>
        </w:r>
        <m:oMath>
          <m:d>
            <m:dPr>
              <m:begChr m:val="["/>
              <m:endChr m:val="]"/>
              <m:ctrlPr>
                <w:rPr>
                  <w:rStyle w:val="Hyperlink"/>
                  <w:rFonts w:ascii="Cambria Math" w:hAnsi="Cambria Math"/>
                  <w:i/>
                  <w:noProof/>
                </w:rPr>
              </m:ctrlPr>
            </m:dPr>
            <m:e>
              <m:r>
                <w:rPr>
                  <w:rStyle w:val="Hyperlink"/>
                  <w:rFonts w:ascii="Cambria Math" w:hAnsi="Cambria Math"/>
                  <w:noProof/>
                </w:rPr>
                <m:t>1</m:t>
              </m:r>
              <m:acc>
                <m:accPr>
                  <m:chr m:val="̅"/>
                  <m:ctrlPr>
                    <w:rPr>
                      <w:rStyle w:val="Hyperlink"/>
                      <w:rFonts w:ascii="Cambria Math" w:hAnsi="Cambria Math"/>
                      <w:i/>
                      <w:noProof/>
                    </w:rPr>
                  </m:ctrlPr>
                </m:accPr>
                <m:e>
                  <m:r>
                    <w:rPr>
                      <w:rStyle w:val="Hyperlink"/>
                      <w:rFonts w:ascii="Cambria Math" w:hAnsi="Cambria Math"/>
                      <w:noProof/>
                    </w:rPr>
                    <m:t>2</m:t>
                  </m:r>
                </m:e>
              </m:acc>
              <m:r>
                <w:rPr>
                  <w:rStyle w:val="Hyperlink"/>
                  <w:rFonts w:ascii="Cambria Math" w:hAnsi="Cambria Math"/>
                  <w:noProof/>
                </w:rPr>
                <m:t>3</m:t>
              </m:r>
            </m:e>
          </m:d>
        </m:oMath>
        <w:r w:rsidR="00CD676A" w:rsidRPr="00074B18">
          <w:rPr>
            <w:rStyle w:val="Hyperlink"/>
            <w:noProof/>
          </w:rPr>
          <w:t xml:space="preserve">-, </w:t>
        </w:r>
        <m:oMath>
          <m:d>
            <m:dPr>
              <m:begChr m:val="["/>
              <m:endChr m:val="]"/>
              <m:ctrlPr>
                <w:rPr>
                  <w:rStyle w:val="Hyperlink"/>
                  <w:rFonts w:ascii="Cambria Math" w:hAnsi="Cambria Math"/>
                  <w:i/>
                  <w:noProof/>
                </w:rPr>
              </m:ctrlPr>
            </m:dPr>
            <m:e>
              <m:r>
                <w:rPr>
                  <w:rStyle w:val="Hyperlink"/>
                  <w:rFonts w:ascii="Cambria Math" w:hAnsi="Cambria Math"/>
                  <w:noProof/>
                </w:rPr>
                <m:t>001</m:t>
              </m:r>
            </m:e>
          </m:d>
        </m:oMath>
        <w:r w:rsidR="00CD676A" w:rsidRPr="00074B18">
          <w:rPr>
            <w:rStyle w:val="Hyperlink"/>
            <w:noProof/>
          </w:rPr>
          <w:t xml:space="preserve">- and </w:t>
        </w:r>
        <m:oMath>
          <m:d>
            <m:dPr>
              <m:begChr m:val="["/>
              <m:endChr m:val="]"/>
              <m:ctrlPr>
                <w:rPr>
                  <w:rStyle w:val="Hyperlink"/>
                  <w:rFonts w:ascii="Cambria Math" w:hAnsi="Cambria Math"/>
                  <w:i/>
                  <w:noProof/>
                </w:rPr>
              </m:ctrlPr>
            </m:dPr>
            <m:e>
              <m:r>
                <w:rPr>
                  <w:rStyle w:val="Hyperlink"/>
                  <w:rFonts w:ascii="Cambria Math" w:hAnsi="Cambria Math"/>
                  <w:noProof/>
                </w:rPr>
                <m:t>1</m:t>
              </m:r>
              <m:acc>
                <m:accPr>
                  <m:chr m:val="̅"/>
                  <m:ctrlPr>
                    <w:rPr>
                      <w:rStyle w:val="Hyperlink"/>
                      <w:rFonts w:ascii="Cambria Math" w:hAnsi="Cambria Math"/>
                      <w:i/>
                      <w:noProof/>
                    </w:rPr>
                  </m:ctrlPr>
                </m:accPr>
                <m:e>
                  <m:r>
                    <w:rPr>
                      <w:rStyle w:val="Hyperlink"/>
                      <w:rFonts w:ascii="Cambria Math" w:hAnsi="Cambria Math"/>
                      <w:noProof/>
                    </w:rPr>
                    <m:t>2</m:t>
                  </m:r>
                </m:e>
              </m:acc>
              <m:r>
                <w:rPr>
                  <w:rStyle w:val="Hyperlink"/>
                  <w:rFonts w:ascii="Cambria Math" w:hAnsi="Cambria Math"/>
                  <w:noProof/>
                </w:rPr>
                <m:t>8</m:t>
              </m:r>
            </m:e>
          </m:d>
        </m:oMath>
        <w:r w:rsidR="00CD676A" w:rsidRPr="00074B18">
          <w:rPr>
            <w:rStyle w:val="Hyperlink"/>
            <w:noProof/>
          </w:rPr>
          <w:t xml:space="preserve">-oriented pillars. (b) Size effect as a function of strain level (yield criterion) for the </w:t>
        </w:r>
        <m:oMath>
          <m:d>
            <m:dPr>
              <m:begChr m:val="["/>
              <m:endChr m:val="]"/>
              <m:ctrlPr>
                <w:rPr>
                  <w:rStyle w:val="Hyperlink"/>
                  <w:rFonts w:ascii="Cambria Math" w:hAnsi="Cambria Math"/>
                  <w:i/>
                  <w:noProof/>
                </w:rPr>
              </m:ctrlPr>
            </m:dPr>
            <m:e>
              <m:r>
                <w:rPr>
                  <w:rStyle w:val="Hyperlink"/>
                  <w:rFonts w:ascii="Cambria Math" w:hAnsi="Cambria Math"/>
                  <w:noProof/>
                </w:rPr>
                <m:t>1</m:t>
              </m:r>
              <m:acc>
                <m:accPr>
                  <m:chr m:val="̅"/>
                  <m:ctrlPr>
                    <w:rPr>
                      <w:rStyle w:val="Hyperlink"/>
                      <w:rFonts w:ascii="Cambria Math" w:hAnsi="Cambria Math"/>
                      <w:i/>
                      <w:noProof/>
                    </w:rPr>
                  </m:ctrlPr>
                </m:accPr>
                <m:e>
                  <m:r>
                    <w:rPr>
                      <w:rStyle w:val="Hyperlink"/>
                      <w:rFonts w:ascii="Cambria Math" w:hAnsi="Cambria Math"/>
                      <w:noProof/>
                    </w:rPr>
                    <m:t>2</m:t>
                  </m:r>
                </m:e>
              </m:acc>
              <m:r>
                <w:rPr>
                  <w:rStyle w:val="Hyperlink"/>
                  <w:rFonts w:ascii="Cambria Math" w:hAnsi="Cambria Math"/>
                  <w:noProof/>
                </w:rPr>
                <m:t>3</m:t>
              </m:r>
            </m:e>
          </m:d>
        </m:oMath>
        <w:r w:rsidR="00CD676A" w:rsidRPr="00074B18">
          <w:rPr>
            <w:rStyle w:val="Hyperlink"/>
            <w:noProof/>
          </w:rPr>
          <w:t xml:space="preserve">-, </w:t>
        </w:r>
        <m:oMath>
          <m:d>
            <m:dPr>
              <m:begChr m:val="["/>
              <m:endChr m:val="]"/>
              <m:ctrlPr>
                <w:rPr>
                  <w:rStyle w:val="Hyperlink"/>
                  <w:rFonts w:ascii="Cambria Math" w:hAnsi="Cambria Math"/>
                  <w:i/>
                  <w:noProof/>
                </w:rPr>
              </m:ctrlPr>
            </m:dPr>
            <m:e>
              <m:r>
                <w:rPr>
                  <w:rStyle w:val="Hyperlink"/>
                  <w:rFonts w:ascii="Cambria Math" w:hAnsi="Cambria Math"/>
                  <w:noProof/>
                </w:rPr>
                <m:t>001</m:t>
              </m:r>
            </m:e>
          </m:d>
        </m:oMath>
        <w:r w:rsidR="00CD676A" w:rsidRPr="00074B18">
          <w:rPr>
            <w:rStyle w:val="Hyperlink"/>
            <w:noProof/>
          </w:rPr>
          <w:t xml:space="preserve">- and </w:t>
        </w:r>
        <m:oMath>
          <m:d>
            <m:dPr>
              <m:begChr m:val="["/>
              <m:endChr m:val="]"/>
              <m:ctrlPr>
                <w:rPr>
                  <w:rStyle w:val="Hyperlink"/>
                  <w:rFonts w:ascii="Cambria Math" w:hAnsi="Cambria Math"/>
                  <w:i/>
                  <w:noProof/>
                </w:rPr>
              </m:ctrlPr>
            </m:dPr>
            <m:e>
              <m:r>
                <w:rPr>
                  <w:rStyle w:val="Hyperlink"/>
                  <w:rFonts w:ascii="Cambria Math" w:hAnsi="Cambria Math"/>
                  <w:noProof/>
                </w:rPr>
                <m:t>1</m:t>
              </m:r>
              <m:acc>
                <m:accPr>
                  <m:chr m:val="̅"/>
                  <m:ctrlPr>
                    <w:rPr>
                      <w:rStyle w:val="Hyperlink"/>
                      <w:rFonts w:ascii="Cambria Math" w:hAnsi="Cambria Math"/>
                      <w:i/>
                      <w:noProof/>
                    </w:rPr>
                  </m:ctrlPr>
                </m:accPr>
                <m:e>
                  <m:r>
                    <w:rPr>
                      <w:rStyle w:val="Hyperlink"/>
                      <w:rFonts w:ascii="Cambria Math" w:hAnsi="Cambria Math"/>
                      <w:noProof/>
                    </w:rPr>
                    <m:t>2</m:t>
                  </m:r>
                </m:e>
              </m:acc>
              <m:r>
                <w:rPr>
                  <w:rStyle w:val="Hyperlink"/>
                  <w:rFonts w:ascii="Cambria Math" w:hAnsi="Cambria Math"/>
                  <w:noProof/>
                </w:rPr>
                <m:t>8</m:t>
              </m:r>
            </m:e>
          </m:d>
        </m:oMath>
        <w:r w:rsidR="00E928AD">
          <w:rPr>
            <w:rStyle w:val="Hyperlink"/>
            <w:noProof/>
          </w:rPr>
          <w:t>-oriented pillars</w:t>
        </w:r>
        <w:r w:rsidR="00CD676A">
          <w:rPr>
            <w:noProof/>
            <w:webHidden/>
          </w:rPr>
          <w:tab/>
        </w:r>
        <w:r w:rsidR="00CD676A">
          <w:rPr>
            <w:noProof/>
            <w:webHidden/>
          </w:rPr>
          <w:fldChar w:fldCharType="begin"/>
        </w:r>
        <w:r w:rsidR="00CD676A">
          <w:rPr>
            <w:noProof/>
            <w:webHidden/>
          </w:rPr>
          <w:instrText xml:space="preserve"> PAGEREF _Toc456645324 \h </w:instrText>
        </w:r>
        <w:r w:rsidR="00CD676A">
          <w:rPr>
            <w:noProof/>
            <w:webHidden/>
          </w:rPr>
        </w:r>
        <w:r w:rsidR="00CD676A">
          <w:rPr>
            <w:noProof/>
            <w:webHidden/>
          </w:rPr>
          <w:fldChar w:fldCharType="separate"/>
        </w:r>
        <w:r w:rsidR="00265CDB">
          <w:rPr>
            <w:noProof/>
            <w:webHidden/>
          </w:rPr>
          <w:t>111</w:t>
        </w:r>
        <w:r w:rsidR="00CD676A">
          <w:rPr>
            <w:noProof/>
            <w:webHidden/>
          </w:rPr>
          <w:fldChar w:fldCharType="end"/>
        </w:r>
      </w:hyperlink>
    </w:p>
    <w:p w14:paraId="0F65B1BD" w14:textId="12289C41" w:rsidR="00B03936" w:rsidRPr="00B85CA3" w:rsidRDefault="00B03936" w:rsidP="00B85CA3">
      <w:pPr>
        <w:pStyle w:val="Oscar"/>
      </w:pPr>
      <w:r>
        <w:fldChar w:fldCharType="end"/>
      </w:r>
    </w:p>
    <w:p w14:paraId="46B4C53F" w14:textId="77777777" w:rsidR="003D4D5C" w:rsidRDefault="003D4D5C" w:rsidP="003D4D5C">
      <w:pPr>
        <w:pStyle w:val="OscarT1"/>
        <w:numPr>
          <w:ilvl w:val="0"/>
          <w:numId w:val="0"/>
        </w:numPr>
        <w:ind w:left="432" w:hanging="432"/>
        <w:sectPr w:rsidR="003D4D5C" w:rsidSect="00E97F47">
          <w:headerReference w:type="default" r:id="rId44"/>
          <w:type w:val="continuous"/>
          <w:pgSz w:w="11907" w:h="16840" w:code="9"/>
          <w:pgMar w:top="1418" w:right="1418" w:bottom="1134" w:left="1418" w:header="720" w:footer="720" w:gutter="567"/>
          <w:pgNumType w:fmt="lowerRoman"/>
          <w:cols w:space="720"/>
          <w:docGrid w:linePitch="360"/>
        </w:sectPr>
      </w:pPr>
    </w:p>
    <w:p w14:paraId="1FFFCB3E" w14:textId="20588453" w:rsidR="003D4D5C" w:rsidRDefault="003D4D5C" w:rsidP="008263EE">
      <w:pPr>
        <w:pStyle w:val="Heading1"/>
        <w:numPr>
          <w:ilvl w:val="0"/>
          <w:numId w:val="0"/>
        </w:numPr>
        <w:ind w:left="454" w:hanging="454"/>
      </w:pPr>
      <w:bookmarkStart w:id="7" w:name="_Toc456661648"/>
      <w:r>
        <w:lastRenderedPageBreak/>
        <w:t>List of Tables</w:t>
      </w:r>
      <w:bookmarkEnd w:id="7"/>
    </w:p>
    <w:p w14:paraId="0C4A0113" w14:textId="661464C3" w:rsidR="00EE6A67" w:rsidRDefault="00EE6A67" w:rsidP="00EE6A67">
      <w:pPr>
        <w:pStyle w:val="TableofFigures"/>
        <w:tabs>
          <w:tab w:val="right" w:leader="dot" w:pos="9061"/>
        </w:tabs>
        <w:ind w:left="1531"/>
        <w:rPr>
          <w:rFonts w:asciiTheme="minorHAnsi" w:hAnsiTheme="minorHAnsi"/>
          <w:noProof/>
          <w:sz w:val="22"/>
          <w:szCs w:val="22"/>
          <w:lang w:eastAsia="ko-KR"/>
        </w:rPr>
      </w:pPr>
      <w:r>
        <w:fldChar w:fldCharType="begin"/>
      </w:r>
      <w:r>
        <w:instrText xml:space="preserve"> TOC \h \z \c "Table" </w:instrText>
      </w:r>
      <w:r>
        <w:fldChar w:fldCharType="separate"/>
      </w:r>
      <w:hyperlink w:anchor="_Toc452400808" w:history="1">
        <w:r w:rsidRPr="00F2374B">
          <w:rPr>
            <w:rStyle w:val="Hyperlink"/>
            <w:noProof/>
          </w:rPr>
          <w:t xml:space="preserve">2.1: </w:t>
        </w:r>
        <w:r>
          <w:rPr>
            <w:rStyle w:val="Hyperlink"/>
            <w:noProof/>
          </w:rPr>
          <w:t xml:space="preserve">  </w:t>
        </w:r>
        <w:r w:rsidRPr="00F2374B">
          <w:rPr>
            <w:rStyle w:val="Hyperlink"/>
            <w:noProof/>
          </w:rPr>
          <w:t>Comparison of power-law expo</w:t>
        </w:r>
        <w:r>
          <w:rPr>
            <w:rStyle w:val="Hyperlink"/>
            <w:noProof/>
          </w:rPr>
          <w:t>nents for different BCC metals</w:t>
        </w:r>
        <w:r>
          <w:rPr>
            <w:noProof/>
            <w:webHidden/>
          </w:rPr>
          <w:tab/>
        </w:r>
        <w:r>
          <w:rPr>
            <w:noProof/>
            <w:webHidden/>
          </w:rPr>
          <w:fldChar w:fldCharType="begin"/>
        </w:r>
        <w:r>
          <w:rPr>
            <w:noProof/>
            <w:webHidden/>
          </w:rPr>
          <w:instrText xml:space="preserve"> PAGEREF _Toc452400808 \h </w:instrText>
        </w:r>
        <w:r>
          <w:rPr>
            <w:noProof/>
            <w:webHidden/>
          </w:rPr>
        </w:r>
        <w:r>
          <w:rPr>
            <w:noProof/>
            <w:webHidden/>
          </w:rPr>
          <w:fldChar w:fldCharType="separate"/>
        </w:r>
        <w:r w:rsidR="00265CDB">
          <w:rPr>
            <w:noProof/>
            <w:webHidden/>
          </w:rPr>
          <w:t>25</w:t>
        </w:r>
        <w:r>
          <w:rPr>
            <w:noProof/>
            <w:webHidden/>
          </w:rPr>
          <w:fldChar w:fldCharType="end"/>
        </w:r>
      </w:hyperlink>
    </w:p>
    <w:p w14:paraId="0E17FF30" w14:textId="0B9548FC" w:rsidR="00EE6A67" w:rsidRDefault="00FC240B" w:rsidP="00EE6A67">
      <w:pPr>
        <w:pStyle w:val="TableofFigures"/>
        <w:tabs>
          <w:tab w:val="right" w:leader="dot" w:pos="9061"/>
        </w:tabs>
        <w:ind w:left="1531"/>
        <w:rPr>
          <w:rFonts w:asciiTheme="minorHAnsi" w:hAnsiTheme="minorHAnsi"/>
          <w:noProof/>
          <w:sz w:val="22"/>
          <w:szCs w:val="22"/>
          <w:lang w:eastAsia="ko-KR"/>
        </w:rPr>
      </w:pPr>
      <w:hyperlink w:anchor="_Toc452400809" w:history="1">
        <w:r w:rsidR="00EE6A67" w:rsidRPr="00F2374B">
          <w:rPr>
            <w:rStyle w:val="Hyperlink"/>
            <w:noProof/>
          </w:rPr>
          <w:t xml:space="preserve">3.1: </w:t>
        </w:r>
        <w:r w:rsidR="00EE6A67">
          <w:rPr>
            <w:rStyle w:val="Hyperlink"/>
            <w:noProof/>
          </w:rPr>
          <w:t xml:space="preserve">  </w:t>
        </w:r>
        <w:r w:rsidR="00EE6A67" w:rsidRPr="00F2374B">
          <w:rPr>
            <w:rStyle w:val="Hyperlink"/>
            <w:noProof/>
          </w:rPr>
          <w:t>Electropolishing conditions of the different samples</w:t>
        </w:r>
        <w:r w:rsidR="00EE6A67">
          <w:rPr>
            <w:noProof/>
            <w:webHidden/>
          </w:rPr>
          <w:tab/>
        </w:r>
        <w:r w:rsidR="00EE6A67">
          <w:rPr>
            <w:noProof/>
            <w:webHidden/>
          </w:rPr>
          <w:fldChar w:fldCharType="begin"/>
        </w:r>
        <w:r w:rsidR="00EE6A67">
          <w:rPr>
            <w:noProof/>
            <w:webHidden/>
          </w:rPr>
          <w:instrText xml:space="preserve"> PAGEREF _Toc452400809 \h </w:instrText>
        </w:r>
        <w:r w:rsidR="00EE6A67">
          <w:rPr>
            <w:noProof/>
            <w:webHidden/>
          </w:rPr>
        </w:r>
        <w:r w:rsidR="00EE6A67">
          <w:rPr>
            <w:noProof/>
            <w:webHidden/>
          </w:rPr>
          <w:fldChar w:fldCharType="separate"/>
        </w:r>
        <w:r w:rsidR="00265CDB">
          <w:rPr>
            <w:noProof/>
            <w:webHidden/>
          </w:rPr>
          <w:t>36</w:t>
        </w:r>
        <w:r w:rsidR="00EE6A67">
          <w:rPr>
            <w:noProof/>
            <w:webHidden/>
          </w:rPr>
          <w:fldChar w:fldCharType="end"/>
        </w:r>
      </w:hyperlink>
    </w:p>
    <w:p w14:paraId="49A57A47" w14:textId="0178AEB3" w:rsidR="00EE6A67" w:rsidRDefault="00FC240B" w:rsidP="00EE6A67">
      <w:pPr>
        <w:pStyle w:val="TableofFigures"/>
        <w:tabs>
          <w:tab w:val="right" w:leader="dot" w:pos="9061"/>
        </w:tabs>
        <w:ind w:left="1021" w:hanging="567"/>
        <w:rPr>
          <w:rFonts w:asciiTheme="minorHAnsi" w:hAnsiTheme="minorHAnsi"/>
          <w:noProof/>
          <w:sz w:val="22"/>
          <w:szCs w:val="22"/>
          <w:lang w:eastAsia="ko-KR"/>
        </w:rPr>
      </w:pPr>
      <w:hyperlink w:anchor="_Toc452400810" w:history="1">
        <w:r w:rsidR="00EE6A67" w:rsidRPr="00F2374B">
          <w:rPr>
            <w:rStyle w:val="Hyperlink"/>
            <w:noProof/>
          </w:rPr>
          <w:t xml:space="preserve">4.1: </w:t>
        </w:r>
        <w:r w:rsidR="00EE6A67">
          <w:rPr>
            <w:rStyle w:val="Hyperlink"/>
            <w:noProof/>
          </w:rPr>
          <w:t xml:space="preserve">  </w:t>
        </w:r>
        <w:r w:rsidR="00EE6A67" w:rsidRPr="00F2374B">
          <w:rPr>
            <w:rStyle w:val="Hyperlink"/>
            <w:noProof/>
          </w:rPr>
          <w:t xml:space="preserve">Temperature conditions and averaged power-law exponents </w:t>
        </w:r>
        <w:r w:rsidR="00EE6A67" w:rsidRPr="00F2374B">
          <w:rPr>
            <w:rStyle w:val="Hyperlink"/>
            <w:i/>
            <w:noProof/>
          </w:rPr>
          <w:t>n</w:t>
        </w:r>
        <w:r w:rsidR="00EE6A67" w:rsidRPr="00F2374B">
          <w:rPr>
            <w:rStyle w:val="Hyperlink"/>
            <w:noProof/>
          </w:rPr>
          <w:t xml:space="preserve"> obtained from 2 to 5% total strain results</w:t>
        </w:r>
        <w:r w:rsidR="00EE6A67">
          <w:rPr>
            <w:rStyle w:val="Hyperlink"/>
            <w:noProof/>
          </w:rPr>
          <w:t xml:space="preserve"> presented in Figure 4.6b and c</w:t>
        </w:r>
        <w:r w:rsidR="00EE6A67">
          <w:rPr>
            <w:noProof/>
            <w:webHidden/>
          </w:rPr>
          <w:tab/>
        </w:r>
        <w:r w:rsidR="00EE6A67">
          <w:rPr>
            <w:noProof/>
            <w:webHidden/>
          </w:rPr>
          <w:fldChar w:fldCharType="begin"/>
        </w:r>
        <w:r w:rsidR="00EE6A67">
          <w:rPr>
            <w:noProof/>
            <w:webHidden/>
          </w:rPr>
          <w:instrText xml:space="preserve"> PAGEREF _Toc452400810 \h </w:instrText>
        </w:r>
        <w:r w:rsidR="00EE6A67">
          <w:rPr>
            <w:noProof/>
            <w:webHidden/>
          </w:rPr>
        </w:r>
        <w:r w:rsidR="00EE6A67">
          <w:rPr>
            <w:noProof/>
            <w:webHidden/>
          </w:rPr>
          <w:fldChar w:fldCharType="separate"/>
        </w:r>
        <w:r w:rsidR="00265CDB">
          <w:rPr>
            <w:noProof/>
            <w:webHidden/>
          </w:rPr>
          <w:t>62</w:t>
        </w:r>
        <w:r w:rsidR="00EE6A67">
          <w:rPr>
            <w:noProof/>
            <w:webHidden/>
          </w:rPr>
          <w:fldChar w:fldCharType="end"/>
        </w:r>
      </w:hyperlink>
    </w:p>
    <w:p w14:paraId="6C50C537" w14:textId="67F579C7" w:rsidR="00EE6A67" w:rsidRDefault="00FC240B" w:rsidP="00EE6A67">
      <w:pPr>
        <w:pStyle w:val="TableofFigures"/>
        <w:tabs>
          <w:tab w:val="right" w:leader="dot" w:pos="9061"/>
        </w:tabs>
        <w:ind w:left="1531"/>
        <w:rPr>
          <w:rFonts w:asciiTheme="minorHAnsi" w:hAnsiTheme="minorHAnsi"/>
          <w:noProof/>
          <w:sz w:val="22"/>
          <w:szCs w:val="22"/>
          <w:lang w:eastAsia="ko-KR"/>
        </w:rPr>
      </w:pPr>
      <w:hyperlink w:anchor="_Toc452400811" w:history="1">
        <w:r w:rsidR="00EE6A67" w:rsidRPr="00F2374B">
          <w:rPr>
            <w:rStyle w:val="Hyperlink"/>
            <w:noProof/>
          </w:rPr>
          <w:t xml:space="preserve">4.2: </w:t>
        </w:r>
        <w:r w:rsidR="00EE6A67">
          <w:rPr>
            <w:rStyle w:val="Hyperlink"/>
            <w:noProof/>
          </w:rPr>
          <w:t xml:space="preserve">  </w:t>
        </w:r>
        <w:r w:rsidR="00EE6A67" w:rsidRPr="00F2374B">
          <w:rPr>
            <w:rStyle w:val="Hyperlink"/>
            <w:noProof/>
          </w:rPr>
          <w:t>Material parameters of Ta and W at different temperatures</w:t>
        </w:r>
        <w:r w:rsidR="00EE6A67">
          <w:rPr>
            <w:noProof/>
            <w:webHidden/>
          </w:rPr>
          <w:tab/>
        </w:r>
        <w:r w:rsidR="00EE6A67">
          <w:rPr>
            <w:noProof/>
            <w:webHidden/>
          </w:rPr>
          <w:fldChar w:fldCharType="begin"/>
        </w:r>
        <w:r w:rsidR="00EE6A67">
          <w:rPr>
            <w:noProof/>
            <w:webHidden/>
          </w:rPr>
          <w:instrText xml:space="preserve"> PAGEREF _Toc452400811 \h </w:instrText>
        </w:r>
        <w:r w:rsidR="00EE6A67">
          <w:rPr>
            <w:noProof/>
            <w:webHidden/>
          </w:rPr>
        </w:r>
        <w:r w:rsidR="00EE6A67">
          <w:rPr>
            <w:noProof/>
            <w:webHidden/>
          </w:rPr>
          <w:fldChar w:fldCharType="separate"/>
        </w:r>
        <w:r w:rsidR="00265CDB">
          <w:rPr>
            <w:noProof/>
            <w:webHidden/>
          </w:rPr>
          <w:t>66</w:t>
        </w:r>
        <w:r w:rsidR="00EE6A67">
          <w:rPr>
            <w:noProof/>
            <w:webHidden/>
          </w:rPr>
          <w:fldChar w:fldCharType="end"/>
        </w:r>
      </w:hyperlink>
    </w:p>
    <w:p w14:paraId="71AABD7F" w14:textId="71EA62F3" w:rsidR="00EE6A67" w:rsidRDefault="00FC240B" w:rsidP="00EE6A67">
      <w:pPr>
        <w:pStyle w:val="TableofFigures"/>
        <w:tabs>
          <w:tab w:val="right" w:leader="dot" w:pos="9061"/>
        </w:tabs>
        <w:ind w:left="1021" w:hanging="567"/>
        <w:rPr>
          <w:rFonts w:asciiTheme="minorHAnsi" w:hAnsiTheme="minorHAnsi"/>
          <w:noProof/>
          <w:sz w:val="22"/>
          <w:szCs w:val="22"/>
          <w:lang w:eastAsia="ko-KR"/>
        </w:rPr>
      </w:pPr>
      <w:hyperlink w:anchor="_Toc452400812" w:history="1">
        <w:r w:rsidR="00EE6A67" w:rsidRPr="00F2374B">
          <w:rPr>
            <w:rStyle w:val="Hyperlink"/>
            <w:noProof/>
          </w:rPr>
          <w:t xml:space="preserve">5.1: </w:t>
        </w:r>
        <w:r w:rsidR="00EE6A67">
          <w:rPr>
            <w:rStyle w:val="Hyperlink"/>
            <w:noProof/>
          </w:rPr>
          <w:t xml:space="preserve">  </w:t>
        </w:r>
        <w:r w:rsidR="00EE6A67" w:rsidRPr="00F2374B">
          <w:rPr>
            <w:rStyle w:val="Hyperlink"/>
            <w:noProof/>
          </w:rPr>
          <w:t xml:space="preserve">Grain orientation, taper angle and calculated Schmid factors for the β-CuZn grains from </w:t>
        </w:r>
        <w:r w:rsidR="00EE6A67">
          <w:rPr>
            <w:rStyle w:val="Hyperlink"/>
            <w:noProof/>
          </w:rPr>
          <w:t>which pillars were manufactured</w:t>
        </w:r>
        <w:r w:rsidR="00EE6A67">
          <w:rPr>
            <w:noProof/>
            <w:webHidden/>
          </w:rPr>
          <w:tab/>
        </w:r>
        <w:r w:rsidR="00EE6A67">
          <w:rPr>
            <w:noProof/>
            <w:webHidden/>
          </w:rPr>
          <w:fldChar w:fldCharType="begin"/>
        </w:r>
        <w:r w:rsidR="00EE6A67">
          <w:rPr>
            <w:noProof/>
            <w:webHidden/>
          </w:rPr>
          <w:instrText xml:space="preserve"> PAGEREF _Toc452400812 \h </w:instrText>
        </w:r>
        <w:r w:rsidR="00EE6A67">
          <w:rPr>
            <w:noProof/>
            <w:webHidden/>
          </w:rPr>
        </w:r>
        <w:r w:rsidR="00EE6A67">
          <w:rPr>
            <w:noProof/>
            <w:webHidden/>
          </w:rPr>
          <w:fldChar w:fldCharType="separate"/>
        </w:r>
        <w:r w:rsidR="00265CDB">
          <w:rPr>
            <w:noProof/>
            <w:webHidden/>
          </w:rPr>
          <w:t>77</w:t>
        </w:r>
        <w:r w:rsidR="00EE6A67">
          <w:rPr>
            <w:noProof/>
            <w:webHidden/>
          </w:rPr>
          <w:fldChar w:fldCharType="end"/>
        </w:r>
      </w:hyperlink>
    </w:p>
    <w:p w14:paraId="3E34AE58" w14:textId="6797DDD0" w:rsidR="00EE6A67" w:rsidRDefault="00FC240B" w:rsidP="00EE6A67">
      <w:pPr>
        <w:pStyle w:val="TableofFigures"/>
        <w:tabs>
          <w:tab w:val="right" w:leader="dot" w:pos="9061"/>
        </w:tabs>
        <w:ind w:left="1021" w:hanging="567"/>
        <w:rPr>
          <w:rFonts w:asciiTheme="minorHAnsi" w:hAnsiTheme="minorHAnsi"/>
          <w:noProof/>
          <w:sz w:val="22"/>
          <w:szCs w:val="22"/>
          <w:lang w:eastAsia="ko-KR"/>
        </w:rPr>
      </w:pPr>
      <w:hyperlink w:anchor="_Toc452400813" w:history="1">
        <w:r w:rsidR="00EE6A67" w:rsidRPr="00F2374B">
          <w:rPr>
            <w:rStyle w:val="Hyperlink"/>
            <w:noProof/>
          </w:rPr>
          <w:t xml:space="preserve">5.2: </w:t>
        </w:r>
        <w:r w:rsidR="00EE6A67">
          <w:rPr>
            <w:rStyle w:val="Hyperlink"/>
            <w:noProof/>
          </w:rPr>
          <w:t xml:space="preserve">  </w:t>
        </w:r>
        <w:r w:rsidR="00EE6A67" w:rsidRPr="00F2374B">
          <w:rPr>
            <w:rStyle w:val="Hyperlink"/>
            <w:noProof/>
          </w:rPr>
          <w:t xml:space="preserve">Summary of the slip systems observed in the compressed pillars as a </w:t>
        </w:r>
        <w:r w:rsidR="00EE6A67">
          <w:rPr>
            <w:rStyle w:val="Hyperlink"/>
            <w:noProof/>
          </w:rPr>
          <w:t>function of crystal orientation</w:t>
        </w:r>
        <w:r w:rsidR="00EE6A67">
          <w:rPr>
            <w:noProof/>
            <w:webHidden/>
          </w:rPr>
          <w:tab/>
        </w:r>
        <w:r w:rsidR="00EE6A67">
          <w:rPr>
            <w:noProof/>
            <w:webHidden/>
          </w:rPr>
          <w:fldChar w:fldCharType="begin"/>
        </w:r>
        <w:r w:rsidR="00EE6A67">
          <w:rPr>
            <w:noProof/>
            <w:webHidden/>
          </w:rPr>
          <w:instrText xml:space="preserve"> PAGEREF _Toc452400813 \h </w:instrText>
        </w:r>
        <w:r w:rsidR="00EE6A67">
          <w:rPr>
            <w:noProof/>
            <w:webHidden/>
          </w:rPr>
        </w:r>
        <w:r w:rsidR="00EE6A67">
          <w:rPr>
            <w:noProof/>
            <w:webHidden/>
          </w:rPr>
          <w:fldChar w:fldCharType="separate"/>
        </w:r>
        <w:r w:rsidR="00265CDB">
          <w:rPr>
            <w:noProof/>
            <w:webHidden/>
          </w:rPr>
          <w:t>86</w:t>
        </w:r>
        <w:r w:rsidR="00EE6A67">
          <w:rPr>
            <w:noProof/>
            <w:webHidden/>
          </w:rPr>
          <w:fldChar w:fldCharType="end"/>
        </w:r>
      </w:hyperlink>
    </w:p>
    <w:p w14:paraId="06112D87" w14:textId="5D5F9302" w:rsidR="00EE6A67" w:rsidRDefault="00FC240B" w:rsidP="00EE6A67">
      <w:pPr>
        <w:pStyle w:val="TableofFigures"/>
        <w:tabs>
          <w:tab w:val="right" w:leader="dot" w:pos="9061"/>
        </w:tabs>
        <w:ind w:left="1021" w:hanging="567"/>
        <w:rPr>
          <w:rFonts w:asciiTheme="minorHAnsi" w:hAnsiTheme="minorHAnsi"/>
          <w:noProof/>
          <w:sz w:val="22"/>
          <w:szCs w:val="22"/>
          <w:lang w:eastAsia="ko-KR"/>
        </w:rPr>
      </w:pPr>
      <w:hyperlink w:anchor="_Toc452400814" w:history="1">
        <w:r w:rsidR="00EE6A67" w:rsidRPr="00F2374B">
          <w:rPr>
            <w:rStyle w:val="Hyperlink"/>
            <w:noProof/>
          </w:rPr>
          <w:t xml:space="preserve">5.3: </w:t>
        </w:r>
        <w:r w:rsidR="00EE6A67">
          <w:rPr>
            <w:rStyle w:val="Hyperlink"/>
            <w:noProof/>
          </w:rPr>
          <w:t xml:space="preserve">  </w:t>
        </w:r>
        <w:r w:rsidR="00EE6A67" w:rsidRPr="00F2374B">
          <w:rPr>
            <w:rStyle w:val="Hyperlink"/>
            <w:noProof/>
          </w:rPr>
          <w:t xml:space="preserve">Strain rate sensitivity </w:t>
        </w:r>
        <w:r w:rsidR="00EE6A67" w:rsidRPr="00F2374B">
          <w:rPr>
            <w:rStyle w:val="Hyperlink"/>
            <w:i/>
            <w:noProof/>
          </w:rPr>
          <w:t>m</w:t>
        </w:r>
        <w:r w:rsidR="00EE6A67" w:rsidRPr="00F2374B">
          <w:rPr>
            <w:rStyle w:val="Hyperlink"/>
            <w:noProof/>
          </w:rPr>
          <w:t xml:space="preserve"> and activation volume </w:t>
        </w:r>
        <w:r w:rsidR="00EE6A67" w:rsidRPr="00F2374B">
          <w:rPr>
            <w:rStyle w:val="Hyperlink"/>
            <w:i/>
            <w:noProof/>
          </w:rPr>
          <w:t>V</w:t>
        </w:r>
        <w:r w:rsidR="00EE6A67" w:rsidRPr="00F2374B">
          <w:rPr>
            <w:rStyle w:val="Hyperlink"/>
            <w:noProof/>
          </w:rPr>
          <w:t xml:space="preserve"> determined from constant strain rate compressions on pillars oriented along the</w:t>
        </w:r>
        <w:r w:rsidR="00EE6A67">
          <w:rPr>
            <w:rStyle w:val="Hyperlink"/>
            <w:noProof/>
          </w:rPr>
          <w:t xml:space="preserve"> </w:t>
        </w:r>
        <m:oMath>
          <m:d>
            <m:dPr>
              <m:begChr m:val="["/>
              <m:endChr m:val="]"/>
              <m:ctrlPr>
                <w:rPr>
                  <w:rStyle w:val="Hyperlink"/>
                  <w:rFonts w:ascii="Cambria Math" w:hAnsi="Cambria Math"/>
                  <w:i/>
                  <w:noProof/>
                </w:rPr>
              </m:ctrlPr>
            </m:dPr>
            <m:e>
              <m:acc>
                <m:accPr>
                  <m:chr m:val="̅"/>
                  <m:ctrlPr>
                    <w:rPr>
                      <w:rStyle w:val="Hyperlink"/>
                      <w:rFonts w:ascii="Cambria Math" w:hAnsi="Cambria Math"/>
                      <w:i/>
                      <w:noProof/>
                    </w:rPr>
                  </m:ctrlPr>
                </m:accPr>
                <m:e>
                  <m:r>
                    <m:rPr>
                      <m:sty m:val="p"/>
                    </m:rPr>
                    <w:rPr>
                      <w:rStyle w:val="Hyperlink"/>
                      <w:rFonts w:ascii="Cambria Math" w:hAnsi="Cambria Math"/>
                      <w:noProof/>
                    </w:rPr>
                    <m:t>1</m:t>
                  </m:r>
                </m:e>
              </m:acc>
              <m:r>
                <m:rPr>
                  <m:sty m:val="p"/>
                </m:rPr>
                <w:rPr>
                  <w:rStyle w:val="Hyperlink"/>
                  <w:rFonts w:ascii="Cambria Math" w:hAnsi="Cambria Math"/>
                  <w:noProof/>
                </w:rPr>
                <m:t>11</m:t>
              </m:r>
            </m:e>
          </m:d>
        </m:oMath>
        <w:r w:rsidR="00EE6A67">
          <w:rPr>
            <w:rStyle w:val="Hyperlink"/>
            <w:noProof/>
          </w:rPr>
          <w:t xml:space="preserve"> </w:t>
        </w:r>
        <w:r w:rsidR="00EE6A67" w:rsidRPr="00F2374B">
          <w:rPr>
            <w:rStyle w:val="Hyperlink"/>
            <w:noProof/>
          </w:rPr>
          <w:t xml:space="preserve">and </w:t>
        </w:r>
        <m:oMath>
          <m:d>
            <m:dPr>
              <m:begChr m:val="["/>
              <m:endChr m:val="]"/>
              <m:ctrlPr>
                <w:rPr>
                  <w:rStyle w:val="Hyperlink"/>
                  <w:rFonts w:ascii="Cambria Math" w:hAnsi="Cambria Math"/>
                  <w:i/>
                  <w:noProof/>
                </w:rPr>
              </m:ctrlPr>
            </m:dPr>
            <m:e>
              <m:acc>
                <m:accPr>
                  <m:chr m:val="̅"/>
                  <m:ctrlPr>
                    <w:rPr>
                      <w:rStyle w:val="Hyperlink"/>
                      <w:rFonts w:ascii="Cambria Math" w:hAnsi="Cambria Math"/>
                      <w:i/>
                      <w:noProof/>
                    </w:rPr>
                  </m:ctrlPr>
                </m:accPr>
                <m:e>
                  <m:r>
                    <m:rPr>
                      <m:sty m:val="p"/>
                    </m:rPr>
                    <w:rPr>
                      <w:rStyle w:val="Hyperlink"/>
                      <w:rFonts w:ascii="Cambria Math" w:hAnsi="Cambria Math"/>
                      <w:noProof/>
                    </w:rPr>
                    <m:t>1</m:t>
                  </m:r>
                </m:e>
              </m:acc>
              <m:r>
                <m:rPr>
                  <m:sty m:val="p"/>
                </m:rPr>
                <w:rPr>
                  <w:rStyle w:val="Hyperlink"/>
                  <w:rFonts w:ascii="Cambria Math" w:hAnsi="Cambria Math"/>
                  <w:noProof/>
                </w:rPr>
                <m:t>49</m:t>
              </m:r>
            </m:e>
          </m:d>
        </m:oMath>
        <w:r w:rsidR="00EE6A67" w:rsidRPr="00F2374B">
          <w:rPr>
            <w:rStyle w:val="Hyperlink"/>
            <w:noProof/>
          </w:rPr>
          <w:t xml:space="preserve"> directions</w:t>
        </w:r>
        <w:r w:rsidR="00EE6A67">
          <w:rPr>
            <w:noProof/>
            <w:webHidden/>
          </w:rPr>
          <w:tab/>
        </w:r>
        <w:r w:rsidR="00EE6A67">
          <w:rPr>
            <w:noProof/>
            <w:webHidden/>
          </w:rPr>
          <w:fldChar w:fldCharType="begin"/>
        </w:r>
        <w:r w:rsidR="00EE6A67">
          <w:rPr>
            <w:noProof/>
            <w:webHidden/>
          </w:rPr>
          <w:instrText xml:space="preserve"> PAGEREF _Toc452400814 \h </w:instrText>
        </w:r>
        <w:r w:rsidR="00EE6A67">
          <w:rPr>
            <w:noProof/>
            <w:webHidden/>
          </w:rPr>
        </w:r>
        <w:r w:rsidR="00EE6A67">
          <w:rPr>
            <w:noProof/>
            <w:webHidden/>
          </w:rPr>
          <w:fldChar w:fldCharType="separate"/>
        </w:r>
        <w:r w:rsidR="00265CDB">
          <w:rPr>
            <w:noProof/>
            <w:webHidden/>
          </w:rPr>
          <w:t>91</w:t>
        </w:r>
        <w:r w:rsidR="00EE6A67">
          <w:rPr>
            <w:noProof/>
            <w:webHidden/>
          </w:rPr>
          <w:fldChar w:fldCharType="end"/>
        </w:r>
      </w:hyperlink>
    </w:p>
    <w:p w14:paraId="5C0C596D" w14:textId="6F38A42E" w:rsidR="00EE6A67" w:rsidRDefault="00FC240B" w:rsidP="00EE6A67">
      <w:pPr>
        <w:pStyle w:val="TableofFigures"/>
        <w:tabs>
          <w:tab w:val="right" w:leader="dot" w:pos="9061"/>
        </w:tabs>
        <w:ind w:left="1021" w:hanging="567"/>
        <w:rPr>
          <w:rFonts w:asciiTheme="minorHAnsi" w:hAnsiTheme="minorHAnsi"/>
          <w:noProof/>
          <w:sz w:val="22"/>
          <w:szCs w:val="22"/>
          <w:lang w:eastAsia="ko-KR"/>
        </w:rPr>
      </w:pPr>
      <w:hyperlink w:anchor="_Toc452400815" w:history="1">
        <w:r w:rsidR="00EE6A67" w:rsidRPr="00F2374B">
          <w:rPr>
            <w:rStyle w:val="Hyperlink"/>
            <w:noProof/>
          </w:rPr>
          <w:t xml:space="preserve">6.1: </w:t>
        </w:r>
        <w:r w:rsidR="00EE6A67">
          <w:rPr>
            <w:rStyle w:val="Hyperlink"/>
            <w:noProof/>
          </w:rPr>
          <w:t xml:space="preserve">  </w:t>
        </w:r>
        <w:r w:rsidR="00EE6A67" w:rsidRPr="00F2374B">
          <w:rPr>
            <w:rStyle w:val="Hyperlink"/>
            <w:noProof/>
          </w:rPr>
          <w:t>Crystal orientation of the micropillars and rotation angle with respect to the intended ‘ideal’ orient</w:t>
        </w:r>
        <w:r w:rsidR="00EE6A67">
          <w:rPr>
            <w:rStyle w:val="Hyperlink"/>
            <w:noProof/>
          </w:rPr>
          <w:t>ation</w:t>
        </w:r>
        <w:r w:rsidR="00EE6A67">
          <w:rPr>
            <w:noProof/>
            <w:webHidden/>
          </w:rPr>
          <w:tab/>
        </w:r>
        <w:r w:rsidR="00EE6A67">
          <w:rPr>
            <w:noProof/>
            <w:webHidden/>
          </w:rPr>
          <w:fldChar w:fldCharType="begin"/>
        </w:r>
        <w:r w:rsidR="00EE6A67">
          <w:rPr>
            <w:noProof/>
            <w:webHidden/>
          </w:rPr>
          <w:instrText xml:space="preserve"> PAGEREF _Toc452400815 \h </w:instrText>
        </w:r>
        <w:r w:rsidR="00EE6A67">
          <w:rPr>
            <w:noProof/>
            <w:webHidden/>
          </w:rPr>
        </w:r>
        <w:r w:rsidR="00EE6A67">
          <w:rPr>
            <w:noProof/>
            <w:webHidden/>
          </w:rPr>
          <w:fldChar w:fldCharType="separate"/>
        </w:r>
        <w:r w:rsidR="00265CDB">
          <w:rPr>
            <w:noProof/>
            <w:webHidden/>
          </w:rPr>
          <w:t>102</w:t>
        </w:r>
        <w:r w:rsidR="00EE6A67">
          <w:rPr>
            <w:noProof/>
            <w:webHidden/>
          </w:rPr>
          <w:fldChar w:fldCharType="end"/>
        </w:r>
      </w:hyperlink>
    </w:p>
    <w:p w14:paraId="4FDB4C69" w14:textId="77777777" w:rsidR="00EE6A67" w:rsidRDefault="00EE6A67">
      <w:pPr>
        <w:pStyle w:val="TableofFigures"/>
        <w:tabs>
          <w:tab w:val="right" w:leader="dot" w:pos="9061"/>
        </w:tabs>
        <w:rPr>
          <w:rStyle w:val="Hyperlink"/>
          <w:noProof/>
        </w:rPr>
      </w:pPr>
    </w:p>
    <w:p w14:paraId="60CF8C14" w14:textId="65EE1968" w:rsidR="00EE6A67" w:rsidRDefault="00FC240B" w:rsidP="00EE6A67">
      <w:pPr>
        <w:pStyle w:val="TableofFigures"/>
        <w:tabs>
          <w:tab w:val="right" w:leader="dot" w:pos="9061"/>
        </w:tabs>
        <w:ind w:left="1531"/>
        <w:rPr>
          <w:rFonts w:asciiTheme="minorHAnsi" w:hAnsiTheme="minorHAnsi"/>
          <w:noProof/>
          <w:sz w:val="22"/>
          <w:szCs w:val="22"/>
          <w:lang w:eastAsia="ko-KR"/>
        </w:rPr>
      </w:pPr>
      <w:hyperlink w:anchor="_Toc452400816" w:history="1">
        <w:r w:rsidR="00EE6A67" w:rsidRPr="00F2374B">
          <w:rPr>
            <w:rStyle w:val="Hyperlink"/>
            <w:noProof/>
          </w:rPr>
          <w:t xml:space="preserve">A.1: </w:t>
        </w:r>
        <w:r w:rsidR="00EE6A67">
          <w:rPr>
            <w:rStyle w:val="Hyperlink"/>
            <w:noProof/>
          </w:rPr>
          <w:t xml:space="preserve">  </w:t>
        </w:r>
        <w:r w:rsidR="00EE6A67" w:rsidRPr="00F2374B">
          <w:rPr>
            <w:rStyle w:val="Hyperlink"/>
            <w:noProof/>
          </w:rPr>
          <w:t>Average taper angles of W pillars compressed at different temperatures</w:t>
        </w:r>
        <w:r w:rsidR="00EE6A67">
          <w:rPr>
            <w:noProof/>
            <w:webHidden/>
          </w:rPr>
          <w:tab/>
        </w:r>
        <w:r w:rsidR="00EE6A67">
          <w:rPr>
            <w:noProof/>
            <w:webHidden/>
          </w:rPr>
          <w:fldChar w:fldCharType="begin"/>
        </w:r>
        <w:r w:rsidR="00EE6A67">
          <w:rPr>
            <w:noProof/>
            <w:webHidden/>
          </w:rPr>
          <w:instrText xml:space="preserve"> PAGEREF _Toc452400816 \h </w:instrText>
        </w:r>
        <w:r w:rsidR="00EE6A67">
          <w:rPr>
            <w:noProof/>
            <w:webHidden/>
          </w:rPr>
        </w:r>
        <w:r w:rsidR="00EE6A67">
          <w:rPr>
            <w:noProof/>
            <w:webHidden/>
          </w:rPr>
          <w:fldChar w:fldCharType="separate"/>
        </w:r>
        <w:r w:rsidR="00265CDB">
          <w:rPr>
            <w:noProof/>
            <w:webHidden/>
          </w:rPr>
          <w:t>141</w:t>
        </w:r>
        <w:r w:rsidR="00EE6A67">
          <w:rPr>
            <w:noProof/>
            <w:webHidden/>
          </w:rPr>
          <w:fldChar w:fldCharType="end"/>
        </w:r>
      </w:hyperlink>
    </w:p>
    <w:p w14:paraId="153DC12C" w14:textId="25568E0E" w:rsidR="00EE6A67" w:rsidRDefault="00FC240B" w:rsidP="00EE6A67">
      <w:pPr>
        <w:pStyle w:val="TableofFigures"/>
        <w:tabs>
          <w:tab w:val="right" w:leader="dot" w:pos="9061"/>
        </w:tabs>
        <w:ind w:left="1531"/>
        <w:rPr>
          <w:rFonts w:asciiTheme="minorHAnsi" w:hAnsiTheme="minorHAnsi"/>
          <w:noProof/>
          <w:sz w:val="22"/>
          <w:szCs w:val="22"/>
          <w:lang w:eastAsia="ko-KR"/>
        </w:rPr>
      </w:pPr>
      <w:hyperlink w:anchor="_Toc452400817" w:history="1">
        <w:r w:rsidR="00EE6A67" w:rsidRPr="00F2374B">
          <w:rPr>
            <w:rStyle w:val="Hyperlink"/>
            <w:noProof/>
          </w:rPr>
          <w:t xml:space="preserve">A.2: </w:t>
        </w:r>
        <w:r w:rsidR="00EE6A67">
          <w:rPr>
            <w:rStyle w:val="Hyperlink"/>
            <w:noProof/>
          </w:rPr>
          <w:t xml:space="preserve">  </w:t>
        </w:r>
        <w:r w:rsidR="00EE6A67" w:rsidRPr="00F2374B">
          <w:rPr>
            <w:rStyle w:val="Hyperlink"/>
            <w:noProof/>
          </w:rPr>
          <w:t>Average taper angle of Ta pillars compressed at different temperatures</w:t>
        </w:r>
        <w:r w:rsidR="00EE6A67">
          <w:rPr>
            <w:noProof/>
            <w:webHidden/>
          </w:rPr>
          <w:tab/>
        </w:r>
        <w:r w:rsidR="00EE6A67">
          <w:rPr>
            <w:noProof/>
            <w:webHidden/>
          </w:rPr>
          <w:fldChar w:fldCharType="begin"/>
        </w:r>
        <w:r w:rsidR="00EE6A67">
          <w:rPr>
            <w:noProof/>
            <w:webHidden/>
          </w:rPr>
          <w:instrText xml:space="preserve"> PAGEREF _Toc452400817 \h </w:instrText>
        </w:r>
        <w:r w:rsidR="00EE6A67">
          <w:rPr>
            <w:noProof/>
            <w:webHidden/>
          </w:rPr>
        </w:r>
        <w:r w:rsidR="00EE6A67">
          <w:rPr>
            <w:noProof/>
            <w:webHidden/>
          </w:rPr>
          <w:fldChar w:fldCharType="separate"/>
        </w:r>
        <w:r w:rsidR="00265CDB">
          <w:rPr>
            <w:noProof/>
            <w:webHidden/>
          </w:rPr>
          <w:t>141</w:t>
        </w:r>
        <w:r w:rsidR="00EE6A67">
          <w:rPr>
            <w:noProof/>
            <w:webHidden/>
          </w:rPr>
          <w:fldChar w:fldCharType="end"/>
        </w:r>
      </w:hyperlink>
    </w:p>
    <w:p w14:paraId="7D2869A8" w14:textId="4EAF5C4A" w:rsidR="00EE6A67" w:rsidRDefault="00FC240B" w:rsidP="00EE6A67">
      <w:pPr>
        <w:pStyle w:val="TableofFigures"/>
        <w:tabs>
          <w:tab w:val="right" w:leader="dot" w:pos="9061"/>
        </w:tabs>
        <w:ind w:left="1531"/>
        <w:rPr>
          <w:rFonts w:asciiTheme="minorHAnsi" w:hAnsiTheme="minorHAnsi"/>
          <w:noProof/>
          <w:sz w:val="22"/>
          <w:szCs w:val="22"/>
          <w:lang w:eastAsia="ko-KR"/>
        </w:rPr>
      </w:pPr>
      <w:hyperlink w:anchor="_Toc452400818" w:history="1">
        <w:r w:rsidR="00EE6A67" w:rsidRPr="00F2374B">
          <w:rPr>
            <w:rStyle w:val="Hyperlink"/>
            <w:noProof/>
          </w:rPr>
          <w:t xml:space="preserve">A.3: </w:t>
        </w:r>
        <w:r w:rsidR="00EE6A67">
          <w:rPr>
            <w:rStyle w:val="Hyperlink"/>
            <w:noProof/>
          </w:rPr>
          <w:t xml:space="preserve">  </w:t>
        </w:r>
        <w:r w:rsidR="00EE6A67" w:rsidRPr="00F2374B">
          <w:rPr>
            <w:rStyle w:val="Hyperlink"/>
            <w:noProof/>
          </w:rPr>
          <w:t xml:space="preserve">Average taper angle of </w:t>
        </w:r>
        <w:r w:rsidR="00EE6A67" w:rsidRPr="00F2374B">
          <w:rPr>
            <w:rStyle w:val="Hyperlink"/>
            <w:rFonts w:cs="Times New Roman"/>
            <w:noProof/>
          </w:rPr>
          <w:t>β</w:t>
        </w:r>
        <w:r w:rsidR="00EE6A67" w:rsidRPr="00F2374B">
          <w:rPr>
            <w:rStyle w:val="Hyperlink"/>
            <w:noProof/>
          </w:rPr>
          <w:t>-CuZn pillars with a circular cross-section</w:t>
        </w:r>
        <w:r w:rsidR="00EE6A67">
          <w:rPr>
            <w:noProof/>
            <w:webHidden/>
          </w:rPr>
          <w:tab/>
        </w:r>
        <w:r w:rsidR="00EE6A67">
          <w:rPr>
            <w:noProof/>
            <w:webHidden/>
          </w:rPr>
          <w:fldChar w:fldCharType="begin"/>
        </w:r>
        <w:r w:rsidR="00EE6A67">
          <w:rPr>
            <w:noProof/>
            <w:webHidden/>
          </w:rPr>
          <w:instrText xml:space="preserve"> PAGEREF _Toc452400818 \h </w:instrText>
        </w:r>
        <w:r w:rsidR="00EE6A67">
          <w:rPr>
            <w:noProof/>
            <w:webHidden/>
          </w:rPr>
        </w:r>
        <w:r w:rsidR="00EE6A67">
          <w:rPr>
            <w:noProof/>
            <w:webHidden/>
          </w:rPr>
          <w:fldChar w:fldCharType="separate"/>
        </w:r>
        <w:r w:rsidR="00265CDB">
          <w:rPr>
            <w:noProof/>
            <w:webHidden/>
          </w:rPr>
          <w:t>142</w:t>
        </w:r>
        <w:r w:rsidR="00EE6A67">
          <w:rPr>
            <w:noProof/>
            <w:webHidden/>
          </w:rPr>
          <w:fldChar w:fldCharType="end"/>
        </w:r>
      </w:hyperlink>
    </w:p>
    <w:p w14:paraId="126A4679" w14:textId="650A2060" w:rsidR="00EE6A67" w:rsidRDefault="00FC240B" w:rsidP="00EE6A67">
      <w:pPr>
        <w:pStyle w:val="TableofFigures"/>
        <w:tabs>
          <w:tab w:val="right" w:leader="dot" w:pos="9061"/>
        </w:tabs>
        <w:ind w:left="1531"/>
        <w:rPr>
          <w:rFonts w:asciiTheme="minorHAnsi" w:hAnsiTheme="minorHAnsi"/>
          <w:noProof/>
          <w:sz w:val="22"/>
          <w:szCs w:val="22"/>
          <w:lang w:eastAsia="ko-KR"/>
        </w:rPr>
      </w:pPr>
      <w:hyperlink w:anchor="_Toc452400819" w:history="1">
        <w:r w:rsidR="00EE6A67" w:rsidRPr="00F2374B">
          <w:rPr>
            <w:rStyle w:val="Hyperlink"/>
            <w:noProof/>
          </w:rPr>
          <w:t xml:space="preserve">A.4: </w:t>
        </w:r>
        <w:r w:rsidR="00EE6A67">
          <w:rPr>
            <w:rStyle w:val="Hyperlink"/>
            <w:noProof/>
          </w:rPr>
          <w:t xml:space="preserve">  </w:t>
        </w:r>
        <w:r w:rsidR="00EE6A67" w:rsidRPr="00F2374B">
          <w:rPr>
            <w:rStyle w:val="Hyperlink"/>
            <w:noProof/>
          </w:rPr>
          <w:t>Average taper angle of NiAl pillars with an aspect ratio of approximately 3</w:t>
        </w:r>
        <w:r w:rsidR="00EE6A67">
          <w:rPr>
            <w:noProof/>
            <w:webHidden/>
          </w:rPr>
          <w:tab/>
        </w:r>
        <w:r w:rsidR="00EE6A67">
          <w:rPr>
            <w:noProof/>
            <w:webHidden/>
          </w:rPr>
          <w:fldChar w:fldCharType="begin"/>
        </w:r>
        <w:r w:rsidR="00EE6A67">
          <w:rPr>
            <w:noProof/>
            <w:webHidden/>
          </w:rPr>
          <w:instrText xml:space="preserve"> PAGEREF _Toc452400819 \h </w:instrText>
        </w:r>
        <w:r w:rsidR="00EE6A67">
          <w:rPr>
            <w:noProof/>
            <w:webHidden/>
          </w:rPr>
        </w:r>
        <w:r w:rsidR="00EE6A67">
          <w:rPr>
            <w:noProof/>
            <w:webHidden/>
          </w:rPr>
          <w:fldChar w:fldCharType="separate"/>
        </w:r>
        <w:r w:rsidR="00265CDB">
          <w:rPr>
            <w:noProof/>
            <w:webHidden/>
          </w:rPr>
          <w:t>142</w:t>
        </w:r>
        <w:r w:rsidR="00EE6A67">
          <w:rPr>
            <w:noProof/>
            <w:webHidden/>
          </w:rPr>
          <w:fldChar w:fldCharType="end"/>
        </w:r>
      </w:hyperlink>
    </w:p>
    <w:p w14:paraId="74EEE5B0" w14:textId="77777777" w:rsidR="00EE6A67" w:rsidRDefault="00EE6A67" w:rsidP="003D4D5C">
      <w:pPr>
        <w:pStyle w:val="Oscar"/>
      </w:pPr>
      <w:r>
        <w:fldChar w:fldCharType="end"/>
      </w:r>
    </w:p>
    <w:p w14:paraId="7373E39D" w14:textId="77777777" w:rsidR="00492DFE" w:rsidRDefault="00492DFE" w:rsidP="003D4D5C">
      <w:pPr>
        <w:pStyle w:val="Oscar"/>
      </w:pPr>
    </w:p>
    <w:p w14:paraId="283363F8" w14:textId="77777777" w:rsidR="003D4D5C" w:rsidRDefault="003D4D5C" w:rsidP="003D4D5C">
      <w:pPr>
        <w:pStyle w:val="Oscar"/>
        <w:sectPr w:rsidR="003D4D5C" w:rsidSect="00E97F47">
          <w:headerReference w:type="even" r:id="rId45"/>
          <w:headerReference w:type="default" r:id="rId46"/>
          <w:pgSz w:w="11907" w:h="16840" w:code="9"/>
          <w:pgMar w:top="1418" w:right="1418" w:bottom="1134" w:left="1418" w:header="720" w:footer="720" w:gutter="567"/>
          <w:pgNumType w:fmt="lowerRoman"/>
          <w:cols w:space="720"/>
          <w:docGrid w:linePitch="360"/>
        </w:sectPr>
      </w:pPr>
    </w:p>
    <w:p w14:paraId="568EE9A0" w14:textId="308683C0" w:rsidR="002A70EF" w:rsidRPr="00BC2EC2" w:rsidRDefault="00593AD8" w:rsidP="008263EE">
      <w:pPr>
        <w:pStyle w:val="Heading1"/>
      </w:pPr>
      <w:bookmarkStart w:id="8" w:name="_Toc456661649"/>
      <w:r w:rsidRPr="00BC2EC2">
        <w:lastRenderedPageBreak/>
        <w:t>Introduction</w:t>
      </w:r>
      <w:bookmarkEnd w:id="8"/>
    </w:p>
    <w:p w14:paraId="3E6A8E7A" w14:textId="04936C80" w:rsidR="00586E46" w:rsidRDefault="000E0A84" w:rsidP="00260555">
      <w:pPr>
        <w:pStyle w:val="Oscar"/>
        <w:sectPr w:rsidR="00586E46" w:rsidSect="00E97F47">
          <w:headerReference w:type="default" r:id="rId47"/>
          <w:pgSz w:w="11907" w:h="16840" w:code="9"/>
          <w:pgMar w:top="1418" w:right="1418" w:bottom="1134" w:left="1418" w:header="720" w:footer="720" w:gutter="567"/>
          <w:pgNumType w:start="1"/>
          <w:cols w:space="720"/>
          <w:docGrid w:linePitch="360"/>
        </w:sectPr>
      </w:pPr>
      <w:r w:rsidRPr="00B14CF4">
        <w:t>Size effects play an important role in the strength of metals. Since the 70’s</w:t>
      </w:r>
      <w:r w:rsidR="00883AA8">
        <w:t>,</w:t>
      </w:r>
      <w:r w:rsidRPr="00B14CF4">
        <w:t xml:space="preserve"> </w:t>
      </w:r>
      <w:r w:rsidR="001E2695" w:rsidRPr="00B14CF4">
        <w:t xml:space="preserve">small-scale metal structures have been continuously developed in order to satisfy the strong </w:t>
      </w:r>
      <w:r w:rsidR="0023598A" w:rsidRPr="00B14CF4">
        <w:t>technological driving force</w:t>
      </w:r>
      <w:r w:rsidR="002224B0" w:rsidRPr="00B14CF4">
        <w:t xml:space="preserve"> in which smaller and smaller devices have become a clear demand.</w:t>
      </w:r>
      <w:r w:rsidR="0023598A" w:rsidRPr="00B14CF4">
        <w:t xml:space="preserve"> </w:t>
      </w:r>
      <w:r w:rsidR="003D12EE" w:rsidRPr="00B14CF4">
        <w:t xml:space="preserve">However, with the purpose of </w:t>
      </w:r>
      <w:r w:rsidR="00CF5A4F" w:rsidRPr="00B14CF4">
        <w:t>designing materials of multiple length scales and producing micro-components to use their unique functions</w:t>
      </w:r>
      <w:r w:rsidR="003D12EE" w:rsidRPr="00B14CF4">
        <w:t xml:space="preserve">, </w:t>
      </w:r>
      <w:r w:rsidR="00580482" w:rsidRPr="00B14CF4">
        <w:t>an increased</w:t>
      </w:r>
      <w:r w:rsidR="003D12EE" w:rsidRPr="00B14CF4">
        <w:t xml:space="preserve"> need to understand the fundamental mechanical propert</w:t>
      </w:r>
      <w:r w:rsidR="00CF5A4F" w:rsidRPr="00B14CF4">
        <w:t>ies at small scales</w:t>
      </w:r>
      <w:r w:rsidR="00580482" w:rsidRPr="00B14CF4">
        <w:t xml:space="preserve"> has emerged</w:t>
      </w:r>
      <w:r w:rsidR="00CF5A4F" w:rsidRPr="00B14CF4">
        <w:t>.</w:t>
      </w:r>
      <w:r w:rsidR="00586E46">
        <w:t xml:space="preserve"> </w:t>
      </w:r>
      <w:r w:rsidR="00586E46">
        <w:tab/>
        <w:t xml:space="preserve"> </w:t>
      </w:r>
    </w:p>
    <w:p w14:paraId="6111C0FF" w14:textId="1D96ECA2" w:rsidR="00586E46" w:rsidRDefault="001D3502" w:rsidP="004352D6">
      <w:pPr>
        <w:pStyle w:val="Oscar"/>
      </w:pPr>
      <w:r w:rsidRPr="00B14CF4">
        <w:t xml:space="preserve">Over the last </w:t>
      </w:r>
      <w:r w:rsidR="00054C7C">
        <w:t xml:space="preserve">two </w:t>
      </w:r>
      <w:r w:rsidRPr="00B14CF4">
        <w:t>decade</w:t>
      </w:r>
      <w:r w:rsidR="00054C7C">
        <w:t>s</w:t>
      </w:r>
      <w:r w:rsidRPr="00B14CF4">
        <w:t xml:space="preserve">, a big effort has been made to study the mechanical </w:t>
      </w:r>
      <w:r w:rsidR="00B14CF4" w:rsidRPr="00B14CF4">
        <w:t>behavior</w:t>
      </w:r>
      <w:r w:rsidRPr="00B14CF4">
        <w:t xml:space="preserve"> of small-scale metal structures. </w:t>
      </w:r>
      <w:r w:rsidR="00B6262F" w:rsidRPr="00B14CF4">
        <w:t xml:space="preserve">The mechanical properties in bulk material are usually subject to microstructural constraints. </w:t>
      </w:r>
      <w:r w:rsidR="0023514B">
        <w:t>I</w:t>
      </w:r>
      <w:r w:rsidR="00B6262F" w:rsidRPr="00B14CF4">
        <w:t>f the dimensions of the sample are similar to</w:t>
      </w:r>
      <w:r w:rsidR="00565774" w:rsidRPr="00B14CF4">
        <w:t xml:space="preserve"> or smaller than</w:t>
      </w:r>
      <w:r w:rsidR="00B6262F" w:rsidRPr="00B14CF4">
        <w:t xml:space="preserve"> microstructural </w:t>
      </w:r>
      <w:r w:rsidR="00565774" w:rsidRPr="00B14CF4">
        <w:t>length</w:t>
      </w:r>
      <w:r w:rsidR="00B6262F" w:rsidRPr="00B14CF4">
        <w:t xml:space="preserve"> scales, as is the case for thin films, interfaces</w:t>
      </w:r>
      <w:r w:rsidR="00565774" w:rsidRPr="00B14CF4">
        <w:t xml:space="preserve"> </w:t>
      </w:r>
      <w:r w:rsidR="00B6262F" w:rsidRPr="00B14CF4">
        <w:t xml:space="preserve">and free surfaces become important. </w:t>
      </w:r>
      <w:r w:rsidRPr="00B14CF4">
        <w:t>It has been shown that the mechanical properti</w:t>
      </w:r>
      <w:r w:rsidR="000B03EB">
        <w:t>es of micron-</w:t>
      </w:r>
      <w:r w:rsidRPr="00B14CF4">
        <w:t xml:space="preserve">sized structures differ from those of bulk material. </w:t>
      </w:r>
      <w:r w:rsidR="00580482" w:rsidRPr="00B14CF4">
        <w:t>A so-called ‘size effect’ ha</w:t>
      </w:r>
      <w:r w:rsidR="000501A8">
        <w:t>s</w:t>
      </w:r>
      <w:r w:rsidR="00580482" w:rsidRPr="00B14CF4">
        <w:t xml:space="preserve"> been observed </w:t>
      </w:r>
      <w:r w:rsidR="000501A8">
        <w:t>i</w:t>
      </w:r>
      <w:r w:rsidR="00580482" w:rsidRPr="00B14CF4">
        <w:t>n metals</w:t>
      </w:r>
      <w:r w:rsidR="00A23C24" w:rsidRPr="00B14CF4">
        <w:t xml:space="preserve"> </w:t>
      </w:r>
      <w:r w:rsidR="00A23C24" w:rsidRPr="00B14CF4">
        <w:fldChar w:fldCharType="begin" w:fldLock="1"/>
      </w:r>
      <w:r w:rsidR="005E37E9">
        <w:instrText>ADDIN CSL_CITATION { "citationItems" : [ { "id" : "ITEM-1", "itemData" : { "ISSN" : "13596454", "author" : [ { "dropping-particle" : "", "family" : "Arzt", "given" : "Eduard", "non-dropping-particle" : "", "parse-names" : false, "suffix" : "" } ], "container-title" : "Acta Materialia", "id" : "ITEM-1", "issue" : "16", "issued" : { "date-parts" : [ [ "1998", "10" ] ] }, "note" : "doi: 10.1080/14786437108217004", "page" : "5611-5626", "title" : "Size effects in materials due to microstructural and dimensional constraints: a comparative review", "type" : "article-journal", "volume" : "46" }, "uris" : [ "http://www.mendeley.com/documents/?uuid=bc2f570c-28c7-4b61-b87e-e5d1ccf34615" ] } ], "mendeley" : { "formattedCitation" : "[1]", "plainTextFormattedCitation" : "[1]", "previouslyFormattedCitation" : "[1]" }, "properties" : { "noteIndex" : 0 }, "schema" : "https://github.com/citation-style-language/schema/raw/master/csl-citation.json" }</w:instrText>
      </w:r>
      <w:r w:rsidR="00A23C24" w:rsidRPr="00B14CF4">
        <w:fldChar w:fldCharType="separate"/>
      </w:r>
      <w:r w:rsidR="000A6725" w:rsidRPr="000A6725">
        <w:rPr>
          <w:noProof/>
        </w:rPr>
        <w:t>[1]</w:t>
      </w:r>
      <w:r w:rsidR="00A23C24" w:rsidRPr="00B14CF4">
        <w:fldChar w:fldCharType="end"/>
      </w:r>
      <w:r w:rsidR="005235CF" w:rsidRPr="00B14CF4">
        <w:t>, where t</w:t>
      </w:r>
      <w:r w:rsidR="00580482" w:rsidRPr="00B14CF4">
        <w:t xml:space="preserve">he strength </w:t>
      </w:r>
      <w:r w:rsidR="005C342B" w:rsidRPr="00B14CF4">
        <w:t xml:space="preserve">usually </w:t>
      </w:r>
      <w:r w:rsidR="005235CF" w:rsidRPr="00B14CF4">
        <w:t>increas</w:t>
      </w:r>
      <w:r w:rsidR="00A23C24" w:rsidRPr="00B14CF4">
        <w:t xml:space="preserve">es </w:t>
      </w:r>
      <w:r w:rsidR="000501A8">
        <w:t>with</w:t>
      </w:r>
      <w:r w:rsidR="00A23C24" w:rsidRPr="00B14CF4">
        <w:t xml:space="preserve"> decreasing sample size.</w:t>
      </w:r>
      <w:r w:rsidR="003B4E6F">
        <w:t xml:space="preserve"> </w:t>
      </w:r>
      <w:r w:rsidR="0092396D">
        <w:t xml:space="preserve">This </w:t>
      </w:r>
      <w:r w:rsidR="00152D8C">
        <w:t>has been</w:t>
      </w:r>
      <w:r w:rsidR="001A2FEF">
        <w:t xml:space="preserve"> first observed </w:t>
      </w:r>
      <w:r w:rsidR="00397C18">
        <w:t>in</w:t>
      </w:r>
      <w:r w:rsidR="001A2FEF">
        <w:t xml:space="preserve"> thin films</w:t>
      </w:r>
      <w:r w:rsidR="00152D8C">
        <w:t>,</w:t>
      </w:r>
      <w:r w:rsidR="001A2FEF">
        <w:t xml:space="preserve"> </w:t>
      </w:r>
      <w:r w:rsidR="00CD5085">
        <w:t xml:space="preserve">and </w:t>
      </w:r>
      <w:r w:rsidR="00152D8C">
        <w:t xml:space="preserve">it </w:t>
      </w:r>
      <w:r w:rsidR="00CD5085">
        <w:t xml:space="preserve">was rationalized </w:t>
      </w:r>
      <w:r w:rsidR="00152D8C">
        <w:t xml:space="preserve">in terms of </w:t>
      </w:r>
      <w:r w:rsidR="00BF273F">
        <w:t xml:space="preserve">plasticity constrains at the </w:t>
      </w:r>
      <w:r w:rsidR="0075490D">
        <w:t xml:space="preserve">interface between the thin film and the </w:t>
      </w:r>
      <w:r w:rsidR="00152D8C">
        <w:t>substrate</w:t>
      </w:r>
      <w:r w:rsidR="00CD5085">
        <w:t xml:space="preserve"> </w:t>
      </w:r>
      <w:r w:rsidR="00152D8C">
        <w:t>(</w:t>
      </w:r>
      <w:r w:rsidR="00CD5085">
        <w:t>Nix</w:t>
      </w:r>
      <w:r w:rsidR="0075490D">
        <w:t xml:space="preserve"> </w:t>
      </w:r>
      <w:r w:rsidR="0075490D">
        <w:fldChar w:fldCharType="begin" w:fldLock="1"/>
      </w:r>
      <w:r w:rsidR="005E37E9">
        <w:instrText>ADDIN CSL_CITATION { "citationItems" : [ { "id" : "ITEM-1", "itemData" : { "DOI" : "10.1007/BF02666659", "ISSN" : "1543-1940", "abstract" : "The mechanical properties of thin films on substrates are described and studied. It is shown that very large stresses may be present in the thin films that comprise integrated circuits and magnetic disks and that these stresses can cause deformation and fracture to occur. It is argued that the approaches that have proven useful in the study of bulk structural materials can be used to understand the mechanical behavior of thin film materials. Understanding the mechanical properties of thin films on substrates requires an understanding of the stresses in thin film structures as well as a knowledge of the mechanisms by which thin films deform. The fundamentals of these processes are reviewed. For a crystalline film on a nondeformable substrate, a key problem involves the movement of dislocations in the film. An analysis of this problem provides insight into both the formation of misfit dislocations in epitaxial thin films and the high strengths of thin metal films on substrates. It is demonstrated that the kinetics of dislocation motion at high temperatures are expecially important to the understanding of the formation of misfit dislocations in heteroepitaxial structures. The experimental study of mechanical properties of thin films requires the development and use of nontraditional mechanical testing techniques. Some of the techniques that have been developed recently are described. The measurement of substrate curvature by laser scanning is shown to be an effective way of measuring the biaxial stresses in thin films and studying the biaxial deformation properties at elevated temperatures. Submicron indentation testing techniques, which make use of the Nanoindenter, are also reviewed. The mechanical properties that can be studied using this instrument are described, including hardness, elastic modulus, and time-dependent deformation properties. Finally, a new testing technique involving the deflection of microbeam samples of thin film materials made by integrated circuit manufacturing methods is described. It is shown that both elastic and plastic properties of thin film materials can be measured using this technique.", "author" : [ { "dropping-particle" : "", "family" : "Nix", "given" : "William D", "non-dropping-particle" : "", "parse-names" : false, "suffix" : "" } ], "container-title" : "Metallurgical Transactions A", "id" : "ITEM-1", "issue" : "11", "issued" : { "date-parts" : [ [ "1989" ] ] }, "note" : "doi: 10.1080/14786437108217004", "page" : "2217-2245", "title" : "Mechanical properties of thin films", "type" : "article-journal", "volume" : "20" }, "uris" : [ "http://www.mendeley.com/documents/?uuid=fda2148e-ace6-453f-be0b-0b95f47f5dcb" ] } ], "mendeley" : { "formattedCitation" : "[2]", "plainTextFormattedCitation" : "[2]", "previouslyFormattedCitation" : "[2]" }, "properties" : { "noteIndex" : 0 }, "schema" : "https://github.com/citation-style-language/schema/raw/master/csl-citation.json" }</w:instrText>
      </w:r>
      <w:r w:rsidR="0075490D">
        <w:fldChar w:fldCharType="separate"/>
      </w:r>
      <w:r w:rsidR="000A6725" w:rsidRPr="000A6725">
        <w:rPr>
          <w:noProof/>
        </w:rPr>
        <w:t>[2]</w:t>
      </w:r>
      <w:r w:rsidR="0075490D">
        <w:fldChar w:fldCharType="end"/>
      </w:r>
      <w:r w:rsidR="00CD5085">
        <w:t xml:space="preserve"> and Freund </w:t>
      </w:r>
      <w:r w:rsidR="0075490D">
        <w:fldChar w:fldCharType="begin" w:fldLock="1"/>
      </w:r>
      <w:r w:rsidR="008A2DEC">
        <w:instrText>ADDIN CSL_CITATION { "citationItems" : [ { "id" : "ITEM-1", "itemData" : { "ISSN" : "0021-8936", "abstract" : "The continuum theory of elastic dislocations is applied to estimate the critical thickness of a strained layer bonded to a substrate for a given mismatch strain. The formation of strained epitaxial layers is of interest due to their special electronic or optical properties, and critical thickness is understood to be the smallest thickness at which interface dislocations con form \u201cspontaneously.\u201d The criterion invoked here is based on the work done by the layer stress in driving a threading dislocation to lay down a misfit dislocation along the layer-substrate interface, and it is applied in a way that leads to a result that is independent of the deflected shape of the threading dislocation. The general form of the dependence of critical layer thickness on mismatch strain is similar to that based on equilibrium dislocation analysis.", "author" : [ { "dropping-particle" : "", "family" : "Freund", "given" : "L B", "non-dropping-particle" : "", "parse-names" : false, "suffix" : "" } ], "container-title" : "Journal of Applied Mechanics", "id" : "ITEM-1", "issue" : "3", "issued" : { "date-parts" : [ [ "1987", "9", "1" ] ] }, "note" : "10.1115/1.3173068", "page" : "553-557", "publisher" : "ASME", "title" : "The stability of a dislocation threading a strained layer on a substrate", "type" : "article-journal", "volume" : "54" }, "uris" : [ "http://www.mendeley.com/documents/?uuid=c6606118-65d7-430c-825f-fe173fa46802" ] } ], "mendeley" : { "formattedCitation" : "[3]", "plainTextFormattedCitation" : "[3]", "previouslyFormattedCitation" : "[3]" }, "properties" : { "noteIndex" : 0 }, "schema" : "https://github.com/citation-style-language/schema/raw/master/csl-citation.json" }</w:instrText>
      </w:r>
      <w:r w:rsidR="0075490D">
        <w:fldChar w:fldCharType="separate"/>
      </w:r>
      <w:r w:rsidR="000A6725" w:rsidRPr="000A6725">
        <w:rPr>
          <w:noProof/>
        </w:rPr>
        <w:t>[3]</w:t>
      </w:r>
      <w:r w:rsidR="0075490D">
        <w:fldChar w:fldCharType="end"/>
      </w:r>
      <w:r w:rsidR="0075490D">
        <w:t xml:space="preserve"> </w:t>
      </w:r>
      <w:r w:rsidR="00CD5085">
        <w:t>model</w:t>
      </w:r>
      <w:r w:rsidR="00152D8C">
        <w:t>)</w:t>
      </w:r>
      <w:r w:rsidR="001A2FEF">
        <w:t xml:space="preserve">. </w:t>
      </w:r>
      <w:r w:rsidR="00152D8C">
        <w:t>In 2005, a</w:t>
      </w:r>
      <w:r w:rsidR="002F626F">
        <w:t>n un</w:t>
      </w:r>
      <w:r w:rsidR="00BF273F">
        <w:t>precedented</w:t>
      </w:r>
      <w:r w:rsidR="002F626F">
        <w:t xml:space="preserve"> </w:t>
      </w:r>
      <w:r w:rsidR="003B4E6F">
        <w:t>size effect</w:t>
      </w:r>
      <w:r w:rsidR="005E482A">
        <w:t xml:space="preserve"> </w:t>
      </w:r>
      <w:r w:rsidR="00152D8C">
        <w:t xml:space="preserve">was </w:t>
      </w:r>
      <w:r w:rsidR="003B4E6F">
        <w:t xml:space="preserve">observed </w:t>
      </w:r>
      <w:r w:rsidR="000501A8">
        <w:t>for</w:t>
      </w:r>
      <w:r w:rsidR="003B4E6F">
        <w:t xml:space="preserve"> single crystalline micron-scale pillars</w:t>
      </w:r>
      <w:r w:rsidR="00F11040">
        <w:t>.</w:t>
      </w:r>
      <w:r w:rsidR="004C013D" w:rsidRPr="0075490D">
        <w:t xml:space="preserve"> Uchic </w:t>
      </w:r>
      <w:r w:rsidR="004C013D" w:rsidRPr="0075490D">
        <w:rPr>
          <w:i/>
        </w:rPr>
        <w:t>et al.</w:t>
      </w:r>
      <w:r w:rsidR="004C013D" w:rsidRPr="0075490D">
        <w:t xml:space="preserve"> </w:t>
      </w:r>
      <w:r w:rsidR="004C013D" w:rsidRPr="007D1C99">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"mendeley" : { "formattedCitation" : "[4]", "plainTextFormattedCitation" : "[4]", "previouslyFormattedCitation" : "[4]" }, "properties" : { "noteIndex" : 0 }, "schema" : "https://github.com/citation-style-language/schema/raw/master/csl-citation.json" }</w:instrText>
      </w:r>
      <w:r w:rsidR="004C013D" w:rsidRPr="007D1C99">
        <w:fldChar w:fldCharType="separate"/>
      </w:r>
      <w:r w:rsidR="000A6725" w:rsidRPr="000A6725">
        <w:rPr>
          <w:noProof/>
        </w:rPr>
        <w:t>[4]</w:t>
      </w:r>
      <w:r w:rsidR="004C013D" w:rsidRPr="007D1C99">
        <w:fldChar w:fldCharType="end"/>
      </w:r>
      <w:r w:rsidR="004C013D" w:rsidRPr="0075490D">
        <w:t xml:space="preserve"> </w:t>
      </w:r>
      <w:r w:rsidR="00B4660E">
        <w:t xml:space="preserve">compressed constrained-free single crystalline pillars. Hence, </w:t>
      </w:r>
      <w:r w:rsidR="00BF273F">
        <w:t>strengthening effects</w:t>
      </w:r>
      <w:r w:rsidR="00B4660E">
        <w:t xml:space="preserve"> related to either grain </w:t>
      </w:r>
      <w:r w:rsidR="00BF273F">
        <w:t>boundaries</w:t>
      </w:r>
      <w:r w:rsidR="00B4660E">
        <w:t xml:space="preserve"> or an underlying substrate such as in thin films</w:t>
      </w:r>
      <w:r w:rsidR="00BF273F">
        <w:t xml:space="preserve"> </w:t>
      </w:r>
      <w:r w:rsidR="007A47A9">
        <w:t xml:space="preserve">could be </w:t>
      </w:r>
      <w:r w:rsidR="00BF273F">
        <w:t>disregarded</w:t>
      </w:r>
      <w:r w:rsidR="0001611F">
        <w:t>.</w:t>
      </w:r>
      <w:r w:rsidR="00B4660E">
        <w:t xml:space="preserve"> They </w:t>
      </w:r>
      <w:r w:rsidR="004C013D" w:rsidRPr="0075490D">
        <w:t xml:space="preserve">found that sample size </w:t>
      </w:r>
      <w:r w:rsidR="00601C94" w:rsidRPr="0075490D">
        <w:t xml:space="preserve">restricts </w:t>
      </w:r>
      <w:r w:rsidR="004C013D" w:rsidRPr="0075490D">
        <w:t>plastic processes, causing a variation in strength as a function of sample size</w:t>
      </w:r>
      <w:r w:rsidR="00D21180" w:rsidRPr="0075490D">
        <w:t>.</w:t>
      </w:r>
      <w:r w:rsidR="00B4660E">
        <w:t xml:space="preserve"> </w:t>
      </w:r>
      <w:r w:rsidR="00D21180" w:rsidRPr="00CD5085">
        <w:t>This</w:t>
      </w:r>
      <w:r w:rsidR="004C013D" w:rsidRPr="00CD5085">
        <w:t xml:space="preserve"> </w:t>
      </w:r>
      <w:r w:rsidR="00D21180" w:rsidRPr="00CD5085">
        <w:t>unequivocally showed that</w:t>
      </w:r>
      <w:r w:rsidR="004C013D" w:rsidRPr="00CD5085">
        <w:t xml:space="preserve"> both the internal structure</w:t>
      </w:r>
      <w:r w:rsidR="00753E3A" w:rsidRPr="00CD5085">
        <w:t xml:space="preserve"> and the external geometry </w:t>
      </w:r>
      <w:r w:rsidR="00D21180" w:rsidRPr="00CD5085">
        <w:t>of a material</w:t>
      </w:r>
      <w:r w:rsidR="004C013D" w:rsidRPr="00CD5085">
        <w:t xml:space="preserve"> </w:t>
      </w:r>
      <w:r w:rsidR="00D21180" w:rsidRPr="00CD5085">
        <w:t xml:space="preserve">play a crucial role </w:t>
      </w:r>
      <w:r w:rsidR="006B31A1" w:rsidRPr="00CD5085">
        <w:t>i</w:t>
      </w:r>
      <w:r w:rsidR="00D21180" w:rsidRPr="00CD5085">
        <w:t xml:space="preserve">n the strength of </w:t>
      </w:r>
      <w:r w:rsidR="006B31A1" w:rsidRPr="00152D8C">
        <w:t xml:space="preserve">plastically deforming </w:t>
      </w:r>
      <w:r w:rsidR="00D21180" w:rsidRPr="00152D8C">
        <w:t>materials</w:t>
      </w:r>
      <w:r w:rsidR="006B31A1" w:rsidRPr="00152D8C">
        <w:t xml:space="preserve">. It was </w:t>
      </w:r>
      <w:r w:rsidR="006B0C01" w:rsidRPr="00152D8C">
        <w:t>realiz</w:t>
      </w:r>
      <w:r w:rsidR="006B31A1" w:rsidRPr="00152D8C">
        <w:t>ed early on that the plastic response reacts to</w:t>
      </w:r>
      <w:r w:rsidR="000D46BE" w:rsidRPr="00152D8C">
        <w:t xml:space="preserve"> confinement </w:t>
      </w:r>
      <w:r w:rsidR="006B31A1" w:rsidRPr="0075490D">
        <w:t>in</w:t>
      </w:r>
      <w:r w:rsidR="000D46BE" w:rsidRPr="0075490D">
        <w:t xml:space="preserve"> crystalline materials</w:t>
      </w:r>
      <w:r w:rsidR="0054139B" w:rsidRPr="0075490D">
        <w:t>.</w:t>
      </w:r>
      <w:r w:rsidR="00871CB2" w:rsidRPr="0075490D">
        <w:t xml:space="preserve"> </w:t>
      </w:r>
      <w:r w:rsidR="003543C4" w:rsidRPr="0075490D">
        <w:t xml:space="preserve">Since then, many studies on the plasticity of metal </w:t>
      </w:r>
      <w:r w:rsidR="00E75932" w:rsidRPr="0075490D">
        <w:t>(</w:t>
      </w:r>
      <w:r w:rsidR="003543C4" w:rsidRPr="0075490D">
        <w:t>and other material classes</w:t>
      </w:r>
      <w:r w:rsidR="00E75932" w:rsidRPr="0075490D">
        <w:t>)</w:t>
      </w:r>
      <w:r w:rsidR="003543C4" w:rsidRPr="0075490D">
        <w:t xml:space="preserve"> </w:t>
      </w:r>
      <w:r w:rsidR="00E75932" w:rsidRPr="0075490D">
        <w:t>nano- and micro</w:t>
      </w:r>
      <w:r w:rsidR="00D135AC" w:rsidRPr="0075490D">
        <w:t>pillars</w:t>
      </w:r>
      <w:r w:rsidR="00E75932" w:rsidRPr="0075490D">
        <w:t xml:space="preserve"> have been carried out, and have revealed new insights into the fundam</w:t>
      </w:r>
      <w:r w:rsidR="00E75932">
        <w:t>ental</w:t>
      </w:r>
      <w:r w:rsidR="00A72E56">
        <w:t xml:space="preserve">s of </w:t>
      </w:r>
      <w:r w:rsidR="00E75932">
        <w:t xml:space="preserve">plastic </w:t>
      </w:r>
      <w:r w:rsidR="00A72E56">
        <w:t>deformation</w:t>
      </w:r>
      <w:r w:rsidR="00E75932">
        <w:t xml:space="preserve"> of materials.</w:t>
      </w:r>
      <w:r w:rsidR="00586E46">
        <w:t xml:space="preserve"> </w:t>
      </w:r>
      <w:r w:rsidR="009F339E">
        <w:t xml:space="preserve">The </w:t>
      </w:r>
      <w:r w:rsidR="00A57F0C">
        <w:t>attention of materials scientist</w:t>
      </w:r>
      <w:r w:rsidR="00B641F4">
        <w:t>s</w:t>
      </w:r>
      <w:r w:rsidR="00A57F0C">
        <w:t xml:space="preserve"> and mechanical engineers </w:t>
      </w:r>
      <w:r w:rsidR="009F339E">
        <w:t>ha</w:t>
      </w:r>
      <w:r w:rsidR="00483AC7">
        <w:t>s</w:t>
      </w:r>
      <w:r w:rsidR="009F339E">
        <w:t xml:space="preserve"> focused </w:t>
      </w:r>
      <w:r w:rsidR="00A57F0C">
        <w:t xml:space="preserve">on </w:t>
      </w:r>
      <w:r w:rsidR="007C6F3B">
        <w:t xml:space="preserve">understanding the </w:t>
      </w:r>
      <w:r w:rsidR="00B60223">
        <w:t xml:space="preserve">fundamental </w:t>
      </w:r>
      <w:r w:rsidR="007C6F3B">
        <w:t xml:space="preserve">deformation mechanisms of materials at </w:t>
      </w:r>
      <w:r w:rsidR="007C6F3B">
        <w:lastRenderedPageBreak/>
        <w:t xml:space="preserve">the microscale, with the eventual purpose of </w:t>
      </w:r>
      <w:r w:rsidR="00A57F0C">
        <w:t xml:space="preserve">obtaining models capable of describing the mechanical behavior of materials </w:t>
      </w:r>
      <w:r w:rsidR="007C6F3B">
        <w:t>across the scales</w:t>
      </w:r>
      <w:r w:rsidR="00483AC7">
        <w:t>. Such models can</w:t>
      </w:r>
      <w:r w:rsidR="007C6F3B">
        <w:t>,</w:t>
      </w:r>
      <w:r w:rsidR="009843CC">
        <w:t xml:space="preserve"> in turn, speed up the design </w:t>
      </w:r>
      <w:r w:rsidR="007C6F3B">
        <w:t xml:space="preserve">process </w:t>
      </w:r>
      <w:r w:rsidR="009843CC">
        <w:t>of novel materials</w:t>
      </w:r>
      <w:r w:rsidR="009F339E">
        <w:t xml:space="preserve"> and </w:t>
      </w:r>
      <w:r w:rsidR="009843CC">
        <w:t>micro devices</w:t>
      </w:r>
      <w:r w:rsidR="009843CC" w:rsidRPr="000254CC">
        <w:t>.</w:t>
      </w:r>
    </w:p>
    <w:p w14:paraId="62F1B006" w14:textId="40775575" w:rsidR="00102E32" w:rsidRDefault="001D06C3" w:rsidP="00CE7351">
      <w:pPr>
        <w:pStyle w:val="Oscar"/>
        <w:spacing w:after="80"/>
      </w:pPr>
      <w:r>
        <w:t>Fundamental r</w:t>
      </w:r>
      <w:r w:rsidRPr="00B14CF4">
        <w:t xml:space="preserve">esearch </w:t>
      </w:r>
      <w:r>
        <w:t xml:space="preserve">carried out to understand size effects and deformation mechanisms of materials at the (sub-) microscale </w:t>
      </w:r>
      <w:r w:rsidRPr="00B14CF4">
        <w:t xml:space="preserve">has been </w:t>
      </w:r>
      <w:r>
        <w:t xml:space="preserve">mainly focused </w:t>
      </w:r>
      <w:r w:rsidRPr="00B14CF4">
        <w:t>on</w:t>
      </w:r>
      <w:r>
        <w:t xml:space="preserve"> single crystal metals with a </w:t>
      </w:r>
      <w:r w:rsidRPr="00B14CF4">
        <w:t xml:space="preserve">face-centered cubic (FCC) and </w:t>
      </w:r>
      <w:r>
        <w:t xml:space="preserve">a </w:t>
      </w:r>
      <w:r w:rsidRPr="00B14CF4">
        <w:t>body-centered cubic (BCC) crystal</w:t>
      </w:r>
      <w:r>
        <w:t xml:space="preserve"> structure</w:t>
      </w:r>
      <w:r w:rsidRPr="00B14CF4">
        <w:t>.</w:t>
      </w:r>
      <w:r>
        <w:t xml:space="preserve"> Compression of FCC metal </w:t>
      </w:r>
      <w:r w:rsidR="00B56B1A">
        <w:t>micro</w:t>
      </w:r>
      <w:r w:rsidR="00876228">
        <w:t>pillars has</w:t>
      </w:r>
      <w:r>
        <w:t xml:space="preserve"> revealed a universal power-law relationship </w:t>
      </w:r>
      <w:r w:rsidRPr="00E2414C">
        <w:t xml:space="preserve">between pillar diameter </w:t>
      </w:r>
      <w:r w:rsidR="0003223D" w:rsidRPr="0003223D">
        <w:rPr>
          <w:i/>
        </w:rPr>
        <w:t>d</w:t>
      </w:r>
      <w:r w:rsidR="0003223D">
        <w:t xml:space="preserve"> </w:t>
      </w:r>
      <w:r w:rsidR="00025BB2">
        <w:t xml:space="preserve">and strength </w:t>
      </w:r>
      <w:r w:rsidR="0003223D" w:rsidRPr="0003223D">
        <w:rPr>
          <w:i/>
        </w:rPr>
        <w:t>σ</w:t>
      </w:r>
      <w:r w:rsidR="0003223D" w:rsidRPr="0003223D">
        <w:rPr>
          <w:i/>
          <w:vertAlign w:val="subscript"/>
        </w:rPr>
        <w:t>y</w:t>
      </w:r>
      <w:r w:rsidR="0003223D">
        <w:t xml:space="preserve"> </w:t>
      </w:r>
      <w:r>
        <w:t xml:space="preserve">of the form </w:t>
      </w:r>
      <w:r w:rsidRPr="00876228">
        <w:rPr>
          <w:i/>
        </w:rPr>
        <w:t>σ</w:t>
      </w:r>
      <w:r w:rsidRPr="00876228">
        <w:rPr>
          <w:i/>
          <w:vertAlign w:val="subscript"/>
        </w:rPr>
        <w:t>y</w:t>
      </w:r>
      <w:r w:rsidRPr="00876228">
        <w:rPr>
          <w:i/>
        </w:rPr>
        <w:t> </w:t>
      </w:r>
      <m:oMath>
        <m:r>
          <w:rPr>
            <w:rFonts w:ascii="Cambria Math" w:hAnsi="Cambria Math"/>
          </w:rPr>
          <m:t>∝</m:t>
        </m:r>
      </m:oMath>
      <w:r w:rsidR="001959BC" w:rsidRPr="00876228">
        <w:rPr>
          <w:i/>
        </w:rPr>
        <w:t> </w:t>
      </w:r>
      <w:r w:rsidRPr="00876228">
        <w:rPr>
          <w:i/>
        </w:rPr>
        <w:t>d</w:t>
      </w:r>
      <w:r w:rsidRPr="00876228">
        <w:rPr>
          <w:i/>
          <w:vertAlign w:val="superscript"/>
        </w:rPr>
        <w:t>-0.6</w:t>
      </w:r>
      <w:r>
        <w:t xml:space="preserve"> </w:t>
      </w:r>
      <w:r>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fldChar w:fldCharType="separate"/>
      </w:r>
      <w:r w:rsidR="000A6725" w:rsidRPr="000A6725">
        <w:rPr>
          <w:noProof/>
        </w:rPr>
        <w:t>[5]</w:t>
      </w:r>
      <w:r>
        <w:fldChar w:fldCharType="end"/>
      </w:r>
      <w:r>
        <w:t xml:space="preserve">. However, all </w:t>
      </w:r>
      <w:r w:rsidRPr="00E2414C">
        <w:t xml:space="preserve">studies </w:t>
      </w:r>
      <w:r>
        <w:t xml:space="preserve">related to size dependence of BCC micropillars </w:t>
      </w:r>
      <w:r w:rsidR="00B641F4">
        <w:t xml:space="preserve">have </w:t>
      </w:r>
      <w:r w:rsidRPr="00E2414C">
        <w:t xml:space="preserve">exhibited diminished size dependence relative to FCC. It </w:t>
      </w:r>
      <w:r>
        <w:t>was postulated</w:t>
      </w:r>
      <w:r w:rsidRPr="00E2414C">
        <w:t xml:space="preserve"> that the BCC size dependent deformation behavior is heavily influenced by the effect of the Peierls potential on the motion of screw dislocations</w:t>
      </w:r>
      <w:r>
        <w:t xml:space="preserve"> </w:t>
      </w:r>
      <w:r>
        <w:fldChar w:fldCharType="begin" w:fldLock="1"/>
      </w:r>
      <w:r w:rsidR="005E37E9">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fldChar w:fldCharType="separate"/>
      </w:r>
      <w:r w:rsidR="000A6725" w:rsidRPr="000A6725">
        <w:rPr>
          <w:noProof/>
        </w:rPr>
        <w:t>[6]</w:t>
      </w:r>
      <w:r>
        <w:fldChar w:fldCharType="end"/>
      </w:r>
      <w:r w:rsidRPr="00E2414C">
        <w:t xml:space="preserve">. </w:t>
      </w:r>
      <w:r w:rsidR="0003223D">
        <w:t>This was suggested by</w:t>
      </w:r>
      <w:r w:rsidRPr="00E2414C">
        <w:t xml:space="preserve"> a correlation of </w:t>
      </w:r>
      <w:r w:rsidR="0003223D">
        <w:t xml:space="preserve">the </w:t>
      </w:r>
      <w:r w:rsidRPr="00E2414C">
        <w:t>critical temperature</w:t>
      </w:r>
      <w:r w:rsidR="00102E32">
        <w:t xml:space="preserve"> (</w:t>
      </w:r>
      <w:r w:rsidR="00102E32" w:rsidRPr="004C6551">
        <w:rPr>
          <w:i/>
        </w:rPr>
        <w:t>T</w:t>
      </w:r>
      <w:r w:rsidR="00891C56">
        <w:rPr>
          <w:i/>
          <w:vertAlign w:val="subscript"/>
        </w:rPr>
        <w:t>c</w:t>
      </w:r>
      <w:r w:rsidR="00102E32">
        <w:t>)</w:t>
      </w:r>
      <w:r w:rsidRPr="00E2414C">
        <w:t xml:space="preserve"> relative to ambient testing conditions for several BCC metal</w:t>
      </w:r>
      <w:r w:rsidR="0003223D">
        <w:t>s</w:t>
      </w:r>
      <w:r>
        <w:t xml:space="preserve">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fldChar w:fldCharType="separate"/>
      </w:r>
      <w:r w:rsidR="000A6725" w:rsidRPr="000A6725">
        <w:rPr>
          <w:noProof/>
        </w:rPr>
        <w:t>[7]</w:t>
      </w:r>
      <w:r>
        <w:fldChar w:fldCharType="end"/>
      </w:r>
      <w:r w:rsidR="001F5C3A">
        <w:t>. Furthermore, Mo micro</w:t>
      </w:r>
      <w:r>
        <w:t xml:space="preserve">pillars compressed at </w:t>
      </w:r>
      <w:r w:rsidR="00767809">
        <w:t>500 K</w:t>
      </w:r>
      <w:r w:rsidRPr="00E2414C">
        <w:t xml:space="preserve"> </w:t>
      </w:r>
      <w:r>
        <w:t>showed a</w:t>
      </w:r>
      <w:r w:rsidRPr="00E2414C">
        <w:t xml:space="preserve"> </w:t>
      </w:r>
      <w:r>
        <w:t xml:space="preserve">size dependence very close to that </w:t>
      </w:r>
      <w:r w:rsidRPr="00E2414C">
        <w:t>of FCC metals</w:t>
      </w:r>
      <w:r>
        <w:t xml:space="preserve"> </w:t>
      </w:r>
      <w:r>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fldChar w:fldCharType="separate"/>
      </w:r>
      <w:r w:rsidR="000A6725" w:rsidRPr="000A6725">
        <w:rPr>
          <w:noProof/>
        </w:rPr>
        <w:t>[8]</w:t>
      </w:r>
      <w:r>
        <w:fldChar w:fldCharType="end"/>
      </w:r>
      <w:r>
        <w:t>, suggesting that the mobility of screw dislocations play an important role on small-scale BCC pillar deformation</w:t>
      </w:r>
      <w:r w:rsidRPr="00E2414C">
        <w:t>.</w:t>
      </w:r>
    </w:p>
    <w:p w14:paraId="2D95E25C" w14:textId="641AF1A7" w:rsidR="00473396" w:rsidRDefault="00473396" w:rsidP="00CE7351">
      <w:pPr>
        <w:pStyle w:val="Heading2"/>
        <w:spacing w:before="440" w:after="400"/>
      </w:pPr>
      <w:bookmarkStart w:id="9" w:name="_Toc456661650"/>
      <w:r>
        <w:t xml:space="preserve">Aim </w:t>
      </w:r>
      <w:r w:rsidR="007E5EF7">
        <w:t xml:space="preserve">and outline </w:t>
      </w:r>
      <w:r>
        <w:t>of this work</w:t>
      </w:r>
      <w:bookmarkEnd w:id="9"/>
    </w:p>
    <w:p w14:paraId="51D3B63C" w14:textId="767CBE09" w:rsidR="00FB2FA9" w:rsidRDefault="001D06C3" w:rsidP="00D7212A">
      <w:pPr>
        <w:pStyle w:val="Oscar"/>
      </w:pPr>
      <w:r w:rsidRPr="002F2526">
        <w:t xml:space="preserve">Currently, the mechanical behavior </w:t>
      </w:r>
      <w:r w:rsidR="0003223D">
        <w:t xml:space="preserve">of </w:t>
      </w:r>
      <w:r w:rsidR="0003223D" w:rsidRPr="002F2526">
        <w:t xml:space="preserve">BCC </w:t>
      </w:r>
      <w:r w:rsidR="0003223D">
        <w:t xml:space="preserve">metals </w:t>
      </w:r>
      <w:r w:rsidRPr="002F2526">
        <w:t xml:space="preserve">at small scales is </w:t>
      </w:r>
      <w:r w:rsidR="00D64E28">
        <w:t>not well understood;</w:t>
      </w:r>
      <w:r w:rsidRPr="002F2526">
        <w:t xml:space="preserve"> </w:t>
      </w:r>
      <w:r w:rsidR="003D27E7">
        <w:t xml:space="preserve">the precise role of thermal activation on small-scale deformation of </w:t>
      </w:r>
      <w:r w:rsidRPr="002F2526">
        <w:t xml:space="preserve">metals </w:t>
      </w:r>
      <w:r w:rsidR="00D55347">
        <w:t>is still an open question</w:t>
      </w:r>
      <w:r w:rsidRPr="002F2526">
        <w:t xml:space="preserve">. </w:t>
      </w:r>
      <w:r w:rsidR="00D55347">
        <w:t xml:space="preserve">Therefore, the overarching goal of this work is to </w:t>
      </w:r>
      <w:r w:rsidR="00E07728">
        <w:t xml:space="preserve">establish a deeper </w:t>
      </w:r>
      <w:r w:rsidR="00E07728" w:rsidRPr="008A7B50">
        <w:t xml:space="preserve">knowledge of the </w:t>
      </w:r>
      <w:r w:rsidR="00B022FC">
        <w:t>defect behavior</w:t>
      </w:r>
      <w:r w:rsidR="008A7B50" w:rsidRPr="008A7B50">
        <w:t xml:space="preserve"> </w:t>
      </w:r>
      <w:r w:rsidR="00E07728" w:rsidRPr="008A7B50">
        <w:t>thought to be responsible for</w:t>
      </w:r>
      <w:r w:rsidR="00C44321" w:rsidRPr="008A7B50">
        <w:t xml:space="preserve"> the size effect </w:t>
      </w:r>
      <w:r w:rsidR="00C12E82">
        <w:t>o</w:t>
      </w:r>
      <w:r w:rsidR="00C44321" w:rsidRPr="008A7B50">
        <w:t>n strength of BCC-based metals.</w:t>
      </w:r>
      <w:r w:rsidR="00E07728" w:rsidRPr="008A7B50">
        <w:t xml:space="preserve"> </w:t>
      </w:r>
      <w:r w:rsidR="001F1B83">
        <w:t xml:space="preserve">To that end, </w:t>
      </w:r>
      <w:r w:rsidR="008A7B50">
        <w:t>the</w:t>
      </w:r>
      <w:r w:rsidR="008A7B50" w:rsidRPr="00B14CF4">
        <w:t xml:space="preserve"> effect of temperature on the plasticity of BCC metal </w:t>
      </w:r>
      <w:r w:rsidR="001F1B83">
        <w:t>micro</w:t>
      </w:r>
      <w:r w:rsidR="008A7B50">
        <w:t>pillars</w:t>
      </w:r>
      <w:r w:rsidR="008A7B50" w:rsidRPr="00B14CF4">
        <w:t xml:space="preserve"> </w:t>
      </w:r>
      <w:r w:rsidR="001D5EC2">
        <w:t>was</w:t>
      </w:r>
      <w:r w:rsidR="001F1B83">
        <w:t xml:space="preserve"> studied systematically.</w:t>
      </w:r>
      <w:r w:rsidR="008A7B50" w:rsidRPr="00B14CF4">
        <w:t xml:space="preserve"> Focused ion beam (FIB) machined pillars of </w:t>
      </w:r>
      <w:r w:rsidR="001F1B83">
        <w:t xml:space="preserve">single crystalline </w:t>
      </w:r>
      <w:r w:rsidR="008A7B50" w:rsidRPr="00B14CF4">
        <w:t>tantalum (Ta) and tungsten (W) with diameters ranging from</w:t>
      </w:r>
      <w:r w:rsidR="00CD6AFF">
        <w:t xml:space="preserve"> </w:t>
      </w:r>
      <w:r w:rsidR="00CD6AFF" w:rsidRPr="00B14CF4">
        <w:t>5</w:t>
      </w:r>
      <w:r w:rsidR="00CD6AFF">
        <w:t> </w:t>
      </w:r>
      <w:r w:rsidR="00CD6AFF" w:rsidRPr="00B14CF4">
        <w:t>µm</w:t>
      </w:r>
      <w:r w:rsidR="00CD6AFF">
        <w:t xml:space="preserve"> down to </w:t>
      </w:r>
      <w:r w:rsidR="008A7B50" w:rsidRPr="00B14CF4">
        <w:t>500</w:t>
      </w:r>
      <w:r w:rsidR="008A7B50">
        <w:t> </w:t>
      </w:r>
      <w:r w:rsidR="00CD6AFF">
        <w:t>nm</w:t>
      </w:r>
      <w:r w:rsidR="008A7B50" w:rsidRPr="00B14CF4">
        <w:t xml:space="preserve"> </w:t>
      </w:r>
      <w:r w:rsidR="001D5EC2">
        <w:t>wer</w:t>
      </w:r>
      <w:r w:rsidR="008A7B50" w:rsidRPr="00B14CF4">
        <w:t>e compressed at different temperatures, from room temperature to 400</w:t>
      </w:r>
      <w:r w:rsidR="008A7B50">
        <w:t> </w:t>
      </w:r>
      <w:r w:rsidR="008A7B50" w:rsidRPr="00B14CF4">
        <w:t xml:space="preserve">°C. </w:t>
      </w:r>
      <w:r w:rsidR="0042513A">
        <w:t xml:space="preserve">Since most BCC metals possess a strong thermal component to the strength at room temperature, other materials with a similar crystal structure but </w:t>
      </w:r>
      <w:r w:rsidR="00C12E82">
        <w:t xml:space="preserve">a much </w:t>
      </w:r>
      <w:r w:rsidR="0042513A">
        <w:t xml:space="preserve">lower thermal component were </w:t>
      </w:r>
      <w:r w:rsidR="006A3A09">
        <w:t xml:space="preserve">also </w:t>
      </w:r>
      <w:r w:rsidR="0042513A">
        <w:t xml:space="preserve">employed to further study size effects. In this case, </w:t>
      </w:r>
      <w:r w:rsidR="00D7212A">
        <w:t>beta-bra</w:t>
      </w:r>
      <w:r w:rsidR="0088333B" w:rsidRPr="00B14CF4">
        <w:t>ss (</w:t>
      </w:r>
      <w:r w:rsidR="00D7212A">
        <w:t>β</w:t>
      </w:r>
      <w:r w:rsidR="0088333B" w:rsidRPr="00B14CF4">
        <w:t>-CuZn)</w:t>
      </w:r>
      <w:r w:rsidR="00D7212A">
        <w:t xml:space="preserve">, which possesses a BCC-based crystal structure (B2) and a </w:t>
      </w:r>
      <w:r w:rsidR="006A3A09">
        <w:t>low thermal component to the strength at</w:t>
      </w:r>
      <w:r w:rsidR="00D7212A">
        <w:t xml:space="preserve"> room temperature, was studied by compressing micro</w:t>
      </w:r>
      <w:r w:rsidR="008D1884">
        <w:t>n-</w:t>
      </w:r>
      <w:r w:rsidR="00025BB2">
        <w:t>sized</w:t>
      </w:r>
      <w:r w:rsidR="008D1884">
        <w:t xml:space="preserve"> </w:t>
      </w:r>
      <w:r w:rsidR="0088333B" w:rsidRPr="00B14CF4">
        <w:t>pillars</w:t>
      </w:r>
      <w:r w:rsidR="009B25AA">
        <w:t xml:space="preserve"> crystallographically oriented to show single and multiple slip</w:t>
      </w:r>
      <w:r w:rsidR="0088333B">
        <w:t>.</w:t>
      </w:r>
      <w:r w:rsidR="008D1884">
        <w:t xml:space="preserve"> </w:t>
      </w:r>
      <w:r w:rsidR="00F71286" w:rsidRPr="00F71286">
        <w:t>In addition,</w:t>
      </w:r>
      <w:r w:rsidR="00FF6F83" w:rsidRPr="00F71286">
        <w:t xml:space="preserve"> the strain rate </w:t>
      </w:r>
      <w:r w:rsidR="00310A99">
        <w:t>sensitivity</w:t>
      </w:r>
      <w:r w:rsidR="00FF6F83" w:rsidRPr="00F71286">
        <w:t xml:space="preserve"> of β-CuZn </w:t>
      </w:r>
      <w:r w:rsidR="00310A99">
        <w:t xml:space="preserve">micropillars </w:t>
      </w:r>
      <w:r w:rsidR="00FF6F83" w:rsidRPr="00F71286">
        <w:t>w</w:t>
      </w:r>
      <w:r w:rsidR="003F324C">
        <w:t>as</w:t>
      </w:r>
      <w:r w:rsidR="00FF6F83" w:rsidRPr="00F71286">
        <w:t xml:space="preserve"> explored</w:t>
      </w:r>
      <w:r w:rsidR="00A65809" w:rsidRPr="00F71286">
        <w:t xml:space="preserve">, so that </w:t>
      </w:r>
      <w:r w:rsidR="0012536A" w:rsidRPr="00F71286">
        <w:t xml:space="preserve">insights into the </w:t>
      </w:r>
      <w:r w:rsidR="0012536A" w:rsidRPr="00F71286">
        <w:lastRenderedPageBreak/>
        <w:t xml:space="preserve">deformation rate limiting mechanisms could be </w:t>
      </w:r>
      <w:r w:rsidR="008047F2" w:rsidRPr="00F71286">
        <w:t>obtained</w:t>
      </w:r>
      <w:r w:rsidR="0013715E" w:rsidRPr="00F71286">
        <w:t>.</w:t>
      </w:r>
      <w:r w:rsidR="005E7597">
        <w:t xml:space="preserve"> </w:t>
      </w:r>
      <w:r w:rsidR="008754D3">
        <w:t>S</w:t>
      </w:r>
      <w:r w:rsidR="00576436">
        <w:t xml:space="preserve">ize effects of β-CuZn and mainly B2 alloys </w:t>
      </w:r>
      <w:r w:rsidR="006A3A09">
        <w:t>have barely</w:t>
      </w:r>
      <w:r w:rsidR="00576436">
        <w:t xml:space="preserve"> </w:t>
      </w:r>
      <w:r w:rsidR="006A3A09">
        <w:t xml:space="preserve">been </w:t>
      </w:r>
      <w:r w:rsidR="00576436">
        <w:t>explored</w:t>
      </w:r>
      <w:r w:rsidR="006C5C59">
        <w:t xml:space="preserve"> </w:t>
      </w:r>
      <w:r w:rsidR="00E733FC">
        <w:fldChar w:fldCharType="begin" w:fldLock="1"/>
      </w:r>
      <w:r w:rsidR="008A2DEC">
        <w:instrText>ADDIN CSL_CITATION { "citationItems" : [ { "id" : "ITEM-1", "itemData" : { "ISSN" : "1359-6454", "author" : [ { "dropping-particle" : "", "family" : "Frick", "given" : "C P", "non-dropping-particle" : "", "parse-names" : false, "suffix" : "" }, { "dropping-particle" : "", "family" : "Orso", "given" : "S", "non-dropping-particle" : "", "parse-names" : false, "suffix" : "" }, { "dropping-particle" : "", "family" : "Arzt", "given" : "E", "non-dropping-particle" : "", "parse-names" : false, "suffix" : "" } ], "container-title" : "Acta Materialia", "id" : "ITEM-1", "issue" : "11", "issued" : { "date-parts" : [ [ "2007", "6" ] ] }, "page" : "3845-3855", "title" : "Loss of pseudoelasticity in nickel\u2013titanium sub-micron compression pillars", "type" : "article-journal", "volume" : "55" }, "uris" : [ "http://www.mendeley.com/documents/?uuid=16712684-8647-4c1f-9d93-38c94962958d" ] }, { "id" : "ITEM-2", "itemData" : { "DOI" : "10.1016/j.scriptamat.2009.12.023", "ISSN" : "13596462", "abstract" : "Focused ion beam machined compression pillars created from [1 1 1], [0 0 1] and [2 1 0] NiTi demonstrate that orientation plays a dominant role in determining dislocation \ufb02ow stress in stress-induced martensite. This is in contrast to bulk NiTi in which martensite strength is primarily dictated by precipitate size. Post-mortem transmission electron microscopy and Laue microdi\ufb00raction measurements reveal respectively dense dislocation structures and stabilized martensite consistent with bulk observations in heavily deformed NiTi.", "author" : [ { "dropping-particle" : "", "family" : "Frick", "given" : "Carl P.", "non-dropping-particle" : "", "parse-names" : false, "suffix" : "" }, { "dropping-particle" : "", "family" : "Clark", "given" : "Blythe G.", "non-dropping-particle" : "", "parse-names" : false, "suffix" : "" }, { "dropping-particle" : "", "family" : "Schneider", "given" : "Andreas S.", "non-dropping-particle" : "", "parse-names" : false, "suffix" : "" }, { "dropping-particle" : "", "family" : "Maa\u00df", "given" : "Robert", "non-dropping-particle" : "", "parse-names" : false, "suffix" : "" }, { "dropping-particle" : "Van", "family" : "Petegem", "given" : "Steven", "non-dropping-particle" : "", "parse-names" : false, "suffix" : "" }, { "dropping-particle" : "Van", "family" : "Swygenhoven", "given" : "Helena", "non-dropping-particle" : "", "parse-names" : false, "suffix" : "" } ], "container-title" : "Scripta Materialia", "id" : "ITEM-2", "issue" : "7", "issued" : { "date-parts" : [ [ "2010", "4" ] ] }, "page" : "492-495", "publisher" : "Acta Materialia Inc.", "title" : "On the plasticity of small-scale nickel\u2013titanium shape memory alloys", "type" : "article-journal", "volume" : "62" }, "uris" : [ "http://www.mendeley.com/documents/?uuid=9844da71-228d-4f7b-8fa2-ddff6addad9f" ] }, { "id" : "ITEM-3", "itemData" : { "DOI" : "10.1002/adem.201000048", "ISSN" : "1527-2648", "abstract" : "While shape memory alloys such as NiTi have strong potential as active materials in many small-scale applications, much is still unknown about their shape memory and deformation behavior as size scale is reduced. This paper reports on two sets of experiments which shed light onto an inconsistent body of research regarding the behavior of NiTi at the nano- to microscale. In situ SEM pillar bending experiments directly show that the shape memory behavior of NiTi is still present for pillar diameters as small as 200 nm. Uniaxial pillar compression experiments demonstrate that plasticity of the phase transformation in NiTi is size independent and, in contrast to bulk single crystal observations, is not influenced by heat treatment (i.e., precipitate structure).", "author" : [ { "dropping-particle" : "", "family" : "Clark", "given" : "Blythe G", "non-dropping-particle" : "", "parse-names" : false, "suffix" : "" }, { "dropping-particle" : "", "family" : "Gianola", "given" : "Daniel S", "non-dropping-particle" : "", "parse-names" : false, "suffix" : "" }, { "dropping-particle" : "", "family" : "Kraft", "given" : "Oliver", "non-dropping-particle" : "", "parse-names" : false, "suffix" : "" }, { "dropping-particle" : "", "family" : "Frick", "given" : "Carl P", "non-dropping-particle" : "", "parse-names" : false, "suffix" : "" } ], "container-title" : "Advanced Engineering Materials", "id" : "ITEM-3", "issue" : "8", "issued" : { "date-parts" : [ [ "2010" ] ] }, "page" : "808-815", "publisher" : "WILEY-VCH Verlag", "title" : "Size independent shape memory behavior of nickel\u2013titanium", "type" : "article-journal", "volume" : "12" }, "uris" : [ "http://www.mendeley.com/documents/?uuid=a3598021-ce3d-4488-adde-cdccadb4faf2" ] } ], "mendeley" : { "formattedCitation" : "[9\u201311]", "plainTextFormattedCitation" : "[9\u201311]", "previouslyFormattedCitation" : "[9\u201311]" }, "properties" : { "noteIndex" : 0 }, "schema" : "https://github.com/citation-style-language/schema/raw/master/csl-citation.json" }</w:instrText>
      </w:r>
      <w:r w:rsidR="00E733FC">
        <w:fldChar w:fldCharType="separate"/>
      </w:r>
      <w:r w:rsidR="000A6725" w:rsidRPr="000A6725">
        <w:rPr>
          <w:noProof/>
        </w:rPr>
        <w:t>[9–11]</w:t>
      </w:r>
      <w:r w:rsidR="00E733FC">
        <w:fldChar w:fldCharType="end"/>
      </w:r>
      <w:r w:rsidR="00576436">
        <w:t xml:space="preserve">. Little </w:t>
      </w:r>
      <w:r w:rsidR="006A3A09">
        <w:t>i</w:t>
      </w:r>
      <w:r w:rsidR="00576436">
        <w:t>s known about their deformation behavior at the microscale</w:t>
      </w:r>
      <w:r w:rsidR="006A3A09">
        <w:t>.</w:t>
      </w:r>
      <w:r w:rsidR="00576436">
        <w:t xml:space="preserve"> </w:t>
      </w:r>
      <w:r w:rsidR="00576436" w:rsidRPr="006E5017">
        <w:t xml:space="preserve">Thus, the third main purpose of this work was to extend the knowledge of size effects </w:t>
      </w:r>
      <w:r w:rsidR="00FB2FA9" w:rsidRPr="006E5017">
        <w:t>to</w:t>
      </w:r>
      <w:r w:rsidR="00576436" w:rsidRPr="006E5017">
        <w:t xml:space="preserve"> another class of </w:t>
      </w:r>
      <w:r w:rsidR="00F71C30" w:rsidRPr="006E5017">
        <w:t>B2 alloys</w:t>
      </w:r>
      <w:r w:rsidR="0075542C" w:rsidRPr="006E5017">
        <w:t xml:space="preserve">, </w:t>
      </w:r>
      <w:r w:rsidR="00576436" w:rsidRPr="006E5017">
        <w:t>which</w:t>
      </w:r>
      <w:r w:rsidR="00F71C30" w:rsidRPr="006E5017">
        <w:t xml:space="preserve"> do not </w:t>
      </w:r>
      <w:r w:rsidR="00C07DA3" w:rsidRPr="006E5017">
        <w:t xml:space="preserve">deform </w:t>
      </w:r>
      <w:r w:rsidR="00F71C30" w:rsidRPr="006E5017">
        <w:t xml:space="preserve">in the same </w:t>
      </w:r>
      <w:r w:rsidR="00C07DA3" w:rsidRPr="006E5017">
        <w:t>fashion</w:t>
      </w:r>
      <w:r w:rsidR="00F71C30" w:rsidRPr="006E5017">
        <w:t xml:space="preserve"> as </w:t>
      </w:r>
      <w:r w:rsidR="0075542C" w:rsidRPr="006E5017">
        <w:t>β-CuZn.</w:t>
      </w:r>
      <w:r w:rsidR="00F71C30" w:rsidRPr="006E5017">
        <w:t xml:space="preserve"> </w:t>
      </w:r>
      <w:r w:rsidR="0075542C" w:rsidRPr="006E5017">
        <w:t>A</w:t>
      </w:r>
      <w:r w:rsidR="00F71C30" w:rsidRPr="006E5017">
        <w:t xml:space="preserve">lthough the crystal structure </w:t>
      </w:r>
      <w:r w:rsidR="00C12E82" w:rsidRPr="006E5017">
        <w:t xml:space="preserve">of B2 alloys </w:t>
      </w:r>
      <w:r w:rsidR="00F71C30" w:rsidRPr="006E5017">
        <w:t xml:space="preserve">resembles that of BCC metals, </w:t>
      </w:r>
      <w:r w:rsidR="0075542C" w:rsidRPr="006E5017">
        <w:t xml:space="preserve">the slip behavior might be different </w:t>
      </w:r>
      <w:r w:rsidR="00BB2580" w:rsidRPr="006E5017">
        <w:t>from</w:t>
      </w:r>
      <w:r w:rsidR="0075542C" w:rsidRPr="006E5017">
        <w:t xml:space="preserve"> the</w:t>
      </w:r>
      <w:r w:rsidR="00C12E82" w:rsidRPr="006E5017">
        <w:t xml:space="preserve"> commonly observed for </w:t>
      </w:r>
      <w:r w:rsidR="0075542C" w:rsidRPr="006E5017">
        <w:t>BCC metals and β-CuZn</w:t>
      </w:r>
      <w:r w:rsidR="00C12E82" w:rsidRPr="006E5017">
        <w:t xml:space="preserve">, the </w:t>
      </w:r>
      <m:oMath>
        <m:d>
          <m:dPr>
            <m:begChr m:val="〈"/>
            <m:endChr m:val="〉"/>
            <m:ctrlPr>
              <w:rPr>
                <w:rFonts w:ascii="Cambria Math" w:hAnsi="Cambria Math"/>
                <w:i/>
              </w:rPr>
            </m:ctrlPr>
          </m:dPr>
          <m:e>
            <m:r>
              <w:rPr>
                <w:rFonts w:ascii="Cambria Math" w:hAnsi="Cambria Math"/>
              </w:rPr>
              <m:t>111</m:t>
            </m:r>
          </m:e>
        </m:d>
      </m:oMath>
      <w:r w:rsidR="00C12E82" w:rsidRPr="006E5017">
        <w:t xml:space="preserve"> slip direction</w:t>
      </w:r>
      <w:r w:rsidR="0075542C" w:rsidRPr="006E5017">
        <w:t xml:space="preserve">. </w:t>
      </w:r>
      <w:r w:rsidR="00C244DF" w:rsidRPr="006E5017">
        <w:t>Ni</w:t>
      </w:r>
      <w:r w:rsidR="003865AE" w:rsidRPr="006E5017">
        <w:t>ckel aluminide (Ni</w:t>
      </w:r>
      <w:r w:rsidR="00C244DF" w:rsidRPr="006E5017">
        <w:t>Al</w:t>
      </w:r>
      <w:r w:rsidR="003865AE" w:rsidRPr="006E5017">
        <w:t>)</w:t>
      </w:r>
      <w:r w:rsidR="00C244DF" w:rsidRPr="006E5017">
        <w:t xml:space="preserve"> is </w:t>
      </w:r>
      <w:r w:rsidR="00864A73" w:rsidRPr="006E5017">
        <w:t xml:space="preserve">a </w:t>
      </w:r>
      <w:r w:rsidR="00C244DF" w:rsidRPr="006E5017">
        <w:t xml:space="preserve">clear example </w:t>
      </w:r>
      <w:r w:rsidR="005A03D4" w:rsidRPr="006E5017">
        <w:t>for this:</w:t>
      </w:r>
      <w:r w:rsidR="00C244DF" w:rsidRPr="006E5017">
        <w:t xml:space="preserve"> </w:t>
      </w:r>
      <w:r w:rsidR="005A03D4" w:rsidRPr="006E5017">
        <w:t>it</w:t>
      </w:r>
      <w:r w:rsidR="00C244DF" w:rsidRPr="006E5017">
        <w:t xml:space="preserve"> </w:t>
      </w:r>
      <w:r w:rsidR="00C93115" w:rsidRPr="006E5017">
        <w:t xml:space="preserve">also </w:t>
      </w:r>
      <w:r w:rsidR="00C244DF" w:rsidRPr="006E5017">
        <w:t>possesses a B2 crystal structure, but its dominant slip direction</w:t>
      </w:r>
      <w:r w:rsidR="00801FDB" w:rsidRPr="006E5017">
        <w:t xml:space="preserve"> </w:t>
      </w:r>
      <w:r w:rsidR="00D86EDD" w:rsidRPr="006E5017">
        <w:t xml:space="preserve">is </w:t>
      </w:r>
      <m:oMath>
        <m:d>
          <m:dPr>
            <m:begChr m:val="〈"/>
            <m:endChr m:val="〉"/>
            <m:ctrlPr>
              <w:rPr>
                <w:rFonts w:ascii="Cambria Math" w:hAnsi="Cambria Math"/>
                <w:i/>
              </w:rPr>
            </m:ctrlPr>
          </m:dPr>
          <m:e>
            <m:r>
              <w:rPr>
                <w:rFonts w:ascii="Cambria Math" w:hAnsi="Cambria Math"/>
              </w:rPr>
              <m:t>100</m:t>
            </m:r>
          </m:e>
        </m:d>
      </m:oMath>
      <w:r w:rsidR="00C244DF" w:rsidRPr="006E5017">
        <w:t>.</w:t>
      </w:r>
      <w:r w:rsidR="00C07DA3" w:rsidRPr="006E5017">
        <w:t xml:space="preserve"> </w:t>
      </w:r>
      <w:r w:rsidR="006A3A09" w:rsidRPr="006E5017">
        <w:t>Hence</w:t>
      </w:r>
      <w:r w:rsidR="00576436" w:rsidRPr="006E5017">
        <w:t>, the size and crystallographic orientation dependen</w:t>
      </w:r>
      <w:r w:rsidR="00486E46" w:rsidRPr="006E5017">
        <w:t xml:space="preserve">t strengthening effects </w:t>
      </w:r>
      <w:r w:rsidR="00576436" w:rsidRPr="006E5017">
        <w:t>of NiAl w</w:t>
      </w:r>
      <w:r w:rsidR="00486E46" w:rsidRPr="006E5017">
        <w:t>ere</w:t>
      </w:r>
      <w:r w:rsidR="00576436" w:rsidRPr="006E5017">
        <w:t xml:space="preserve"> </w:t>
      </w:r>
      <w:r w:rsidR="00486E46" w:rsidRPr="006E5017">
        <w:t>examined by compressing micropillars at room temperature.</w:t>
      </w:r>
      <w:r w:rsidR="006E5017" w:rsidRPr="006E5017">
        <w:t xml:space="preserve"> Emphasis was placed on the effect of sample size on</w:t>
      </w:r>
      <w:r w:rsidR="00B32741">
        <w:t xml:space="preserve"> the plastic anisotropy of NiAl, which strongly depends on the bulk strength of the material.</w:t>
      </w:r>
    </w:p>
    <w:p w14:paraId="17A42718" w14:textId="56E43C80" w:rsidR="00D7212A" w:rsidRDefault="00FB2FA9" w:rsidP="00D7212A">
      <w:pPr>
        <w:pStyle w:val="Oscar"/>
      </w:pPr>
      <w:r>
        <w:t>In summary</w:t>
      </w:r>
      <w:r w:rsidR="00D7212A" w:rsidRPr="001D5EC2">
        <w:t xml:space="preserve">, through </w:t>
      </w:r>
      <w:r w:rsidR="000C7F93" w:rsidRPr="000C7F93">
        <w:rPr>
          <w:i/>
        </w:rPr>
        <w:t>in situ</w:t>
      </w:r>
      <w:r w:rsidR="000C7F93">
        <w:t xml:space="preserve"> </w:t>
      </w:r>
      <w:r w:rsidR="003C5AE8">
        <w:t>scanning electron microscopy (</w:t>
      </w:r>
      <w:r w:rsidR="000C7F93">
        <w:t>SEM</w:t>
      </w:r>
      <w:r w:rsidR="003C5AE8">
        <w:t>)</w:t>
      </w:r>
      <w:r w:rsidR="000C7F93">
        <w:t xml:space="preserve"> </w:t>
      </w:r>
      <w:r w:rsidR="001E704A">
        <w:t>micro</w:t>
      </w:r>
      <w:r w:rsidR="00D7212A" w:rsidRPr="001D5EC2">
        <w:t>compression tests</w:t>
      </w:r>
      <w:r w:rsidR="00B32741">
        <w:t>,</w:t>
      </w:r>
      <w:r w:rsidR="00D7212A" w:rsidRPr="001D5EC2">
        <w:t xml:space="preserve"> </w:t>
      </w:r>
      <w:r w:rsidR="00B32741">
        <w:t xml:space="preserve">and </w:t>
      </w:r>
      <w:r w:rsidR="00D7212A" w:rsidRPr="001D5EC2">
        <w:t xml:space="preserve">post-mortem </w:t>
      </w:r>
      <w:r w:rsidR="00B32741">
        <w:t xml:space="preserve">electron backscatter diffraction (EBSD) and </w:t>
      </w:r>
      <w:r w:rsidR="003C5AE8">
        <w:t>transmission electron microscopy (</w:t>
      </w:r>
      <w:r w:rsidR="00D7212A" w:rsidRPr="001D5EC2">
        <w:t>TEM</w:t>
      </w:r>
      <w:r w:rsidR="003C5AE8">
        <w:t>)</w:t>
      </w:r>
      <w:r w:rsidR="00D7212A" w:rsidRPr="001D5EC2">
        <w:t xml:space="preserve"> investigations</w:t>
      </w:r>
      <w:r w:rsidR="00032BD7">
        <w:t>,</w:t>
      </w:r>
      <w:r w:rsidR="00B979B7">
        <w:t xml:space="preserve"> this work aims to study </w:t>
      </w:r>
      <w:r w:rsidR="00D86129">
        <w:t>n</w:t>
      </w:r>
      <w:r w:rsidR="00D7212A" w:rsidRPr="001D5EC2">
        <w:t xml:space="preserve">ot only the deformation behavior of FIB milled BCC metals at elevated temperatures, but also the </w:t>
      </w:r>
      <w:r w:rsidR="0018013B">
        <w:t xml:space="preserve">room-temperature </w:t>
      </w:r>
      <w:r w:rsidR="00D7212A" w:rsidRPr="001D5EC2">
        <w:t>deformation behavior of β-CuZn and NiAl pillars.</w:t>
      </w:r>
    </w:p>
    <w:p w14:paraId="046EB6D8" w14:textId="41B816BA" w:rsidR="00DD5863" w:rsidRPr="004F3601" w:rsidRDefault="0059586F" w:rsidP="00CE7351">
      <w:pPr>
        <w:pStyle w:val="Oscar"/>
        <w:spacing w:after="0"/>
      </w:pPr>
      <w:r w:rsidRPr="00B14CF4">
        <w:t xml:space="preserve">This </w:t>
      </w:r>
      <w:r w:rsidR="00561002">
        <w:t>dissertation</w:t>
      </w:r>
      <w:r w:rsidR="004D1BA8">
        <w:t xml:space="preserve"> consists of </w:t>
      </w:r>
      <w:r w:rsidR="00561002">
        <w:t>the following</w:t>
      </w:r>
      <w:r w:rsidR="00561002" w:rsidRPr="00520A72">
        <w:t>:</w:t>
      </w:r>
      <w:r w:rsidR="001312D7" w:rsidRPr="00520A72">
        <w:t xml:space="preserve"> Chapter</w:t>
      </w:r>
      <w:r w:rsidR="00C1095D" w:rsidRPr="00520A72">
        <w:t> </w:t>
      </w:r>
      <w:r w:rsidR="001312D7" w:rsidRPr="00520A72">
        <w:fldChar w:fldCharType="begin"/>
      </w:r>
      <w:r w:rsidR="001312D7" w:rsidRPr="00520A72">
        <w:instrText xml:space="preserve"> REF _Ref441226352 \r \h  \* MERGEFORMAT </w:instrText>
      </w:r>
      <w:r w:rsidR="001312D7" w:rsidRPr="00520A72">
        <w:fldChar w:fldCharType="separate"/>
      </w:r>
      <w:r w:rsidR="00265CDB">
        <w:t>2</w:t>
      </w:r>
      <w:r w:rsidR="001312D7" w:rsidRPr="00520A72">
        <w:fldChar w:fldCharType="end"/>
      </w:r>
      <w:r w:rsidR="00561002" w:rsidRPr="00520A72">
        <w:t xml:space="preserve"> reviews the mechanical behavior of BCC metals and B2 alloys as well as the</w:t>
      </w:r>
      <w:r w:rsidR="000165BA" w:rsidRPr="00520A72">
        <w:t xml:space="preserve"> state</w:t>
      </w:r>
      <w:r w:rsidR="00B91E23" w:rsidRPr="00520A72">
        <w:t xml:space="preserve"> </w:t>
      </w:r>
      <w:r w:rsidR="000165BA" w:rsidRPr="00520A72">
        <w:t>of</w:t>
      </w:r>
      <w:r w:rsidR="00B91E23" w:rsidRPr="00520A72">
        <w:t xml:space="preserve"> </w:t>
      </w:r>
      <w:r w:rsidR="000165BA" w:rsidRPr="00520A72">
        <w:t>the</w:t>
      </w:r>
      <w:r w:rsidR="00B91E23" w:rsidRPr="00520A72">
        <w:t xml:space="preserve"> </w:t>
      </w:r>
      <w:r w:rsidRPr="00520A72">
        <w:t>art on size effects and small-scale plasticity with focus on BCC</w:t>
      </w:r>
      <w:r w:rsidR="00F3281D" w:rsidRPr="00520A72">
        <w:t xml:space="preserve"> metals</w:t>
      </w:r>
      <w:r w:rsidRPr="00520A72">
        <w:t xml:space="preserve">. </w:t>
      </w:r>
      <w:r w:rsidR="00D42C24" w:rsidRPr="00520A72">
        <w:t>Chapter</w:t>
      </w:r>
      <w:r w:rsidR="00C1095D" w:rsidRPr="00520A72">
        <w:t> </w:t>
      </w:r>
      <w:r w:rsidR="001312D7" w:rsidRPr="00520A72">
        <w:fldChar w:fldCharType="begin"/>
      </w:r>
      <w:r w:rsidR="001312D7" w:rsidRPr="00520A72">
        <w:instrText xml:space="preserve"> REF _Ref441226406 \r \h </w:instrText>
      </w:r>
      <w:r w:rsidR="00520A72">
        <w:instrText xml:space="preserve"> \* MERGEFORMAT </w:instrText>
      </w:r>
      <w:r w:rsidR="001312D7" w:rsidRPr="00520A72">
        <w:fldChar w:fldCharType="separate"/>
      </w:r>
      <w:r w:rsidR="00265CDB">
        <w:t>3</w:t>
      </w:r>
      <w:r w:rsidR="001312D7" w:rsidRPr="00520A72">
        <w:fldChar w:fldCharType="end"/>
      </w:r>
      <w:r w:rsidR="00D42C24" w:rsidRPr="00520A72">
        <w:t xml:space="preserve"> presents</w:t>
      </w:r>
      <w:r w:rsidRPr="00520A72">
        <w:t xml:space="preserve"> the different material</w:t>
      </w:r>
      <w:r w:rsidR="001E704A" w:rsidRPr="00520A72">
        <w:t>s, sample preparation and micro</w:t>
      </w:r>
      <w:r w:rsidRPr="00520A72">
        <w:t>compression techniques used</w:t>
      </w:r>
      <w:r w:rsidR="00AF1E37" w:rsidRPr="00520A72">
        <w:t>. It also</w:t>
      </w:r>
      <w:r w:rsidRPr="00520A72">
        <w:t xml:space="preserve"> examines the limitations of the test methodology</w:t>
      </w:r>
      <w:r w:rsidR="00D42C24" w:rsidRPr="00520A72">
        <w:t xml:space="preserve"> and</w:t>
      </w:r>
      <w:r w:rsidRPr="00520A72">
        <w:t xml:space="preserve"> emphasizes potential issues that might affect the experimental measurements. </w:t>
      </w:r>
      <w:r w:rsidR="003444C9" w:rsidRPr="00520A72">
        <w:t>Chapter</w:t>
      </w:r>
      <w:r w:rsidR="00C1095D" w:rsidRPr="00520A72">
        <w:t> </w:t>
      </w:r>
      <w:r w:rsidR="003444C9" w:rsidRPr="00520A72">
        <w:fldChar w:fldCharType="begin"/>
      </w:r>
      <w:r w:rsidR="003444C9" w:rsidRPr="00520A72">
        <w:instrText xml:space="preserve"> REF _Ref440532673 \r \h </w:instrText>
      </w:r>
      <w:r w:rsidR="00520A72">
        <w:instrText xml:space="preserve"> \* MERGEFORMAT </w:instrText>
      </w:r>
      <w:r w:rsidR="003444C9" w:rsidRPr="00520A72">
        <w:fldChar w:fldCharType="separate"/>
      </w:r>
      <w:r w:rsidR="00265CDB">
        <w:t>4</w:t>
      </w:r>
      <w:r w:rsidR="003444C9" w:rsidRPr="00520A72">
        <w:fldChar w:fldCharType="end"/>
      </w:r>
      <w:r w:rsidRPr="00520A72">
        <w:t xml:space="preserve"> </w:t>
      </w:r>
      <w:r w:rsidR="004506D1" w:rsidRPr="00520A72">
        <w:t xml:space="preserve">examines the temperature dependence of the size effect on strength of </w:t>
      </w:r>
      <m:oMath>
        <m:d>
          <m:dPr>
            <m:begChr m:val="["/>
            <m:endChr m:val="]"/>
            <m:ctrlPr>
              <w:rPr>
                <w:rFonts w:ascii="Cambria Math" w:hAnsi="Cambria Math"/>
                <w:i/>
              </w:rPr>
            </m:ctrlPr>
          </m:dPr>
          <m:e>
            <m:r>
              <w:rPr>
                <w:rFonts w:ascii="Cambria Math" w:hAnsi="Cambria Math"/>
              </w:rPr>
              <m:t>111</m:t>
            </m:r>
          </m:e>
        </m:d>
      </m:oMath>
      <w:r w:rsidR="004506D1" w:rsidRPr="00520A72">
        <w:t xml:space="preserve">-oriented </w:t>
      </w:r>
      <w:r w:rsidRPr="00520A72">
        <w:t xml:space="preserve">Ta and </w:t>
      </w:r>
      <m:oMath>
        <m:d>
          <m:dPr>
            <m:begChr m:val="["/>
            <m:endChr m:val="]"/>
            <m:ctrlPr>
              <w:rPr>
                <w:rFonts w:ascii="Cambria Math" w:hAnsi="Cambria Math"/>
                <w:i/>
              </w:rPr>
            </m:ctrlPr>
          </m:dPr>
          <m:e>
            <m:r>
              <w:rPr>
                <w:rFonts w:ascii="Cambria Math" w:hAnsi="Cambria Math"/>
              </w:rPr>
              <m:t>100</m:t>
            </m:r>
          </m:e>
        </m:d>
      </m:oMath>
      <w:r w:rsidR="004506D1" w:rsidRPr="00520A72">
        <w:t xml:space="preserve">-oriented </w:t>
      </w:r>
      <w:r w:rsidRPr="00520A72">
        <w:t xml:space="preserve">W </w:t>
      </w:r>
      <w:r w:rsidR="004506D1" w:rsidRPr="00520A72">
        <w:t>single crystalline pillars</w:t>
      </w:r>
      <w:r w:rsidR="006E4760" w:rsidRPr="00520A72">
        <w:t xml:space="preserve">. </w:t>
      </w:r>
      <w:r w:rsidR="001F5554">
        <w:t>This</w:t>
      </w:r>
      <w:r w:rsidR="00DE2405">
        <w:t xml:space="preserve"> chapter</w:t>
      </w:r>
      <w:r w:rsidR="001F5554" w:rsidRPr="004F3601">
        <w:t xml:space="preserve"> has been published by O. Torrents Abad, J. M. Wheeler, J. Michler, A.S. Schneider and E. Arzt in Acta Materialia, 103, 483–494 (2016).</w:t>
      </w:r>
      <w:r w:rsidR="001F5554">
        <w:t xml:space="preserve"> </w:t>
      </w:r>
      <w:r w:rsidR="00FC73B2" w:rsidRPr="00520A72">
        <w:t xml:space="preserve">The fundamental aspects of </w:t>
      </w:r>
      <w:r w:rsidR="007943FC" w:rsidRPr="00520A72">
        <w:t xml:space="preserve">room-temperature </w:t>
      </w:r>
      <w:r w:rsidR="00FC73B2" w:rsidRPr="00520A72">
        <w:t>plastic deformation of sub</w:t>
      </w:r>
      <w:r w:rsidR="00812247">
        <w:t>-</w:t>
      </w:r>
      <w:r w:rsidR="00FC73B2" w:rsidRPr="00520A72">
        <w:t>micron and micron-sized β-CuZn pillars are presented in Chapter </w:t>
      </w:r>
      <w:r w:rsidR="00FC73B2" w:rsidRPr="00520A72">
        <w:fldChar w:fldCharType="begin"/>
      </w:r>
      <w:r w:rsidR="00FC73B2" w:rsidRPr="00520A72">
        <w:instrText xml:space="preserve"> REF _Ref441226499 \r \h </w:instrText>
      </w:r>
      <w:r w:rsidR="00520A72">
        <w:instrText xml:space="preserve"> \* MERGEFORMAT </w:instrText>
      </w:r>
      <w:r w:rsidR="00FC73B2" w:rsidRPr="00520A72">
        <w:fldChar w:fldCharType="separate"/>
      </w:r>
      <w:r w:rsidR="00265CDB">
        <w:t>5</w:t>
      </w:r>
      <w:r w:rsidR="00FC73B2" w:rsidRPr="00520A72">
        <w:fldChar w:fldCharType="end"/>
      </w:r>
      <w:r w:rsidR="00FC73B2" w:rsidRPr="00520A72">
        <w:t>, highlighting the</w:t>
      </w:r>
      <w:r w:rsidR="00C1095D" w:rsidRPr="00520A72">
        <w:t xml:space="preserve"> influence </w:t>
      </w:r>
      <w:r w:rsidR="00FC73B2" w:rsidRPr="00520A72">
        <w:t>o</w:t>
      </w:r>
      <w:r w:rsidR="00C1095D" w:rsidRPr="00520A72">
        <w:t xml:space="preserve">f </w:t>
      </w:r>
      <w:r w:rsidR="00FC73B2" w:rsidRPr="00520A72">
        <w:t xml:space="preserve">sample </w:t>
      </w:r>
      <w:r w:rsidR="00C1095D" w:rsidRPr="00520A72">
        <w:t>size</w:t>
      </w:r>
      <w:r w:rsidR="00FC73B2" w:rsidRPr="00520A72">
        <w:t>,</w:t>
      </w:r>
      <w:r w:rsidR="00C1095D" w:rsidRPr="00CB7609">
        <w:t xml:space="preserve"> crystallographic orientation </w:t>
      </w:r>
      <w:r w:rsidR="00FC73B2" w:rsidRPr="00520A72">
        <w:t>and strain rate on their strength</w:t>
      </w:r>
      <w:r w:rsidR="00C1095D" w:rsidRPr="00520A72">
        <w:t>. Chapter </w:t>
      </w:r>
      <w:r w:rsidR="00C1095D" w:rsidRPr="00520A72">
        <w:fldChar w:fldCharType="begin"/>
      </w:r>
      <w:r w:rsidR="00C1095D" w:rsidRPr="00520A72">
        <w:instrText xml:space="preserve"> REF _Ref438125933 \r \h </w:instrText>
      </w:r>
      <w:r w:rsidR="00990366" w:rsidRPr="00520A72">
        <w:instrText xml:space="preserve"> \* MERGEFORMAT </w:instrText>
      </w:r>
      <w:r w:rsidR="00C1095D" w:rsidRPr="00520A72">
        <w:fldChar w:fldCharType="separate"/>
      </w:r>
      <w:r w:rsidR="00265CDB">
        <w:t>6</w:t>
      </w:r>
      <w:r w:rsidR="00C1095D" w:rsidRPr="00520A72">
        <w:fldChar w:fldCharType="end"/>
      </w:r>
      <w:r w:rsidR="00C1095D" w:rsidRPr="00520A72">
        <w:t xml:space="preserve"> </w:t>
      </w:r>
      <w:r w:rsidR="004D52FE" w:rsidRPr="00520A72">
        <w:t xml:space="preserve">investigates </w:t>
      </w:r>
      <w:r w:rsidR="00FC73B2" w:rsidRPr="00520A72">
        <w:t>the role of crystallographic orientation</w:t>
      </w:r>
      <w:r w:rsidR="00E73C7F" w:rsidRPr="00520A72">
        <w:t xml:space="preserve"> and strain rate on the size effect of </w:t>
      </w:r>
      <w:r w:rsidR="00FC73B2" w:rsidRPr="00520A72">
        <w:t>NiAl</w:t>
      </w:r>
      <w:r w:rsidR="00E73C7F" w:rsidRPr="00520A72">
        <w:t xml:space="preserve"> pillars. Attention is paid to the ch</w:t>
      </w:r>
      <w:r w:rsidR="006E5017" w:rsidRPr="00520A72">
        <w:t>anges in deformation morphology, plastic anisotropy and</w:t>
      </w:r>
      <w:r w:rsidR="00E73C7F" w:rsidRPr="00520A72">
        <w:t xml:space="preserve"> ductility compared to bulk </w:t>
      </w:r>
      <w:r w:rsidR="00801BFA" w:rsidRPr="00520A72">
        <w:t>NiAl</w:t>
      </w:r>
      <w:r w:rsidR="00E73C7F" w:rsidRPr="00520A72">
        <w:t>.</w:t>
      </w:r>
      <w:r w:rsidR="00FC73B2" w:rsidRPr="00520A72">
        <w:t xml:space="preserve"> </w:t>
      </w:r>
      <w:r w:rsidR="00E73C7F" w:rsidRPr="00520A72">
        <w:t>In Chapter </w:t>
      </w:r>
      <w:r w:rsidR="00520A72" w:rsidRPr="00520A72">
        <w:fldChar w:fldCharType="begin"/>
      </w:r>
      <w:r w:rsidR="00520A72" w:rsidRPr="00520A72">
        <w:instrText xml:space="preserve"> REF _Ref455497366 \r \h </w:instrText>
      </w:r>
      <w:r w:rsidR="00520A72">
        <w:instrText xml:space="preserve"> \* MERGEFORMAT </w:instrText>
      </w:r>
      <w:r w:rsidR="00520A72" w:rsidRPr="00520A72">
        <w:fldChar w:fldCharType="separate"/>
      </w:r>
      <w:r w:rsidR="00265CDB">
        <w:t>7</w:t>
      </w:r>
      <w:r w:rsidR="00520A72" w:rsidRPr="00520A72">
        <w:fldChar w:fldCharType="end"/>
      </w:r>
      <w:r w:rsidR="00E73C7F" w:rsidRPr="00520A72">
        <w:t>, the dissertation ends with</w:t>
      </w:r>
      <w:r w:rsidR="00566199" w:rsidRPr="00520A72">
        <w:t xml:space="preserve"> </w:t>
      </w:r>
      <w:r w:rsidR="00E73C7F" w:rsidRPr="00520A72">
        <w:t>concluding remarks of the work done</w:t>
      </w:r>
      <w:r w:rsidR="00566199" w:rsidRPr="00520A72">
        <w:t xml:space="preserve"> in this thesis, </w:t>
      </w:r>
      <w:r w:rsidR="004D33F9" w:rsidRPr="00520A72">
        <w:t>as well as with a guideline for</w:t>
      </w:r>
      <w:r w:rsidR="00566199" w:rsidRPr="00520A72">
        <w:t xml:space="preserve"> future work</w:t>
      </w:r>
      <w:r w:rsidR="006E4760" w:rsidRPr="00520A72">
        <w:t>.</w:t>
      </w:r>
    </w:p>
    <w:p w14:paraId="760FBE37" w14:textId="77777777" w:rsidR="00924158" w:rsidRDefault="00924158" w:rsidP="0059586F">
      <w:pPr>
        <w:pStyle w:val="Oscar"/>
        <w:sectPr w:rsidR="00924158" w:rsidSect="00E97F47">
          <w:headerReference w:type="even" r:id="rId48"/>
          <w:headerReference w:type="default" r:id="rId49"/>
          <w:footerReference w:type="default" r:id="rId50"/>
          <w:type w:val="continuous"/>
          <w:pgSz w:w="11907" w:h="16840" w:code="9"/>
          <w:pgMar w:top="1418" w:right="1418" w:bottom="1134" w:left="1418" w:header="720" w:footer="720" w:gutter="567"/>
          <w:cols w:space="720"/>
          <w:docGrid w:linePitch="360"/>
        </w:sectPr>
      </w:pPr>
    </w:p>
    <w:p w14:paraId="039D0570" w14:textId="77777777" w:rsidR="00CC0103" w:rsidRDefault="00CC0103" w:rsidP="0003699E">
      <w:pPr>
        <w:pStyle w:val="Oscar"/>
      </w:pPr>
    </w:p>
    <w:p w14:paraId="33F3E16F" w14:textId="77777777" w:rsidR="00E12401" w:rsidRDefault="00E12401" w:rsidP="0003699E">
      <w:pPr>
        <w:pStyle w:val="Oscar"/>
        <w:sectPr w:rsidR="00E12401" w:rsidSect="00E97F47">
          <w:headerReference w:type="even" r:id="rId51"/>
          <w:headerReference w:type="default" r:id="rId52"/>
          <w:footerReference w:type="even" r:id="rId53"/>
          <w:footerReference w:type="default" r:id="rId54"/>
          <w:pgSz w:w="11907" w:h="16840" w:code="9"/>
          <w:pgMar w:top="1418" w:right="1418" w:bottom="1134" w:left="1418" w:header="720" w:footer="720" w:gutter="567"/>
          <w:cols w:space="720"/>
          <w:docGrid w:linePitch="360"/>
        </w:sectPr>
      </w:pPr>
    </w:p>
    <w:p w14:paraId="2E1C418E" w14:textId="74A5CCA4" w:rsidR="00593AD8" w:rsidRPr="009F0CAB" w:rsidRDefault="00B51E46" w:rsidP="008263EE">
      <w:pPr>
        <w:pStyle w:val="Heading1"/>
      </w:pPr>
      <w:bookmarkStart w:id="10" w:name="_Ref441226352"/>
      <w:bookmarkStart w:id="11" w:name="_Toc456661651"/>
      <w:r w:rsidRPr="009F0CAB">
        <w:lastRenderedPageBreak/>
        <w:t xml:space="preserve">Literature </w:t>
      </w:r>
      <w:r w:rsidR="00A925B7">
        <w:t>r</w:t>
      </w:r>
      <w:r w:rsidRPr="009F0CAB">
        <w:t>eview</w:t>
      </w:r>
      <w:bookmarkEnd w:id="10"/>
      <w:bookmarkEnd w:id="11"/>
    </w:p>
    <w:p w14:paraId="4B1814A9" w14:textId="01DE5B92" w:rsidR="003A33AF" w:rsidRPr="001C09C4" w:rsidRDefault="003A33AF" w:rsidP="003A33AF">
      <w:pPr>
        <w:pStyle w:val="Heading2"/>
      </w:pPr>
      <w:bookmarkStart w:id="12" w:name="_Toc456661652"/>
      <w:r w:rsidRPr="001C09C4">
        <w:t xml:space="preserve">Plasticity in </w:t>
      </w:r>
      <w:r w:rsidR="004929F9">
        <w:t>metals</w:t>
      </w:r>
      <w:bookmarkEnd w:id="12"/>
    </w:p>
    <w:p w14:paraId="50CADA71" w14:textId="6E44D247" w:rsidR="00DB7E1F" w:rsidRDefault="00EA53E8" w:rsidP="009777E3">
      <w:pPr>
        <w:pStyle w:val="Oscar"/>
      </w:pPr>
      <w:r w:rsidRPr="006F531E">
        <w:t xml:space="preserve">The mechanical properties of crystalline materials are unequivocally linked to the </w:t>
      </w:r>
      <w:r w:rsidR="00FD6E6D">
        <w:t xml:space="preserve">underlying </w:t>
      </w:r>
      <w:r w:rsidR="0044181A">
        <w:t xml:space="preserve">material </w:t>
      </w:r>
      <w:r w:rsidRPr="006F531E">
        <w:t xml:space="preserve">microstructure. </w:t>
      </w:r>
      <w:r w:rsidR="00FD6E6D">
        <w:t xml:space="preserve">In </w:t>
      </w:r>
      <w:r w:rsidR="00837A4C">
        <w:t xml:space="preserve">crystalline </w:t>
      </w:r>
      <w:r w:rsidR="00FD6E6D">
        <w:t>metals, p</w:t>
      </w:r>
      <w:r w:rsidRPr="006F531E">
        <w:t xml:space="preserve">roperties such as the mechanical strength </w:t>
      </w:r>
      <w:r w:rsidR="00FD6E6D">
        <w:t xml:space="preserve">depend strongly </w:t>
      </w:r>
      <w:r w:rsidRPr="006F531E">
        <w:t xml:space="preserve">on the </w:t>
      </w:r>
      <w:r w:rsidR="00837A4C">
        <w:t xml:space="preserve">availability </w:t>
      </w:r>
      <w:r w:rsidR="00124F71">
        <w:t xml:space="preserve">of dislocations </w:t>
      </w:r>
      <w:r w:rsidR="00837A4C">
        <w:t xml:space="preserve">and interaction of </w:t>
      </w:r>
      <w:r w:rsidR="00124F71">
        <w:t>these</w:t>
      </w:r>
      <w:r w:rsidR="00837A4C">
        <w:t xml:space="preserve"> with obstacles in the microstructure </w:t>
      </w:r>
      <w:r w:rsidR="00837A4C">
        <w:fldChar w:fldCharType="begin" w:fldLock="1"/>
      </w:r>
      <w:r w:rsidR="008A2DEC">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"id" : "ITEM-2", "itemData" : { "ISBN" : "0894646176", "author" : [ { "dropping-particle" : "", "family" : "Hirth", "given" : "John Price", "non-dropping-particle" : "", "parse-names" : false, "suffix" : "" }, { "dropping-particle" : "", "family" : "Lothe", "given" : "Jens", "non-dropping-particle" : "", "parse-names" : false, "suffix" : "" } ], "edition" : "2. ed., re", "id" : "ITEM-2", "issued" : { "date-parts" : [ [ "1992" ] ] }, "number-of-pages" : "872", "publisher" : "Krieger Publishing Company", "publisher-place" : "New York", "title" : "Theory of dislocations", "type" : "book" }, "uris" : [ "http://www.mendeley.com/documents/?uuid=405ae53a-7732-4ab5-9eec-923a9de96f11" ] }, { "id" : "ITEM-3", "itemData" : { "ISBN" : "9780198516002  0198516002", "abstract" : "\"The present book is intended as an advanced text for graduate students in materials science and mechanical engineering. The central processes of strengthening that are presented are modelled by dislocation mechanics in detail and the results are compared extensively with the best available experimental information. The form of the coverage is intended to inspire students or professional practioners in the field to develop their own models of similar or related phenomena and, finally, engage in more advanced computational simulations, guided by the book.\" --Book Jacket.", "author" : [ { "dropping-particle" : "", "family" : "Argon", "given" : "Ali S", "non-dropping-particle" : "", "parse-names" : false, "suffix" : "" } ], "id" : "ITEM-3", "issued" : { "date-parts" : [ [ "2008" ] ] }, "language" : "English", "publisher" : "Oxford University Press", "publisher-place" : "Oxford; New York", "title" : "Strengthening mechanisms in crystal plasticity", "type" : "book" }, "uris" : [ "http://www.mendeley.com/documents/?uuid=e068ad4b-08bb-4ace-b640-f779666dcaca" ] } ], "mendeley" : { "formattedCitation" : "[12\u201314]", "plainTextFormattedCitation" : "[12\u201314]", "previouslyFormattedCitation" : "[12\u201314]" }, "properties" : { "noteIndex" : 0 }, "schema" : "https://github.com/citation-style-language/schema/raw/master/csl-citation.json" }</w:instrText>
      </w:r>
      <w:r w:rsidR="00837A4C">
        <w:fldChar w:fldCharType="separate"/>
      </w:r>
      <w:r w:rsidR="000A6725" w:rsidRPr="000A6725">
        <w:rPr>
          <w:noProof/>
        </w:rPr>
        <w:t>[12–14]</w:t>
      </w:r>
      <w:r w:rsidR="00837A4C">
        <w:fldChar w:fldCharType="end"/>
      </w:r>
      <w:r w:rsidR="002E4181">
        <w:t>.</w:t>
      </w:r>
      <w:r w:rsidR="00FD6E6D">
        <w:t xml:space="preserve"> </w:t>
      </w:r>
      <w:r w:rsidR="002E4181">
        <w:t xml:space="preserve">Dislocations </w:t>
      </w:r>
      <w:r w:rsidR="00FD6E6D">
        <w:t xml:space="preserve">produce permanent plastic deformation </w:t>
      </w:r>
      <w:r w:rsidR="002E4181">
        <w:t>and</w:t>
      </w:r>
      <w:r w:rsidR="006030AC">
        <w:t xml:space="preserve"> are line defects consisting of atoms moved from their initial </w:t>
      </w:r>
      <w:r w:rsidR="00222943">
        <w:t>location</w:t>
      </w:r>
      <w:r w:rsidR="006030AC">
        <w:t xml:space="preserve">. </w:t>
      </w:r>
      <w:r w:rsidR="00DF5426">
        <w:t xml:space="preserve">The motion of a dislocation across a crystal produces a </w:t>
      </w:r>
      <w:r w:rsidR="00176EFC">
        <w:t>deformation</w:t>
      </w:r>
      <w:r w:rsidR="00DF5426">
        <w:t xml:space="preserve"> of the crystal structure </w:t>
      </w:r>
      <w:r w:rsidR="00176EFC">
        <w:t>whereby</w:t>
      </w:r>
      <w:r w:rsidR="002C5FF6">
        <w:t xml:space="preserve"> the </w:t>
      </w:r>
      <w:r w:rsidR="009777E3" w:rsidRPr="002C5FF6">
        <w:t xml:space="preserve">atoms on one side of the dislocation </w:t>
      </w:r>
      <w:r w:rsidR="002C5FF6" w:rsidRPr="002C5FF6">
        <w:t xml:space="preserve">plane </w:t>
      </w:r>
      <w:r w:rsidR="002C5FF6">
        <w:t>move forward</w:t>
      </w:r>
      <w:r w:rsidR="009777E3" w:rsidRPr="002C5FF6">
        <w:t xml:space="preserve"> one atomic spac</w:t>
      </w:r>
      <w:r w:rsidR="00176EFC">
        <w:t>ing</w:t>
      </w:r>
      <w:r w:rsidR="009777E3" w:rsidRPr="002C5FF6">
        <w:t xml:space="preserve"> </w:t>
      </w:r>
      <w:r w:rsidR="009777E3" w:rsidRPr="00222943">
        <w:t xml:space="preserve">from their </w:t>
      </w:r>
      <w:r w:rsidR="00222943" w:rsidRPr="00222943">
        <w:t>initial</w:t>
      </w:r>
      <w:r w:rsidR="009777E3" w:rsidRPr="00222943">
        <w:t xml:space="preserve"> </w:t>
      </w:r>
      <w:r w:rsidR="00222943" w:rsidRPr="00222943">
        <w:t>location</w:t>
      </w:r>
      <w:r w:rsidR="009777E3" w:rsidRPr="00222943">
        <w:t>s</w:t>
      </w:r>
      <w:r w:rsidR="009777E3" w:rsidRPr="00790CA6">
        <w:t xml:space="preserve">. </w:t>
      </w:r>
      <w:r w:rsidR="00752A13">
        <w:t xml:space="preserve">The magnitude and direction of </w:t>
      </w:r>
      <w:r w:rsidR="00441869">
        <w:t xml:space="preserve">an </w:t>
      </w:r>
      <w:r w:rsidR="00752A13">
        <w:t>atomic displacemen</w:t>
      </w:r>
      <w:r w:rsidR="0024452E">
        <w:t>t is given by the Burgers vector. D</w:t>
      </w:r>
      <w:r w:rsidR="00790CA6" w:rsidRPr="00790CA6">
        <w:t>islocations can have t</w:t>
      </w:r>
      <w:r w:rsidR="0024452E">
        <w:t>w</w:t>
      </w:r>
      <w:r w:rsidR="00790CA6" w:rsidRPr="00790CA6">
        <w:t xml:space="preserve">o distinct characters: edge or screw. </w:t>
      </w:r>
      <w:r w:rsidR="00790CA6" w:rsidRPr="00752A13">
        <w:t>Edge dislocations</w:t>
      </w:r>
      <w:r w:rsidR="00752A13" w:rsidRPr="00752A13">
        <w:t xml:space="preserve"> </w:t>
      </w:r>
      <w:r w:rsidR="00752A13">
        <w:t xml:space="preserve">have the </w:t>
      </w:r>
      <w:r w:rsidR="00752A13" w:rsidRPr="00752A13">
        <w:t xml:space="preserve">Burgers vector </w:t>
      </w:r>
      <w:r w:rsidR="00752A13" w:rsidRPr="00752A13">
        <w:rPr>
          <w:i/>
        </w:rPr>
        <w:t>b</w:t>
      </w:r>
      <w:r w:rsidR="00752A13">
        <w:t xml:space="preserve"> </w:t>
      </w:r>
      <w:r w:rsidR="00752A13" w:rsidRPr="00752A13">
        <w:t xml:space="preserve">and dislocation line </w:t>
      </w:r>
      <w:r w:rsidR="00752A13" w:rsidRPr="00752A13">
        <w:rPr>
          <w:i/>
        </w:rPr>
        <w:t>l</w:t>
      </w:r>
      <w:r w:rsidR="00752A13">
        <w:t xml:space="preserve"> </w:t>
      </w:r>
      <w:r w:rsidR="00752A13" w:rsidRPr="00752A13">
        <w:t xml:space="preserve">perpendicular to </w:t>
      </w:r>
      <w:r w:rsidR="00752A13">
        <w:t xml:space="preserve">each other while </w:t>
      </w:r>
      <w:r w:rsidR="00752A13" w:rsidRPr="00752A13">
        <w:t>screw dislocations</w:t>
      </w:r>
      <w:r w:rsidR="00752A13">
        <w:t xml:space="preserve"> have </w:t>
      </w:r>
      <w:r w:rsidR="00752A13" w:rsidRPr="00752A13">
        <w:rPr>
          <w:i/>
        </w:rPr>
        <w:t>b</w:t>
      </w:r>
      <w:r w:rsidR="00752A13">
        <w:t xml:space="preserve"> an</w:t>
      </w:r>
      <w:r w:rsidR="00210BBD">
        <w:t>d</w:t>
      </w:r>
      <w:r w:rsidR="00752A13">
        <w:t xml:space="preserve"> </w:t>
      </w:r>
      <w:r w:rsidR="00752A13" w:rsidRPr="00752A13">
        <w:rPr>
          <w:i/>
        </w:rPr>
        <w:t>l</w:t>
      </w:r>
      <w:r w:rsidR="00752A13">
        <w:t xml:space="preserve"> </w:t>
      </w:r>
      <w:r w:rsidR="00752A13" w:rsidRPr="00752A13">
        <w:t>parallel</w:t>
      </w:r>
      <w:r w:rsidR="00752A13">
        <w:t xml:space="preserve"> to one another. </w:t>
      </w:r>
      <w:r w:rsidR="00810732">
        <w:t>However, d</w:t>
      </w:r>
      <w:r w:rsidR="00806A8E">
        <w:t>islocation</w:t>
      </w:r>
      <w:r w:rsidR="00124F71">
        <w:t>s</w:t>
      </w:r>
      <w:r w:rsidR="00806A8E">
        <w:t xml:space="preserve"> </w:t>
      </w:r>
      <w:r w:rsidR="00810732">
        <w:t>are often</w:t>
      </w:r>
      <w:r w:rsidR="00806A8E">
        <w:t xml:space="preserve"> of mixed character, i.e., they possess an edge and a screw </w:t>
      </w:r>
      <w:r w:rsidR="00124F71">
        <w:t>component</w:t>
      </w:r>
      <w:r w:rsidR="00D576CD">
        <w:t>,</w:t>
      </w:r>
      <w:r w:rsidR="00806A8E">
        <w:t xml:space="preserve"> and therefore</w:t>
      </w:r>
      <w:r w:rsidR="00D576CD">
        <w:t>,</w:t>
      </w:r>
      <w:r w:rsidR="00806A8E">
        <w:t xml:space="preserve"> the resultant angle between </w:t>
      </w:r>
      <w:r w:rsidR="00806A8E" w:rsidRPr="00806A8E">
        <w:rPr>
          <w:i/>
        </w:rPr>
        <w:t>b</w:t>
      </w:r>
      <w:r w:rsidR="00806A8E">
        <w:t xml:space="preserve"> and </w:t>
      </w:r>
      <w:r w:rsidR="00806A8E" w:rsidRPr="00806A8E">
        <w:rPr>
          <w:i/>
        </w:rPr>
        <w:t>l</w:t>
      </w:r>
      <w:r w:rsidR="00806A8E">
        <w:t xml:space="preserve"> differs from pure edge and screw dislocations. </w:t>
      </w:r>
      <w:r w:rsidR="009777E3" w:rsidRPr="0024452E">
        <w:t>Dislocation</w:t>
      </w:r>
      <w:r w:rsidR="002A5FC2">
        <w:t>s</w:t>
      </w:r>
      <w:r w:rsidR="009777E3" w:rsidRPr="0024452E">
        <w:t xml:space="preserve"> </w:t>
      </w:r>
      <w:r w:rsidR="0024452E" w:rsidRPr="0024452E">
        <w:t xml:space="preserve">generally </w:t>
      </w:r>
      <w:r w:rsidR="002A5FC2">
        <w:t>move</w:t>
      </w:r>
      <w:r w:rsidR="009777E3" w:rsidRPr="0024452E">
        <w:t xml:space="preserve"> </w:t>
      </w:r>
      <w:r w:rsidR="002A5FC2">
        <w:t>in</w:t>
      </w:r>
      <w:r w:rsidR="009777E3" w:rsidRPr="0024452E">
        <w:t xml:space="preserve"> the </w:t>
      </w:r>
      <w:r w:rsidR="0024452E" w:rsidRPr="0024452E">
        <w:t xml:space="preserve">crystallographic </w:t>
      </w:r>
      <w:r w:rsidR="009777E3" w:rsidRPr="0024452E">
        <w:t xml:space="preserve">planes and directions that are most </w:t>
      </w:r>
      <w:r w:rsidR="007F1EFB">
        <w:t>tightly</w:t>
      </w:r>
      <w:r w:rsidR="009777E3" w:rsidRPr="0024452E">
        <w:t xml:space="preserve"> packed</w:t>
      </w:r>
      <w:r w:rsidR="001C09C4">
        <w:t>,</w:t>
      </w:r>
      <w:r w:rsidR="0024452E" w:rsidRPr="0024452E">
        <w:t xml:space="preserve"> </w:t>
      </w:r>
      <w:r w:rsidR="001C09C4">
        <w:t xml:space="preserve">called </w:t>
      </w:r>
      <w:r w:rsidR="0024452E" w:rsidRPr="0024452E">
        <w:t>slip planes and slip directions.</w:t>
      </w:r>
      <w:r w:rsidR="009777E3" w:rsidRPr="0024452E">
        <w:t xml:space="preserve"> </w:t>
      </w:r>
      <w:r w:rsidR="001C09C4">
        <w:t xml:space="preserve">This occurs because </w:t>
      </w:r>
      <w:r w:rsidR="009777E3" w:rsidRPr="002D24F3">
        <w:t xml:space="preserve">the atoms are </w:t>
      </w:r>
      <w:r w:rsidR="00116688" w:rsidRPr="002D24F3">
        <w:t xml:space="preserve">more </w:t>
      </w:r>
      <w:r w:rsidR="009777E3" w:rsidRPr="002D24F3">
        <w:t xml:space="preserve">strongly bonded to the neighboring in-plane atoms </w:t>
      </w:r>
      <w:r w:rsidR="00116688" w:rsidRPr="002D24F3">
        <w:t>than to the out-of-plane atoms so that it is easier to move relative to the out-of plane atoms</w:t>
      </w:r>
      <w:r w:rsidR="009777E3" w:rsidRPr="002D24F3">
        <w:t xml:space="preserve">. </w:t>
      </w:r>
      <w:r w:rsidR="002D24F3">
        <w:t xml:space="preserve">On the other hand, atoms move along the </w:t>
      </w:r>
      <w:r w:rsidR="007F1EFB">
        <w:t xml:space="preserve">most </w:t>
      </w:r>
      <w:r w:rsidR="00875F8E" w:rsidRPr="007F1EFB">
        <w:t>densely</w:t>
      </w:r>
      <w:r w:rsidR="009777E3" w:rsidRPr="007F1EFB">
        <w:t xml:space="preserve"> packed direction</w:t>
      </w:r>
      <w:r w:rsidR="007F1EFB">
        <w:t xml:space="preserve"> </w:t>
      </w:r>
      <w:r w:rsidR="001D17BD">
        <w:t xml:space="preserve">since it is the </w:t>
      </w:r>
      <w:r w:rsidR="009777E3" w:rsidRPr="001D17BD">
        <w:t xml:space="preserve">shortest movement </w:t>
      </w:r>
      <w:r w:rsidR="001D17BD" w:rsidRPr="001D17BD">
        <w:t xml:space="preserve">needed </w:t>
      </w:r>
      <w:r w:rsidR="009777E3" w:rsidRPr="001D17BD">
        <w:t>to re</w:t>
      </w:r>
      <w:r w:rsidR="001D17BD" w:rsidRPr="001D17BD">
        <w:t>cover</w:t>
      </w:r>
      <w:r w:rsidR="009777E3" w:rsidRPr="001D17BD">
        <w:t xml:space="preserve"> the original </w:t>
      </w:r>
      <w:r w:rsidR="001D17BD" w:rsidRPr="001D17BD">
        <w:t>crystal order</w:t>
      </w:r>
      <w:r w:rsidR="009777E3" w:rsidRPr="001D17BD">
        <w:t>.</w:t>
      </w:r>
      <w:r w:rsidR="00A11A44">
        <w:t xml:space="preserve"> </w:t>
      </w:r>
      <w:r w:rsidR="00896A59" w:rsidRPr="002A5FC2">
        <w:t>A</w:t>
      </w:r>
      <w:r w:rsidR="00A11A44" w:rsidRPr="002A5FC2">
        <w:t xml:space="preserve"> slip plane and </w:t>
      </w:r>
      <w:r w:rsidR="00896A59" w:rsidRPr="002A5FC2">
        <w:t xml:space="preserve">a </w:t>
      </w:r>
      <w:r w:rsidR="00A11A44" w:rsidRPr="002A5FC2">
        <w:t xml:space="preserve">slip direction </w:t>
      </w:r>
      <w:r w:rsidR="002A5FC2" w:rsidRPr="002A5FC2">
        <w:t>within this</w:t>
      </w:r>
      <w:r w:rsidR="00896A59" w:rsidRPr="002A5FC2">
        <w:t xml:space="preserve"> plane </w:t>
      </w:r>
      <w:r w:rsidR="002A5FC2" w:rsidRPr="002A5FC2">
        <w:t>form</w:t>
      </w:r>
      <w:r w:rsidR="00896A59" w:rsidRPr="002A5FC2">
        <w:t xml:space="preserve"> a </w:t>
      </w:r>
      <w:r w:rsidR="0044181A">
        <w:t>slip system.</w:t>
      </w:r>
      <w:r w:rsidR="00C93E3C">
        <w:t xml:space="preserve"> </w:t>
      </w:r>
      <w:r w:rsidR="00160C84">
        <w:t xml:space="preserve">For instance, the slip systems </w:t>
      </w:r>
      <w:r w:rsidR="003F4CF1">
        <w:t xml:space="preserve">generally </w:t>
      </w:r>
      <w:r w:rsidR="00160C84">
        <w:t xml:space="preserve">observed for FCC metals are the </w:t>
      </w:r>
      <m:oMath>
        <m:d>
          <m:dPr>
            <m:begChr m:val="〈"/>
            <m:endChr m:val="〉"/>
            <m:ctrlPr>
              <w:rPr>
                <w:rFonts w:ascii="Cambria Math" w:hAnsi="Cambria Math"/>
                <w:i/>
              </w:rPr>
            </m:ctrlPr>
          </m:dPr>
          <m:e>
            <m:r>
              <w:rPr>
                <w:rFonts w:ascii="Cambria Math" w:hAnsi="Cambria Math"/>
              </w:rPr>
              <m:t>110</m:t>
            </m:r>
          </m:e>
        </m:d>
        <m:d>
          <m:dPr>
            <m:begChr m:val="{"/>
            <m:endChr m:val="}"/>
            <m:ctrlPr>
              <w:rPr>
                <w:rFonts w:ascii="Cambria Math" w:hAnsi="Cambria Math"/>
                <w:i/>
              </w:rPr>
            </m:ctrlPr>
          </m:dPr>
          <m:e>
            <m:r>
              <w:rPr>
                <w:rFonts w:ascii="Cambria Math" w:hAnsi="Cambria Math"/>
              </w:rPr>
              <m:t>111</m:t>
            </m:r>
          </m:e>
        </m:d>
      </m:oMath>
      <w:r w:rsidR="00160C84">
        <w:t xml:space="preserve"> while for BCC metals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00160C84">
        <w:t xml:space="preserve"> and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003F4CF1">
        <w:t xml:space="preserve"> </w:t>
      </w:r>
      <w:r w:rsidR="003F4CF1">
        <w:fldChar w:fldCharType="begin" w:fldLock="1"/>
      </w:r>
      <w:r w:rsidR="008A2DEC">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"mendeley" : { "formattedCitation" : "[12]", "plainTextFormattedCitation" : "[12]", "previouslyFormattedCitation" : "[12]" }, "properties" : { "noteIndex" : 0 }, "schema" : "https://github.com/citation-style-language/schema/raw/master/csl-citation.json" }</w:instrText>
      </w:r>
      <w:r w:rsidR="003F4CF1">
        <w:fldChar w:fldCharType="separate"/>
      </w:r>
      <w:r w:rsidR="000A6725" w:rsidRPr="000A6725">
        <w:rPr>
          <w:noProof/>
        </w:rPr>
        <w:t>[12]</w:t>
      </w:r>
      <w:r w:rsidR="003F4CF1">
        <w:fldChar w:fldCharType="end"/>
      </w:r>
      <w:r w:rsidR="00160C84">
        <w:t xml:space="preserve">. </w:t>
      </w:r>
      <w:r w:rsidR="003D77C8" w:rsidRPr="003D77C8">
        <w:t xml:space="preserve">As a result of the movement of dislocations in </w:t>
      </w:r>
      <w:r w:rsidR="00C93E3C">
        <w:t>specific</w:t>
      </w:r>
      <w:r w:rsidR="003D77C8" w:rsidRPr="003D77C8">
        <w:t xml:space="preserve"> slip systems, steps on the surface of the crystals are formed. Such steps are commonly called slip bands or slip traces and are readily observed on the surfaces of micropillars after compression</w:t>
      </w:r>
      <w:r w:rsidR="002A5FC2" w:rsidRPr="003D77C8">
        <w:t>.</w:t>
      </w:r>
    </w:p>
    <w:p w14:paraId="3D8274E2" w14:textId="39CAE449" w:rsidR="00DB7E1F" w:rsidRDefault="00DB7E1F" w:rsidP="009777E3">
      <w:pPr>
        <w:pStyle w:val="Oscar"/>
        <w:sectPr w:rsidR="00DB7E1F" w:rsidSect="00E97F47">
          <w:headerReference w:type="default" r:id="rId55"/>
          <w:footerReference w:type="default" r:id="rId56"/>
          <w:pgSz w:w="11907" w:h="16840" w:code="9"/>
          <w:pgMar w:top="1418" w:right="1418" w:bottom="1134" w:left="1418" w:header="720" w:footer="720" w:gutter="567"/>
          <w:cols w:space="720"/>
          <w:docGrid w:linePitch="360"/>
        </w:sectPr>
      </w:pPr>
    </w:p>
    <w:p w14:paraId="7B3BB6B4" w14:textId="2D5EC6D5" w:rsidR="00501FF9" w:rsidRPr="003D77C8" w:rsidRDefault="00B51F59" w:rsidP="00501FF9">
      <w:pPr>
        <w:pStyle w:val="Heading3"/>
      </w:pPr>
      <w:bookmarkStart w:id="13" w:name="_Toc456661653"/>
      <w:r>
        <w:lastRenderedPageBreak/>
        <w:t>Strength</w:t>
      </w:r>
      <w:bookmarkEnd w:id="13"/>
    </w:p>
    <w:p w14:paraId="3CDD0310" w14:textId="75A1579E" w:rsidR="00501FF9" w:rsidRDefault="00501FF9" w:rsidP="00501FF9">
      <w:pPr>
        <w:pStyle w:val="Oscar"/>
      </w:pPr>
      <w:r>
        <w:t xml:space="preserve">To </w:t>
      </w:r>
      <w:r w:rsidR="007B298D">
        <w:t xml:space="preserve">plastically </w:t>
      </w:r>
      <w:r>
        <w:t>deform a crystalline metal</w:t>
      </w:r>
      <w:r w:rsidR="00D64F07">
        <w:t>,</w:t>
      </w:r>
      <w:r w:rsidRPr="0077274A">
        <w:t xml:space="preserve"> a certain amount of stress </w:t>
      </w:r>
      <w:r w:rsidRPr="0077274A">
        <w:rPr>
          <w:i/>
        </w:rPr>
        <w:t>σ</w:t>
      </w:r>
      <w:r>
        <w:t xml:space="preserve"> </w:t>
      </w:r>
      <w:r w:rsidRPr="0077274A">
        <w:t xml:space="preserve">is required. </w:t>
      </w:r>
      <w:r>
        <w:t xml:space="preserve">Particularly, a critical shear stress resolved on a specific slip system has to be reached. Such a critical resolved shear stress </w:t>
      </w:r>
      <w:r w:rsidRPr="00576DDF">
        <w:rPr>
          <w:i/>
        </w:rPr>
        <w:t>τ</w:t>
      </w:r>
      <w:r w:rsidRPr="00576DDF">
        <w:rPr>
          <w:i/>
          <w:vertAlign w:val="subscript"/>
        </w:rPr>
        <w:t>CRSS</w:t>
      </w:r>
      <w:r>
        <w:t xml:space="preserve"> depends on microstructural aspects of the material tested. </w:t>
      </w:r>
      <w:r w:rsidRPr="00A420A4">
        <w:t>The critical resolved shear stress</w:t>
      </w:r>
      <w:r>
        <w:t xml:space="preserve"> can be usually determined by means of Schmid’s law </w:t>
      </w:r>
      <w:r>
        <w:fldChar w:fldCharType="begin" w:fldLock="1"/>
      </w:r>
      <w:r w:rsidR="005E37E9">
        <w:instrText>ADDIN CSL_CITATION { "citationItems" : [ { "id" : "ITEM-1", "itemData" : { "author" : [ { "dropping-particle" : "", "family" : "Schmid", "given" : "E.", "non-dropping-particle" : "", "parse-names" : false, "suffix" : "" } ], "container-title" : "Proceedings of the International Congress on Applied Mechanics", "id" : "ITEM-1", "issued" : { "date-parts" : [ [ "1924" ] ] }, "page" : "324", "publisher-place" : "Delft", "title" : "Zn - Normal stress law", "type" : "paper-conference" }, "uris" : [ "http://www.mendeley.com/documents/?uuid=c039b65c-f01d-4816-bd42-e0eed62bf864" ] } ], "mendeley" : { "formattedCitation" : "[15]", "plainTextFormattedCitation" : "[15]", "previouslyFormattedCitation" : "[15]" }, "properties" : { "noteIndex" : 0 }, "schema" : "https://github.com/citation-style-language/schema/raw/master/csl-citation.json" }</w:instrText>
      </w:r>
      <w:r>
        <w:fldChar w:fldCharType="separate"/>
      </w:r>
      <w:r w:rsidR="000A6725" w:rsidRPr="000A6725">
        <w:rPr>
          <w:noProof/>
        </w:rPr>
        <w:t>[15]</w:t>
      </w:r>
      <w:r>
        <w:fldChar w:fldCharType="end"/>
      </w:r>
      <w:r>
        <w:t xml:space="preserve">. When applying a normal stress </w:t>
      </w:r>
      <w:r w:rsidRPr="0077274A">
        <w:rPr>
          <w:i/>
        </w:rPr>
        <w:t>σ</w:t>
      </w:r>
      <w:r>
        <w:t xml:space="preserve"> to a sample, the shear component acting on the slip plane and along the slip direction can be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5"/>
        <w:gridCol w:w="1499"/>
      </w:tblGrid>
      <w:tr w:rsidR="00501FF9" w14:paraId="39CE03E7" w14:textId="77777777" w:rsidTr="00E01661">
        <w:tc>
          <w:tcPr>
            <w:tcW w:w="7508" w:type="dxa"/>
          </w:tcPr>
          <w:p w14:paraId="05CB5768" w14:textId="2A067D3A" w:rsidR="00501FF9" w:rsidRPr="00E91131" w:rsidRDefault="00FC240B" w:rsidP="00AA133C">
            <w:pPr>
              <w:pStyle w:val="Oscar"/>
              <w:jc w:val="center"/>
            </w:pPr>
            <m:oMathPara>
              <m:oMath>
                <m:sSub>
                  <m:sSubPr>
                    <m:ctrlPr>
                      <w:rPr>
                        <w:rFonts w:ascii="Cambria Math" w:hAnsi="Cambria Math"/>
                        <w:i/>
                      </w:rPr>
                    </m:ctrlPr>
                  </m:sSubPr>
                  <m:e>
                    <m:r>
                      <w:rPr>
                        <w:rFonts w:ascii="Cambria Math" w:hAnsi="Cambria Math"/>
                      </w:rPr>
                      <m:t>τ</m:t>
                    </m:r>
                  </m:e>
                  <m:sub>
                    <m:r>
                      <w:rPr>
                        <w:rFonts w:ascii="Cambria Math" w:hAnsi="Cambria Math"/>
                      </w:rPr>
                      <m:t>CRSS</m:t>
                    </m:r>
                  </m:sub>
                </m:sSub>
                <m:r>
                  <w:rPr>
                    <w:rFonts w:ascii="Cambria Math" w:hAnsi="Cambria Math"/>
                  </w:rPr>
                  <m:t>=</m:t>
                </m:r>
                <m:f>
                  <m:fPr>
                    <m:ctrlPr>
                      <w:rPr>
                        <w:rFonts w:ascii="Cambria Math" w:hAnsi="Cambria Math"/>
                        <w:i/>
                      </w:rPr>
                    </m:ctrlPr>
                  </m:fPr>
                  <m:num>
                    <m:r>
                      <w:rPr>
                        <w:rFonts w:ascii="Cambria Math" w:hAnsi="Cambria Math"/>
                      </w:rPr>
                      <m:t>F</m:t>
                    </m:r>
                  </m:num>
                  <m:den>
                    <m:sSub>
                      <m:sSubPr>
                        <m:ctrlPr>
                          <w:rPr>
                            <w:rFonts w:ascii="Cambria Math" w:hAnsi="Cambria Math"/>
                            <w:i/>
                          </w:rPr>
                        </m:ctrlPr>
                      </m:sSubPr>
                      <m:e>
                        <m:r>
                          <w:rPr>
                            <w:rFonts w:ascii="Cambria Math" w:hAnsi="Cambria Math"/>
                          </w:rPr>
                          <m:t>A</m:t>
                        </m:r>
                      </m:e>
                      <m:sub>
                        <m:r>
                          <w:rPr>
                            <w:rFonts w:ascii="Cambria Math" w:hAnsi="Cambria Math"/>
                          </w:rPr>
                          <m:t>0</m:t>
                        </m:r>
                      </m:sub>
                    </m:sSub>
                  </m:den>
                </m:f>
                <m:func>
                  <m:funcPr>
                    <m:ctrlPr>
                      <w:rPr>
                        <w:rFonts w:ascii="Cambria Math" w:hAnsi="Cambria Math"/>
                        <w:i/>
                      </w:rPr>
                    </m:ctrlPr>
                  </m:funcPr>
                  <m:fName>
                    <m:r>
                      <m:rPr>
                        <m:sty m:val="p"/>
                      </m:rPr>
                      <w:rPr>
                        <w:rFonts w:ascii="Cambria Math" w:hAnsi="Cambria Math"/>
                      </w:rPr>
                      <m:t>cos</m:t>
                    </m:r>
                  </m:fName>
                  <m:e>
                    <m:r>
                      <w:rPr>
                        <w:rFonts w:ascii="Cambria Math" w:hAnsi="Cambria Math"/>
                      </w:rPr>
                      <m:t>β</m:t>
                    </m:r>
                  </m:e>
                </m:func>
                <m:func>
                  <m:funcPr>
                    <m:ctrlPr>
                      <w:rPr>
                        <w:rFonts w:ascii="Cambria Math" w:hAnsi="Cambria Math"/>
                        <w:i/>
                      </w:rPr>
                    </m:ctrlPr>
                  </m:funcPr>
                  <m:fName>
                    <m:r>
                      <m:rPr>
                        <m:sty m:val="p"/>
                      </m:rPr>
                      <w:rPr>
                        <w:rFonts w:ascii="Cambria Math" w:hAnsi="Cambria Math"/>
                      </w:rPr>
                      <m:t>cos</m:t>
                    </m:r>
                  </m:fName>
                  <m:e>
                    <m:r>
                      <w:rPr>
                        <w:rFonts w:ascii="Cambria Math" w:hAnsi="Cambria Math"/>
                      </w:rPr>
                      <m:t>λ</m:t>
                    </m:r>
                  </m:e>
                </m:func>
                <m:r>
                  <w:rPr>
                    <w:rFonts w:ascii="Cambria Math" w:hAnsi="Cambria Math"/>
                  </w:rPr>
                  <m:t>=σ∙S</m:t>
                </m:r>
              </m:oMath>
            </m:oMathPara>
          </w:p>
        </w:tc>
        <w:tc>
          <w:tcPr>
            <w:tcW w:w="1553" w:type="dxa"/>
            <w:vAlign w:val="center"/>
          </w:tcPr>
          <w:p w14:paraId="64E4D50B" w14:textId="2998C685" w:rsidR="00501FF9" w:rsidRDefault="00501FF9" w:rsidP="00E01661">
            <w:pPr>
              <w:pStyle w:val="Caption"/>
            </w:pPr>
            <w:r>
              <w:t xml:space="preserve">Equation </w:t>
            </w:r>
            <w:fldSimple w:instr=" STYLEREF 1 \s ">
              <w:r w:rsidR="00265CDB">
                <w:rPr>
                  <w:noProof/>
                </w:rPr>
                <w:t>2</w:t>
              </w:r>
            </w:fldSimple>
            <w:r>
              <w:t>.</w:t>
            </w:r>
            <w:fldSimple w:instr=" SEQ Equation \* ARABIC \s 1 ">
              <w:r w:rsidR="00265CDB">
                <w:rPr>
                  <w:noProof/>
                </w:rPr>
                <w:t>1</w:t>
              </w:r>
            </w:fldSimple>
          </w:p>
        </w:tc>
      </w:tr>
    </w:tbl>
    <w:p w14:paraId="2F7886E4" w14:textId="47AC49BA" w:rsidR="00501FF9" w:rsidRDefault="00501FF9" w:rsidP="00501FF9">
      <w:pPr>
        <w:pStyle w:val="Oscar"/>
      </w:pPr>
      <w:r>
        <w:t xml:space="preserve">where </w:t>
      </w:r>
      <w:r w:rsidRPr="008932A3">
        <w:rPr>
          <w:i/>
        </w:rPr>
        <w:t>σ</w:t>
      </w:r>
      <w:r>
        <w:t xml:space="preserve"> is the applied </w:t>
      </w:r>
      <w:r w:rsidR="007F0BFB">
        <w:t xml:space="preserve">normal </w:t>
      </w:r>
      <w:r>
        <w:t xml:space="preserve">stress, i.e., force </w:t>
      </w:r>
      <w:r w:rsidRPr="006D1CD4">
        <w:rPr>
          <w:i/>
        </w:rPr>
        <w:t>F</w:t>
      </w:r>
      <w:r>
        <w:t xml:space="preserve"> applied on a specimen with a cross-sectional area </w:t>
      </w:r>
      <w:r w:rsidRPr="008932A3">
        <w:rPr>
          <w:i/>
        </w:rPr>
        <w:t>A</w:t>
      </w:r>
      <w:r w:rsidR="00753BE4" w:rsidRPr="00753BE4">
        <w:rPr>
          <w:i/>
          <w:vertAlign w:val="subscript"/>
        </w:rPr>
        <w:t>0</w:t>
      </w:r>
      <w:r>
        <w:rPr>
          <w:i/>
        </w:rPr>
        <w:t>,</w:t>
      </w:r>
      <w:r>
        <w:t xml:space="preserve"> and </w:t>
      </w:r>
      <w:r w:rsidR="00AA133C" w:rsidRPr="00AA133C">
        <w:rPr>
          <w:i/>
        </w:rPr>
        <w:t>S</w:t>
      </w:r>
      <w:r>
        <w:t xml:space="preserve"> is the Schmid factor, defined as the product of the </w:t>
      </w:r>
      <w:r w:rsidRPr="00AE20AA">
        <w:rPr>
          <w:i/>
        </w:rPr>
        <w:t>cos Ø</w:t>
      </w:r>
      <w:r>
        <w:t xml:space="preserve"> and </w:t>
      </w:r>
      <w:r w:rsidRPr="00AE20AA">
        <w:rPr>
          <w:i/>
        </w:rPr>
        <w:t>cos λ</w:t>
      </w:r>
      <w:r>
        <w:t xml:space="preserve">. The force acting in the slip direction, </w:t>
      </w:r>
      <w:r w:rsidRPr="00E92866">
        <w:rPr>
          <w:i/>
        </w:rPr>
        <w:t>F·cos λ</w:t>
      </w:r>
      <w:r>
        <w:t xml:space="preserve">, is applied on the slip plane, with an area </w:t>
      </w:r>
      <w:r w:rsidRPr="00AE20AA">
        <w:rPr>
          <w:i/>
        </w:rPr>
        <w:t>A</w:t>
      </w:r>
      <w:r w:rsidR="003D7C67" w:rsidRPr="003D7C67">
        <w:rPr>
          <w:i/>
          <w:vertAlign w:val="subscript"/>
        </w:rPr>
        <w:t>0</w:t>
      </w:r>
      <w:r w:rsidRPr="00AE20AA">
        <w:rPr>
          <w:i/>
        </w:rPr>
        <w:t>/cos </w:t>
      </w:r>
      <w:r w:rsidR="003D7C67">
        <w:rPr>
          <w:i/>
        </w:rPr>
        <w:t>β</w:t>
      </w:r>
      <w:r>
        <w:t xml:space="preserve">. </w:t>
      </w:r>
      <w:r w:rsidRPr="00E92866">
        <w:rPr>
          <w:i/>
        </w:rPr>
        <w:t>λ</w:t>
      </w:r>
      <w:r>
        <w:t xml:space="preserve"> is the angle between the slip direction and </w:t>
      </w:r>
      <w:r w:rsidRPr="00E92866">
        <w:rPr>
          <w:i/>
        </w:rPr>
        <w:t>F</w:t>
      </w:r>
      <w:r>
        <w:t xml:space="preserve">, and </w:t>
      </w:r>
      <w:r w:rsidR="003D7C67" w:rsidRPr="003D7C67">
        <w:rPr>
          <w:i/>
        </w:rPr>
        <w:t>β</w:t>
      </w:r>
      <w:r>
        <w:t xml:space="preserve"> is the angle between </w:t>
      </w:r>
      <w:r w:rsidRPr="00E92866">
        <w:rPr>
          <w:i/>
        </w:rPr>
        <w:t>F</w:t>
      </w:r>
      <w:r>
        <w:t xml:space="preserve"> and the normal to the slip plane</w:t>
      </w:r>
      <w:r w:rsidR="00C1211F">
        <w:t xml:space="preserve"> as </w:t>
      </w:r>
      <w:r w:rsidR="0057512E" w:rsidRPr="00443E0A">
        <w:t>illustrated</w:t>
      </w:r>
      <w:r w:rsidR="00C1211F" w:rsidRPr="00443E0A">
        <w:t xml:space="preserve"> in </w:t>
      </w:r>
      <w:r w:rsidR="0057512E" w:rsidRPr="00443E0A">
        <w:fldChar w:fldCharType="begin"/>
      </w:r>
      <w:r w:rsidR="0057512E" w:rsidRPr="00443E0A">
        <w:instrText xml:space="preserve"> REF _Ref442441751 \h </w:instrText>
      </w:r>
      <w:r w:rsidR="00441869" w:rsidRPr="00443E0A">
        <w:instrText xml:space="preserve"> \* MERGEFORMAT </w:instrText>
      </w:r>
      <w:r w:rsidR="0057512E" w:rsidRPr="00443E0A">
        <w:fldChar w:fldCharType="separate"/>
      </w:r>
      <w:r w:rsidR="00265CDB">
        <w:t xml:space="preserve">Figure </w:t>
      </w:r>
      <w:r w:rsidR="00265CDB">
        <w:rPr>
          <w:noProof/>
        </w:rPr>
        <w:t>2.1</w:t>
      </w:r>
      <w:r w:rsidR="0057512E" w:rsidRPr="00443E0A">
        <w:fldChar w:fldCharType="end"/>
      </w:r>
      <w:r w:rsidRPr="00443E0A">
        <w:t>.</w:t>
      </w:r>
    </w:p>
    <w:p w14:paraId="433FA72B" w14:textId="40C5942A" w:rsidR="0036719C" w:rsidRDefault="0036719C" w:rsidP="0036719C">
      <w:pPr>
        <w:pStyle w:val="Oscar"/>
        <w:jc w:val="center"/>
      </w:pPr>
      <w:r>
        <w:rPr>
          <w:noProof/>
          <w:lang w:val="en-GB" w:eastAsia="ko-KR"/>
        </w:rPr>
        <w:drawing>
          <wp:inline distT="0" distB="0" distL="0" distR="0" wp14:anchorId="76D1E486" wp14:editId="7E4D8427">
            <wp:extent cx="3600000" cy="3600141"/>
            <wp:effectExtent l="0" t="0" r="635"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21.emf"/>
                    <pic:cNvPicPr/>
                  </pic:nvPicPr>
                  <pic:blipFill>
                    <a:blip r:embed="rId57"/>
                    <a:stretch>
                      <a:fillRect/>
                    </a:stretch>
                  </pic:blipFill>
                  <pic:spPr>
                    <a:xfrm>
                      <a:off x="0" y="0"/>
                      <a:ext cx="3600000" cy="3600141"/>
                    </a:xfrm>
                    <a:prstGeom prst="rect">
                      <a:avLst/>
                    </a:prstGeom>
                  </pic:spPr>
                </pic:pic>
              </a:graphicData>
            </a:graphic>
          </wp:inline>
        </w:drawing>
      </w:r>
    </w:p>
    <w:p w14:paraId="06F385AE" w14:textId="7C389445" w:rsidR="00543B8B" w:rsidRDefault="00C1211F" w:rsidP="006F55A8">
      <w:pPr>
        <w:pStyle w:val="Caption"/>
      </w:pPr>
      <w:bookmarkStart w:id="14" w:name="_Ref442441751"/>
      <w:bookmarkStart w:id="15" w:name="_Toc456645288"/>
      <w:r>
        <w:t xml:space="preserve">Figure </w:t>
      </w:r>
      <w:fldSimple w:instr=" STYLEREF 1 \s ">
        <w:r w:rsidR="00265CDB">
          <w:rPr>
            <w:noProof/>
          </w:rPr>
          <w:t>2</w:t>
        </w:r>
      </w:fldSimple>
      <w:r>
        <w:t>.</w:t>
      </w:r>
      <w:fldSimple w:instr=" SEQ Figure \* ARABIC \s 1 ">
        <w:r w:rsidR="00265CDB">
          <w:rPr>
            <w:noProof/>
          </w:rPr>
          <w:t>1</w:t>
        </w:r>
      </w:fldSimple>
      <w:bookmarkEnd w:id="14"/>
      <w:r w:rsidRPr="00B52A6A">
        <w:t>:</w:t>
      </w:r>
      <w:r w:rsidRPr="00B52A6A">
        <w:rPr>
          <w:rStyle w:val="Emphasis"/>
          <w:i w:val="0"/>
          <w:iCs w:val="0"/>
        </w:rPr>
        <w:t xml:space="preserve"> </w:t>
      </w:r>
      <w:r w:rsidR="0057512E">
        <w:rPr>
          <w:rStyle w:val="Emphasis"/>
          <w:i w:val="0"/>
          <w:iCs w:val="0"/>
        </w:rPr>
        <w:t xml:space="preserve">Sketch </w:t>
      </w:r>
      <w:r w:rsidR="0029273B">
        <w:rPr>
          <w:rStyle w:val="Emphasis"/>
          <w:i w:val="0"/>
          <w:iCs w:val="0"/>
        </w:rPr>
        <w:t xml:space="preserve">of slip in crystalline materials. The critical resolved shear stress </w:t>
      </w:r>
      <w:r w:rsidR="0029273B" w:rsidRPr="0029273B">
        <w:rPr>
          <w:rStyle w:val="Emphasis"/>
          <w:iCs w:val="0"/>
        </w:rPr>
        <w:t>τ</w:t>
      </w:r>
      <w:r w:rsidR="0029273B" w:rsidRPr="0029273B">
        <w:rPr>
          <w:rStyle w:val="Emphasis"/>
          <w:iCs w:val="0"/>
          <w:vertAlign w:val="subscript"/>
        </w:rPr>
        <w:t>CRSS</w:t>
      </w:r>
      <w:r w:rsidR="0029273B">
        <w:rPr>
          <w:rStyle w:val="Emphasis"/>
          <w:i w:val="0"/>
          <w:iCs w:val="0"/>
        </w:rPr>
        <w:t xml:space="preserve"> </w:t>
      </w:r>
      <w:r w:rsidR="0057512E">
        <w:rPr>
          <w:rStyle w:val="Emphasis"/>
          <w:i w:val="0"/>
          <w:iCs w:val="0"/>
        </w:rPr>
        <w:t>require</w:t>
      </w:r>
      <w:r w:rsidR="0029273B">
        <w:rPr>
          <w:rStyle w:val="Emphasis"/>
          <w:i w:val="0"/>
          <w:iCs w:val="0"/>
        </w:rPr>
        <w:t xml:space="preserve">d for slip is commonly defined by the axial stress </w:t>
      </w:r>
      <w:r w:rsidR="0029273B" w:rsidRPr="0029273B">
        <w:rPr>
          <w:rStyle w:val="Emphasis"/>
          <w:iCs w:val="0"/>
        </w:rPr>
        <w:t>σ</w:t>
      </w:r>
      <w:r w:rsidR="0029273B">
        <w:rPr>
          <w:rStyle w:val="Emphasis"/>
          <w:i w:val="0"/>
          <w:iCs w:val="0"/>
        </w:rPr>
        <w:t xml:space="preserve"> applied to the crystal and the Schmid factor </w:t>
      </w:r>
      <w:r w:rsidR="001775B1" w:rsidRPr="001775B1">
        <w:rPr>
          <w:rStyle w:val="Emphasis"/>
          <w:iCs w:val="0"/>
        </w:rPr>
        <w:t>S</w:t>
      </w:r>
      <w:r w:rsidR="0029273B">
        <w:rPr>
          <w:rStyle w:val="Emphasis"/>
          <w:i w:val="0"/>
          <w:iCs w:val="0"/>
        </w:rPr>
        <w:t>.</w:t>
      </w:r>
      <w:r w:rsidR="00E867FA">
        <w:rPr>
          <w:rStyle w:val="Emphasis"/>
          <w:i w:val="0"/>
          <w:iCs w:val="0"/>
        </w:rPr>
        <w:t xml:space="preserve"> Adapted from ref</w:t>
      </w:r>
      <w:r w:rsidR="008A26B6">
        <w:rPr>
          <w:rStyle w:val="Emphasis"/>
          <w:i w:val="0"/>
          <w:iCs w:val="0"/>
        </w:rPr>
        <w:t>erence</w:t>
      </w:r>
      <w:r w:rsidR="00E867FA">
        <w:rPr>
          <w:rStyle w:val="Emphasis"/>
          <w:i w:val="0"/>
          <w:iCs w:val="0"/>
        </w:rPr>
        <w:t xml:space="preserve"> </w:t>
      </w:r>
      <w:r w:rsidR="00E867FA">
        <w:rPr>
          <w:rStyle w:val="Emphasis"/>
          <w:i w:val="0"/>
          <w:iCs w:val="0"/>
        </w:rPr>
        <w:fldChar w:fldCharType="begin" w:fldLock="1"/>
      </w:r>
      <w:r w:rsidR="008A2DEC">
        <w:rPr>
          <w:rStyle w:val="Emphasis"/>
          <w:i w:val="0"/>
          <w:iCs w:val="0"/>
        </w:rPr>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"mendeley" : { "formattedCitation" : "[12]", "plainTextFormattedCitation" : "[12]", "previouslyFormattedCitation" : "[12]" }, "properties" : { "noteIndex" : 0 }, "schema" : "https://github.com/citation-style-language/schema/raw/master/csl-citation.json" }</w:instrText>
      </w:r>
      <w:r w:rsidR="00E867FA">
        <w:rPr>
          <w:rStyle w:val="Emphasis"/>
          <w:i w:val="0"/>
          <w:iCs w:val="0"/>
        </w:rPr>
        <w:fldChar w:fldCharType="separate"/>
      </w:r>
      <w:r w:rsidR="000A6725" w:rsidRPr="000A6725">
        <w:rPr>
          <w:rStyle w:val="Emphasis"/>
          <w:i w:val="0"/>
          <w:iCs w:val="0"/>
          <w:noProof/>
        </w:rPr>
        <w:t>[12]</w:t>
      </w:r>
      <w:r w:rsidR="00E867FA">
        <w:rPr>
          <w:rStyle w:val="Emphasis"/>
          <w:i w:val="0"/>
          <w:iCs w:val="0"/>
        </w:rPr>
        <w:fldChar w:fldCharType="end"/>
      </w:r>
      <w:r w:rsidR="00E867FA">
        <w:rPr>
          <w:rStyle w:val="Emphasis"/>
          <w:i w:val="0"/>
          <w:iCs w:val="0"/>
        </w:rPr>
        <w:t>.</w:t>
      </w:r>
      <w:bookmarkEnd w:id="15"/>
    </w:p>
    <w:p w14:paraId="0FD22B54" w14:textId="77777777" w:rsidR="005D1416" w:rsidRDefault="005D1416" w:rsidP="00501FF9">
      <w:pPr>
        <w:pStyle w:val="Oscar"/>
      </w:pPr>
    </w:p>
    <w:p w14:paraId="709ABC6E" w14:textId="5F294CDA" w:rsidR="00501FF9" w:rsidRDefault="00501FF9" w:rsidP="00501FF9">
      <w:pPr>
        <w:pStyle w:val="Oscar"/>
      </w:pPr>
      <w:r>
        <w:lastRenderedPageBreak/>
        <w:t xml:space="preserve">Schmid’s law specifies that a slip system </w:t>
      </w:r>
      <w:r w:rsidR="007F0BFB">
        <w:t xml:space="preserve">is </w:t>
      </w:r>
      <w:r>
        <w:t>activate</w:t>
      </w:r>
      <w:r w:rsidR="007F0BFB">
        <w:t>d</w:t>
      </w:r>
      <w:r>
        <w:t xml:space="preserve"> only when the applied resolved shear stress on this system surpasses a certain critical shear stress. This has been </w:t>
      </w:r>
      <w:r w:rsidR="00865BF5">
        <w:t xml:space="preserve">commonly </w:t>
      </w:r>
      <w:r>
        <w:t xml:space="preserve">shown to apply to FCC metals </w:t>
      </w:r>
      <w:r w:rsidR="00FF159C">
        <w:fldChar w:fldCharType="begin" w:fldLock="1"/>
      </w:r>
      <w:r w:rsidR="008A2DEC">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"mendeley" : { "formattedCitation" : "[12]", "plainTextFormattedCitation" : "[12]", "previouslyFormattedCitation" : "[12]" }, "properties" : { "noteIndex" : 0 }, "schema" : "https://github.com/citation-style-language/schema/raw/master/csl-citation.json" }</w:instrText>
      </w:r>
      <w:r w:rsidR="00FF159C">
        <w:fldChar w:fldCharType="separate"/>
      </w:r>
      <w:r w:rsidR="000A6725" w:rsidRPr="000A6725">
        <w:rPr>
          <w:noProof/>
        </w:rPr>
        <w:t>[12]</w:t>
      </w:r>
      <w:r w:rsidR="00FF159C">
        <w:fldChar w:fldCharType="end"/>
      </w:r>
      <w:r>
        <w:t xml:space="preserve">. However, in BCC metals, Schmid’s law is not valid at low temperatures </w:t>
      </w:r>
      <w:r>
        <w:fldChar w:fldCharType="begin" w:fldLock="1"/>
      </w:r>
      <w:r w:rsidR="005E37E9">
        <w:instrText>ADDIN CSL_CITATION { "citationItems" : [ { "id" : "ITEM-1", "itemData" : { "ISSN" : "00487589", "abstract" : "In BCC crystals there exists a strong influence of the symmetry of the lattice on the core configurations of the screw dislocations, hence on the low-temperature mechanical properties, particularly the strength due to the lattice friction acting on the screws. Recent results, covering the period 1975-1982, bearing on this lattice friction, its origin and its consequences are reviewed. Developments originating from the use of experimental techniques such as in situ straining in the electron microscope, internal friction, cyclic straining, microstructural observations and theoretical studies of the core structure of dislocations are discussed. A new field of investigation relating to the plastic deformation of alkali metals (Li, Na, K), which behave similarly to BCC transition metals, is reviewed. Concerning the BCC transition-metals, attention is focused on the anomalous slip-geometry, on the softening, or hardening, by irradiation and by interstitial or substitutional alloying, on the softening by surface films, and on studies of very pure crystals.", "author" : [ { "dropping-particle" : "", "family" : "Kubin", "given" : "L. P.", "non-dropping-particle" : "", "parse-names" : false, "suffix" : "" } ], "container-title" : "Reviews on the deformation behavior of materials", "id" : "ITEM-1", "issue" : "3", "issued" : { "date-parts" : [ [ "1982" ] ] }, "page" : "181-275", "title" : "Reviews on the deformation behavior of materials", "type" : "article", "volume" : "4" }, "uris" : [ "http://www.mendeley.com/documents/?uuid=b1c869c1-ddbe-49e5-b7a1-7591eba7c1dc" ] } ], "mendeley" : { "formattedCitation" : "[16]", "plainTextFormattedCitation" : "[16]", "previouslyFormattedCitation" : "[16]" }, "properties" : { "noteIndex" : 0 }, "schema" : "https://github.com/citation-style-language/schema/raw/master/csl-citation.json" }</w:instrText>
      </w:r>
      <w:r>
        <w:fldChar w:fldCharType="separate"/>
      </w:r>
      <w:r w:rsidR="000A6725" w:rsidRPr="000A6725">
        <w:rPr>
          <w:noProof/>
        </w:rPr>
        <w:t>[16]</w:t>
      </w:r>
      <w:r>
        <w:fldChar w:fldCharType="end"/>
      </w:r>
      <w:r w:rsidR="00F533E7">
        <w:t xml:space="preserve">. It has been </w:t>
      </w:r>
      <w:r>
        <w:t xml:space="preserve">observed experimentally </w:t>
      </w:r>
      <w:r w:rsidR="00F533E7">
        <w:t xml:space="preserve">and computationally </w:t>
      </w:r>
      <w:r>
        <w:t xml:space="preserve">that plastic flow follows the planes of maximum </w:t>
      </w:r>
      <w:r w:rsidR="00B03C41">
        <w:t xml:space="preserve">resolved </w:t>
      </w:r>
      <w:r>
        <w:t>shear stress (M</w:t>
      </w:r>
      <w:r w:rsidR="00B03C41">
        <w:t>R</w:t>
      </w:r>
      <w:r>
        <w:t xml:space="preserve">SS) </w:t>
      </w:r>
      <w:r>
        <w:fldChar w:fldCharType="begin" w:fldLock="1"/>
      </w:r>
      <w:r w:rsidR="008A2DEC">
        <w:instrText>ADDIN CSL_CITATION { "citationItems" : [ { "id" : "ITEM-1", "itemData" : { "DOI" : "10.1098/rspa.1926.0116", "ISSN" : "0950-1207", "author" : [ { "dropping-particle" : "", "family" : "Taylor", "given" : "G I", "non-dropping-particle" : "", "parse-names" : false, "suffix" : "" }, { "dropping-particle" : "", "family" : "Elam", "given" : "C F", "non-dropping-particle" : "", "parse-names" : false, "suffix" : "" } ], "container-title" : "Proceedings of the Royal Society of London A: Mathematical, Physical and Engineering Sciences", "id" : "ITEM-1", "issue" : "761", "issued" : { "date-parts" : [ [ "1926" ] ] }, "page" : "337-361", "publisher" : "The Royal Society", "title" : "The distortion of iron crystals", "type" : "article-journal", "volume" : "112" }, "uris" : [ "http://www.mendeley.com/documents/?uuid=639c4ad5-2798-4ad5-87c0-50f753edce59" ] }, { "id" : "ITEM-2", "itemData" : { "DOI" : "10.1002/pssb.19650100124", "ISSN" : "1521-3951", "abstract" : "The slip planes in Fe\u20133% Si and Fe\u20136.5% Si single crystals after slow deformation (\\documentclass{article}\\pagestyle{empty}\\begin{document} \\dot \\varepsilon \\end{document} \u2248 10\u22126 s\u22121) are studied by four-point bending at room temperature. It is observed that the slip planes on the tensile and compression sides of the same specimen are different. The course of the critical resolved shear stress S\u03a8/S110 on the planes of the \u3008111\u3009 zone is derived from the positions of the slip planes. The relative critical resolved shear stress depends on the sense of the resolved shear stress and increases as the silicon content rises. Three microscopic models of slip are discussed: composite slip along the {110} planes, composite slip along the {110} and {112} planes, and non-crystallographic (banal) slip. The experimental results can be explained most easily by the second model. The possible influence of ordering is also discussed.", "author" : [ { "dropping-particle" : "", "family" : "\u0160est\u00e1k", "given" : "B", "non-dropping-particle" : "", "parse-names" : false, "suffix" : "" }, { "dropping-particle" : "", "family" : "Z\u00e1rubov\u00e1", "given" : "N", "non-dropping-particle" : "", "parse-names" : false, "suffix" : "" } ], "container-title" : "physica status solidi (b)", "id" : "ITEM-2", "issue" : "1", "issued" : { "date-parts" : [ [ "1965" ] ] }, "page" : "239-250", "publisher" : "WILEY-VCH Verlag", "title" : "Asymmetry of slip in Fe-Si alloy single crystals", "type" : "article-journal", "volume" : "10" }, "uris" : [ "http://www.mendeley.com/documents/?uuid=889b80f7-e526-41e9-8464-aac1574efb89" ] }, { "id" : "ITEM-3", "itemData" : { "DOI" : "10.2320/matertrans1989.41.141", "author" : [ { "dropping-particle" : "", "family" : "Seeger", "given" : "A", "non-dropping-particle" : "", "parse-names" : false, "suffix" : "" }, { "dropping-particle" : "", "family" : "Hollang", "given" : "L", "non-dropping-particle" : "", "parse-names" : false, "suffix" : "" } ], "container-title" : "Materials Transactions, JIM", "id" : "ITEM-3", "issue" : "1", "issued" : { "date-parts" : [ [ "2000" ] ] }, "page" : "141-151", "title" : "The flow-stress asymmetry of ultra-pure molybdenum single crystals", "type" : "article-journal", "volume" : "41" }, "uris" : [ "http://www.mendeley.com/documents/?uuid=b7e8a817-f2e6-4ef4-9844-20e32c1ba942" ] }, { "id" : "ITEM-4", "itemData" : { "ISBN" : "0894646176", "author" : [ { "dropping-particle" : "", "family" : "Hirth", "given" : "John Price", "non-dropping-particle" : "", "parse-names" : false, "suffix" : "" }, { "dropping-particle" : "", "family" : "Lothe", "given" : "Jens", "non-dropping-particle" : "", "parse-names" : false, "suffix" : "" } ], "edition" : "2. ed., re", "id" : "ITEM-4", "issued" : { "date-parts" : [ [ "1992" ] ] }, "number-of-pages" : "872", "publisher" : "Krieger Publishing Company", "publisher-place" : "New York", "title" : "Theory of dislocations", "type" : "book" }, "uris" : [ "http://www.mendeley.com/documents/?uuid=405ae53a-7732-4ab5-9eec-923a9de96f11" ] } ], "mendeley" : { "formattedCitation" : "[13,17\u201319]", "plainTextFormattedCitation" : "[13,17\u201319]", "previouslyFormattedCitation" : "[13,17\u201319]" }, "properties" : { "noteIndex" : 0 }, "schema" : "https://github.com/citation-style-language/schema/raw/master/csl-citation.json" }</w:instrText>
      </w:r>
      <w:r>
        <w:fldChar w:fldCharType="separate"/>
      </w:r>
      <w:r w:rsidR="000A6725" w:rsidRPr="000A6725">
        <w:rPr>
          <w:noProof/>
        </w:rPr>
        <w:t>[13,17–19]</w:t>
      </w:r>
      <w:r>
        <w:fldChar w:fldCharType="end"/>
      </w:r>
      <w:r w:rsidR="00B03C41">
        <w:t xml:space="preserve"> </w:t>
      </w:r>
      <w:r w:rsidR="00F533E7">
        <w:t>(</w:t>
      </w:r>
      <w:r w:rsidR="00B03C41">
        <w:t xml:space="preserve">see </w:t>
      </w:r>
      <w:r w:rsidR="00B03C41" w:rsidRPr="00443E0A">
        <w:t>section</w:t>
      </w:r>
      <w:r w:rsidR="00F533E7" w:rsidRPr="00443E0A">
        <w:t xml:space="preserve"> </w:t>
      </w:r>
      <w:r w:rsidR="004B2B84" w:rsidRPr="00443E0A">
        <w:fldChar w:fldCharType="begin"/>
      </w:r>
      <w:r w:rsidR="004B2B84" w:rsidRPr="00443E0A">
        <w:instrText xml:space="preserve"> REF _Ref442199616 \r \h  \* MERGEFORMAT </w:instrText>
      </w:r>
      <w:r w:rsidR="004B2B84" w:rsidRPr="00443E0A">
        <w:fldChar w:fldCharType="separate"/>
      </w:r>
      <w:r w:rsidR="00265CDB">
        <w:t>2.1.2</w:t>
      </w:r>
      <w:r w:rsidR="004B2B84" w:rsidRPr="00443E0A">
        <w:fldChar w:fldCharType="end"/>
      </w:r>
      <w:r w:rsidR="004B2B84">
        <w:t xml:space="preserve"> </w:t>
      </w:r>
      <w:r w:rsidR="00F533E7">
        <w:t>for further details)</w:t>
      </w:r>
      <w:r>
        <w:t>.</w:t>
      </w:r>
    </w:p>
    <w:p w14:paraId="710D7AAD" w14:textId="32AFB89A" w:rsidR="00B03C41" w:rsidRDefault="00B03C41" w:rsidP="00B03C41">
      <w:pPr>
        <w:pStyle w:val="Heading4"/>
      </w:pPr>
      <w:r>
        <w:t>Tempera</w:t>
      </w:r>
      <w:r w:rsidR="00BC4594">
        <w:t>ture and strain rate dependence</w:t>
      </w:r>
    </w:p>
    <w:p w14:paraId="252BCD32" w14:textId="203E3EA6" w:rsidR="006164E1" w:rsidRDefault="004F1A32" w:rsidP="004F1A32">
      <w:pPr>
        <w:pStyle w:val="Oscar"/>
      </w:pPr>
      <w:r>
        <w:t xml:space="preserve">The stress required to deform a material plastically does not only depend on material features but also on test parameters such as temperature and applied strain rate. </w:t>
      </w:r>
      <w:r w:rsidR="00BC4594">
        <w:t xml:space="preserve">The energy required by dislocations to overcome the obstacles found during slip dictates </w:t>
      </w:r>
      <w:r w:rsidR="00B07E41">
        <w:t xml:space="preserve">such temperature and strain rate </w:t>
      </w:r>
      <w:r w:rsidR="00BC4594">
        <w:t>dependence</w:t>
      </w:r>
      <w:r w:rsidR="00B07E41">
        <w:t xml:space="preserve"> of th</w:t>
      </w:r>
      <w:r w:rsidR="00BC4594">
        <w:t>e flow stres</w:t>
      </w:r>
      <w:r w:rsidR="00B07E41">
        <w:t>s</w:t>
      </w:r>
      <w:r w:rsidR="00BC4594">
        <w:t>.</w:t>
      </w:r>
      <w:r w:rsidR="00FF0C28">
        <w:t xml:space="preserve"> </w:t>
      </w:r>
      <w:r w:rsidR="006C2EBB">
        <w:t>At temperature</w:t>
      </w:r>
      <w:r w:rsidR="0083123A">
        <w:t>s</w:t>
      </w:r>
      <w:r w:rsidR="006C2EBB">
        <w:t xml:space="preserve"> above 0 K, atoms </w:t>
      </w:r>
      <w:r w:rsidR="006C2EBB" w:rsidRPr="00AC5EC2">
        <w:t xml:space="preserve">vibrate at </w:t>
      </w:r>
      <w:r w:rsidR="009E2DA0">
        <w:t xml:space="preserve">a </w:t>
      </w:r>
      <w:r w:rsidR="00AC5EC2" w:rsidRPr="00AC5EC2">
        <w:t>certain</w:t>
      </w:r>
      <w:r w:rsidR="006C2EBB" w:rsidRPr="00AC5EC2">
        <w:t xml:space="preserve"> amplitude.</w:t>
      </w:r>
      <w:r w:rsidR="006C2EBB">
        <w:t xml:space="preserve"> </w:t>
      </w:r>
      <w:r w:rsidR="00E01661">
        <w:t xml:space="preserve">The increase in thermal energy provided at higher temperatures magnifies the vibration amplitude of the atoms. Thus, the probability of an atom to overcome a </w:t>
      </w:r>
      <w:r w:rsidR="0083123A">
        <w:t xml:space="preserve">so-called </w:t>
      </w:r>
      <w:r w:rsidR="00E01661">
        <w:t xml:space="preserve">short-range </w:t>
      </w:r>
      <w:r w:rsidR="0083123A">
        <w:t>obstacle</w:t>
      </w:r>
      <w:r w:rsidR="00E01661">
        <w:t xml:space="preserve"> increases. This, in turn, means that the stress needed to move a dislocation decreases with increasing temperature. The effect of strain rate is comparable to the temperature effect, but with an opposite </w:t>
      </w:r>
      <w:r w:rsidR="00D73EF7">
        <w:t>trend</w:t>
      </w:r>
      <w:r w:rsidR="00E01661">
        <w:t>. W</w:t>
      </w:r>
      <w:r w:rsidR="008956BC">
        <w:t>ith</w:t>
      </w:r>
      <w:r w:rsidR="00E01661">
        <w:t xml:space="preserve"> increasing strain rate, dislocations have shorter time to overcome obstacles</w:t>
      </w:r>
      <w:r w:rsidR="00EA0FA1">
        <w:t>, which reduces the effect of thermal energy</w:t>
      </w:r>
      <w:r w:rsidR="006164E1">
        <w:t>,</w:t>
      </w:r>
      <w:r w:rsidR="00EA0FA1">
        <w:t xml:space="preserve"> </w:t>
      </w:r>
      <w:r w:rsidR="006164E1">
        <w:t>and therefore a higher stress is required</w:t>
      </w:r>
      <w:r w:rsidR="007B51F1">
        <w:t>.</w:t>
      </w:r>
      <w:r w:rsidR="00717005">
        <w:t xml:space="preserve"> In summary, a</w:t>
      </w:r>
      <w:r w:rsidR="006164E1">
        <w:t xml:space="preserve"> decrease in temperature and an increase in applied strain rate will increase the flow stress </w:t>
      </w:r>
      <w:r w:rsidR="006164E1">
        <w:fldChar w:fldCharType="begin" w:fldLock="1"/>
      </w:r>
      <w:r w:rsidR="008A2DEC">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"mendeley" : { "formattedCitation" : "[12]", "plainTextFormattedCitation" : "[12]", "previouslyFormattedCitation" : "[12]" }, "properties" : { "noteIndex" : 0 }, "schema" : "https://github.com/citation-style-language/schema/raw/master/csl-citation.json" }</w:instrText>
      </w:r>
      <w:r w:rsidR="006164E1">
        <w:fldChar w:fldCharType="separate"/>
      </w:r>
      <w:r w:rsidR="000A6725" w:rsidRPr="000A6725">
        <w:rPr>
          <w:noProof/>
        </w:rPr>
        <w:t>[12]</w:t>
      </w:r>
      <w:r w:rsidR="006164E1">
        <w:fldChar w:fldCharType="end"/>
      </w:r>
      <w:r w:rsidR="006164E1">
        <w:t>.</w:t>
      </w:r>
    </w:p>
    <w:p w14:paraId="7203960A" w14:textId="76714F69" w:rsidR="00E219E4" w:rsidRDefault="005152A9" w:rsidP="004F1A32">
      <w:pPr>
        <w:pStyle w:val="Oscar"/>
      </w:pPr>
      <w:r>
        <w:t xml:space="preserve">Generally, the </w:t>
      </w:r>
      <w:r w:rsidRPr="006E22D0">
        <w:rPr>
          <w:i/>
        </w:rPr>
        <w:t>τ</w:t>
      </w:r>
      <w:r w:rsidRPr="006E22D0">
        <w:rPr>
          <w:i/>
          <w:vertAlign w:val="subscript"/>
        </w:rPr>
        <w:t>CRSS</w:t>
      </w:r>
      <w:r>
        <w:t xml:space="preserve"> of a material is denoted as the </w:t>
      </w:r>
      <w:r w:rsidR="00477C50">
        <w:t>contribution</w:t>
      </w:r>
      <w:r>
        <w:t xml:space="preserve"> of </w:t>
      </w:r>
      <w:r w:rsidR="007F586F">
        <w:t>an athermal</w:t>
      </w:r>
      <w:r w:rsidR="002B6994">
        <w:t xml:space="preserve"> </w:t>
      </w:r>
      <w:r w:rsidR="002B6994" w:rsidRPr="006E22D0">
        <w:rPr>
          <w:i/>
        </w:rPr>
        <w:t>τ</w:t>
      </w:r>
      <w:r w:rsidR="002B6994" w:rsidRPr="006E22D0">
        <w:rPr>
          <w:i/>
          <w:vertAlign w:val="subscript"/>
        </w:rPr>
        <w:t>µ</w:t>
      </w:r>
      <w:r w:rsidR="007F586F">
        <w:t xml:space="preserve"> </w:t>
      </w:r>
      <w:r w:rsidR="00AD549A">
        <w:t xml:space="preserve">and a thermal </w:t>
      </w:r>
      <w:r w:rsidR="002B6994" w:rsidRPr="002B6994">
        <w:rPr>
          <w:i/>
        </w:rPr>
        <w:t>τ*</w:t>
      </w:r>
      <w:r w:rsidR="002B6994">
        <w:rPr>
          <w:i/>
        </w:rPr>
        <w:t xml:space="preserve"> </w:t>
      </w:r>
      <w:r>
        <w:t>component</w:t>
      </w:r>
      <w:r w:rsidR="000E5A14">
        <w:t xml:space="preserv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8"/>
        <w:gridCol w:w="1496"/>
      </w:tblGrid>
      <w:tr w:rsidR="005152A9" w14:paraId="4956F971" w14:textId="77777777" w:rsidTr="005152A9">
        <w:tc>
          <w:tcPr>
            <w:tcW w:w="7508" w:type="dxa"/>
          </w:tcPr>
          <w:p w14:paraId="1E3C4085" w14:textId="739E6266" w:rsidR="005152A9" w:rsidRPr="00E91131" w:rsidRDefault="00FC240B" w:rsidP="008D718C">
            <w:pPr>
              <w:pStyle w:val="Oscar"/>
              <w:jc w:val="center"/>
            </w:pPr>
            <m:oMath>
              <m:sSub>
                <m:sSubPr>
                  <m:ctrlPr>
                    <w:rPr>
                      <w:rFonts w:ascii="Cambria Math" w:hAnsi="Cambria Math"/>
                      <w:i/>
                    </w:rPr>
                  </m:ctrlPr>
                </m:sSubPr>
                <m:e>
                  <m:r>
                    <w:rPr>
                      <w:rFonts w:ascii="Cambria Math" w:hAnsi="Cambria Math"/>
                    </w:rPr>
                    <m:t>τ</m:t>
                  </m:r>
                </m:e>
                <m:sub>
                  <m:r>
                    <w:rPr>
                      <w:rFonts w:ascii="Cambria Math" w:hAnsi="Cambria Math"/>
                    </w:rPr>
                    <m:t>CRSS</m:t>
                  </m:r>
                </m:sub>
              </m:sSub>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τ</m:t>
                      </m:r>
                    </m:e>
                    <m:sub>
                      <m:r>
                        <w:rPr>
                          <w:rFonts w:ascii="Cambria Math" w:hAnsi="Cambria Math"/>
                        </w:rPr>
                        <m:t>μ</m:t>
                      </m:r>
                    </m:sub>
                  </m:sSub>
                  <m:d>
                    <m:dPr>
                      <m:ctrlPr>
                        <w:rPr>
                          <w:rFonts w:ascii="Cambria Math" w:hAnsi="Cambria Math"/>
                          <w:i/>
                        </w:rPr>
                      </m:ctrlPr>
                    </m:dPr>
                    <m:e>
                      <m:r>
                        <w:rPr>
                          <w:rFonts w:ascii="Cambria Math" w:hAnsi="Cambria Math"/>
                        </w:rPr>
                        <m:t>structure</m:t>
                      </m:r>
                    </m:e>
                  </m:d>
                  <m:r>
                    <w:rPr>
                      <w:rFonts w:ascii="Cambria Math" w:hAnsi="Cambria Math"/>
                    </w:rPr>
                    <m:t>+τ</m:t>
                  </m:r>
                </m:e>
                <m:sup>
                  <m:r>
                    <w:rPr>
                      <w:rFonts w:ascii="Cambria Math" w:hAnsi="Cambria Math"/>
                    </w:rPr>
                    <m:t>*</m:t>
                  </m:r>
                </m:sup>
              </m:sSup>
              <m:d>
                <m:dPr>
                  <m:ctrlPr>
                    <w:rPr>
                      <w:rFonts w:ascii="Cambria Math" w:hAnsi="Cambria Math"/>
                      <w:i/>
                    </w:rPr>
                  </m:ctrlPr>
                </m:dPr>
                <m:e>
                  <m:r>
                    <w:rPr>
                      <w:rFonts w:ascii="Cambria Math" w:hAnsi="Cambria Math"/>
                    </w:rPr>
                    <m:t xml:space="preserve">T, </m:t>
                  </m:r>
                  <m:acc>
                    <m:accPr>
                      <m:chr m:val="̇"/>
                      <m:ctrlPr>
                        <w:rPr>
                          <w:rFonts w:ascii="Cambria Math" w:hAnsi="Cambria Math"/>
                          <w:i/>
                        </w:rPr>
                      </m:ctrlPr>
                    </m:accPr>
                    <m:e>
                      <m:r>
                        <w:rPr>
                          <w:rFonts w:ascii="Cambria Math" w:hAnsi="Cambria Math"/>
                        </w:rPr>
                        <m:t>ε</m:t>
                      </m:r>
                    </m:e>
                  </m:acc>
                  <m:r>
                    <w:rPr>
                      <w:rFonts w:ascii="Cambria Math" w:hAnsi="Cambria Math"/>
                    </w:rPr>
                    <m:t>, structure</m:t>
                  </m:r>
                </m:e>
              </m:d>
            </m:oMath>
            <w:r w:rsidR="00AC01E2">
              <w:t>.</w:t>
            </w:r>
          </w:p>
        </w:tc>
        <w:tc>
          <w:tcPr>
            <w:tcW w:w="1553" w:type="dxa"/>
            <w:vAlign w:val="center"/>
          </w:tcPr>
          <w:p w14:paraId="0883F4E7" w14:textId="72CE1B3A" w:rsidR="005152A9" w:rsidRDefault="005152A9" w:rsidP="005152A9">
            <w:pPr>
              <w:pStyle w:val="Caption"/>
            </w:pPr>
            <w:r>
              <w:t xml:space="preserve">Equation </w:t>
            </w:r>
            <w:fldSimple w:instr=" STYLEREF 1 \s ">
              <w:r w:rsidR="00265CDB">
                <w:rPr>
                  <w:noProof/>
                </w:rPr>
                <w:t>2</w:t>
              </w:r>
            </w:fldSimple>
            <w:r>
              <w:t>.</w:t>
            </w:r>
            <w:fldSimple w:instr=" SEQ Equation \* ARABIC \s 1 ">
              <w:r w:rsidR="00265CDB">
                <w:rPr>
                  <w:noProof/>
                </w:rPr>
                <w:t>2</w:t>
              </w:r>
            </w:fldSimple>
          </w:p>
        </w:tc>
      </w:tr>
    </w:tbl>
    <w:p w14:paraId="4C159C4E" w14:textId="1D8514C5" w:rsidR="00CF32BD" w:rsidRDefault="0083123A" w:rsidP="004F1A32">
      <w:pPr>
        <w:pStyle w:val="Oscar"/>
      </w:pPr>
      <w:r>
        <w:t>The</w:t>
      </w:r>
      <w:r w:rsidR="000A14B5">
        <w:t xml:space="preserve"> athermal term is related to </w:t>
      </w:r>
      <w:r w:rsidR="000E5A14">
        <w:t xml:space="preserve">long-range </w:t>
      </w:r>
      <w:r w:rsidR="000A14B5">
        <w:t>ob</w:t>
      </w:r>
      <w:r>
        <w:t>stacles</w:t>
      </w:r>
      <w:r w:rsidR="000A14B5">
        <w:t>, which</w:t>
      </w:r>
      <w:r>
        <w:t xml:space="preserve"> are commonly point defects, precipitates, grain bo</w:t>
      </w:r>
      <w:r w:rsidR="000A14B5">
        <w:t>undaries and other dislocations</w:t>
      </w:r>
      <w:r w:rsidR="004E1D4E">
        <w:t>. It</w:t>
      </w:r>
      <w:r w:rsidR="000A14B5">
        <w:t xml:space="preserve"> is almost independent of temperature </w:t>
      </w:r>
      <w:r w:rsidR="00FF5203">
        <w:t xml:space="preserve">since there is only a slight </w:t>
      </w:r>
      <w:r w:rsidR="000A14B5">
        <w:t xml:space="preserve">variation </w:t>
      </w:r>
      <w:r w:rsidR="00FF5203">
        <w:t xml:space="preserve">coming from the </w:t>
      </w:r>
      <w:r w:rsidR="000A14B5">
        <w:t xml:space="preserve">shear modulus </w:t>
      </w:r>
      <w:r w:rsidR="00FF5203" w:rsidRPr="00FF5203">
        <w:rPr>
          <w:i/>
        </w:rPr>
        <w:t>µ</w:t>
      </w:r>
      <w:r w:rsidR="00FF5203">
        <w:t xml:space="preserve"> </w:t>
      </w:r>
      <w:r w:rsidR="000A14B5">
        <w:t>with temperature.</w:t>
      </w:r>
      <w:r w:rsidR="00750E43">
        <w:t xml:space="preserve"> The thermal term, however, is related to </w:t>
      </w:r>
      <w:r>
        <w:t>short-range obstacles</w:t>
      </w:r>
      <w:r w:rsidR="00750E43">
        <w:t xml:space="preserve">, which </w:t>
      </w:r>
      <w:r>
        <w:t xml:space="preserve">include </w:t>
      </w:r>
      <w:r w:rsidR="00D83CBC">
        <w:t xml:space="preserve">the </w:t>
      </w:r>
      <w:r w:rsidR="0075134C">
        <w:t xml:space="preserve">intrinsic </w:t>
      </w:r>
      <w:r w:rsidR="00D83CBC">
        <w:t xml:space="preserve">lattice </w:t>
      </w:r>
      <w:r w:rsidR="000A14B5">
        <w:t xml:space="preserve">friction </w:t>
      </w:r>
      <w:r w:rsidR="0075134C">
        <w:t>that dislocations experience</w:t>
      </w:r>
      <w:r w:rsidR="00D83CBC">
        <w:t>.</w:t>
      </w:r>
      <w:r w:rsidR="0075134C">
        <w:t xml:space="preserve"> This is particularly important for </w:t>
      </w:r>
      <w:r w:rsidR="0075134C" w:rsidRPr="00443E0A">
        <w:t>BCC metals</w:t>
      </w:r>
      <w:r w:rsidR="004E490C" w:rsidRPr="00443E0A">
        <w:t xml:space="preserve"> and related alloys</w:t>
      </w:r>
      <w:r w:rsidR="0075134C" w:rsidRPr="00443E0A">
        <w:t xml:space="preserve">, whose deformation depend strongly on temperature and strain rate (see </w:t>
      </w:r>
      <w:r w:rsidR="008B0AF9" w:rsidRPr="00443E0A">
        <w:t>section </w:t>
      </w:r>
      <w:r w:rsidR="00A0435C" w:rsidRPr="00443E0A">
        <w:fldChar w:fldCharType="begin"/>
      </w:r>
      <w:r w:rsidR="00A0435C" w:rsidRPr="00443E0A">
        <w:instrText xml:space="preserve"> REF _Ref442199616 \r \h  \* MERGEFORMAT </w:instrText>
      </w:r>
      <w:r w:rsidR="00A0435C" w:rsidRPr="00443E0A">
        <w:fldChar w:fldCharType="separate"/>
      </w:r>
      <w:r w:rsidR="00265CDB">
        <w:t>2.1.2</w:t>
      </w:r>
      <w:r w:rsidR="00A0435C" w:rsidRPr="00443E0A">
        <w:fldChar w:fldCharType="end"/>
      </w:r>
      <w:r w:rsidR="0075134C" w:rsidRPr="00443E0A">
        <w:t>).</w:t>
      </w:r>
      <w:r w:rsidR="008556D3" w:rsidRPr="00443E0A">
        <w:t xml:space="preserve"> </w:t>
      </w:r>
      <w:r w:rsidR="0075134C" w:rsidRPr="00443E0A">
        <w:t>The thermal stress component</w:t>
      </w:r>
      <w:r w:rsidR="00421942" w:rsidRPr="00443E0A">
        <w:t xml:space="preserve"> becomes smaller</w:t>
      </w:r>
      <w:r w:rsidR="0075134C" w:rsidRPr="00443E0A">
        <w:t xml:space="preserve"> w</w:t>
      </w:r>
      <w:r w:rsidR="008556D3" w:rsidRPr="00443E0A">
        <w:t>ith</w:t>
      </w:r>
      <w:r w:rsidR="0075134C" w:rsidRPr="00443E0A">
        <w:t xml:space="preserve"> increasing temperature</w:t>
      </w:r>
      <w:r w:rsidR="00421942" w:rsidRPr="00443E0A">
        <w:t xml:space="preserve">. </w:t>
      </w:r>
      <w:r w:rsidR="00E54457" w:rsidRPr="00443E0A">
        <w:t>Hence,</w:t>
      </w:r>
      <w:r w:rsidR="00421942" w:rsidRPr="00443E0A">
        <w:t xml:space="preserve"> </w:t>
      </w:r>
      <w:r w:rsidR="00E54457" w:rsidRPr="00443E0A">
        <w:t xml:space="preserve">above </w:t>
      </w:r>
      <w:r w:rsidR="00E54457">
        <w:t>a critical</w:t>
      </w:r>
      <w:r w:rsidR="00421942" w:rsidRPr="00421942">
        <w:t xml:space="preserve"> temperature</w:t>
      </w:r>
      <w:r w:rsidR="00E54457">
        <w:t xml:space="preserve"> </w:t>
      </w:r>
      <w:r w:rsidR="00E54457" w:rsidRPr="00E54457">
        <w:rPr>
          <w:i/>
        </w:rPr>
        <w:t>T</w:t>
      </w:r>
      <w:r w:rsidR="00E54457" w:rsidRPr="00E54457">
        <w:rPr>
          <w:i/>
          <w:vertAlign w:val="subscript"/>
        </w:rPr>
        <w:t>c</w:t>
      </w:r>
      <w:r w:rsidR="00E54457">
        <w:t xml:space="preserve"> (also known as athermal temperature or knee temperature)</w:t>
      </w:r>
      <w:r w:rsidR="00421942" w:rsidRPr="00421942">
        <w:t>, short</w:t>
      </w:r>
      <w:r w:rsidR="00E54457">
        <w:t>-</w:t>
      </w:r>
      <w:r w:rsidR="00421942" w:rsidRPr="00421942">
        <w:t xml:space="preserve">range </w:t>
      </w:r>
      <w:r w:rsidR="00E54457">
        <w:t>obstacles are negligible</w:t>
      </w:r>
      <w:r w:rsidR="00421942" w:rsidRPr="00421942">
        <w:t xml:space="preserve"> and </w:t>
      </w:r>
      <w:r w:rsidR="00421942" w:rsidRPr="00E54457">
        <w:rPr>
          <w:i/>
        </w:rPr>
        <w:t>τ</w:t>
      </w:r>
      <w:r w:rsidR="00421942" w:rsidRPr="00E54457">
        <w:rPr>
          <w:i/>
          <w:vertAlign w:val="subscript"/>
        </w:rPr>
        <w:t>CRSS</w:t>
      </w:r>
      <w:r w:rsidR="00421942" w:rsidRPr="00421942">
        <w:t xml:space="preserve"> is </w:t>
      </w:r>
      <w:r w:rsidR="00B1211A">
        <w:t xml:space="preserve">then </w:t>
      </w:r>
      <w:r w:rsidR="00E54457">
        <w:t>dominated</w:t>
      </w:r>
      <w:r w:rsidR="00421942" w:rsidRPr="00421942">
        <w:t xml:space="preserve"> by the athermal </w:t>
      </w:r>
      <w:r w:rsidR="00E54457">
        <w:t>component</w:t>
      </w:r>
      <w:r w:rsidR="00421942" w:rsidRPr="00421942">
        <w:t xml:space="preserve"> </w:t>
      </w:r>
      <w:r w:rsidR="00421942" w:rsidRPr="00E54457">
        <w:rPr>
          <w:i/>
        </w:rPr>
        <w:t>τ</w:t>
      </w:r>
      <w:r w:rsidR="00E54457" w:rsidRPr="00E54457">
        <w:rPr>
          <w:i/>
          <w:vertAlign w:val="subscript"/>
        </w:rPr>
        <w:t>µ</w:t>
      </w:r>
      <w:r w:rsidR="00421942" w:rsidRPr="00421942">
        <w:t>.</w:t>
      </w:r>
    </w:p>
    <w:p w14:paraId="596A98AA" w14:textId="282A998F" w:rsidR="00933DCE" w:rsidRDefault="00494DE6" w:rsidP="00933DCE">
      <w:pPr>
        <w:pStyle w:val="Heading3"/>
      </w:pPr>
      <w:bookmarkStart w:id="16" w:name="_Ref442199616"/>
      <w:bookmarkStart w:id="17" w:name="_Toc456661654"/>
      <w:r>
        <w:lastRenderedPageBreak/>
        <w:t xml:space="preserve">Plasticity in </w:t>
      </w:r>
      <w:r w:rsidR="00933DCE">
        <w:t>BCC metals</w:t>
      </w:r>
      <w:bookmarkEnd w:id="16"/>
      <w:bookmarkEnd w:id="17"/>
    </w:p>
    <w:p w14:paraId="2E12A305" w14:textId="49D98499" w:rsidR="00894F3C" w:rsidRDefault="002D2AB4" w:rsidP="00894F3C">
      <w:pPr>
        <w:pStyle w:val="Oscar"/>
      </w:pPr>
      <w:r w:rsidRPr="00883452">
        <w:t xml:space="preserve">The </w:t>
      </w:r>
      <w:r w:rsidR="00883452">
        <w:t xml:space="preserve">stress-strain </w:t>
      </w:r>
      <w:r w:rsidRPr="00883452">
        <w:t xml:space="preserve">behavior of </w:t>
      </w:r>
      <w:r w:rsidR="00883452">
        <w:t>BCC</w:t>
      </w:r>
      <w:r w:rsidRPr="00883452">
        <w:t xml:space="preserve"> </w:t>
      </w:r>
      <w:r w:rsidR="003A0B8C" w:rsidRPr="00883452">
        <w:t xml:space="preserve">metals </w:t>
      </w:r>
      <w:r w:rsidR="00883452">
        <w:t xml:space="preserve">is </w:t>
      </w:r>
      <w:r w:rsidRPr="00883452">
        <w:t>strong</w:t>
      </w:r>
      <w:r w:rsidR="00143B03">
        <w:t>ly</w:t>
      </w:r>
      <w:r w:rsidRPr="00883452">
        <w:t xml:space="preserve"> temperature, strain-rate and orientation dependen</w:t>
      </w:r>
      <w:r w:rsidR="00883452" w:rsidRPr="00883452">
        <w:t>t</w:t>
      </w:r>
      <w:r w:rsidR="00D24B8B">
        <w:t xml:space="preserve"> at temperatures below </w:t>
      </w:r>
      <w:r w:rsidR="00D24B8B" w:rsidRPr="004C6551">
        <w:rPr>
          <w:i/>
        </w:rPr>
        <w:t>T</w:t>
      </w:r>
      <w:r w:rsidR="00D24B8B" w:rsidRPr="004C6551">
        <w:rPr>
          <w:i/>
          <w:vertAlign w:val="subscript"/>
        </w:rPr>
        <w:t>c</w:t>
      </w:r>
      <w:r w:rsidR="003036A7" w:rsidRPr="003036A7">
        <w:t xml:space="preserve"> </w:t>
      </w:r>
      <w:r w:rsidR="003036A7">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"6", "issued" : { "date-parts" : [ [ "1978" ] ] }, "page" : "355", "title" : "Gleitung und Verfestigung in kubisch-raumzentrierten Metallen und Legierungen (II)", "type" : "article-journal", "volume" : "69" }, "uris" : [ "http://www.mendeley.com/documents/?uuid=c4121693-c997-4240-afe1-defba2dae6ef" ] }, { "id" : "ITEM-2", "itemData" : { "author" : [ { "dropping-particle" : "", "family" : "Sest\u00e1k", "given" : "Bohdan", "non-dropping-particle" : "", "parse-names" : false, "suffix" : "" }, { "dropping-particle" : "", "family" : "Seeger", "given" : "Alfred", "non-dropping-particle" : "", "parse-names" : false, "suffix" : "" } ], "container-title" : "Z. Metallkd.", "id" : "ITEM-2", "issue" : "4", "issued" : { "date-parts" : [ [ "1978" ] ] }, "page" : "195", "title" : "Gleitung und Verfestigung in kubisch-raumzentrierten Metallen und Legierungen (I)", "type" : "article-journal", "volume" : "69" }, "uris" : [ "http://www.mendeley.com/documents/?uuid=33999b1d-5aa0-471b-b566-da637808b61e" ] }, { "id" : "ITEM-3", "itemData" : { "DOI" : "10.1007/BF02664806", "ISSN" : "0360-2133", "author" : [ { "dropping-particle" : "", "family" : "Christian", "given" : "J W", "non-dropping-particle" : "", "parse-names" : false, "suffix" : "" } ], "container-title" : "Metallurgical Transactions A", "id" : "ITEM-3", "issue" : "7", "issued" : { "date-parts" : [ [ "1983" ] ] }, "language" : "English", "page" : "1237-1256", "publisher" : "Springer-Verlag", "title" : "Some surprising features of the plastic deformation of body-centered cubic metals and alloys", "type" : "article-journal", "volume" : "14" }, "uris" : [ "http://www.mendeley.com/documents/?uuid=de0a6da7-f907-4f63-bac1-46eb342c44fc" ] } ], "mendeley" : { "formattedCitation" : "[20\u201322]", "plainTextFormattedCitation" : "[20\u201322]", "previouslyFormattedCitation" : "[20\u201322]" }, "properties" : { "noteIndex" : 0 }, "schema" : "https://github.com/citation-style-language/schema/raw/master/csl-citation.json" }</w:instrText>
      </w:r>
      <w:r w:rsidR="003036A7">
        <w:fldChar w:fldCharType="separate"/>
      </w:r>
      <w:r w:rsidR="000A6725" w:rsidRPr="000A6725">
        <w:rPr>
          <w:noProof/>
        </w:rPr>
        <w:t>[20–22]</w:t>
      </w:r>
      <w:r w:rsidR="003036A7">
        <w:fldChar w:fldCharType="end"/>
      </w:r>
      <w:r w:rsidR="00F87B8E">
        <w:t xml:space="preserve">. </w:t>
      </w:r>
      <w:r w:rsidR="00EA3399">
        <w:t xml:space="preserve">This has been attributed </w:t>
      </w:r>
      <w:r w:rsidR="000A484B">
        <w:t>to</w:t>
      </w:r>
      <w:r w:rsidR="00191F15">
        <w:t xml:space="preserve"> a</w:t>
      </w:r>
      <w:r w:rsidR="000A484B">
        <w:t xml:space="preserve"> </w:t>
      </w:r>
      <w:r w:rsidR="00191F15">
        <w:t>limited mobility of the screw dislocations, caused by the</w:t>
      </w:r>
      <w:r w:rsidR="000A484B">
        <w:t xml:space="preserve"> nature of the</w:t>
      </w:r>
      <w:r w:rsidR="00191F15">
        <w:t xml:space="preserve">ir cores. </w:t>
      </w:r>
      <w:r w:rsidR="000560C8">
        <w:t xml:space="preserve">As the </w:t>
      </w:r>
      <w:r w:rsidR="00AC4DAD">
        <w:t xml:space="preserve">preferred slip direction for BCC metals, </w:t>
      </w:r>
      <m:oMath>
        <m:d>
          <m:dPr>
            <m:begChr m:val="〈"/>
            <m:endChr m:val="〉"/>
            <m:ctrlPr>
              <w:rPr>
                <w:rFonts w:ascii="Cambria Math" w:hAnsi="Cambria Math"/>
                <w:i/>
              </w:rPr>
            </m:ctrlPr>
          </m:dPr>
          <m:e>
            <m:r>
              <w:rPr>
                <w:rFonts w:ascii="Cambria Math" w:hAnsi="Cambria Math"/>
              </w:rPr>
              <m:t>111</m:t>
            </m:r>
          </m:e>
        </m:d>
      </m:oMath>
      <w:r w:rsidR="00AC4DAD">
        <w:t>,</w:t>
      </w:r>
      <w:r w:rsidR="000560C8">
        <w:t xml:space="preserve"> </w:t>
      </w:r>
      <w:r w:rsidR="00AC4DAD">
        <w:t>lies</w:t>
      </w:r>
      <w:r w:rsidR="000560C8">
        <w:t xml:space="preserve"> </w:t>
      </w:r>
      <w:r w:rsidR="00AC4DAD">
        <w:t xml:space="preserve">at the junction of three </w:t>
      </w:r>
      <m:oMath>
        <m:d>
          <m:dPr>
            <m:begChr m:val="{"/>
            <m:endChr m:val="}"/>
            <m:ctrlPr>
              <w:rPr>
                <w:rFonts w:ascii="Cambria Math" w:hAnsi="Cambria Math"/>
                <w:i/>
              </w:rPr>
            </m:ctrlPr>
          </m:dPr>
          <m:e>
            <m:r>
              <w:rPr>
                <w:rFonts w:ascii="Cambria Math" w:hAnsi="Cambria Math"/>
              </w:rPr>
              <m:t>110</m:t>
            </m:r>
          </m:e>
        </m:d>
      </m:oMath>
      <w:r w:rsidR="00AC4DAD">
        <w:t xml:space="preserve"> and three </w:t>
      </w:r>
      <m:oMath>
        <m:d>
          <m:dPr>
            <m:begChr m:val="{"/>
            <m:endChr m:val="}"/>
            <m:ctrlPr>
              <w:rPr>
                <w:rFonts w:ascii="Cambria Math" w:hAnsi="Cambria Math"/>
                <w:i/>
              </w:rPr>
            </m:ctrlPr>
          </m:dPr>
          <m:e>
            <m:r>
              <w:rPr>
                <w:rFonts w:ascii="Cambria Math" w:hAnsi="Cambria Math"/>
              </w:rPr>
              <m:t>112</m:t>
            </m:r>
          </m:e>
        </m:d>
      </m:oMath>
      <w:r w:rsidR="00AC4DAD">
        <w:t xml:space="preserve"> crystallographic planes</w:t>
      </w:r>
      <w:r w:rsidR="000560C8">
        <w:t xml:space="preserve">, </w:t>
      </w:r>
      <w:r w:rsidR="009911CF">
        <w:t>it</w:t>
      </w:r>
      <w:r w:rsidR="000560C8">
        <w:t xml:space="preserve"> </w:t>
      </w:r>
      <w:r w:rsidR="009911CF">
        <w:t xml:space="preserve">was </w:t>
      </w:r>
      <w:r w:rsidR="00AC4DAD">
        <w:t>postula</w:t>
      </w:r>
      <w:r w:rsidR="000560C8">
        <w:t>ted that</w:t>
      </w:r>
      <w:r w:rsidR="00AC4DAD">
        <w:t xml:space="preserve">, in order to account for the high yield strength of BBC metals at low temperatures, </w:t>
      </w:r>
      <w:r w:rsidR="000560C8">
        <w:t xml:space="preserve">screw dislocations should </w:t>
      </w:r>
      <w:r w:rsidR="00AC4DAD">
        <w:t xml:space="preserve">spread </w:t>
      </w:r>
      <w:r w:rsidR="000560C8">
        <w:t xml:space="preserve">in a threefold manner in </w:t>
      </w:r>
      <w:r w:rsidR="00AC4DAD">
        <w:t>these</w:t>
      </w:r>
      <w:r w:rsidR="000560C8">
        <w:t xml:space="preserve"> planes</w:t>
      </w:r>
      <w:r w:rsidR="003E6B9C">
        <w:t xml:space="preserve"> </w:t>
      </w:r>
      <w:r w:rsidR="003E6B9C">
        <w:fldChar w:fldCharType="begin" w:fldLock="1"/>
      </w:r>
      <w:r w:rsidR="005E37E9">
        <w:instrText>ADDIN CSL_CITATION { "citationItems" : [ { "id" : "ITEM-1", "itemData" : { "author" : [ { "dropping-particle" : "", "family" : "Hirsch", "given" : "P. B.", "non-dropping-particle" : "", "parse-names" : false, "suffix" : "" } ], "container-title" : "Proceedings of the Fifth International Conference on Crystallography", "id" : "ITEM-1", "issued" : { "date-parts" : [ [ "1960" ] ] }, "page" : "139", "publisher" : "Cambridge University Press", "title" : "No Title", "type" : "paper-conference" }, "uris" : [ "http://www.mendeley.com/documents/?uuid=8d9429bc-4927-462f-bcf7-3e26497336d4" ] } ], "mendeley" : { "formattedCitation" : "[23]", "plainTextFormattedCitation" : "[23]", "previouslyFormattedCitation" : "[23]" }, "properties" : { "noteIndex" : 0 }, "schema" : "https://github.com/citation-style-language/schema/raw/master/csl-citation.json" }</w:instrText>
      </w:r>
      <w:r w:rsidR="003E6B9C">
        <w:fldChar w:fldCharType="separate"/>
      </w:r>
      <w:r w:rsidR="000A6725" w:rsidRPr="000A6725">
        <w:rPr>
          <w:noProof/>
        </w:rPr>
        <w:t>[23]</w:t>
      </w:r>
      <w:r w:rsidR="003E6B9C">
        <w:fldChar w:fldCharType="end"/>
      </w:r>
      <w:r w:rsidR="000A484B">
        <w:t xml:space="preserve">. </w:t>
      </w:r>
      <w:r w:rsidR="000F274F">
        <w:t xml:space="preserve">It is generally accepted that such </w:t>
      </w:r>
      <w:r w:rsidR="00191F15">
        <w:t xml:space="preserve">non-planar </w:t>
      </w:r>
      <w:r w:rsidR="000F274F">
        <w:t>core structure of the screw dislocations is responsible for the high lattice friction stress (Peierls stress</w:t>
      </w:r>
      <w:r w:rsidR="00191F15">
        <w:t>)</w:t>
      </w:r>
      <w:r w:rsidRPr="001058B6">
        <w:t xml:space="preserve"> </w:t>
      </w:r>
      <w:r w:rsidR="00BD30E1" w:rsidRPr="001058B6">
        <w:fldChar w:fldCharType="begin" w:fldLock="1"/>
      </w:r>
      <w:r w:rsidR="005E37E9">
        <w:instrText>ADDIN CSL_CITATION { "citationItems" : [ { "id" : "ITEM-1", "itemData" : { "ISBN" : "9780198516002  0198516002", "abstract" : "\"The present book is intended as an advanced text for graduate students in materials science and mechanical engineering. The central processes of strengthening that are presented are modelled by dislocation mechanics in detail and the results are compared extensively with the best available experimental information. The form of the coverage is intended to inspire students or professional practioners in the field to develop their own models of similar or related phenomena and, finally, engage in more advanced computational simulations, guided by the book.\" --Book Jacket.", "author" : [ { "dropping-particle" : "", "family" : "Argon", "given" : "Ali S", "non-dropping-particle" : "", "parse-names" : false, "suffix" : "" } ], "id" : "ITEM-1", "issued" : { "date-parts" : [ [ "2008" ] ] }, "language" : "English", "publisher" : "Oxford University Press", "publisher-place" : "Oxford; New York", "title" : "Strengthening mechanisms in crystal plasticity", "type" : "book" }, "uris" : [ "http://www.mendeley.com/documents/?uuid=e068ad4b-08bb-4ace-b640-f779666dcaca" ] }, { "id" : "ITEM-2",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"ITEM-2", "issued" : { "date-parts" : [ [ "2001", "12" ] ] }, "page" : "254-260", "title" : "Why anomalous slip in body-centred cubic metals?", "type" : "article-journal", "volume" : "319-321" }, "uris" : [ "http://www.mendeley.com/documents/?uuid=95959e8d-e82f-4e69-a67d-65d4f2678e14" ] }, { "id" : "ITEM-3", "itemData" : { "DOI" : "10.1016/S0921-5093(01)01002-4", "ISSN" : "09215093", "abstract" : "The temperature dependence of the flow stress of molybdenum, deduced by means of two independent methods from tensile tests and stress-relaxation measurements on ultrapure single crystals (residual resistivity ratio 4\u00d7105, Schmid factor of the [111](1\u030401) slip system \u03bc=0.5) in the temperature range 4 K\u2264T\u2264460 K, is shown to agree with that obtained by the cyclic-deformation technique. The analysis in terms of the kink-pair theory of screw-dislocation mobility gives the following results. Below T\u0306=60K the elementary slip steps take place on (1\u030410) planes (Peierls stress of the a0\u3008111\u3009/2 screw dislocations \u03c3P{110}= (870\u00b110)MPa, formation energy of a pair of isolated kinks 2Hk{110}=(0.63\u00b10.03)eV). At T&gt;T\u0306 slip proceeds by cross slip on (2\u030411and1\u03041\u03042) planes (\u03c3p{112}=(690\u00b120)MPa,2Hk{112}=(1.27\u00b10.03)eV).", "author" : [ { "dropping-particle" : "", "family" : "Hollang", "given" : "L", "non-dropping-particle" : "", "parse-names" : false, "suffix" : "" }, { "dropping-particle" : "", "family" : "Brunner", "given" : "D", "non-dropping-particle" : "", "parse-names" : false, "suffix" : "" }, { "dropping-particle" : "", "family" : "Seeger", "given" : "A", "non-dropping-particle" : "", "parse-names" : false, "suffix" : "" } ], "container-title" : "Materials Science and Engineering: A", "id" : "ITEM-3", "issued" : { "date-parts" : [ [ "2001", "12" ] ] }, "page" : "233-236", "title" : "Work hardening and flow stress of ultrapure molybdenum single crystals", "type" : "article-journal", "volume" : "319-321" }, "uris" : [ "http://www.mendeley.com/documents/?uuid=c1ff3a12-7c87-4e49-bda5-cf9aa1621084" ] } ], "mendeley" : { "formattedCitation" : "[14,24,25]", "plainTextFormattedCitation" : "[14,24,25]", "previouslyFormattedCitation" : "[14,24,25]" }, "properties" : { "noteIndex" : 0 }, "schema" : "https://github.com/citation-style-language/schema/raw/master/csl-citation.json" }</w:instrText>
      </w:r>
      <w:r w:rsidR="00BD30E1" w:rsidRPr="001058B6">
        <w:fldChar w:fldCharType="separate"/>
      </w:r>
      <w:r w:rsidR="000A6725" w:rsidRPr="000A6725">
        <w:rPr>
          <w:noProof/>
        </w:rPr>
        <w:t>[14,24,25]</w:t>
      </w:r>
      <w:r w:rsidR="00BD30E1" w:rsidRPr="001058B6">
        <w:fldChar w:fldCharType="end"/>
      </w:r>
      <w:r w:rsidRPr="001058B6">
        <w:t>.</w:t>
      </w:r>
      <w:r w:rsidR="004257D5">
        <w:t xml:space="preserve"> These features</w:t>
      </w:r>
      <w:r w:rsidR="000B7905">
        <w:t xml:space="preserve"> are</w:t>
      </w:r>
      <w:r w:rsidR="004257D5">
        <w:t xml:space="preserve"> present in all BCC metals irrespective of their interatomic bonding</w:t>
      </w:r>
      <w:r w:rsidR="008D0FB1">
        <w:t xml:space="preserve"> </w:t>
      </w:r>
      <w:r w:rsidR="008D0FB1">
        <w:fldChar w:fldCharType="begin" w:fldLock="1"/>
      </w:r>
      <w:r w:rsidR="005E37E9">
        <w:instrText>ADDIN CSL_CITATION { "citationItems" : [ { "id" : "ITEM-1", "itemData" : { "ISBN" : "9780444531667", "ISSN" : "15724859", "abstract" : "Non-planar dislocation cores are widespread and frequently control the mechanical properties of materials. Most prominent phenomena related to non-planar cores are unusually strong temperature and orientation dependencies of yielding, the breakdown of the Schmid law and anomalous increase of the yield stress with increasing temperature. This chapter illustrates that such dislocation cores are prevalent in elemental metals with structures other than FCC, ordered alloys, ionic crystals, molecular crystals and, presumably, other materials, while planar cores, such as those of 1/2\u3008110\u3009 dislocations in FCC crystals, are a special case. Since direct observations of the atomic structure of dislocations are very rare, it is the atomistic computer modeling that is the main tool used to reveal both the core structures and their effect on dislocation glide. For this reason we concentrate in this Chapter on results of such calculations but we discuss the link with experiments whenever such relation can be established.", "author" : [ { "dropping-particle" : "", "family" : "Vitek", "given" : "V.", "non-dropping-particle" : "", "parse-names" : false, "suffix" : "" }, { "dropping-particle" : "", "family" : "Paidar", "given" : "V.", "non-dropping-particle" : "", "parse-names" : false, "suffix" : "" } ], "chapter-number" : "87", "collection-title" : "Dislocations in Solids", "container-title" : "Dislocations in Solids", "id" : "ITEM-1", "issued" : { "date-parts" : [ [ "2008" ] ] }, "page" : "439-514", "publisher" : "Elsevier", "title" : "Non-planar dislocation cores: A ubiquitous phenomenon affecting mechanical properties of crystalline materials", "type" : "chapter", "volume" : "14" }, "uris" : [ "http://www.mendeley.com/documents/?uuid=1b3e08a0-084e-4b07-ade3-d668e39ba583" ] } ], "mendeley" : { "formattedCitation" : "[26]", "plainTextFormattedCitation" : "[26]", "previouslyFormattedCitation" : "[26]" }, "properties" : { "noteIndex" : 0 }, "schema" : "https://github.com/citation-style-language/schema/raw/master/csl-citation.json" }</w:instrText>
      </w:r>
      <w:r w:rsidR="008D0FB1">
        <w:fldChar w:fldCharType="separate"/>
      </w:r>
      <w:r w:rsidR="000A6725" w:rsidRPr="000A6725">
        <w:rPr>
          <w:noProof/>
        </w:rPr>
        <w:t>[26]</w:t>
      </w:r>
      <w:r w:rsidR="008D0FB1">
        <w:fldChar w:fldCharType="end"/>
      </w:r>
      <w:r w:rsidR="00EE7126">
        <w:t>.</w:t>
      </w:r>
    </w:p>
    <w:p w14:paraId="19232D5B" w14:textId="1BD8FB7F" w:rsidR="0075644E" w:rsidRDefault="00B10A48" w:rsidP="0075644E">
      <w:pPr>
        <w:pStyle w:val="Oscar"/>
      </w:pPr>
      <w:r>
        <w:t xml:space="preserve">The critical temperature </w:t>
      </w:r>
      <w:r w:rsidRPr="00786F7A">
        <w:rPr>
          <w:i/>
        </w:rPr>
        <w:t>T</w:t>
      </w:r>
      <w:r w:rsidRPr="00786F7A">
        <w:rPr>
          <w:i/>
          <w:vertAlign w:val="subscript"/>
        </w:rPr>
        <w:t>c</w:t>
      </w:r>
      <w:r>
        <w:t xml:space="preserve"> </w:t>
      </w:r>
      <w:r w:rsidR="003503B6">
        <w:t xml:space="preserve">is an indication of the </w:t>
      </w:r>
      <w:r>
        <w:t xml:space="preserve">upper </w:t>
      </w:r>
      <w:r w:rsidR="003503B6">
        <w:t xml:space="preserve">limit </w:t>
      </w:r>
      <w:r>
        <w:t xml:space="preserve">of the </w:t>
      </w:r>
      <w:r w:rsidR="003503B6">
        <w:t>temperature regime where</w:t>
      </w:r>
      <w:r>
        <w:t xml:space="preserve"> the thermally activated </w:t>
      </w:r>
      <w:r w:rsidR="00D42E6E">
        <w:t>mobility</w:t>
      </w:r>
      <w:r>
        <w:t xml:space="preserve"> of screw dislocations </w:t>
      </w:r>
      <w:r w:rsidR="006E59B1">
        <w:t>affects</w:t>
      </w:r>
      <w:r>
        <w:t xml:space="preserve"> the yield stre</w:t>
      </w:r>
      <w:r w:rsidR="00A60D60">
        <w:t>ngth</w:t>
      </w:r>
      <w:r w:rsidR="00BA150D">
        <w:t xml:space="preserve"> (see </w:t>
      </w:r>
      <w:r w:rsidR="00BA150D" w:rsidRPr="006E7164">
        <w:rPr>
          <w:color w:val="0082C3"/>
        </w:rPr>
        <w:fldChar w:fldCharType="begin"/>
      </w:r>
      <w:r w:rsidR="00BA150D" w:rsidRPr="006E7164">
        <w:rPr>
          <w:color w:val="0082C3"/>
        </w:rPr>
        <w:instrText xml:space="preserve"> REF _Ref442271076 \h </w:instrText>
      </w:r>
      <w:r w:rsidR="00BA150D" w:rsidRPr="006E7164">
        <w:rPr>
          <w:color w:val="0082C3"/>
        </w:rPr>
      </w:r>
      <w:r w:rsidR="00BA150D" w:rsidRPr="006E7164">
        <w:rPr>
          <w:color w:val="0082C3"/>
        </w:rPr>
        <w:fldChar w:fldCharType="separate"/>
      </w:r>
      <w:r w:rsidR="00265CDB">
        <w:t xml:space="preserve">Figure </w:t>
      </w:r>
      <w:r w:rsidR="00265CDB">
        <w:rPr>
          <w:noProof/>
        </w:rPr>
        <w:t>2</w:t>
      </w:r>
      <w:r w:rsidR="00265CDB">
        <w:t>.</w:t>
      </w:r>
      <w:r w:rsidR="00265CDB">
        <w:rPr>
          <w:noProof/>
        </w:rPr>
        <w:t>2</w:t>
      </w:r>
      <w:r w:rsidR="00BA150D" w:rsidRPr="006E7164">
        <w:rPr>
          <w:color w:val="0082C3"/>
        </w:rPr>
        <w:fldChar w:fldCharType="end"/>
      </w:r>
      <w:r w:rsidR="00BA150D" w:rsidRPr="00BA150D">
        <w:t>)</w:t>
      </w:r>
      <w:r>
        <w:t xml:space="preserve">. </w:t>
      </w:r>
      <w:r w:rsidR="00566AA2">
        <w:t xml:space="preserve">The value of </w:t>
      </w:r>
      <w:r w:rsidR="00566AA2" w:rsidRPr="00786F7A">
        <w:rPr>
          <w:i/>
        </w:rPr>
        <w:t>T</w:t>
      </w:r>
      <w:r w:rsidR="00566AA2" w:rsidRPr="00786F7A">
        <w:rPr>
          <w:i/>
          <w:vertAlign w:val="subscript"/>
        </w:rPr>
        <w:t>c</w:t>
      </w:r>
      <w:r w:rsidR="00566AA2">
        <w:t xml:space="preserve"> </w:t>
      </w:r>
      <w:r w:rsidR="00C337AE">
        <w:t>of a BCC metal is</w:t>
      </w:r>
      <w:r w:rsidR="00566AA2">
        <w:t xml:space="preserve"> not </w:t>
      </w:r>
      <w:r w:rsidR="00F037E3">
        <w:t>exact</w:t>
      </w:r>
      <w:r w:rsidR="00566AA2">
        <w:t xml:space="preserve"> since there is a rather smooth transition of the flow stress that relies </w:t>
      </w:r>
      <w:r w:rsidR="00BC1940">
        <w:t xml:space="preserve">slightly </w:t>
      </w:r>
      <w:r w:rsidR="00566AA2">
        <w:t xml:space="preserve">on strain rate. </w:t>
      </w:r>
      <w:r w:rsidR="00C02619">
        <w:t xml:space="preserve">Nevertheless, </w:t>
      </w:r>
      <w:r w:rsidR="000C432E">
        <w:t xml:space="preserve">the critical temperature </w:t>
      </w:r>
      <w:r w:rsidR="00BC1940">
        <w:t xml:space="preserve">of a BCC metal </w:t>
      </w:r>
      <w:r w:rsidR="000C432E">
        <w:t>generally</w:t>
      </w:r>
      <w:r w:rsidR="00BC1940">
        <w:t xml:space="preserve"> </w:t>
      </w:r>
      <w:r w:rsidR="000C432E" w:rsidRPr="000C432E">
        <w:t>fall</w:t>
      </w:r>
      <w:r w:rsidR="00BC1940">
        <w:t>s</w:t>
      </w:r>
      <w:r w:rsidR="000C432E" w:rsidRPr="000C432E">
        <w:t xml:space="preserve"> on</w:t>
      </w:r>
      <w:r w:rsidR="00C02619" w:rsidRPr="000C432E">
        <w:t xml:space="preserve"> </w:t>
      </w:r>
      <w:r w:rsidR="00BC1940">
        <w:t xml:space="preserve">about </w:t>
      </w:r>
      <w:r w:rsidR="00C02619" w:rsidRPr="000C432E">
        <w:t xml:space="preserve">20% of the melting temperature </w:t>
      </w:r>
      <w:r w:rsidR="00C02619" w:rsidRPr="000C432E">
        <w:rPr>
          <w:i/>
        </w:rPr>
        <w:t>T</w:t>
      </w:r>
      <w:r w:rsidR="00C02619" w:rsidRPr="000C432E">
        <w:rPr>
          <w:i/>
          <w:vertAlign w:val="subscript"/>
        </w:rPr>
        <w:t>m</w:t>
      </w:r>
      <w:r w:rsidR="00C02619">
        <w:t xml:space="preserve"> </w:t>
      </w:r>
      <w:r w:rsidR="00C02619">
        <w:fldChar w:fldCharType="begin" w:fldLock="1"/>
      </w:r>
      <w:r w:rsidR="005E37E9">
        <w:instrText>ADDIN CSL_CITATION { "citationItems" : [ { "id" : "ITEM-1",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"ITEM-1", "issued" : { "date-parts" : [ [ "2001", "12" ] ] }, "page" : "254-260", "title" : "Why anomalous slip in body-centred cubic metals?", "type" : "article-journal", "volume" : "319-321" }, "uris" : [ "http://www.mendeley.com/documents/?uuid=95959e8d-e82f-4e69-a67d-65d4f2678e14" ] } ], "mendeley" : { "formattedCitation" : "[24]", "plainTextFormattedCitation" : "[24]", "previouslyFormattedCitation" : "[24]" }, "properties" : { "noteIndex" : 0 }, "schema" : "https://github.com/citation-style-language/schema/raw/master/csl-citation.json" }</w:instrText>
      </w:r>
      <w:r w:rsidR="00C02619">
        <w:fldChar w:fldCharType="separate"/>
      </w:r>
      <w:r w:rsidR="000A6725" w:rsidRPr="000A6725">
        <w:rPr>
          <w:noProof/>
        </w:rPr>
        <w:t>[24]</w:t>
      </w:r>
      <w:r w:rsidR="00C02619">
        <w:fldChar w:fldCharType="end"/>
      </w:r>
      <w:r w:rsidR="00C02619">
        <w:t>.</w:t>
      </w:r>
      <w:r w:rsidR="00566AA2">
        <w:t xml:space="preserve"> </w:t>
      </w:r>
      <w:r w:rsidR="00D42E6E">
        <w:t>Below</w:t>
      </w:r>
      <w:r>
        <w:t xml:space="preserve"> th</w:t>
      </w:r>
      <w:r w:rsidR="00566AA2">
        <w:t>e critical</w:t>
      </w:r>
      <w:r>
        <w:t xml:space="preserve"> temperature</w:t>
      </w:r>
      <w:r w:rsidR="00566AA2">
        <w:t xml:space="preserve"> </w:t>
      </w:r>
      <w:r w:rsidR="00566AA2" w:rsidRPr="00566AA2">
        <w:rPr>
          <w:i/>
        </w:rPr>
        <w:t>T</w:t>
      </w:r>
      <w:r w:rsidR="00566AA2" w:rsidRPr="00566AA2">
        <w:rPr>
          <w:i/>
          <w:vertAlign w:val="subscript"/>
        </w:rPr>
        <w:t>c</w:t>
      </w:r>
      <w:r>
        <w:t xml:space="preserve">, the </w:t>
      </w:r>
      <w:r w:rsidR="00D42E6E">
        <w:t xml:space="preserve">flow </w:t>
      </w:r>
      <w:r>
        <w:t>stress</w:t>
      </w:r>
      <w:r w:rsidR="00D42E6E">
        <w:t xml:space="preserve"> response </w:t>
      </w:r>
      <w:r>
        <w:t xml:space="preserve">of single crystals </w:t>
      </w:r>
      <w:r w:rsidR="005550BB">
        <w:t>shows</w:t>
      </w:r>
      <w:r>
        <w:t xml:space="preserve"> </w:t>
      </w:r>
      <w:r w:rsidR="00D42E6E">
        <w:t xml:space="preserve">three </w:t>
      </w:r>
      <w:r w:rsidR="0003000B">
        <w:t>specific</w:t>
      </w:r>
      <w:r w:rsidR="00D42E6E">
        <w:t xml:space="preserve"> </w:t>
      </w:r>
      <w:r w:rsidR="00786F7A">
        <w:t>regimes</w:t>
      </w:r>
      <w:r>
        <w:t xml:space="preserve"> </w:t>
      </w:r>
      <w:r>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"6", "issued" : { "date-parts" : [ [ "1978" ] ] }, "page" : "355", "title" : "Gleitung und Verfestigung in kubisch-raumzentrierten Metallen und Legierungen (II)", "type" : "article-journal", "volume" : "69" }, "uris" : [ "http://www.mendeley.com/documents/?uuid=c4121693-c997-4240-afe1-defba2dae6ef" ] }, { "id" : "ITEM-2", "itemData" : { "author" : [ { "dropping-particle" : "", "family" : "Sest\u00e1k", "given" : "Bohdan", "non-dropping-particle" : "", "parse-names" : false, "suffix" : "" }, { "dropping-particle" : "", "family" : "Seeger", "given" : "Alfred", "non-dropping-particle" : "", "parse-names" : false, "suffix" : "" } ], "container-title" : "Z. Metallkd.", "id" : "ITEM-2", "issue" : "4", "issued" : { "date-parts" : [ [ "1978" ] ] }, "page" : "195", "title" : "Gleitung und Verfestigung in kubisch-raumzentrierten Metallen und Legierungen (I)", "type" : "article-journal", "volume" : "69" }, "uris" : [ "http://www.mendeley.com/documents/?uuid=33999b1d-5aa0-471b-b566-da637808b61e" ] }, { "id" : "ITEM-3",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"ITEM-3", "issued" : { "date-parts" : [ [ "2001", "12" ] ] }, "page" : "254-260", "title" : "Why anomalous slip in body-centred cubic metals?", "type" : "article-journal", "volume" : "319-321" }, "uris" : [ "http://www.mendeley.com/documents/?uuid=95959e8d-e82f-4e69-a67d-65d4f2678e14" ] } ], "mendeley" : { "formattedCitation" : "[20,21,24]", "plainTextFormattedCitation" : "[20,21,24]", "previouslyFormattedCitation" : "[20,21,24]" }, "properties" : { "noteIndex" : 0 }, "schema" : "https://github.com/citation-style-language/schema/raw/master/csl-citation.json" }</w:instrText>
      </w:r>
      <w:r>
        <w:fldChar w:fldCharType="separate"/>
      </w:r>
      <w:r w:rsidR="000A6725" w:rsidRPr="000A6725">
        <w:rPr>
          <w:noProof/>
        </w:rPr>
        <w:t>[20,21,24]</w:t>
      </w:r>
      <w:r>
        <w:fldChar w:fldCharType="end"/>
      </w:r>
      <w:r w:rsidR="00D42E6E">
        <w:t xml:space="preserve"> </w:t>
      </w:r>
      <w:r w:rsidR="005550BB">
        <w:t xml:space="preserve">manifested by </w:t>
      </w:r>
      <w:r w:rsidR="0003000B">
        <w:t xml:space="preserve">knees that can be distinguished on the stress-temperature curves </w:t>
      </w:r>
      <w:r w:rsidR="00182C05">
        <w:t>(</w:t>
      </w:r>
      <w:r w:rsidR="00D42E6E">
        <w:t xml:space="preserve">see </w:t>
      </w:r>
      <w:r w:rsidR="00D42E6E" w:rsidRPr="005F711F">
        <w:rPr>
          <w:color w:val="0082C3"/>
        </w:rPr>
        <w:fldChar w:fldCharType="begin"/>
      </w:r>
      <w:r w:rsidR="00D42E6E" w:rsidRPr="005F711F">
        <w:rPr>
          <w:color w:val="0082C3"/>
        </w:rPr>
        <w:instrText xml:space="preserve"> REF _Ref442271076 \h </w:instrText>
      </w:r>
      <w:r w:rsidR="00D42E6E" w:rsidRPr="005F711F">
        <w:rPr>
          <w:color w:val="0082C3"/>
        </w:rPr>
      </w:r>
      <w:r w:rsidR="00D42E6E" w:rsidRPr="005F711F">
        <w:rPr>
          <w:color w:val="0082C3"/>
        </w:rPr>
        <w:fldChar w:fldCharType="separate"/>
      </w:r>
      <w:r w:rsidR="00265CDB">
        <w:t xml:space="preserve">Figure </w:t>
      </w:r>
      <w:r w:rsidR="00265CDB">
        <w:rPr>
          <w:noProof/>
        </w:rPr>
        <w:t>2</w:t>
      </w:r>
      <w:r w:rsidR="00265CDB">
        <w:t>.</w:t>
      </w:r>
      <w:r w:rsidR="00265CDB">
        <w:rPr>
          <w:noProof/>
        </w:rPr>
        <w:t>2</w:t>
      </w:r>
      <w:r w:rsidR="00D42E6E" w:rsidRPr="005F711F">
        <w:rPr>
          <w:color w:val="0082C3"/>
        </w:rPr>
        <w:fldChar w:fldCharType="end"/>
      </w:r>
      <w:r w:rsidR="00182C05" w:rsidRPr="00182C05">
        <w:t>)</w:t>
      </w:r>
      <w:r w:rsidR="0045556C" w:rsidRPr="0045556C">
        <w:t>.</w:t>
      </w:r>
      <w:r w:rsidR="00C6476E">
        <w:t xml:space="preserve"> </w:t>
      </w:r>
      <w:r w:rsidR="0045556C">
        <w:t>T</w:t>
      </w:r>
      <w:r w:rsidR="00C6476E">
        <w:t xml:space="preserve">hese are characterized by </w:t>
      </w:r>
      <w:r w:rsidR="00AE422C">
        <w:t>a stress-assisted, thermally activated</w:t>
      </w:r>
      <w:r w:rsidR="00C6476E">
        <w:t xml:space="preserve"> </w:t>
      </w:r>
      <w:r w:rsidR="009F061C">
        <w:t>formation</w:t>
      </w:r>
      <w:r w:rsidR="00C6476E">
        <w:t xml:space="preserve"> of </w:t>
      </w:r>
      <w:r w:rsidR="00C6476E" w:rsidRPr="009F061C">
        <w:t xml:space="preserve">kink pairs </w:t>
      </w:r>
      <w:r w:rsidR="009F061C" w:rsidRPr="009F061C">
        <w:t>on</w:t>
      </w:r>
      <w:r w:rsidR="00C6476E" w:rsidRPr="009F061C">
        <w:t xml:space="preserve"> the </w:t>
      </w:r>
      <w:r w:rsidR="009F061C" w:rsidRPr="009F061C">
        <w:t xml:space="preserve">screw </w:t>
      </w:r>
      <w:r w:rsidR="00C6476E" w:rsidRPr="009F061C">
        <w:t>dislocations</w:t>
      </w:r>
      <w:r w:rsidR="009F061C" w:rsidRPr="009F061C">
        <w:t xml:space="preserve"> </w:t>
      </w:r>
      <w:r w:rsidR="00B00BCA">
        <w:t xml:space="preserve">as proposed by Seeger </w:t>
      </w:r>
      <w:r w:rsidR="008C415F">
        <w:fldChar w:fldCharType="begin" w:fldLock="1"/>
      </w:r>
      <w:r w:rsidR="005E37E9">
        <w:instrText>ADDIN CSL_CITATION { "citationItems" : [ { "id" : "ITEM-1", "itemData" : { "author" : [ { "dropping-particle" : "", "family" : "Seeger", "given" : "Alfred", "non-dropping-particle" : "", "parse-names" : false, "suffix" : "" } ], "container-title" : "Z. Metallkd.", "id" : "ITEM-1", "issued" : { "date-parts" : [ [ "1981" ] ] }, "page" : "369-380", "title" : "The temperature and strain-rate dependence of the flow stress of body-centred cubic metals: A theory based on kink-kink interactions", "type" : "article-journal", "volume" : "72" }, "uris" : [ "http://www.mendeley.com/documents/?uuid=2ae4195d-5e1b-4e91-8ab1-37f73e07028b" ] }, { "id" : "ITEM-2",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"ITEM-2", "issued" : { "date-parts" : [ [ "2001", "12" ] ] }, "page" : "254-260", "title" : "Why anomalous slip in body-centred cubic metals?", "type" : "article-journal", "volume" : "319-321" }, "uris" : [ "http://www.mendeley.com/documents/?uuid=95959e8d-e82f-4e69-a67d-65d4f2678e14" ] } ], "mendeley" : { "formattedCitation" : "[24,27]", "plainTextFormattedCitation" : "[24,27]", "previouslyFormattedCitation" : "[24,27]" }, "properties" : { "noteIndex" : 0 }, "schema" : "https://github.com/citation-style-language/schema/raw/master/csl-citation.json" }</w:instrText>
      </w:r>
      <w:r w:rsidR="008C415F">
        <w:fldChar w:fldCharType="separate"/>
      </w:r>
      <w:r w:rsidR="000A6725" w:rsidRPr="000A6725">
        <w:rPr>
          <w:noProof/>
        </w:rPr>
        <w:t>[24,27]</w:t>
      </w:r>
      <w:r w:rsidR="008C415F">
        <w:fldChar w:fldCharType="end"/>
      </w:r>
      <w:r w:rsidR="00C6476E" w:rsidRPr="009F061C">
        <w:t>.</w:t>
      </w:r>
      <w:r w:rsidR="00145F3D">
        <w:t xml:space="preserve"> </w:t>
      </w:r>
      <w:r w:rsidR="00830F42">
        <w:t>In th</w:t>
      </w:r>
      <w:r w:rsidR="00FD3E78">
        <w:t>ese</w:t>
      </w:r>
      <w:r w:rsidR="00830F42">
        <w:t xml:space="preserve"> </w:t>
      </w:r>
      <w:r w:rsidR="0045556C">
        <w:t xml:space="preserve">temperature </w:t>
      </w:r>
      <w:r w:rsidR="00830F42">
        <w:t>regime</w:t>
      </w:r>
      <w:r w:rsidR="00FD3E78">
        <w:t>s</w:t>
      </w:r>
      <w:r w:rsidR="00830F42">
        <w:t>,</w:t>
      </w:r>
      <w:r w:rsidR="0028475D">
        <w:t xml:space="preserve"> i.e., below </w:t>
      </w:r>
      <w:r w:rsidR="0028475D" w:rsidRPr="0028475D">
        <w:rPr>
          <w:i/>
        </w:rPr>
        <w:t>T</w:t>
      </w:r>
      <w:r w:rsidR="0028475D" w:rsidRPr="0028475D">
        <w:rPr>
          <w:i/>
          <w:vertAlign w:val="subscript"/>
        </w:rPr>
        <w:t>c</w:t>
      </w:r>
      <w:r w:rsidR="0028475D">
        <w:t>,</w:t>
      </w:r>
      <w:r w:rsidR="00830F42">
        <w:t xml:space="preserve"> there is not sufficient thermal energy provided, so that screw dislocations can overcome the Peierls barrier </w:t>
      </w:r>
      <w:r w:rsidR="001277AB">
        <w:t xml:space="preserve">only </w:t>
      </w:r>
      <w:r w:rsidR="00830F42">
        <w:t xml:space="preserve">by forming kink pairs that </w:t>
      </w:r>
      <w:r w:rsidR="00DB1859">
        <w:t>push</w:t>
      </w:r>
      <w:r w:rsidR="0045556C">
        <w:t xml:space="preserve"> the</w:t>
      </w:r>
      <w:r w:rsidR="005171F1">
        <w:t xml:space="preserve"> dislocations</w:t>
      </w:r>
      <w:r w:rsidR="0045556C">
        <w:t xml:space="preserve"> to</w:t>
      </w:r>
      <w:r w:rsidR="001277AB">
        <w:t xml:space="preserve"> the</w:t>
      </w:r>
      <w:r w:rsidR="0045556C">
        <w:t xml:space="preserve"> </w:t>
      </w:r>
      <w:r w:rsidR="001277AB">
        <w:t>adjacent p</w:t>
      </w:r>
      <w:r w:rsidR="0045556C">
        <w:t xml:space="preserve">otential valley </w:t>
      </w:r>
      <w:r w:rsidR="0045556C">
        <w:fldChar w:fldCharType="begin" w:fldLock="1"/>
      </w:r>
      <w:r w:rsidR="005E37E9">
        <w:instrText>ADDIN CSL_CITATION { "citationItems" : [ { "id" : "ITEM-1", "itemData" : { "author" : [ { "dropping-particle" : "", "family" : "Seeger", "given" : "Alfred", "non-dropping-particle" : "", "parse-names" : false, "suffix" : "" } ], "container-title" : "Z. Metallkd.", "id" : "ITEM-1", "issued" : { "date-parts" : [ [ "1981" ] ] }, "page" : "369-380", "title" : "The temperature and strain-rate dependence of the flow stress of body-centred cubic metals: A theory based on kink-kink interactions", "type" : "article-journal", "volume" : "72" }, "uris" : [ "http://www.mendeley.com/documents/?uuid=2ae4195d-5e1b-4e91-8ab1-37f73e07028b" ] } ], "mendeley" : { "formattedCitation" : "[27]", "plainTextFormattedCitation" : "[27]", "previouslyFormattedCitation" : "[27]" }, "properties" : { "noteIndex" : 0 }, "schema" : "https://github.com/citation-style-language/schema/raw/master/csl-citation.json" }</w:instrText>
      </w:r>
      <w:r w:rsidR="0045556C">
        <w:fldChar w:fldCharType="separate"/>
      </w:r>
      <w:r w:rsidR="000A6725" w:rsidRPr="000A6725">
        <w:rPr>
          <w:noProof/>
        </w:rPr>
        <w:t>[27]</w:t>
      </w:r>
      <w:r w:rsidR="0045556C">
        <w:fldChar w:fldCharType="end"/>
      </w:r>
      <w:r w:rsidR="0045556C">
        <w:t>.</w:t>
      </w:r>
      <w:r w:rsidR="0075644E">
        <w:t xml:space="preserve"> In </w:t>
      </w:r>
      <w:r w:rsidR="001C3B93">
        <w:t xml:space="preserve">the temperature </w:t>
      </w:r>
      <w:r w:rsidR="00FD3E78" w:rsidRPr="008872E4">
        <w:t>regime</w:t>
      </w:r>
      <w:r w:rsidR="001C3B93">
        <w:t>s</w:t>
      </w:r>
      <w:r w:rsidR="00FD3E78" w:rsidRPr="008872E4">
        <w:t xml:space="preserve"> I</w:t>
      </w:r>
      <w:r w:rsidR="00411803">
        <w:t>II</w:t>
      </w:r>
      <w:r w:rsidR="0071692A" w:rsidRPr="008872E4">
        <w:t xml:space="preserve"> and II</w:t>
      </w:r>
      <w:r w:rsidR="00C42933">
        <w:t xml:space="preserve"> (see </w:t>
      </w:r>
      <w:r w:rsidR="00C42933" w:rsidRPr="00462BF2">
        <w:rPr>
          <w:color w:val="0082C3"/>
        </w:rPr>
        <w:fldChar w:fldCharType="begin"/>
      </w:r>
      <w:r w:rsidR="00C42933" w:rsidRPr="00462BF2">
        <w:rPr>
          <w:color w:val="0082C3"/>
        </w:rPr>
        <w:instrText xml:space="preserve"> REF _Ref442271076 \h </w:instrText>
      </w:r>
      <w:r w:rsidR="00C42933" w:rsidRPr="00462BF2">
        <w:rPr>
          <w:color w:val="0082C3"/>
        </w:rPr>
      </w:r>
      <w:r w:rsidR="00C42933" w:rsidRPr="00462BF2">
        <w:rPr>
          <w:color w:val="0082C3"/>
        </w:rPr>
        <w:fldChar w:fldCharType="separate"/>
      </w:r>
      <w:r w:rsidR="00265CDB">
        <w:t xml:space="preserve">Figure </w:t>
      </w:r>
      <w:r w:rsidR="00265CDB">
        <w:rPr>
          <w:noProof/>
        </w:rPr>
        <w:t>2</w:t>
      </w:r>
      <w:r w:rsidR="00265CDB">
        <w:t>.</w:t>
      </w:r>
      <w:r w:rsidR="00265CDB">
        <w:rPr>
          <w:noProof/>
        </w:rPr>
        <w:t>2</w:t>
      </w:r>
      <w:r w:rsidR="00C42933" w:rsidRPr="00462BF2">
        <w:rPr>
          <w:color w:val="0082C3"/>
        </w:rPr>
        <w:fldChar w:fldCharType="end"/>
      </w:r>
      <w:r w:rsidR="00C42933" w:rsidRPr="00182C05">
        <w:t>)</w:t>
      </w:r>
      <w:r w:rsidR="00FD3E78" w:rsidRPr="008872E4">
        <w:t xml:space="preserve">, </w:t>
      </w:r>
      <w:r w:rsidR="001D3DD5" w:rsidRPr="008872E4">
        <w:t xml:space="preserve">it has been found that BCC metals deform primarily by slip on </w:t>
      </w:r>
      <m:oMath>
        <m:d>
          <m:dPr>
            <m:begChr m:val="{"/>
            <m:endChr m:val="}"/>
            <m:ctrlPr>
              <w:rPr>
                <w:rFonts w:ascii="Cambria Math" w:hAnsi="Cambria Math"/>
                <w:i/>
              </w:rPr>
            </m:ctrlPr>
          </m:dPr>
          <m:e>
            <m:r>
              <w:rPr>
                <w:rFonts w:ascii="Cambria Math" w:hAnsi="Cambria Math"/>
              </w:rPr>
              <m:t>112</m:t>
            </m:r>
          </m:e>
        </m:d>
      </m:oMath>
      <w:r w:rsidR="00FD3E78" w:rsidRPr="008872E4">
        <w:t xml:space="preserve"> </w:t>
      </w:r>
      <w:r w:rsidR="00716402">
        <w:t xml:space="preserve">planes </w:t>
      </w:r>
      <w:r w:rsidR="00FD3E78" w:rsidRPr="008872E4">
        <w:t>[56, 57, 63, 66, 67].</w:t>
      </w:r>
      <w:r w:rsidR="0071692A" w:rsidRPr="008872E4">
        <w:t xml:space="preserve"> The slip traces in these regimes are wavy and ill-defined</w:t>
      </w:r>
      <w:r w:rsidR="00C506AF" w:rsidRPr="008872E4">
        <w:t xml:space="preserve">. Such appearance is related to cross-slip, a process characterized by </w:t>
      </w:r>
      <w:r w:rsidR="009E78E1">
        <w:t>the</w:t>
      </w:r>
      <w:r w:rsidR="008872E4" w:rsidRPr="008872E4">
        <w:t xml:space="preserve"> shift from planes that intersect the </w:t>
      </w:r>
      <m:oMath>
        <m:d>
          <m:dPr>
            <m:begChr m:val="〈"/>
            <m:endChr m:val="〉"/>
            <m:ctrlPr>
              <w:rPr>
                <w:rFonts w:ascii="Cambria Math" w:hAnsi="Cambria Math"/>
                <w:i/>
              </w:rPr>
            </m:ctrlPr>
          </m:dPr>
          <m:e>
            <m:r>
              <w:rPr>
                <w:rFonts w:ascii="Cambria Math" w:hAnsi="Cambria Math"/>
              </w:rPr>
              <m:t>111</m:t>
            </m:r>
          </m:e>
        </m:d>
      </m:oMath>
      <w:r w:rsidR="008872E4" w:rsidRPr="008872E4">
        <w:t xml:space="preserve"> zone axis </w:t>
      </w:r>
      <w:r w:rsidR="008872E4" w:rsidRPr="008872E4">
        <w:fldChar w:fldCharType="begin" w:fldLock="1"/>
      </w:r>
      <w:r w:rsidR="008A2DEC">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"id" : "ITEM-2", "itemData" : { "DOI" : "10.1016/j.msea.2003.08.072", "ISSN" : "09215093", "abstract" : "The decomposition of the motion of flexible dislocation lines in the Peierls potential of crystals into four classes of almost independent degrees of freedom is discussed and applied to the calculation of the equilibrium density of kinks in the presence of so-called geometrical kinks. The theory of the mechanical relaxation by kink-pair generation is generalised to include the effects of geometrical kinks and internal stresses. The prediction that the non-Debye features of the relaxation, e.g. the \u2018extra width\u2019 of the peaks in the temperature dependence of the internal friction, should increase with decreasing measuring frequency agrees with the experiments on the Bordoni relaxation in copper. Whereas in most face-centred cubic (fcc) metals the kink-pair generation in dislocations with Burgers vectors a0\u3008110\u3009/2 running along \u3008110\u3009 or \u3008112\u3009 gives rise to two rather broad relaxation peaks (the Bordoni and the Niblett\u2013Wilks peak, respectively), in aluminium the relaxation processes of 0\u00b0-, 60\u00b0-, 90\u00b0-. and 30\u00b0-dislocations show up in four well separated internal-friction maxima. In this sequence, they are attributed to the Bordoni peak, the \u2018subsidiary\u2019 or Niblett\u2013Wilks peak, the Lax\u2013Filson peak, and the Kosugi\u2013Kino peak. Comparison of flow-stress and internal-friction measurements on high-purity refractory body-centred cubic (bcc) metals confirms the interpretation of the \u03b3-relaxation in terms of the kink-pair generation in a0\u3008111\u3009/2 screw dislocations. The cores of these dislocations may exist in two different configurations with different slip planes, the {112} configuration being responsible for the \u03b3-relaxation, the {110} configuration for the \u03b2-relaxation. The existence of the two distinct core configurations may also account for the difference between the \u2018reversible\u2019 and the \u2018irreversible\u2019 \u03b3-relaxation in niobium and tantalum and appears to be the reason for the striking dependence of the \u03b1-relaxation on the temperature of deformation. It is argued that the kink-pair formation in non-screw dislocation on {110} planes gives rise to the high-temperature side of the \u03b1-relaxation and that on {112} planes to the low-temperature side.", "author" : [ { "dropping-particle" : "", "family" : "Seeger", "given" : "Alfred", "non-dropping-particle" : "", "parse-names" : false, "suffix" : "" } ], "container-title" : "Materials Science and Engineering: A", "id" : "ITEM-2", "issue" : "1-2", "issued" : { "date-parts" : [ [ "2004", "4" ] ] }, "page" : "50-66", "title" : "Progress and problems in the understanding of the dislocation relaxation processes in metals", "type" : "article-journal", "volume" : "370" }, "uris" : [ "http://www.mendeley.com/documents/?uuid=28551811-2aee-457c-aa82-0528dc09ca37" ] } ], "mendeley" : { "formattedCitation" : "[12,28]", "plainTextFormattedCitation" : "[12,28]", "previouslyFormattedCitation" : "[12,28]" }, "properties" : { "noteIndex" : 0 }, "schema" : "https://github.com/citation-style-language/schema/raw/master/csl-citation.json" }</w:instrText>
      </w:r>
      <w:r w:rsidR="008872E4" w:rsidRPr="008872E4">
        <w:fldChar w:fldCharType="separate"/>
      </w:r>
      <w:r w:rsidR="000A6725" w:rsidRPr="000A6725">
        <w:rPr>
          <w:noProof/>
        </w:rPr>
        <w:t>[12,28]</w:t>
      </w:r>
      <w:r w:rsidR="008872E4" w:rsidRPr="008872E4">
        <w:fldChar w:fldCharType="end"/>
      </w:r>
      <w:r w:rsidR="008872E4" w:rsidRPr="008872E4">
        <w:t>.</w:t>
      </w:r>
      <w:r w:rsidR="00C506AF" w:rsidRPr="008872E4">
        <w:t xml:space="preserve"> </w:t>
      </w:r>
      <w:r w:rsidR="000D5EED">
        <w:t xml:space="preserve">This causes </w:t>
      </w:r>
      <w:r w:rsidR="00C506AF" w:rsidRPr="008872E4">
        <w:t xml:space="preserve">the </w:t>
      </w:r>
      <w:r w:rsidR="000D5EED">
        <w:t xml:space="preserve">slip </w:t>
      </w:r>
      <w:r w:rsidR="00C506AF" w:rsidRPr="008872E4">
        <w:t xml:space="preserve">traces </w:t>
      </w:r>
      <w:r w:rsidR="00C3247C">
        <w:t xml:space="preserve">to </w:t>
      </w:r>
      <w:r w:rsidR="000D5EED">
        <w:t>follow</w:t>
      </w:r>
      <w:r w:rsidR="00C506AF" w:rsidRPr="008872E4">
        <w:t xml:space="preserve"> the </w:t>
      </w:r>
      <w:r w:rsidR="00716402" w:rsidRPr="008872E4">
        <w:t>MRSS</w:t>
      </w:r>
      <w:r w:rsidR="00716402">
        <w:t xml:space="preserve"> </w:t>
      </w:r>
      <w:r w:rsidR="00C506AF" w:rsidRPr="008872E4">
        <w:t>planes</w:t>
      </w:r>
      <w:r w:rsidR="0075644E" w:rsidRPr="008872E4">
        <w:t xml:space="preserve"> [42]. </w:t>
      </w:r>
      <w:r w:rsidR="00C506AF" w:rsidRPr="008872E4">
        <w:t xml:space="preserve">By contrast, in </w:t>
      </w:r>
      <w:r w:rsidR="0075796B">
        <w:t xml:space="preserve">the temperature </w:t>
      </w:r>
      <w:r w:rsidR="00C506AF" w:rsidRPr="008872E4">
        <w:t xml:space="preserve">regime I, slip lines correspond to slip on </w:t>
      </w:r>
      <m:oMath>
        <m:d>
          <m:dPr>
            <m:begChr m:val="{"/>
            <m:endChr m:val="}"/>
            <m:ctrlPr>
              <w:rPr>
                <w:rFonts w:ascii="Cambria Math" w:hAnsi="Cambria Math"/>
                <w:i/>
              </w:rPr>
            </m:ctrlPr>
          </m:dPr>
          <m:e>
            <m:r>
              <w:rPr>
                <w:rFonts w:ascii="Cambria Math" w:hAnsi="Cambria Math"/>
              </w:rPr>
              <m:t>110</m:t>
            </m:r>
          </m:e>
        </m:d>
      </m:oMath>
      <w:r w:rsidR="00C506AF" w:rsidRPr="008872E4">
        <w:t xml:space="preserve"> </w:t>
      </w:r>
      <w:r w:rsidR="00A409A8">
        <w:t>planes</w:t>
      </w:r>
      <w:r w:rsidR="000505FE">
        <w:t>,</w:t>
      </w:r>
      <w:r w:rsidR="00A409A8">
        <w:t xml:space="preserve"> </w:t>
      </w:r>
      <w:r w:rsidR="00C506AF" w:rsidRPr="008872E4">
        <w:t xml:space="preserve">as shown experimentally [30, </w:t>
      </w:r>
      <w:r w:rsidR="00FD52FA">
        <w:t>42] and computationally [75-78]</w:t>
      </w:r>
      <w:r w:rsidR="000505FE">
        <w:t xml:space="preserve">, </w:t>
      </w:r>
      <w:r w:rsidR="00931625">
        <w:t>and</w:t>
      </w:r>
      <w:r w:rsidR="00FD52FA">
        <w:t xml:space="preserve"> Schmid’s law applies</w:t>
      </w:r>
      <w:r w:rsidR="00931625">
        <w:t xml:space="preserve"> broadly</w:t>
      </w:r>
      <w:r w:rsidR="00FD52FA">
        <w:t>.</w:t>
      </w:r>
      <w:r w:rsidR="00C506AF" w:rsidRPr="008872E4">
        <w:t xml:space="preserve"> The slip traces observed in this regime are straight.</w:t>
      </w:r>
      <w:r w:rsidR="000D5EED">
        <w:t xml:space="preserve"> </w:t>
      </w:r>
      <w:r w:rsidR="00FD52FA">
        <w:t xml:space="preserve">The change of slip system, from </w:t>
      </w:r>
      <m:oMath>
        <m:d>
          <m:dPr>
            <m:begChr m:val="{"/>
            <m:endChr m:val="}"/>
            <m:ctrlPr>
              <w:rPr>
                <w:rFonts w:ascii="Cambria Math" w:hAnsi="Cambria Math"/>
                <w:i/>
              </w:rPr>
            </m:ctrlPr>
          </m:dPr>
          <m:e>
            <m:r>
              <w:rPr>
                <w:rFonts w:ascii="Cambria Math" w:hAnsi="Cambria Math"/>
              </w:rPr>
              <m:t>112</m:t>
            </m:r>
          </m:e>
        </m:d>
      </m:oMath>
      <w:r w:rsidR="00FD52FA">
        <w:t xml:space="preserve"> at higher temperatures to </w:t>
      </w:r>
      <m:oMath>
        <m:d>
          <m:dPr>
            <m:begChr m:val="{"/>
            <m:endChr m:val="}"/>
            <m:ctrlPr>
              <w:rPr>
                <w:rFonts w:ascii="Cambria Math" w:hAnsi="Cambria Math"/>
                <w:i/>
              </w:rPr>
            </m:ctrlPr>
          </m:dPr>
          <m:e>
            <m:r>
              <w:rPr>
                <w:rFonts w:ascii="Cambria Math" w:hAnsi="Cambria Math"/>
              </w:rPr>
              <m:t>110</m:t>
            </m:r>
          </m:e>
        </m:d>
      </m:oMath>
      <w:r w:rsidR="00FD52FA">
        <w:t xml:space="preserve"> at lower temperatures</w:t>
      </w:r>
      <w:r w:rsidR="00931625">
        <w:t>,</w:t>
      </w:r>
      <w:r w:rsidR="00FD52FA">
        <w:t xml:space="preserve"> stems from a phase transition </w:t>
      </w:r>
      <w:r w:rsidR="00931625">
        <w:t>in</w:t>
      </w:r>
      <w:r w:rsidR="00FD52FA">
        <w:t xml:space="preserve"> the dislocation core. </w:t>
      </w:r>
      <w:r w:rsidR="00FB07E5">
        <w:t xml:space="preserve">Details about this phase transition as well as </w:t>
      </w:r>
      <w:r w:rsidR="00DB1859">
        <w:t xml:space="preserve">kink pair theory can be found in references </w:t>
      </w:r>
      <w:r w:rsidR="00DB1859">
        <w:fldChar w:fldCharType="begin" w:fldLock="1"/>
      </w:r>
      <w:r w:rsidR="005E37E9">
        <w:instrText>ADDIN CSL_CITATION { "citationItems" : [ { "id" : "ITEM-1", "itemData" : { "ISBN" : "9780198516002  0198516002", "abstract" : "\"The present book is intended as an advanced text for graduate students in materials science and mechanical engineering. The central processes of strengthening that are presented are modelled by dislocation mechanics in detail and the results are compared extensively with the best available experimental information. The form of the coverage is intended to inspire students or professional practioners in the field to develop their own models of similar or related phenomena and, finally, engage in more advanced computational simulations, guided by the book.\" --Book Jacket.", "author" : [ { "dropping-particle" : "", "family" : "Argon", "given" : "Ali S", "non-dropping-particle" : "", "parse-names" : false, "suffix" : "" } ], "id" : "ITEM-1", "issued" : { "date-parts" : [ [ "2008" ] ] }, "language" : "English", "publisher" : "Oxford University Press", "publisher-place" : "Oxford; New York", "title" : "Strengthening mechanisms in crystal plasticity", "type" : "book" }, "uris" : [ "http://www.mendeley.com/documents/?uuid=e068ad4b-08bb-4ace-b640-f779666dcaca" ] }, { "id" : "ITEM-2", "itemData" : { "author" : [ { "dropping-particle" : "", "family" : "Seeger", "given" : "Alfred", "non-dropping-particle" : "", "parse-names" : false, "suffix" : "" } ], "container-title" : "Z. Metallkd.", "id" : "ITEM-2", "issued" : { "date-parts" : [ [ "1981" ] ] }, "page" : "369-380", "title" : "The temperature and strain-rate dependence of the flow stress of body-centred cubic metals: A theory based on kink-kink interactions", "type" : "article-journal", "volume" : "72" }, "uris" : [ "http://www.mendeley.com/documents/?uuid=2ae4195d-5e1b-4e91-8ab1-37f73e07028b" ] } ], "mendeley" : { "formattedCitation" : "[14,27]", "plainTextFormattedCitation" : "[14,27]", "previouslyFormattedCitation" : "[14,27]" }, "properties" : { "noteIndex" : 0 }, "schema" : "https://github.com/citation-style-language/schema/raw/master/csl-citation.json" }</w:instrText>
      </w:r>
      <w:r w:rsidR="00DB1859">
        <w:fldChar w:fldCharType="separate"/>
      </w:r>
      <w:r w:rsidR="000A6725" w:rsidRPr="000A6725">
        <w:rPr>
          <w:noProof/>
        </w:rPr>
        <w:t>[14,27]</w:t>
      </w:r>
      <w:r w:rsidR="00DB1859">
        <w:fldChar w:fldCharType="end"/>
      </w:r>
      <w:r w:rsidR="00DB1859">
        <w:t>.</w:t>
      </w:r>
    </w:p>
    <w:p w14:paraId="39366760" w14:textId="22E00A45" w:rsidR="0031576D" w:rsidRDefault="0031576D" w:rsidP="0031576D">
      <w:pPr>
        <w:pStyle w:val="Oscar"/>
        <w:jc w:val="center"/>
      </w:pPr>
      <w:r>
        <w:rPr>
          <w:noProof/>
          <w:lang w:val="en-GB" w:eastAsia="ko-KR"/>
        </w:rPr>
        <w:lastRenderedPageBreak/>
        <w:drawing>
          <wp:inline distT="0" distB="0" distL="0" distR="0" wp14:anchorId="07F6CB57" wp14:editId="3610E91A">
            <wp:extent cx="3960000" cy="3787998"/>
            <wp:effectExtent l="0" t="0" r="254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22.emf"/>
                    <pic:cNvPicPr/>
                  </pic:nvPicPr>
                  <pic:blipFill>
                    <a:blip r:embed="rId58">
                      <a:extLst>
                        <a:ext uri="{28A0092B-C50C-407E-A947-70E740481C1C}">
                          <a14:useLocalDpi xmlns:a14="http://schemas.microsoft.com/office/drawing/2010/main"/>
                        </a:ext>
                      </a:extLst>
                    </a:blip>
                    <a:stretch>
                      <a:fillRect/>
                    </a:stretch>
                  </pic:blipFill>
                  <pic:spPr>
                    <a:xfrm>
                      <a:off x="0" y="0"/>
                      <a:ext cx="3960000" cy="3787998"/>
                    </a:xfrm>
                    <a:prstGeom prst="rect">
                      <a:avLst/>
                    </a:prstGeom>
                  </pic:spPr>
                </pic:pic>
              </a:graphicData>
            </a:graphic>
          </wp:inline>
        </w:drawing>
      </w:r>
    </w:p>
    <w:p w14:paraId="0C8C7606" w14:textId="1D34CE8F" w:rsidR="00321D7F" w:rsidRPr="00B52A6A" w:rsidRDefault="00321D7F" w:rsidP="006F55A8">
      <w:pPr>
        <w:pStyle w:val="Caption"/>
      </w:pPr>
      <w:bookmarkStart w:id="18" w:name="_Ref442271076"/>
      <w:bookmarkStart w:id="19" w:name="_Toc456645289"/>
      <w:r>
        <w:t xml:space="preserve">Figure </w:t>
      </w:r>
      <w:fldSimple w:instr=" STYLEREF 1 \s ">
        <w:r w:rsidR="00265CDB">
          <w:rPr>
            <w:noProof/>
          </w:rPr>
          <w:t>2</w:t>
        </w:r>
      </w:fldSimple>
      <w:r>
        <w:t>.</w:t>
      </w:r>
      <w:fldSimple w:instr=" SEQ Figure \* ARABIC \s 1 ">
        <w:r w:rsidR="00265CDB">
          <w:rPr>
            <w:noProof/>
          </w:rPr>
          <w:t>2</w:t>
        </w:r>
      </w:fldSimple>
      <w:bookmarkEnd w:id="18"/>
      <w:r w:rsidRPr="00B52A6A">
        <w:t>:</w:t>
      </w:r>
      <w:r w:rsidRPr="00B52A6A">
        <w:rPr>
          <w:rStyle w:val="Emphasis"/>
          <w:i w:val="0"/>
          <w:iCs w:val="0"/>
        </w:rPr>
        <w:t xml:space="preserve"> </w:t>
      </w:r>
      <w:r w:rsidRPr="00B52A6A">
        <w:t xml:space="preserve">Common </w:t>
      </w:r>
      <w:r w:rsidR="00C91A8B">
        <w:t xml:space="preserve">critical </w:t>
      </w:r>
      <w:r w:rsidR="00C57542" w:rsidRPr="00B52A6A">
        <w:t xml:space="preserve">shear </w:t>
      </w:r>
      <w:r w:rsidRPr="00B52A6A">
        <w:t xml:space="preserve">stress behavior of BCC metals as a function of temperature. </w:t>
      </w:r>
      <w:r w:rsidR="00C57542" w:rsidRPr="00B52A6A">
        <w:t>The critical resolved shear stress</w:t>
      </w:r>
      <w:r w:rsidR="00B52A6A" w:rsidRPr="00B52A6A">
        <w:t xml:space="preserve"> </w:t>
      </w:r>
      <w:r w:rsidR="00B52A6A" w:rsidRPr="00B52A6A">
        <w:rPr>
          <w:i/>
        </w:rPr>
        <w:t>τ</w:t>
      </w:r>
      <w:r w:rsidR="00B52A6A" w:rsidRPr="00B52A6A">
        <w:rPr>
          <w:i/>
          <w:vertAlign w:val="subscript"/>
        </w:rPr>
        <w:t>CRSS</w:t>
      </w:r>
      <w:r w:rsidR="00C57542" w:rsidRPr="00B52A6A">
        <w:t xml:space="preserve"> decreases with temperature and increases </w:t>
      </w:r>
      <w:r w:rsidR="00B52A6A" w:rsidRPr="00B52A6A">
        <w:t xml:space="preserve">slightly </w:t>
      </w:r>
      <w:r w:rsidR="00C57542" w:rsidRPr="00B52A6A">
        <w:t xml:space="preserve">with strain rate until a critical temperature </w:t>
      </w:r>
      <w:r w:rsidR="00C57542" w:rsidRPr="00B52A6A">
        <w:rPr>
          <w:i/>
        </w:rPr>
        <w:t>T</w:t>
      </w:r>
      <w:r w:rsidR="00C57542" w:rsidRPr="00B52A6A">
        <w:rPr>
          <w:i/>
          <w:vertAlign w:val="subscript"/>
        </w:rPr>
        <w:t>c</w:t>
      </w:r>
      <w:r w:rsidR="00C57542" w:rsidRPr="00B52A6A">
        <w:t xml:space="preserve"> is reached. The </w:t>
      </w:r>
      <w:r w:rsidR="00B52A6A" w:rsidRPr="00B52A6A">
        <w:t xml:space="preserve">main deformation aspects shown by BCC metals in three distinct deformation regimes below </w:t>
      </w:r>
      <w:r w:rsidR="00B52A6A" w:rsidRPr="004C6551">
        <w:rPr>
          <w:i/>
        </w:rPr>
        <w:t>T</w:t>
      </w:r>
      <w:r w:rsidR="00B52A6A" w:rsidRPr="004C6551">
        <w:rPr>
          <w:i/>
          <w:vertAlign w:val="subscript"/>
        </w:rPr>
        <w:t>c</w:t>
      </w:r>
      <w:r w:rsidR="00B52A6A" w:rsidRPr="00B52A6A">
        <w:t xml:space="preserve"> are also depicted. </w:t>
      </w:r>
      <w:r w:rsidR="00741583">
        <w:t xml:space="preserve">MRSSP stands for maximum resolved shear stress planes. </w:t>
      </w:r>
      <w:r w:rsidRPr="00B52A6A">
        <w:t xml:space="preserve">Adapted from references </w:t>
      </w:r>
      <w:r w:rsidRPr="00B52A6A">
        <w:fldChar w:fldCharType="begin" w:fldLock="1"/>
      </w:r>
      <w:r w:rsidR="005E37E9">
        <w:instrText>ADDIN CSL_CITATION { "citationItems" : [ { "id" : "ITEM-1",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"ITEM-1", "issued" : { "date-parts" : [ [ "2001", "12" ] ] }, "page" : "254-260", "title" : "Why anomalous slip in body-centred cubic metals?", "type" : "article-journal", "volume" : "319-321" }, "uris" : [ "http://www.mendeley.com/documents/?uuid=95959e8d-e82f-4e69-a67d-65d4f2678e14" ] }, { "id" : "ITEM-2", "itemData" : { "DOI" : "10.1016/j.msea.2003.08.072", "ISSN" : "09215093", "abstract" : "The decomposition of the motion of flexible dislocation lines in the Peierls potential of crystals into four classes of almost independent degrees of freedom is discussed and applied to the calculation of the equilibrium density of kinks in the presence of so-called geometrical kinks. The theory of the mechanical relaxation by kink-pair generation is generalised to include the effects of geometrical kinks and internal stresses. The prediction that the non-Debye features of the relaxation, e.g. the \u2018extra width\u2019 of the peaks in the temperature dependence of the internal friction, should increase with decreasing measuring frequency agrees with the experiments on the Bordoni relaxation in copper. Whereas in most face-centred cubic (fcc) metals the kink-pair generation in dislocations with Burgers vectors a0\u3008110\u3009/2 running along \u3008110\u3009 or \u3008112\u3009 gives rise to two rather broad relaxation peaks (the Bordoni and the Niblett\u2013Wilks peak, respectively), in aluminium the relaxation processes of 0\u00b0-, 60\u00b0-, 90\u00b0-. and 30\u00b0-dislocations show up in four well separated internal-friction maxima. In this sequence, they are attributed to the Bordoni peak, the \u2018subsidiary\u2019 or Niblett\u2013Wilks peak, the Lax\u2013Filson peak, and the Kosugi\u2013Kino peak. Comparison of flow-stress and internal-friction measurements on high-purity refractory body-centred cubic (bcc) metals confirms the interpretation of the \u03b3-relaxation in terms of the kink-pair generation in a0\u3008111\u3009/2 screw dislocations. The cores of these dislocations may exist in two different configurations with different slip planes, the {112} configuration being responsible for the \u03b3-relaxation, the {110} configuration for the \u03b2-relaxation. The existence of the two distinct core configurations may also account for the difference between the \u2018reversible\u2019 and the \u2018irreversible\u2019 \u03b3-relaxation in niobium and tantalum and appears to be the reason for the striking dependence of the \u03b1-relaxation on the temperature of deformation. It is argued that the kink-pair formation in non-screw dislocation on {110} planes gives rise to the high-temperature side of the \u03b1-relaxation and that on {112} planes to the low-temperature side.", "author" : [ { "dropping-particle" : "", "family" : "Seeger", "given" : "Alfred", "non-dropping-particle" : "", "parse-names" : false, "suffix" : "" } ], "container-title" : "Materials Science and Engineering: A", "id" : "ITEM-2", "issue" : "1-2", "issued" : { "date-parts" : [ [ "2004", "4" ] ] }, "page" : "50-66", "title" : "Progress and problems in the understanding of the dislocation relaxation processes in metals", "type" : "article-journal", "volume" : "370" }, "uris" : [ "http://www.mendeley.com/documents/?uuid=28551811-2aee-457c-aa82-0528dc09ca37" ] } ], "mendeley" : { "formattedCitation" : "[24,28]", "plainTextFormattedCitation" : "[24,28]", "previouslyFormattedCitation" : "[24,28]" }, "properties" : { "noteIndex" : 0 }, "schema" : "https://github.com/citation-style-language/schema/raw/master/csl-citation.json" }</w:instrText>
      </w:r>
      <w:r w:rsidRPr="00B52A6A">
        <w:fldChar w:fldCharType="separate"/>
      </w:r>
      <w:r w:rsidR="000A6725" w:rsidRPr="000A6725">
        <w:rPr>
          <w:noProof/>
        </w:rPr>
        <w:t>[24,28]</w:t>
      </w:r>
      <w:r w:rsidRPr="00B52A6A">
        <w:fldChar w:fldCharType="end"/>
      </w:r>
      <w:r w:rsidRPr="00B52A6A">
        <w:t>.</w:t>
      </w:r>
      <w:bookmarkEnd w:id="19"/>
    </w:p>
    <w:p w14:paraId="038F3925" w14:textId="752BD1D1" w:rsidR="00E13719" w:rsidRDefault="00DF003E" w:rsidP="007B1C89">
      <w:pPr>
        <w:pStyle w:val="Oscar"/>
        <w:spacing w:before="240"/>
      </w:pPr>
      <w:r>
        <w:t>I</w:t>
      </w:r>
      <w:r w:rsidR="009560FF" w:rsidRPr="009560FF">
        <w:t xml:space="preserve">n the </w:t>
      </w:r>
      <w:r w:rsidR="00504A62" w:rsidRPr="009560FF">
        <w:t xml:space="preserve">temperature regime where slip takes place on </w:t>
      </w:r>
      <m:oMath>
        <m:d>
          <m:dPr>
            <m:begChr m:val="{"/>
            <m:endChr m:val="}"/>
            <m:ctrlPr>
              <w:rPr>
                <w:rFonts w:ascii="Cambria Math" w:hAnsi="Cambria Math"/>
                <w:i/>
              </w:rPr>
            </m:ctrlPr>
          </m:dPr>
          <m:e>
            <m:r>
              <w:rPr>
                <w:rFonts w:ascii="Cambria Math" w:hAnsi="Cambria Math"/>
              </w:rPr>
              <m:t>112</m:t>
            </m:r>
          </m:e>
        </m:d>
        <m:r>
          <w:rPr>
            <w:rFonts w:ascii="Cambria Math" w:hAnsi="Cambria Math"/>
          </w:rPr>
          <m:t xml:space="preserve"> </m:t>
        </m:r>
      </m:oMath>
      <w:r w:rsidR="00502CB9">
        <w:t xml:space="preserve"> p</w:t>
      </w:r>
      <w:r w:rsidR="00504A62" w:rsidRPr="009560FF">
        <w:t xml:space="preserve">lanes, </w:t>
      </w:r>
      <w:r w:rsidR="009560FF" w:rsidRPr="009560FF">
        <w:t xml:space="preserve">the slip lines observed on compressed specimens are wavy because of the cross-slip of the </w:t>
      </w:r>
      <m:oMath>
        <m:f>
          <m:fPr>
            <m:type m:val="lin"/>
            <m:ctrlPr>
              <w:rPr>
                <w:rFonts w:ascii="Cambria Math" w:hAnsi="Cambria Math"/>
                <w:i/>
              </w:rPr>
            </m:ctrlPr>
          </m:fPr>
          <m:num>
            <m:r>
              <w:rPr>
                <w:rFonts w:ascii="Cambria Math" w:hAnsi="Cambria Math"/>
              </w:rPr>
              <m:t>a</m:t>
            </m:r>
          </m:num>
          <m:den>
            <m:r>
              <w:rPr>
                <w:rFonts w:ascii="Cambria Math" w:hAnsi="Cambria Math"/>
              </w:rPr>
              <m:t>2</m:t>
            </m:r>
          </m:den>
        </m:f>
        <m:d>
          <m:dPr>
            <m:begChr m:val="〈"/>
            <m:endChr m:val="〉"/>
            <m:ctrlPr>
              <w:rPr>
                <w:rFonts w:ascii="Cambria Math" w:hAnsi="Cambria Math"/>
                <w:i/>
                <w:vertAlign w:val="subscript"/>
              </w:rPr>
            </m:ctrlPr>
          </m:dPr>
          <m:e>
            <m:r>
              <w:rPr>
                <w:rFonts w:ascii="Cambria Math" w:hAnsi="Cambria Math"/>
                <w:vertAlign w:val="subscript"/>
              </w:rPr>
              <m:t>111</m:t>
            </m:r>
          </m:e>
        </m:d>
      </m:oMath>
      <w:r w:rsidR="009560FF" w:rsidRPr="009560FF">
        <w:t xml:space="preserve"> screw dislocations</w:t>
      </w:r>
      <w:r w:rsidR="00291DA4">
        <w:t xml:space="preserve"> </w:t>
      </w:r>
      <w:r w:rsidR="00291DA4" w:rsidRPr="001A320C">
        <w:t>(</w:t>
      </w:r>
      <w:r w:rsidR="00291DA4" w:rsidRPr="001A320C">
        <w:rPr>
          <w:i/>
        </w:rPr>
        <w:t>a</w:t>
      </w:r>
      <w:r w:rsidR="00291DA4" w:rsidRPr="001A320C">
        <w:t xml:space="preserve"> is the lattice constant)</w:t>
      </w:r>
      <w:r w:rsidR="009560FF" w:rsidRPr="009560FF">
        <w:t xml:space="preserve">. </w:t>
      </w:r>
      <w:r w:rsidR="007B1C89">
        <w:t>In this regime</w:t>
      </w:r>
      <w:r w:rsidR="009C3AF3">
        <w:t xml:space="preserve">, the screw dislocations </w:t>
      </w:r>
      <w:r w:rsidR="00F037E3">
        <w:t>cross-slip</w:t>
      </w:r>
      <w:r w:rsidR="009C3AF3">
        <w:t xml:space="preserve"> led by the local stresses resolved on the </w:t>
      </w:r>
      <m:oMath>
        <m:d>
          <m:dPr>
            <m:begChr m:val="〈"/>
            <m:endChr m:val="〉"/>
            <m:ctrlPr>
              <w:rPr>
                <w:rFonts w:ascii="Cambria Math" w:hAnsi="Cambria Math"/>
                <w:i/>
              </w:rPr>
            </m:ctrlPr>
          </m:dPr>
          <m:e>
            <m:r>
              <w:rPr>
                <w:rFonts w:ascii="Cambria Math" w:hAnsi="Cambria Math"/>
              </w:rPr>
              <m:t>111</m:t>
            </m:r>
          </m:e>
        </m:d>
      </m:oMath>
      <w:r w:rsidR="009C3AF3">
        <w:t xml:space="preserve"> slip direction. Consequently, the apparent direction of slip commonly falls onto a non-crystallographic plane that </w:t>
      </w:r>
      <w:r w:rsidR="00A01A3C">
        <w:t xml:space="preserve">corresponds </w:t>
      </w:r>
      <w:r w:rsidR="00F0649B">
        <w:t xml:space="preserve">or is close to </w:t>
      </w:r>
      <w:r w:rsidR="009C3AF3">
        <w:t>the</w:t>
      </w:r>
      <w:r w:rsidR="00992D16">
        <w:t xml:space="preserve"> one with the </w:t>
      </w:r>
      <w:r w:rsidR="009C3AF3">
        <w:t xml:space="preserve">maximum shear stress resolved </w:t>
      </w:r>
      <w:r w:rsidR="0050355D">
        <w:t xml:space="preserve">along </w:t>
      </w:r>
      <w:r w:rsidR="009C3AF3">
        <w:t xml:space="preserve">the glide </w:t>
      </w:r>
      <w:r w:rsidR="009C3AF3" w:rsidRPr="009C3AF3">
        <w:t>direction</w:t>
      </w:r>
      <w:r w:rsidR="00C85903">
        <w:t xml:space="preserve">; i.e., </w:t>
      </w:r>
      <w:r w:rsidR="007C2C75">
        <w:t>MRSS</w:t>
      </w:r>
      <w:r w:rsidR="00C85903">
        <w:t xml:space="preserve"> plane</w:t>
      </w:r>
      <w:r w:rsidR="009D0330" w:rsidRPr="009C3AF3">
        <w:t xml:space="preserve"> </w:t>
      </w:r>
      <w:r w:rsidR="009D0330" w:rsidRPr="009C3AF3">
        <w:fldChar w:fldCharType="begin" w:fldLock="1"/>
      </w:r>
      <w:r w:rsidR="005E37E9">
        <w:instrText>ADDIN CSL_CITATION { "citationItems" : [ { "id" : "ITEM-1", "itemData" : { "ISSN" : "0044-3093", "author" : [ { "dropping-particle" : "", "family" : "Seeger", "given" : "A.", "non-dropping-particle" : "", "parse-names" : false, "suffix" : "" } ], "container-title" : "Zeitschrift f\u00fcr Metallkunde", "id" : "ITEM-1", "issue" : "8", "issued" : { "date-parts" : [ [ "2002" ] ] }, "language" : "eng", "page" : "760-777", "title" : "Peierls barriers, kinks, and flow stress: Recent progress", "type" : "article-journal", "volume" : "93" }, "uris" : [ "http://www.mendeley.com/documents/?uuid=b623225f-4bff-447c-b88f-d31fddae5440" ] }, { "id" : "ITEM-2", "itemData" : { "DOI" : "10.1016/j.msea.2003.08.072", "ISSN" : "09215093", "abstract" : "The decomposition of the motion of flexible dislocation lines in the Peierls potential of crystals into four classes of almost independent degrees of freedom is discussed and applied to the calculation of the equilibrium density of kinks in the presence of so-called geometrical kinks. The theory of the mechanical relaxation by kink-pair generation is generalised to include the effects of geometrical kinks and internal stresses. The prediction that the non-Debye features of the relaxation, e.g. the \u2018extra width\u2019 of the peaks in the temperature dependence of the internal friction, should increase with decreasing measuring frequency agrees with the experiments on the Bordoni relaxation in copper. Whereas in most face-centred cubic (fcc) metals the kink-pair generation in dislocations with Burgers vectors a0\u3008110\u3009/2 running along \u3008110\u3009 or \u3008112\u3009 gives rise to two rather broad relaxation peaks (the Bordoni and the Niblett\u2013Wilks peak, respectively), in aluminium the relaxation processes of 0\u00b0-, 60\u00b0-, 90\u00b0-. and 30\u00b0-dislocations show up in four well separated internal-friction maxima. In this sequence, they are attributed to the Bordoni peak, the \u2018subsidiary\u2019 or Niblett\u2013Wilks peak, the Lax\u2013Filson peak, and the Kosugi\u2013Kino peak. Comparison of flow-stress and internal-friction measurements on high-purity refractory body-centred cubic (bcc) metals confirms the interpretation of the \u03b3-relaxation in terms of the kink-pair generation in a0\u3008111\u3009/2 screw dislocations. The cores of these dislocations may exist in two different configurations with different slip planes, the {112} configuration being responsible for the \u03b3-relaxation, the {110} configuration for the \u03b2-relaxation. The existence of the two distinct core configurations may also account for the difference between the \u2018reversible\u2019 and the \u2018irreversible\u2019 \u03b3-relaxation in niobium and tantalum and appears to be the reason for the striking dependence of the \u03b1-relaxation on the temperature of deformation. It is argued that the kink-pair formation in non-screw dislocation on {110} planes gives rise to the high-temperature side of the \u03b1-relaxation and that on {112} planes to the low-temperature side.", "author" : [ { "dropping-particle" : "", "family" : "Seeger", "given" : "Alfred", "non-dropping-particle" : "", "parse-names" : false, "suffix" : "" } ], "container-title" : "Materials Science and Engineering: A", "id" : "ITEM-2", "issue" : "1-2", "issued" : { "date-parts" : [ [ "2004", "4" ] ] }, "page" : "50-66", "title" : "Progress and problems in the understanding of the dislocation relaxation processes in metals", "type" : "article-journal", "volume" : "370" }, "uris" : [ "http://www.mendeley.com/documents/?uuid=28551811-2aee-457c-aa82-0528dc09ca37" ] } ], "mendeley" : { "formattedCitation" : "[28,29]", "plainTextFormattedCitation" : "[28,29]", "previouslyFormattedCitation" : "[28,29]" }, "properties" : { "noteIndex" : 0 }, "schema" : "https://github.com/citation-style-language/schema/raw/master/csl-citation.json" }</w:instrText>
      </w:r>
      <w:r w:rsidR="009D0330" w:rsidRPr="009C3AF3">
        <w:fldChar w:fldCharType="separate"/>
      </w:r>
      <w:r w:rsidR="000A6725" w:rsidRPr="000A6725">
        <w:rPr>
          <w:noProof/>
        </w:rPr>
        <w:t>[28,29]</w:t>
      </w:r>
      <w:r w:rsidR="009D0330" w:rsidRPr="009C3AF3">
        <w:fldChar w:fldCharType="end"/>
      </w:r>
      <w:r w:rsidR="009560FF" w:rsidRPr="009C3AF3">
        <w:t xml:space="preserve">. </w:t>
      </w:r>
      <w:r w:rsidR="004E1F60">
        <w:t>In principle, the MRSS</w:t>
      </w:r>
      <w:r w:rsidR="00AB109D">
        <w:t xml:space="preserve"> plane</w:t>
      </w:r>
      <w:r w:rsidR="004E1F60">
        <w:t xml:space="preserve"> can take any orientation containing the </w:t>
      </w:r>
      <m:oMath>
        <m:d>
          <m:dPr>
            <m:begChr m:val="〈"/>
            <m:endChr m:val="〉"/>
            <m:ctrlPr>
              <w:rPr>
                <w:rFonts w:ascii="Cambria Math" w:hAnsi="Cambria Math"/>
                <w:i/>
              </w:rPr>
            </m:ctrlPr>
          </m:dPr>
          <m:e>
            <m:r>
              <w:rPr>
                <w:rFonts w:ascii="Cambria Math" w:hAnsi="Cambria Math"/>
              </w:rPr>
              <m:t>111</m:t>
            </m:r>
          </m:e>
        </m:d>
      </m:oMath>
      <w:r w:rsidR="004E1F60">
        <w:t xml:space="preserve"> zone axis. Therefore, it is not possible to determine the slip behavior of BCC metals deformed in an intermediate temperature regime by simply observing the slip traces on the specimen surfaces.</w:t>
      </w:r>
    </w:p>
    <w:p w14:paraId="73650669" w14:textId="34549A40" w:rsidR="003C78ED" w:rsidRDefault="00C2107E" w:rsidP="003C78ED">
      <w:pPr>
        <w:pStyle w:val="Oscar"/>
      </w:pPr>
      <w:r>
        <w:t xml:space="preserve">Researchers have commonly described the crystal orientation dependence of the yield strength </w:t>
      </w:r>
      <w:r w:rsidR="00381952">
        <w:t xml:space="preserve">of BCC metals </w:t>
      </w:r>
      <w:r>
        <w:t xml:space="preserve">by defining an </w:t>
      </w:r>
      <w:r w:rsidR="00EB482D">
        <w:t xml:space="preserve">orientation parameter </w:t>
      </w:r>
      <w:r w:rsidR="00EB482D" w:rsidRPr="00561763">
        <w:rPr>
          <w:i/>
        </w:rPr>
        <w:t>χ</w:t>
      </w:r>
      <w:r w:rsidR="00EB482D">
        <w:t xml:space="preserve"> (called Taylor angle)</w:t>
      </w:r>
      <w:r>
        <w:t xml:space="preserve">, which is the angle between the </w:t>
      </w:r>
      <m:oMath>
        <m:d>
          <m:dPr>
            <m:begChr m:val="{"/>
            <m:endChr m:val="}"/>
            <m:ctrlPr>
              <w:rPr>
                <w:rFonts w:ascii="Cambria Math" w:hAnsi="Cambria Math"/>
                <w:i/>
              </w:rPr>
            </m:ctrlPr>
          </m:dPr>
          <m:e>
            <m:r>
              <w:rPr>
                <w:rFonts w:ascii="Cambria Math" w:hAnsi="Cambria Math"/>
              </w:rPr>
              <m:t>110</m:t>
            </m:r>
          </m:e>
        </m:d>
      </m:oMath>
      <w:r w:rsidR="00163095">
        <w:t xml:space="preserve"> </w:t>
      </w:r>
      <w:r>
        <w:t xml:space="preserve">slip plane with the largest Schmid factor and the </w:t>
      </w:r>
      <w:r w:rsidR="00381952">
        <w:t xml:space="preserve">apparent </w:t>
      </w:r>
      <w:r>
        <w:t xml:space="preserve">MRSS plane </w:t>
      </w:r>
      <w:r w:rsidRPr="00C2107E">
        <w:rPr>
          <w:i/>
        </w:rPr>
        <w:t>M</w:t>
      </w:r>
      <w:r w:rsidR="00CD1586" w:rsidRPr="00CD1586">
        <w:t>,</w:t>
      </w:r>
      <w:r>
        <w:t xml:space="preserve"> as illustrated in </w:t>
      </w:r>
      <w:r w:rsidRPr="00443E0A">
        <w:fldChar w:fldCharType="begin"/>
      </w:r>
      <w:r w:rsidRPr="00443E0A">
        <w:instrText xml:space="preserve"> REF _Ref442370762 \h  \* MERGEFORMAT </w:instrText>
      </w:r>
      <w:r w:rsidRPr="00443E0A">
        <w:fldChar w:fldCharType="separate"/>
      </w:r>
      <w:r w:rsidR="00265CDB">
        <w:t xml:space="preserve">Figure </w:t>
      </w:r>
      <w:r w:rsidR="00265CDB">
        <w:rPr>
          <w:noProof/>
        </w:rPr>
        <w:t>2.3</w:t>
      </w:r>
      <w:r w:rsidRPr="00443E0A">
        <w:fldChar w:fldCharType="end"/>
      </w:r>
      <w:r w:rsidRPr="00443E0A">
        <w:t xml:space="preserve">. </w:t>
      </w:r>
      <w:r w:rsidR="00381952">
        <w:t xml:space="preserve">This figure represents the standard stereographic projection where </w:t>
      </w:r>
      <w:r w:rsidR="00381952" w:rsidRPr="00381952">
        <w:rPr>
          <w:i/>
        </w:rPr>
        <w:t>A</w:t>
      </w:r>
      <w:r w:rsidR="00381952">
        <w:t xml:space="preserve"> is the crystal orientation of a specimen t</w:t>
      </w:r>
      <w:r w:rsidR="00EB482D">
        <w:t xml:space="preserve">ested in tension </w:t>
      </w:r>
      <w:r w:rsidR="00EB482D">
        <w:lastRenderedPageBreak/>
        <w:t>or compression.</w:t>
      </w:r>
      <w:r w:rsidR="00381952" w:rsidRPr="00381952">
        <w:rPr>
          <w:i/>
        </w:rPr>
        <w:t xml:space="preserve"> D</w:t>
      </w:r>
      <w:r w:rsidR="00381952">
        <w:t xml:space="preserve"> is the slip </w:t>
      </w:r>
      <w:r w:rsidR="00163095">
        <w:t xml:space="preserve">direction </w:t>
      </w:r>
      <m:oMath>
        <m:d>
          <m:dPr>
            <m:begChr m:val="〈"/>
            <m:endChr m:val="〉"/>
            <m:ctrlPr>
              <w:rPr>
                <w:rFonts w:ascii="Cambria Math" w:hAnsi="Cambria Math"/>
                <w:i/>
              </w:rPr>
            </m:ctrlPr>
          </m:dPr>
          <m:e>
            <m:r>
              <w:rPr>
                <w:rFonts w:ascii="Cambria Math" w:hAnsi="Cambria Math"/>
              </w:rPr>
              <m:t>111</m:t>
            </m:r>
          </m:e>
        </m:d>
      </m:oMath>
      <w:r w:rsidR="00381952">
        <w:t xml:space="preserve">, and </w:t>
      </w:r>
      <w:r w:rsidR="00381952" w:rsidRPr="00381952">
        <w:rPr>
          <w:i/>
        </w:rPr>
        <w:t>λ</w:t>
      </w:r>
      <w:r w:rsidR="00381952">
        <w:t xml:space="preserve"> is the angle between the loading axis </w:t>
      </w:r>
      <w:r w:rsidR="00381952" w:rsidRPr="00381952">
        <w:rPr>
          <w:i/>
        </w:rPr>
        <w:t>A</w:t>
      </w:r>
      <w:r w:rsidR="00381952">
        <w:t xml:space="preserve"> and the slip direction </w:t>
      </w:r>
      <w:r w:rsidR="00381952" w:rsidRPr="00381952">
        <w:rPr>
          <w:i/>
        </w:rPr>
        <w:t>D</w:t>
      </w:r>
      <w:r w:rsidR="00381952">
        <w:t>.</w:t>
      </w:r>
      <w:r w:rsidR="00716CD4">
        <w:t xml:space="preserve"> All </w:t>
      </w:r>
      <w:r w:rsidR="00EB482D">
        <w:t xml:space="preserve">BCC crystals lying within the </w:t>
      </w:r>
      <w:r w:rsidR="00CD1586">
        <w:t>unit</w:t>
      </w:r>
      <w:r w:rsidR="00EB482D">
        <w:t xml:space="preserve"> triangle</w:t>
      </w:r>
      <w:r w:rsidR="00716CD4">
        <w:t xml:space="preserve"> (illustrated by bold lines)</w:t>
      </w:r>
      <w:r w:rsidR="00EB482D">
        <w:t xml:space="preserve"> can be defined by the Taylor angle </w:t>
      </w:r>
      <w:r w:rsidR="003C78ED" w:rsidRPr="00561763">
        <w:rPr>
          <w:i/>
        </w:rPr>
        <w:t>χ</w:t>
      </w:r>
      <w:r w:rsidR="00561763">
        <w:t xml:space="preserve">. </w:t>
      </w:r>
      <w:r w:rsidR="00024D93">
        <w:t>It</w:t>
      </w:r>
      <w:r w:rsidR="00561763">
        <w:t xml:space="preserve"> </w:t>
      </w:r>
      <w:r w:rsidR="00EB482D" w:rsidRPr="00EB482D">
        <w:t xml:space="preserve">lies </w:t>
      </w:r>
      <w:r w:rsidR="00EB482D" w:rsidRPr="00443E0A">
        <w:t xml:space="preserve">between -30 and 30° depending on the crystal orientation of the specimen tested as depicted in </w:t>
      </w:r>
      <w:r w:rsidR="00716CD4" w:rsidRPr="00443E0A">
        <w:fldChar w:fldCharType="begin"/>
      </w:r>
      <w:r w:rsidR="00716CD4" w:rsidRPr="00443E0A">
        <w:instrText xml:space="preserve"> REF _Ref442370762 \h  \* MERGEFORMAT </w:instrText>
      </w:r>
      <w:r w:rsidR="00716CD4" w:rsidRPr="00443E0A">
        <w:fldChar w:fldCharType="separate"/>
      </w:r>
      <w:r w:rsidR="00265CDB">
        <w:t xml:space="preserve">Figure </w:t>
      </w:r>
      <w:r w:rsidR="00265CDB">
        <w:rPr>
          <w:noProof/>
        </w:rPr>
        <w:t>2.3</w:t>
      </w:r>
      <w:r w:rsidR="00716CD4" w:rsidRPr="00443E0A">
        <w:fldChar w:fldCharType="end"/>
      </w:r>
      <w:r w:rsidR="00716CD4">
        <w:t xml:space="preserve"> </w:t>
      </w:r>
      <w:r w:rsidR="00AB109D" w:rsidRPr="00EB482D">
        <w:fldChar w:fldCharType="begin" w:fldLock="1"/>
      </w:r>
      <w:r w:rsidR="008A2DEC">
        <w:instrText>ADDIN CSL_CITATION { "citationItems" : [ { "id" : "ITEM-1", "itemData" : { "author" : [ { "dropping-particle" : "", "family" : "Taylor", "given" : "G I", "non-dropping-particle" : "", "parse-names" : false, "suffix" : "" } ], "container-title" : "Proceedings of the Royal Society of London A", "id" : "ITEM-1", "issue" : "779", "issued" : { "date-parts" : [ [ "1928", "3", "1" ] ] }, "page" : "1-24", "title" : "The deformation of crystals of \u00df-brass", "type" : "article-journal", "volume" : "118" }, "uris" : [ "http://www.mendeley.com/documents/?uuid=a9db918b-9dbe-400e-a040-d06cdaa67e76" ] }, { "id" : "ITEM-2", "itemData" : { "ISSN" : "00796425", "author" : [ { "dropping-particle" : "", "family" : "Taylor", "given" : "G.", "non-dropping-particle" : "", "parse-names" : false, "suffix" : "" } ], "container-title" : "Progress in Materials Science", "id" : "ITEM-2", "issued" : { "date-parts" : [ [ "1992", "1" ] ] }, "page" : "29-61", "title" : "Thermally-activated deformation of BCC metals and alloys", "type" : "article-journal", "volume" : "36" }, "uris" : [ "http://www.mendeley.com/documents/?uuid=0a20ae6a-8dd2-4412-b867-c034a22ea32d" ] }, { "id" : "ITEM-3", "itemData" : { "ISSN" : "1521-396X", "abstract" : "The hitherto poorly understood phenomenon of anomalous slip in body-centred cubic (bcc) metal crystals, constituting a striking violation of Schmid's law of resolved shear stresses in limited ranges of temperature and crystallographic orientation of the stress axis, is shown to be a natural consequence of the fact that the slip planes of a0\u3008111\u3009/2 screw dislocations change from {110} at low temperatures to {112} at higher temperatures. Above the temperature \u0164 of this change, which is responsible for the so-called lower bend of the flow-stress\u2013temperature relationship, in the orientation range of anomalous slip the two slip systems with the largest resolved shear stress have different slip directions. The screw dislocations of these systems may avoid jog formation and generation of atomic defects by cross-slipping to the anomalous {110} plane. This mechanism accounts for the dependence of anomalous slip on temperature, crystallographic orientation, and purity. The variation from metal to metal is shown to be correlated with the elastic anisotropy. Mechanisms that might be responsible for this variation, in particular for the absence of anomalous slip in bcc iron, are discussed.", "author" : [ { "dropping-particle" : "", "family" : "Seeger", "given" : "A", "non-dropping-particle" : "", "parse-names" : false, "suffix" : "" }, { "dropping-particle" : "", "family" : "Wasserb\u00e4ch", "given" : "W", "non-dropping-particle" : "", "parse-names" : false, "suffix" : "" } ], "container-title" : "physica status solidi (a)", "id" : "ITEM-3", "issue" : "1", "issued" : { "date-parts" : [ [ "2002", "1", "1" ] ] }, "page" : "27-50", "publisher" : "WILEY-VCH Verlag Berlin GmbH", "title" : "Anomalous slip \u2013 A feature of high-purity body-centred cubic metals", "type" : "article-journal", "volume" : "189" }, "uris" : [ "http://www.mendeley.com/documents/?uuid=3c39b999-0875-4a6f-91cb-6eb3ad38df4b" ] }, { "id" : "ITEM-4",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"ITEM-4", "issued" : { "date-parts" : [ [ "2001", "12" ] ] }, "page" : "254-260", "title" : "Why anomalous slip in body-centred cubic metals?", "type" : "article-journal", "volume" : "319-321" }, "uris" : [ "http://www.mendeley.com/documents/?uuid=95959e8d-e82f-4e69-a67d-65d4f2678e14" ] } ], "mendeley" : { "formattedCitation" : "[24,30\u201332]", "plainTextFormattedCitation" : "[24,30\u201332]", "previouslyFormattedCitation" : "[24,30\u201332]" }, "properties" : { "noteIndex" : 0 }, "schema" : "https://github.com/citation-style-language/schema/raw/master/csl-citation.json" }</w:instrText>
      </w:r>
      <w:r w:rsidR="00AB109D" w:rsidRPr="00EB482D">
        <w:fldChar w:fldCharType="separate"/>
      </w:r>
      <w:r w:rsidR="000A6725" w:rsidRPr="000A6725">
        <w:rPr>
          <w:noProof/>
        </w:rPr>
        <w:t>[24,30–32]</w:t>
      </w:r>
      <w:r w:rsidR="00AB109D" w:rsidRPr="00EB482D">
        <w:fldChar w:fldCharType="end"/>
      </w:r>
      <w:r w:rsidR="00716CD4">
        <w:t>.</w:t>
      </w:r>
    </w:p>
    <w:p w14:paraId="1FF947FD" w14:textId="752EF76C" w:rsidR="009A231F" w:rsidRDefault="009A231F" w:rsidP="009A231F">
      <w:pPr>
        <w:pStyle w:val="Oscar"/>
        <w:jc w:val="center"/>
      </w:pPr>
      <w:r>
        <w:rPr>
          <w:noProof/>
          <w:lang w:val="en-GB" w:eastAsia="ko-KR"/>
        </w:rPr>
        <w:drawing>
          <wp:inline distT="0" distB="0" distL="0" distR="0" wp14:anchorId="25D6DBE7" wp14:editId="079FA06C">
            <wp:extent cx="3295256" cy="4284000"/>
            <wp:effectExtent l="0" t="0" r="635"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23.emf"/>
                    <pic:cNvPicPr/>
                  </pic:nvPicPr>
                  <pic:blipFill>
                    <a:blip r:embed="rId59">
                      <a:extLst>
                        <a:ext uri="{28A0092B-C50C-407E-A947-70E740481C1C}">
                          <a14:useLocalDpi xmlns:a14="http://schemas.microsoft.com/office/drawing/2010/main"/>
                        </a:ext>
                      </a:extLst>
                    </a:blip>
                    <a:stretch>
                      <a:fillRect/>
                    </a:stretch>
                  </pic:blipFill>
                  <pic:spPr>
                    <a:xfrm>
                      <a:off x="0" y="0"/>
                      <a:ext cx="3295256" cy="4284000"/>
                    </a:xfrm>
                    <a:prstGeom prst="rect">
                      <a:avLst/>
                    </a:prstGeom>
                  </pic:spPr>
                </pic:pic>
              </a:graphicData>
            </a:graphic>
          </wp:inline>
        </w:drawing>
      </w:r>
    </w:p>
    <w:p w14:paraId="54F4C4E4" w14:textId="29255A9F" w:rsidR="00106F41" w:rsidRDefault="00814930" w:rsidP="006F55A8">
      <w:pPr>
        <w:pStyle w:val="Caption"/>
      </w:pPr>
      <w:bookmarkStart w:id="20" w:name="_Ref442370762"/>
      <w:bookmarkStart w:id="21" w:name="_Toc456645290"/>
      <w:r>
        <w:t xml:space="preserve">Figure </w:t>
      </w:r>
      <w:fldSimple w:instr=" STYLEREF 1 \s ">
        <w:r w:rsidR="00265CDB">
          <w:rPr>
            <w:noProof/>
          </w:rPr>
          <w:t>2</w:t>
        </w:r>
      </w:fldSimple>
      <w:r>
        <w:t>.</w:t>
      </w:r>
      <w:fldSimple w:instr=" SEQ Figure \* ARABIC \s 1 ">
        <w:r w:rsidR="00265CDB">
          <w:rPr>
            <w:noProof/>
          </w:rPr>
          <w:t>3</w:t>
        </w:r>
      </w:fldSimple>
      <w:bookmarkEnd w:id="20"/>
      <w:r w:rsidRPr="00B52A6A">
        <w:t>:</w:t>
      </w:r>
      <w:r w:rsidRPr="00B52A6A">
        <w:rPr>
          <w:rStyle w:val="Emphasis"/>
          <w:i w:val="0"/>
          <w:iCs w:val="0"/>
        </w:rPr>
        <w:t xml:space="preserve"> </w:t>
      </w:r>
      <w:r w:rsidR="001622F7">
        <w:rPr>
          <w:rStyle w:val="Emphasis"/>
          <w:i w:val="0"/>
          <w:iCs w:val="0"/>
        </w:rPr>
        <w:t xml:space="preserve">Standard </w:t>
      </w:r>
      <m:oMath>
        <m:d>
          <m:dPr>
            <m:ctrlPr>
              <w:rPr>
                <w:rStyle w:val="Emphasis"/>
                <w:rFonts w:ascii="Cambria Math" w:hAnsi="Cambria Math"/>
                <w:i w:val="0"/>
                <w:iCs w:val="0"/>
              </w:rPr>
            </m:ctrlPr>
          </m:dPr>
          <m:e>
            <m:r>
              <m:rPr>
                <m:sty m:val="p"/>
              </m:rPr>
              <w:rPr>
                <w:rStyle w:val="Emphasis"/>
                <w:rFonts w:ascii="Cambria Math" w:hAnsi="Cambria Math"/>
              </w:rPr>
              <m:t>001</m:t>
            </m:r>
          </m:e>
        </m:d>
      </m:oMath>
      <w:r w:rsidR="001B5812">
        <w:rPr>
          <w:rStyle w:val="Emphasis"/>
          <w:i w:val="0"/>
          <w:iCs w:val="0"/>
        </w:rPr>
        <w:t xml:space="preserve"> </w:t>
      </w:r>
      <w:r w:rsidR="001622F7">
        <w:rPr>
          <w:rStyle w:val="Emphasis"/>
          <w:i w:val="0"/>
          <w:iCs w:val="0"/>
        </w:rPr>
        <w:t xml:space="preserve">stereographic projection. Given </w:t>
      </w:r>
      <w:r w:rsidR="000A01E1">
        <w:rPr>
          <w:rStyle w:val="Emphasis"/>
          <w:i w:val="0"/>
          <w:iCs w:val="0"/>
        </w:rPr>
        <w:t>a</w:t>
      </w:r>
      <w:r w:rsidR="001622F7">
        <w:rPr>
          <w:rStyle w:val="Emphasis"/>
          <w:i w:val="0"/>
          <w:iCs w:val="0"/>
        </w:rPr>
        <w:t xml:space="preserve"> crystal orientation </w:t>
      </w:r>
      <w:r w:rsidR="001622F7" w:rsidRPr="001622F7">
        <w:rPr>
          <w:rStyle w:val="Emphasis"/>
          <w:iCs w:val="0"/>
        </w:rPr>
        <w:t>A</w:t>
      </w:r>
      <w:r w:rsidR="001622F7">
        <w:rPr>
          <w:rStyle w:val="Emphasis"/>
          <w:i w:val="0"/>
          <w:iCs w:val="0"/>
        </w:rPr>
        <w:t xml:space="preserve"> and </w:t>
      </w:r>
      <w:r w:rsidR="000A01E1">
        <w:rPr>
          <w:rStyle w:val="Emphasis"/>
          <w:i w:val="0"/>
          <w:iCs w:val="0"/>
        </w:rPr>
        <w:t xml:space="preserve">the </w:t>
      </w:r>
      <w:r w:rsidR="001622F7">
        <w:rPr>
          <w:rStyle w:val="Emphasis"/>
          <w:i w:val="0"/>
          <w:iCs w:val="0"/>
        </w:rPr>
        <w:t xml:space="preserve">slip direction </w:t>
      </w:r>
      <w:r w:rsidR="001622F7" w:rsidRPr="001622F7">
        <w:rPr>
          <w:rStyle w:val="Emphasis"/>
          <w:iCs w:val="0"/>
        </w:rPr>
        <w:t>D</w:t>
      </w:r>
      <w:r w:rsidR="001622F7">
        <w:rPr>
          <w:rStyle w:val="Emphasis"/>
          <w:i w:val="0"/>
          <w:iCs w:val="0"/>
        </w:rPr>
        <w:t xml:space="preserve"> (</w:t>
      </w:r>
      <m:oMath>
        <m:d>
          <m:dPr>
            <m:begChr m:val="["/>
            <m:endChr m:val="]"/>
            <m:ctrlPr>
              <w:rPr>
                <w:rStyle w:val="Emphasis"/>
                <w:rFonts w:ascii="Cambria Math" w:hAnsi="Cambria Math"/>
                <w:i w:val="0"/>
                <w:iCs w:val="0"/>
              </w:rPr>
            </m:ctrlPr>
          </m:dPr>
          <m:e>
            <m:r>
              <m:rPr>
                <m:sty m:val="p"/>
              </m:rPr>
              <w:rPr>
                <w:rStyle w:val="Emphasis"/>
                <w:rFonts w:ascii="Cambria Math" w:hAnsi="Cambria Math"/>
              </w:rPr>
              <m:t>111</m:t>
            </m:r>
          </m:e>
        </m:d>
      </m:oMath>
      <w:r w:rsidR="000A01E1">
        <w:rPr>
          <w:rStyle w:val="Emphasis"/>
          <w:i w:val="0"/>
          <w:iCs w:val="0"/>
        </w:rPr>
        <w:t xml:space="preserve"> for BCC metals</w:t>
      </w:r>
      <w:r w:rsidR="001622F7">
        <w:rPr>
          <w:rStyle w:val="Emphasis"/>
          <w:i w:val="0"/>
          <w:iCs w:val="0"/>
        </w:rPr>
        <w:t xml:space="preserve">), the angle between the apparent maximum resolved shear stress plane </w:t>
      </w:r>
      <w:r w:rsidR="001622F7" w:rsidRPr="001622F7">
        <w:rPr>
          <w:rStyle w:val="Emphasis"/>
          <w:iCs w:val="0"/>
        </w:rPr>
        <w:t>M</w:t>
      </w:r>
      <w:r w:rsidR="001622F7">
        <w:rPr>
          <w:rStyle w:val="Emphasis"/>
          <w:i w:val="0"/>
          <w:iCs w:val="0"/>
        </w:rPr>
        <w:t xml:space="preserve"> and the </w:t>
      </w:r>
      <w:r w:rsidR="004520C3">
        <w:rPr>
          <w:rStyle w:val="Emphasis"/>
          <w:i w:val="0"/>
          <w:iCs w:val="0"/>
        </w:rPr>
        <w:t>plane with the largest Schmid factor S=</w:t>
      </w:r>
      <m:oMath>
        <m:d>
          <m:dPr>
            <m:begChr m:val="{"/>
            <m:endChr m:val="}"/>
            <m:ctrlPr>
              <w:rPr>
                <w:rStyle w:val="Emphasis"/>
                <w:rFonts w:ascii="Cambria Math" w:hAnsi="Cambria Math"/>
                <w:i w:val="0"/>
                <w:iCs w:val="0"/>
              </w:rPr>
            </m:ctrlPr>
          </m:dPr>
          <m:e>
            <m:r>
              <m:rPr>
                <m:sty m:val="p"/>
              </m:rPr>
              <w:rPr>
                <w:rStyle w:val="Emphasis"/>
                <w:rFonts w:ascii="Cambria Math" w:hAnsi="Cambria Math"/>
              </w:rPr>
              <m:t>110</m:t>
            </m:r>
          </m:e>
        </m:d>
      </m:oMath>
      <w:r w:rsidR="004520C3">
        <w:rPr>
          <w:rStyle w:val="Emphasis"/>
          <w:i w:val="0"/>
          <w:iCs w:val="0"/>
        </w:rPr>
        <w:t xml:space="preserve"> is defined by χ. </w:t>
      </w:r>
      <w:r w:rsidR="00B705F5">
        <w:rPr>
          <w:rStyle w:val="Emphasis"/>
          <w:i w:val="0"/>
          <w:iCs w:val="0"/>
        </w:rPr>
        <w:t>χ</w:t>
      </w:r>
      <w:r w:rsidR="00B705F5">
        <w:t xml:space="preserve"> ranges between -30 and +30° depending on </w:t>
      </w:r>
      <w:r w:rsidR="000A01E1">
        <w:t xml:space="preserve">where </w:t>
      </w:r>
      <w:r w:rsidR="00B705F5">
        <w:t>the crystal orientation</w:t>
      </w:r>
      <w:r w:rsidR="000A01E1">
        <w:t xml:space="preserve"> lies within the standard </w:t>
      </w:r>
      <w:r w:rsidR="00E867FA">
        <w:t>triangle</w:t>
      </w:r>
      <w:r w:rsidR="00B705F5">
        <w:t xml:space="preserve">. </w:t>
      </w:r>
      <w:r w:rsidR="00E867FA">
        <w:t xml:space="preserve">λ </w:t>
      </w:r>
      <w:r w:rsidR="004520C3">
        <w:t xml:space="preserve">corresponds to the angle between the uniaxial stress direction </w:t>
      </w:r>
      <w:r w:rsidR="00B10D07" w:rsidRPr="004520C3">
        <w:rPr>
          <w:i/>
        </w:rPr>
        <w:t>A</w:t>
      </w:r>
      <w:r w:rsidR="00B10D07">
        <w:t xml:space="preserve"> </w:t>
      </w:r>
      <w:r w:rsidR="004520C3">
        <w:t xml:space="preserve">and the slip direction </w:t>
      </w:r>
      <w:r w:rsidR="004520C3" w:rsidRPr="004520C3">
        <w:rPr>
          <w:i/>
        </w:rPr>
        <w:t>D</w:t>
      </w:r>
      <w:r>
        <w:t xml:space="preserve">. </w:t>
      </w:r>
      <w:r w:rsidRPr="00B52A6A">
        <w:t>Adapted from refer</w:t>
      </w:r>
      <w:r w:rsidR="00B10D07">
        <w:t xml:space="preserve">ences </w:t>
      </w:r>
      <w:r w:rsidR="00B10D07">
        <w:fldChar w:fldCharType="begin" w:fldLock="1"/>
      </w:r>
      <w:r w:rsidR="005E37E9">
        <w:instrText>ADDIN CSL_CITATION { "citationItems" : [ { "id" : "ITEM-1",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"ITEM-1", "issued" : { "date-parts" : [ [ "2001", "12" ] ] }, "page" : "254-260", "title" : "Why anomalous slip in body-centred cubic metals?", "type" : "article-journal", "volume" : "319-321" }, "uris" : [ "http://www.mendeley.com/documents/?uuid=95959e8d-e82f-4e69-a67d-65d4f2678e14" ] }, { "id" : "ITEM-2", "itemData" : { "author" : [ { "dropping-particle" : "", "family" : "Taylor", "given" : "G I", "non-dropping-particle" : "", "parse-names" : false, "suffix" : "" } ], "container-title" : "Proceedings of the Royal Society of London A", "id" : "ITEM-2", "issue" : "779", "issued" : { "date-parts" : [ [ "1928", "3", "1" ] ] }, "page" : "1-24", "title" : "The deformation of crystals of \u00df-brass", "type" : "article-journal", "volume" : "118" }, "uris" : [ "http://www.mendeley.com/documents/?uuid=a9db918b-9dbe-400e-a040-d06cdaa67e76" ] } ], "mendeley" : { "formattedCitation" : "[24,30]", "plainTextFormattedCitation" : "[24,30]", "previouslyFormattedCitation" : "[24,30]" }, "properties" : { "noteIndex" : 0 }, "schema" : "https://github.com/citation-style-language/schema/raw/master/csl-citation.json" }</w:instrText>
      </w:r>
      <w:r w:rsidR="00B10D07">
        <w:fldChar w:fldCharType="separate"/>
      </w:r>
      <w:r w:rsidR="000A6725" w:rsidRPr="000A6725">
        <w:rPr>
          <w:noProof/>
        </w:rPr>
        <w:t>[24,30]</w:t>
      </w:r>
      <w:r w:rsidR="00B10D07">
        <w:fldChar w:fldCharType="end"/>
      </w:r>
      <w:r w:rsidR="00B10D07">
        <w:t>.</w:t>
      </w:r>
      <w:bookmarkEnd w:id="21"/>
    </w:p>
    <w:p w14:paraId="46416D3B" w14:textId="3B2C3E76" w:rsidR="003A33AF" w:rsidRDefault="00494DE6" w:rsidP="00561D46">
      <w:pPr>
        <w:pStyle w:val="Heading3"/>
        <w:spacing w:before="480"/>
      </w:pPr>
      <w:bookmarkStart w:id="22" w:name="_Toc456661655"/>
      <w:r>
        <w:t>Plasticity</w:t>
      </w:r>
      <w:r w:rsidR="003A33AF" w:rsidRPr="00F320FC">
        <w:t xml:space="preserve"> </w:t>
      </w:r>
      <w:r>
        <w:t xml:space="preserve">in </w:t>
      </w:r>
      <w:r w:rsidR="003A33AF" w:rsidRPr="00F320FC">
        <w:t>B2 alloys</w:t>
      </w:r>
      <w:bookmarkEnd w:id="22"/>
    </w:p>
    <w:p w14:paraId="137A197D" w14:textId="38405676" w:rsidR="0022197E" w:rsidRDefault="0096502D" w:rsidP="00922E6C">
      <w:pPr>
        <w:pStyle w:val="Oscar"/>
      </w:pPr>
      <w:r>
        <w:t xml:space="preserve">B2 alloys are a </w:t>
      </w:r>
      <w:r w:rsidRPr="00FB7FA9">
        <w:t xml:space="preserve">class of intermetallics that </w:t>
      </w:r>
      <w:r>
        <w:t>possess t</w:t>
      </w:r>
      <w:r w:rsidRPr="00FB7FA9">
        <w:t xml:space="preserve">he CsCl type-structure </w:t>
      </w:r>
      <w:r>
        <w:t>and</w:t>
      </w:r>
      <w:r w:rsidRPr="00FB7FA9">
        <w:t xml:space="preserve"> differ from the </w:t>
      </w:r>
      <w:r>
        <w:t>BCC</w:t>
      </w:r>
      <w:r w:rsidRPr="00FB7FA9">
        <w:t xml:space="preserve"> structure only in that the atoms occupying the body-centered position are of different chemical species from the atoms at the corners of the unit cell.</w:t>
      </w:r>
      <w:r>
        <w:t xml:space="preserve"> </w:t>
      </w:r>
      <w:r w:rsidRPr="00D002B5">
        <w:t xml:space="preserve">These </w:t>
      </w:r>
      <w:r w:rsidR="00D002B5" w:rsidRPr="00D002B5">
        <w:t>compounds</w:t>
      </w:r>
      <w:r w:rsidRPr="00D002B5">
        <w:t xml:space="preserve"> can also be </w:t>
      </w:r>
      <w:r w:rsidR="00D002B5" w:rsidRPr="00443E0A">
        <w:t>considered</w:t>
      </w:r>
      <w:r w:rsidRPr="00443E0A">
        <w:t xml:space="preserve"> as two interpenetrating simple cubic lattices with different </w:t>
      </w:r>
      <w:r w:rsidR="00D002B5" w:rsidRPr="00443E0A">
        <w:t>chemical</w:t>
      </w:r>
      <w:r w:rsidRPr="00443E0A">
        <w:t xml:space="preserve"> species (see </w:t>
      </w:r>
      <w:r w:rsidR="001A320C" w:rsidRPr="00443E0A">
        <w:fldChar w:fldCharType="begin"/>
      </w:r>
      <w:r w:rsidR="001A320C" w:rsidRPr="00443E0A">
        <w:instrText xml:space="preserve"> REF _Ref442885990 \h  \* MERGEFORMAT </w:instrText>
      </w:r>
      <w:r w:rsidR="001A320C" w:rsidRPr="00443E0A">
        <w:fldChar w:fldCharType="separate"/>
      </w:r>
      <w:r w:rsidR="00265CDB">
        <w:t xml:space="preserve">Figure </w:t>
      </w:r>
      <w:r w:rsidR="00265CDB">
        <w:rPr>
          <w:noProof/>
        </w:rPr>
        <w:t>2.4</w:t>
      </w:r>
      <w:r w:rsidR="001A320C" w:rsidRPr="00443E0A">
        <w:fldChar w:fldCharType="end"/>
      </w:r>
      <w:r w:rsidRPr="00443E0A">
        <w:t>).</w:t>
      </w:r>
      <w:r w:rsidR="008B3410" w:rsidRPr="00443E0A">
        <w:t xml:space="preserve"> </w:t>
      </w:r>
      <w:r w:rsidR="00ED194F" w:rsidRPr="00443E0A">
        <w:t>The</w:t>
      </w:r>
      <w:r w:rsidR="00D002B5" w:rsidRPr="00443E0A">
        <w:t>ir</w:t>
      </w:r>
      <w:r w:rsidR="00A110AC" w:rsidRPr="00443E0A">
        <w:t xml:space="preserve"> macroscopic</w:t>
      </w:r>
      <w:r w:rsidR="006735BE" w:rsidRPr="00443E0A">
        <w:t xml:space="preserve"> mechanical behavior has been </w:t>
      </w:r>
      <w:r w:rsidR="00D002B5" w:rsidRPr="00443E0A">
        <w:t xml:space="preserve">extensively </w:t>
      </w:r>
      <w:r w:rsidR="006735BE" w:rsidRPr="00443E0A">
        <w:t>studied</w:t>
      </w:r>
      <w:r w:rsidR="00D002B5" w:rsidRPr="00443E0A">
        <w:t xml:space="preserve">, particularly in the case </w:t>
      </w:r>
      <w:r w:rsidR="00D002B5" w:rsidRPr="00D002B5">
        <w:t xml:space="preserve">of </w:t>
      </w:r>
      <w:r w:rsidR="006735BE" w:rsidRPr="00D002B5">
        <w:t>β-CuZn</w:t>
      </w:r>
      <w:r w:rsidR="00D002B5">
        <w:t xml:space="preserve"> </w:t>
      </w:r>
      <w:r w:rsidR="004A0D0E" w:rsidRPr="00D002B5">
        <w:t>and</w:t>
      </w:r>
      <w:r w:rsidR="006735BE" w:rsidRPr="00D002B5">
        <w:t xml:space="preserve"> NiAl</w:t>
      </w:r>
      <w:r w:rsidR="004A0D0E" w:rsidRPr="00D002B5">
        <w:t>.</w:t>
      </w:r>
      <w:r w:rsidR="00D002B5" w:rsidRPr="00E17537">
        <w:t xml:space="preserve"> </w:t>
      </w:r>
      <w:r w:rsidR="00D002B5" w:rsidRPr="004C0B03">
        <w:t xml:space="preserve">In fact, β-CuZn </w:t>
      </w:r>
      <w:r w:rsidR="006735BE" w:rsidRPr="004C0B03">
        <w:t xml:space="preserve">was </w:t>
      </w:r>
      <w:r w:rsidR="006A40C7">
        <w:t xml:space="preserve">first studied by Taylor in 1928 </w:t>
      </w:r>
      <w:r w:rsidR="006A40C7" w:rsidRPr="004C0B03">
        <w:fldChar w:fldCharType="begin" w:fldLock="1"/>
      </w:r>
      <w:r w:rsidR="005E37E9">
        <w:instrText>ADDIN CSL_CITATION { "citationItems" : [ { "id" : "ITEM-1", "itemData" : { "author" : [ { "dropping-particle" : "", "family" : "Taylor", "given" : "G I", "non-dropping-particle" : "", "parse-names" : false, "suffix" : "" } ], "container-title" : "Proceedings of the Royal Society of London A", "id" : "ITEM-1", "issue" : "779", "issued" : { "date-parts" : [ [ "1928", "3", "1" ] ] }, "page" : "1-24", "title" : "The deformation of crystals of \u00df-brass", "type" : "article-journal", "volume" : "118" }, "uris" : [ "http://www.mendeley.com/documents/?uuid=a9db918b-9dbe-400e-a040-d06cdaa67e76" ] } ], "mendeley" : { "formattedCitation" : "[30]", "plainTextFormattedCitation" : "[30]", "previouslyFormattedCitation" : "[30]" }, "properties" : { "noteIndex" : 0 }, "schema" : "https://github.com/citation-style-language/schema/raw/master/csl-citation.json" }</w:instrText>
      </w:r>
      <w:r w:rsidR="006A40C7" w:rsidRPr="004C0B03">
        <w:fldChar w:fldCharType="separate"/>
      </w:r>
      <w:r w:rsidR="000A6725" w:rsidRPr="000A6725">
        <w:rPr>
          <w:noProof/>
        </w:rPr>
        <w:t>[30]</w:t>
      </w:r>
      <w:r w:rsidR="006A40C7" w:rsidRPr="004C0B03">
        <w:fldChar w:fldCharType="end"/>
      </w:r>
      <w:r w:rsidR="006A40C7">
        <w:t xml:space="preserve"> and was the first BCC-like </w:t>
      </w:r>
      <w:r w:rsidR="00B414B2">
        <w:t>alloy</w:t>
      </w:r>
      <w:r w:rsidR="006735BE" w:rsidRPr="004C0B03">
        <w:t xml:space="preserve"> </w:t>
      </w:r>
      <w:r w:rsidR="00B74F30">
        <w:t xml:space="preserve">described </w:t>
      </w:r>
      <w:r w:rsidR="006735BE" w:rsidRPr="004C0B03">
        <w:t xml:space="preserve">as having </w:t>
      </w:r>
      <w:r w:rsidR="00221765">
        <w:t xml:space="preserve">a </w:t>
      </w:r>
      <w:r w:rsidR="006735BE" w:rsidRPr="004C0B03">
        <w:lastRenderedPageBreak/>
        <w:t xml:space="preserve">deformation </w:t>
      </w:r>
      <w:r w:rsidR="00221765">
        <w:t>behavior</w:t>
      </w:r>
      <w:r w:rsidR="006735BE" w:rsidRPr="004C0B03">
        <w:t xml:space="preserve"> very different from those of </w:t>
      </w:r>
      <w:r w:rsidR="00B74F30">
        <w:t>FCC metals</w:t>
      </w:r>
      <w:r w:rsidR="00221765">
        <w:t xml:space="preserve"> but similar to </w:t>
      </w:r>
      <w:r w:rsidR="00B414B2">
        <w:t xml:space="preserve">BCC </w:t>
      </w:r>
      <w:r w:rsidR="00A110AC">
        <w:t>(α-)</w:t>
      </w:r>
      <w:r w:rsidR="00221765">
        <w:t>iron</w:t>
      </w:r>
      <w:r w:rsidR="00B26215">
        <w:t>.</w:t>
      </w:r>
      <w:r w:rsidR="00860499">
        <w:t xml:space="preserve"> The deformation behavior of </w:t>
      </w:r>
      <w:r w:rsidR="00860499" w:rsidRPr="004C0B03">
        <w:t>β-CuZn</w:t>
      </w:r>
      <w:r w:rsidR="00176B33">
        <w:t xml:space="preserve"> </w:t>
      </w:r>
      <w:r w:rsidR="00245F68" w:rsidRPr="00176B33">
        <w:t xml:space="preserve">is similar to that of elemental BCC metals. </w:t>
      </w:r>
      <w:r w:rsidR="00CD7965" w:rsidRPr="0007607B">
        <w:t xml:space="preserve">Slip takes place along the </w:t>
      </w:r>
      <m:oMath>
        <m:d>
          <m:dPr>
            <m:begChr m:val="〈"/>
            <m:endChr m:val="〉"/>
            <m:ctrlPr>
              <w:rPr>
                <w:rFonts w:ascii="Cambria Math" w:hAnsi="Cambria Math"/>
                <w:i/>
              </w:rPr>
            </m:ctrlPr>
          </m:dPr>
          <m:e>
            <m:r>
              <w:rPr>
                <w:rFonts w:ascii="Cambria Math" w:hAnsi="Cambria Math"/>
              </w:rPr>
              <m:t>111</m:t>
            </m:r>
          </m:e>
        </m:d>
      </m:oMath>
      <w:r w:rsidR="00CD7965" w:rsidRPr="0007607B">
        <w:t xml:space="preserve"> glide direction </w:t>
      </w:r>
      <w:r w:rsidR="00B502C2">
        <w:t>in</w:t>
      </w:r>
      <w:r w:rsidR="00CD7965" w:rsidRPr="0007607B">
        <w:t xml:space="preserve"> </w:t>
      </w:r>
      <w:r w:rsidR="00245F68" w:rsidRPr="0007607B">
        <w:t xml:space="preserve">either </w:t>
      </w:r>
      <m:oMath>
        <m:d>
          <m:dPr>
            <m:begChr m:val="{"/>
            <m:endChr m:val="}"/>
            <m:ctrlPr>
              <w:rPr>
                <w:rFonts w:ascii="Cambria Math" w:hAnsi="Cambria Math"/>
                <w:i/>
              </w:rPr>
            </m:ctrlPr>
          </m:dPr>
          <m:e>
            <m:r>
              <w:rPr>
                <w:rFonts w:ascii="Cambria Math" w:hAnsi="Cambria Math"/>
              </w:rPr>
              <m:t>110</m:t>
            </m:r>
          </m:e>
        </m:d>
      </m:oMath>
      <w:r w:rsidR="00291DA4">
        <w:t xml:space="preserve"> </w:t>
      </w:r>
      <w:r w:rsidR="00245F68" w:rsidRPr="0007607B">
        <w:t xml:space="preserve">or </w:t>
      </w:r>
      <m:oMath>
        <m:d>
          <m:dPr>
            <m:begChr m:val="{"/>
            <m:endChr m:val="}"/>
            <m:ctrlPr>
              <w:rPr>
                <w:rFonts w:ascii="Cambria Math" w:hAnsi="Cambria Math"/>
                <w:i/>
              </w:rPr>
            </m:ctrlPr>
          </m:dPr>
          <m:e>
            <m:r>
              <w:rPr>
                <w:rFonts w:ascii="Cambria Math" w:hAnsi="Cambria Math"/>
              </w:rPr>
              <m:t>112</m:t>
            </m:r>
          </m:e>
        </m:d>
      </m:oMath>
      <w:r w:rsidR="00245F68" w:rsidRPr="0007607B">
        <w:t xml:space="preserve"> </w:t>
      </w:r>
      <w:r w:rsidR="00CD7965" w:rsidRPr="0007607B">
        <w:t>planes. Furthermore, the</w:t>
      </w:r>
      <w:r w:rsidR="00245F68" w:rsidRPr="0007607B">
        <w:t xml:space="preserve"> yield stre</w:t>
      </w:r>
      <w:r w:rsidR="00CD7965" w:rsidRPr="0007607B">
        <w:t xml:space="preserve">ngth exhibits </w:t>
      </w:r>
      <w:r w:rsidR="0007607B">
        <w:t xml:space="preserve">somewhat </w:t>
      </w:r>
      <w:r w:rsidR="00CD7965" w:rsidRPr="0007607B">
        <w:t xml:space="preserve">similar </w:t>
      </w:r>
      <w:r w:rsidR="00245F68" w:rsidRPr="0007607B">
        <w:t xml:space="preserve">temperature and orientation </w:t>
      </w:r>
      <w:r w:rsidR="00CD7965" w:rsidRPr="0007607B">
        <w:t xml:space="preserve">trends </w:t>
      </w:r>
      <w:r w:rsidR="00245F68" w:rsidRPr="0007607B">
        <w:t>as in BCC metals</w:t>
      </w:r>
      <w:r w:rsidR="00CD7965" w:rsidRPr="0007607B">
        <w:t>, for instance</w:t>
      </w:r>
      <w:r w:rsidR="00245F68" w:rsidRPr="0007607B">
        <w:t xml:space="preserve">, </w:t>
      </w:r>
      <w:r w:rsidR="00CD7965" w:rsidRPr="0007607B">
        <w:t>the breakdown of Schmid’s law</w:t>
      </w:r>
      <w:r w:rsidR="00245F68" w:rsidRPr="00CC0F36">
        <w:t xml:space="preserve">. </w:t>
      </w:r>
      <w:r w:rsidR="00066E3C" w:rsidRPr="00CC0F36">
        <w:t>On the contrary</w:t>
      </w:r>
      <w:r w:rsidR="00245F68" w:rsidRPr="00CC0F36">
        <w:t xml:space="preserve">, NiAl </w:t>
      </w:r>
      <w:r w:rsidR="00066E3C" w:rsidRPr="00CC0F36">
        <w:t xml:space="preserve">deforms by </w:t>
      </w:r>
      <w:r w:rsidR="00141CF9">
        <w:t xml:space="preserve">cube </w:t>
      </w:r>
      <w:r w:rsidR="00066E3C" w:rsidRPr="00CC0F36">
        <w:t xml:space="preserve">slip </w:t>
      </w:r>
      <w:r w:rsidR="00CC0F36" w:rsidRPr="00CC0F36">
        <w:t xml:space="preserve">along the </w:t>
      </w:r>
      <m:oMath>
        <m:d>
          <m:dPr>
            <m:begChr m:val="〈"/>
            <m:endChr m:val="〉"/>
            <m:ctrlPr>
              <w:rPr>
                <w:rFonts w:ascii="Cambria Math" w:hAnsi="Cambria Math"/>
                <w:i/>
              </w:rPr>
            </m:ctrlPr>
          </m:dPr>
          <m:e>
            <m:r>
              <w:rPr>
                <w:rFonts w:ascii="Cambria Math" w:hAnsi="Cambria Math"/>
              </w:rPr>
              <m:t>100</m:t>
            </m:r>
          </m:e>
        </m:d>
      </m:oMath>
      <w:r w:rsidR="006A33BF" w:rsidRPr="00CC0F36">
        <w:t xml:space="preserve"> </w:t>
      </w:r>
      <w:r w:rsidR="00CC0F36" w:rsidRPr="00CC0F36">
        <w:t xml:space="preserve">direction </w:t>
      </w:r>
      <w:r w:rsidR="006A33BF" w:rsidRPr="00CC0F36">
        <w:t xml:space="preserve">and </w:t>
      </w:r>
      <m:oMath>
        <m:d>
          <m:dPr>
            <m:begChr m:val="{"/>
            <m:endChr m:val="}"/>
            <m:ctrlPr>
              <w:rPr>
                <w:rFonts w:ascii="Cambria Math" w:hAnsi="Cambria Math"/>
                <w:i/>
              </w:rPr>
            </m:ctrlPr>
          </m:dPr>
          <m:e>
            <m:r>
              <w:rPr>
                <w:rFonts w:ascii="Cambria Math" w:hAnsi="Cambria Math"/>
              </w:rPr>
              <m:t>110</m:t>
            </m:r>
          </m:e>
        </m:d>
      </m:oMath>
      <w:r w:rsidR="006A33BF" w:rsidRPr="00CC0F36">
        <w:t xml:space="preserve"> </w:t>
      </w:r>
      <w:r w:rsidR="00066E3C" w:rsidRPr="00CC0F36">
        <w:t>or</w:t>
      </w:r>
      <w:r w:rsidR="006A33BF" w:rsidRPr="00CC0F36">
        <w:t xml:space="preserve"> </w:t>
      </w:r>
      <m:oMath>
        <m:d>
          <m:dPr>
            <m:begChr m:val="{"/>
            <m:endChr m:val="}"/>
            <m:ctrlPr>
              <w:rPr>
                <w:rFonts w:ascii="Cambria Math" w:hAnsi="Cambria Math"/>
                <w:i/>
              </w:rPr>
            </m:ctrlPr>
          </m:dPr>
          <m:e>
            <m:r>
              <w:rPr>
                <w:rFonts w:ascii="Cambria Math" w:hAnsi="Cambria Math"/>
              </w:rPr>
              <m:t>100</m:t>
            </m:r>
          </m:e>
        </m:d>
      </m:oMath>
      <w:r w:rsidR="006A33BF" w:rsidRPr="00CC0F36">
        <w:t xml:space="preserve"> </w:t>
      </w:r>
      <w:r w:rsidR="00066E3C" w:rsidRPr="00CC0F36">
        <w:t>planes</w:t>
      </w:r>
      <w:r w:rsidR="00CC0F36">
        <w:t xml:space="preserve"> </w:t>
      </w:r>
      <w:r w:rsidR="00240196">
        <w:fldChar w:fldCharType="begin" w:fldLock="1"/>
      </w:r>
      <w:r w:rsidR="005E37E9">
        <w:instrText>ADDIN CSL_CITATION { "citationItems" : [ { "id" : "ITEM-1", "itemData" : { "DOI" : "http://dx.doi.org/10.1016/0956-7151(93)90001-9", "ISSN" : "0956-7151", "author" : [ { "dropping-particle" : "", "family" : "Miracle", "given" : "D B", "non-dropping-particle" : "", "parse-names" : false, "suffix" : "" } ], "container-title" : "Acta Metallurgica et Materialia", "id" : "ITEM-1", "issue" : "3", "issued" : { "date-parts" : [ [ "1993", "3" ] ] }, "page" : "649-684", "title" : "Overview No. 104 The physical and mechanical properties of NiAl", "type" : "article-journal", "volume" : "41" }, "uris" : [ "http://www.mendeley.com/documents/?uuid=4c79369a-0aac-4672-b93d-ef0f6a128056" ] }, { "id" : "ITEM-2",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"ITEM-2", "issue" : "11", "issued" : { "date-parts" : [ [ "1966", "11" ] ] }, "page" : "1517-1526", "title" : "The operative slip system and general plasticity of NiAl-II", "type" : "article-journal", "volume" : "14" }, "uris" : [ "http://www.mendeley.com/documents/?uuid=7dcb8467-e516-442f-a13f-7785e8f5d2a8" ] }, { "id" : "ITEM-3", "itemData" : { "DOI" : "http://dx.doi.org/10.1016/0001-6160(66)90251-3", "ISSN" : "0001-6160", "author" : [ { "dropping-particle" : "", "family" : "Ball", "given" : "A", "non-dropping-particle" : "", "parse-names" : false, "suffix" : "" }, { "dropping-particle" : "", "family" : "Smallman", "given" : "R E", "non-dropping-particle" : "", "parse-names" : false, "suffix" : "" } ], "container-title" : "Acta Metallurgica", "id" : "ITEM-3", "issue" : "10", "issued" : { "date-parts" : [ [ "1966", "10" ] ] }, "page" : "1349-1355", "title" : "The deformation properties and electron microscopy studies of the intermetallic compound NiAl", "type" : "article-journal", "volume" : "14" }, "uris" : [ "http://www.mendeley.com/documents/?uuid=a3cb62a8-749f-4130-ac14-d55a82b99fb6" ] }, { "id" : "ITEM-4", "itemData" : { "ISSN" : "0031-8086", "abstract" : "Abstract Single crystals of NiAl have been examined by transmission electron microscopy after plastic deformation at 300\u00b0K and 77\u00b0K. In agreement with earlier work, it is found that single crystals generally slip along ?100?. Further, it is shown that crystals oriented so that there is zero applied stress on the dislocations of b = ?100?, deform by the movement of dislocations of b = ?111? on {112} and {110}. A lower limit to the Peierls stress for dislocations of b = ?111? is calculated from the observed spacing of opposite sign screw dislocations, and it is shown that these dislocations are far more difficult to move than mobility calculations would suggest.", "author" : [ { "dropping-particle" : "", "family" : "Loretto", "given" : "M H", "non-dropping-particle" : "", "parse-names" : false, "suffix" : "" }, { "dropping-particle" : "", "family" : "Wasilewski", "given" : "R J", "non-dropping-particle" : "", "parse-names" : false, "suffix" : "" } ], "container-title" : "Philosophical Magazine", "id" : "ITEM-4", "issue" : "186", "issued" : { "date-parts" : [ [ "1971", "6", "1" ] ] }, "note" : "doi: 10.1080/14786437108217004", "page" : "1311-1328", "publisher" : "Taylor &amp; Francis", "title" : "Slip systems in NiAl single crystals at 300\u00b0K and 77\u00b0K", "type" : "article-journal", "volume" : "23" }, "uris" : [ "http://www.mendeley.com/documents/?uuid=487ab17c-63ee-4d99-90b2-e2804da3d76f" ] } ], "mendeley" : { "formattedCitation" : "[33\u201336]", "plainTextFormattedCitation" : "[33\u201336]", "previouslyFormattedCitation" : "[33\u201336]" }, "properties" : { "noteIndex" : 0 }, "schema" : "https://github.com/citation-style-language/schema/raw/master/csl-citation.json" }</w:instrText>
      </w:r>
      <w:r w:rsidR="00240196">
        <w:fldChar w:fldCharType="separate"/>
      </w:r>
      <w:r w:rsidR="000A6725" w:rsidRPr="000A6725">
        <w:rPr>
          <w:noProof/>
        </w:rPr>
        <w:t>[33–36]</w:t>
      </w:r>
      <w:r w:rsidR="00240196">
        <w:fldChar w:fldCharType="end"/>
      </w:r>
      <w:r w:rsidR="00240196">
        <w:t>.</w:t>
      </w:r>
    </w:p>
    <w:p w14:paraId="007D8838" w14:textId="199F0D40" w:rsidR="00675D28" w:rsidRDefault="00141CF9" w:rsidP="008B6B57">
      <w:pPr>
        <w:pStyle w:val="Oscar"/>
      </w:pPr>
      <w:r>
        <w:t>In</w:t>
      </w:r>
      <w:r w:rsidR="009310F5">
        <w:t xml:space="preserve"> BCC-like crystal structures, </w:t>
      </w:r>
      <w:r w:rsidR="0022197E" w:rsidRPr="00AA56AF">
        <w:t>the most densely packed plane</w:t>
      </w:r>
      <w:r w:rsidR="0022197E">
        <w:t>s are the ones belonging to the {110} family</w:t>
      </w:r>
      <w:r w:rsidR="009310F5">
        <w:t xml:space="preserve"> while</w:t>
      </w:r>
      <w:r w:rsidR="0022197E" w:rsidRPr="00AA56AF">
        <w:t xml:space="preserve"> the most densely packed direction</w:t>
      </w:r>
      <w:r w:rsidR="00F83BD8">
        <w:t>s</w:t>
      </w:r>
      <w:r w:rsidR="009310F5">
        <w:t xml:space="preserve"> </w:t>
      </w:r>
      <w:r w:rsidR="00F83BD8">
        <w:t>are</w:t>
      </w:r>
      <w:r w:rsidR="009310F5">
        <w:t xml:space="preserve"> the </w:t>
      </w:r>
      <m:oMath>
        <m:d>
          <m:dPr>
            <m:begChr m:val="〈"/>
            <m:endChr m:val="〉"/>
            <m:ctrlPr>
              <w:rPr>
                <w:rFonts w:ascii="Cambria Math" w:hAnsi="Cambria Math"/>
                <w:i/>
                <w:vertAlign w:val="subscript"/>
              </w:rPr>
            </m:ctrlPr>
          </m:dPr>
          <m:e>
            <m:r>
              <w:rPr>
                <w:rFonts w:ascii="Cambria Math" w:hAnsi="Cambria Math"/>
                <w:vertAlign w:val="subscript"/>
              </w:rPr>
              <m:t>111</m:t>
            </m:r>
          </m:e>
        </m:d>
      </m:oMath>
      <w:r w:rsidR="0022197E" w:rsidRPr="00AA56AF">
        <w:t xml:space="preserve">. </w:t>
      </w:r>
      <w:r w:rsidR="009310F5">
        <w:t xml:space="preserve">Therefore, </w:t>
      </w:r>
      <w:r w:rsidR="00FA1DDA">
        <w:t xml:space="preserve">the </w:t>
      </w:r>
      <m:oMath>
        <m:f>
          <m:fPr>
            <m:type m:val="lin"/>
            <m:ctrlPr>
              <w:rPr>
                <w:rFonts w:ascii="Cambria Math" w:hAnsi="Cambria Math"/>
                <w:i/>
              </w:rPr>
            </m:ctrlPr>
          </m:fPr>
          <m:num>
            <m:r>
              <w:rPr>
                <w:rFonts w:ascii="Cambria Math" w:hAnsi="Cambria Math"/>
              </w:rPr>
              <m:t>a</m:t>
            </m:r>
          </m:num>
          <m:den>
            <m:r>
              <w:rPr>
                <w:rFonts w:ascii="Cambria Math" w:hAnsi="Cambria Math"/>
              </w:rPr>
              <m:t>2</m:t>
            </m:r>
          </m:den>
        </m:f>
        <m:d>
          <m:dPr>
            <m:begChr m:val="〈"/>
            <m:endChr m:val="〉"/>
            <m:ctrlPr>
              <w:rPr>
                <w:rFonts w:ascii="Cambria Math" w:hAnsi="Cambria Math"/>
                <w:i/>
                <w:vertAlign w:val="subscript"/>
              </w:rPr>
            </m:ctrlPr>
          </m:dPr>
          <m:e>
            <m:r>
              <w:rPr>
                <w:rFonts w:ascii="Cambria Math" w:hAnsi="Cambria Math"/>
                <w:vertAlign w:val="subscript"/>
              </w:rPr>
              <m:t>111</m:t>
            </m:r>
          </m:e>
        </m:d>
      </m:oMath>
      <w:r w:rsidR="0022197E" w:rsidRPr="001A320C">
        <w:t xml:space="preserve"> dislocation</w:t>
      </w:r>
      <w:r w:rsidR="00F83BD8" w:rsidRPr="001A320C">
        <w:t xml:space="preserve"> is the shortest and most energetically favored</w:t>
      </w:r>
      <w:r w:rsidR="0022197E" w:rsidRPr="001A320C">
        <w:t xml:space="preserve">. </w:t>
      </w:r>
      <w:r w:rsidR="009310F5" w:rsidRPr="001A320C">
        <w:t xml:space="preserve">However, </w:t>
      </w:r>
      <w:r w:rsidR="0022197E" w:rsidRPr="001A320C">
        <w:t>B2 alloys differ in that</w:t>
      </w:r>
      <w:r w:rsidR="001A320C" w:rsidRPr="001A320C">
        <w:t xml:space="preserve"> a</w:t>
      </w:r>
      <w:r w:rsidR="00FA1DDA">
        <w:t>n</w:t>
      </w:r>
      <w:r w:rsidR="0022197E" w:rsidRPr="001A320C">
        <w:t xml:space="preserve"> </w:t>
      </w:r>
      <m:oMath>
        <m:f>
          <m:fPr>
            <m:type m:val="lin"/>
            <m:ctrlPr>
              <w:rPr>
                <w:rFonts w:ascii="Cambria Math" w:hAnsi="Cambria Math"/>
                <w:i/>
              </w:rPr>
            </m:ctrlPr>
          </m:fPr>
          <m:num>
            <m:r>
              <w:rPr>
                <w:rFonts w:ascii="Cambria Math" w:hAnsi="Cambria Math"/>
              </w:rPr>
              <m:t>a</m:t>
            </m:r>
          </m:num>
          <m:den>
            <m:r>
              <w:rPr>
                <w:rFonts w:ascii="Cambria Math" w:hAnsi="Cambria Math"/>
              </w:rPr>
              <m:t>2</m:t>
            </m:r>
          </m:den>
        </m:f>
        <m:d>
          <m:dPr>
            <m:begChr m:val="〈"/>
            <m:endChr m:val="〉"/>
            <m:ctrlPr>
              <w:rPr>
                <w:rFonts w:ascii="Cambria Math" w:hAnsi="Cambria Math"/>
                <w:i/>
                <w:vertAlign w:val="subscript"/>
              </w:rPr>
            </m:ctrlPr>
          </m:dPr>
          <m:e>
            <m:r>
              <w:rPr>
                <w:rFonts w:ascii="Cambria Math" w:hAnsi="Cambria Math"/>
                <w:vertAlign w:val="subscript"/>
              </w:rPr>
              <m:t>111</m:t>
            </m:r>
          </m:e>
        </m:d>
      </m:oMath>
      <w:r w:rsidR="00291DA4">
        <w:t xml:space="preserve"> </w:t>
      </w:r>
      <w:r w:rsidR="0022197E" w:rsidRPr="001A320C">
        <w:t xml:space="preserve">dislocation </w:t>
      </w:r>
      <w:r w:rsidR="001A320C" w:rsidRPr="001A320C">
        <w:t>does</w:t>
      </w:r>
      <w:r w:rsidR="0022197E" w:rsidRPr="001A320C">
        <w:t xml:space="preserve"> not </w:t>
      </w:r>
      <w:r w:rsidR="001A320C" w:rsidRPr="001A320C">
        <w:t xml:space="preserve">fully </w:t>
      </w:r>
      <w:r w:rsidR="0022197E" w:rsidRPr="001A320C">
        <w:t xml:space="preserve">restore the </w:t>
      </w:r>
      <w:r w:rsidR="001A320C" w:rsidRPr="001A320C">
        <w:t>crystal structure</w:t>
      </w:r>
      <w:r w:rsidR="0022197E" w:rsidRPr="001A320C">
        <w:t xml:space="preserve">. </w:t>
      </w:r>
      <w:r w:rsidR="001A320C">
        <w:t xml:space="preserve">A second </w:t>
      </w:r>
      <m:oMath>
        <m:f>
          <m:fPr>
            <m:type m:val="lin"/>
            <m:ctrlPr>
              <w:rPr>
                <w:rFonts w:ascii="Cambria Math" w:hAnsi="Cambria Math"/>
                <w:i/>
              </w:rPr>
            </m:ctrlPr>
          </m:fPr>
          <m:num>
            <m:r>
              <w:rPr>
                <w:rFonts w:ascii="Cambria Math" w:hAnsi="Cambria Math"/>
              </w:rPr>
              <m:t>a</m:t>
            </m:r>
          </m:num>
          <m:den>
            <m:r>
              <w:rPr>
                <w:rFonts w:ascii="Cambria Math" w:hAnsi="Cambria Math"/>
              </w:rPr>
              <m:t>2</m:t>
            </m:r>
          </m:den>
        </m:f>
        <m:d>
          <m:dPr>
            <m:begChr m:val="〈"/>
            <m:endChr m:val="〉"/>
            <m:ctrlPr>
              <w:rPr>
                <w:rFonts w:ascii="Cambria Math" w:hAnsi="Cambria Math"/>
                <w:i/>
                <w:vertAlign w:val="subscript"/>
              </w:rPr>
            </m:ctrlPr>
          </m:dPr>
          <m:e>
            <m:r>
              <w:rPr>
                <w:rFonts w:ascii="Cambria Math" w:hAnsi="Cambria Math"/>
                <w:vertAlign w:val="subscript"/>
              </w:rPr>
              <m:t>111</m:t>
            </m:r>
          </m:e>
        </m:d>
      </m:oMath>
      <w:r w:rsidR="001A320C" w:rsidRPr="001A320C">
        <w:t xml:space="preserve"> dislocation </w:t>
      </w:r>
      <w:r w:rsidR="001A320C">
        <w:t>is required (</w:t>
      </w:r>
      <w:r w:rsidR="001A320C" w:rsidRPr="00443E0A">
        <w:t xml:space="preserve">see </w:t>
      </w:r>
      <w:r w:rsidR="001A320C" w:rsidRPr="00443E0A">
        <w:fldChar w:fldCharType="begin"/>
      </w:r>
      <w:r w:rsidR="001A320C" w:rsidRPr="00443E0A">
        <w:instrText xml:space="preserve"> REF _Ref442885990 \h  \* MERGEFORMAT </w:instrText>
      </w:r>
      <w:r w:rsidR="001A320C" w:rsidRPr="00443E0A">
        <w:fldChar w:fldCharType="separate"/>
      </w:r>
      <w:r w:rsidR="00265CDB">
        <w:t xml:space="preserve">Figure </w:t>
      </w:r>
      <w:r w:rsidR="00265CDB">
        <w:rPr>
          <w:noProof/>
        </w:rPr>
        <w:t>2.4</w:t>
      </w:r>
      <w:r w:rsidR="001A320C" w:rsidRPr="00443E0A">
        <w:fldChar w:fldCharType="end"/>
      </w:r>
      <w:r w:rsidR="001A320C" w:rsidRPr="00443E0A">
        <w:t xml:space="preserve">). </w:t>
      </w:r>
      <w:r w:rsidR="00CE06CB" w:rsidRPr="00443E0A">
        <w:t>Such dislocations move in pairs and are commonly called superpartial dislocations</w:t>
      </w:r>
      <w:r w:rsidR="00CD5902" w:rsidRPr="00443E0A">
        <w:t>. The</w:t>
      </w:r>
      <w:r w:rsidR="00CE06CB" w:rsidRPr="00443E0A">
        <w:t xml:space="preserve"> leading and trailing dislocation</w:t>
      </w:r>
      <w:r w:rsidR="00CD5902" w:rsidRPr="00443E0A">
        <w:t>s</w:t>
      </w:r>
      <w:r w:rsidR="00CE06CB" w:rsidRPr="00443E0A">
        <w:t xml:space="preserve"> </w:t>
      </w:r>
      <w:r w:rsidR="00CD5902" w:rsidRPr="00443E0A">
        <w:t xml:space="preserve">are </w:t>
      </w:r>
      <w:r w:rsidR="009E1DAD" w:rsidRPr="00443E0A">
        <w:t xml:space="preserve">separated by a </w:t>
      </w:r>
      <w:r w:rsidR="00CD5902" w:rsidRPr="00443E0A">
        <w:t>complex stacking fault</w:t>
      </w:r>
      <w:r w:rsidR="009E1DAD" w:rsidRPr="00443E0A">
        <w:t xml:space="preserve"> called </w:t>
      </w:r>
      <w:r w:rsidR="0022197E" w:rsidRPr="00443E0A">
        <w:t>anti</w:t>
      </w:r>
      <w:r w:rsidR="0022197E" w:rsidRPr="009E1DAD">
        <w:t>-phase boundary</w:t>
      </w:r>
      <w:r w:rsidR="00675D28">
        <w:t xml:space="preserve"> (APB)</w:t>
      </w:r>
      <w:r w:rsidR="0022197E" w:rsidRPr="009E1DA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2"/>
        <w:gridCol w:w="1502"/>
      </w:tblGrid>
      <w:tr w:rsidR="008B6B57" w:rsidRPr="004502B0" w14:paraId="67AC733F" w14:textId="77777777" w:rsidTr="004502B0">
        <w:tc>
          <w:tcPr>
            <w:tcW w:w="7508" w:type="dxa"/>
          </w:tcPr>
          <w:p w14:paraId="4AE5D829" w14:textId="76635141" w:rsidR="008B6B57" w:rsidRPr="004502B0" w:rsidRDefault="008B6B57" w:rsidP="008B6B57">
            <w:pPr>
              <w:pStyle w:val="Oscar"/>
              <w:jc w:val="center"/>
            </w:pPr>
            <m:oMathPara>
              <m:oMath>
                <m:r>
                  <w:rPr>
                    <w:rFonts w:ascii="Cambria Math" w:hAnsi="Cambria Math"/>
                  </w:rPr>
                  <m:t>a</m:t>
                </m:r>
                <m:d>
                  <m:dPr>
                    <m:begChr m:val="〈"/>
                    <m:endChr m:val="〉"/>
                    <m:ctrlPr>
                      <w:rPr>
                        <w:rFonts w:ascii="Cambria Math" w:hAnsi="Cambria Math"/>
                        <w:i/>
                      </w:rPr>
                    </m:ctrlPr>
                  </m:dPr>
                  <m:e>
                    <m:r>
                      <w:rPr>
                        <w:rFonts w:ascii="Cambria Math" w:hAnsi="Cambria Math"/>
                      </w:rPr>
                      <m:t>111</m:t>
                    </m:r>
                  </m:e>
                </m:d>
                <m:r>
                  <w:rPr>
                    <w:rFonts w:ascii="Cambria Math" w:hAnsi="Cambria Math"/>
                  </w:rPr>
                  <m:t>=a</m:t>
                </m:r>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r>
                      <w:rPr>
                        <w:rFonts w:ascii="Cambria Math" w:hAnsi="Cambria Math"/>
                      </w:rPr>
                      <m:t>111</m:t>
                    </m:r>
                  </m:e>
                </m:d>
                <m:r>
                  <w:rPr>
                    <w:rFonts w:ascii="Cambria Math" w:hAnsi="Cambria Math"/>
                  </w:rPr>
                  <m:t>+APB+a</m:t>
                </m:r>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r>
                      <w:rPr>
                        <w:rFonts w:ascii="Cambria Math" w:hAnsi="Cambria Math"/>
                      </w:rPr>
                      <m:t>111</m:t>
                    </m:r>
                  </m:e>
                </m:d>
              </m:oMath>
            </m:oMathPara>
          </w:p>
        </w:tc>
        <w:tc>
          <w:tcPr>
            <w:tcW w:w="1553" w:type="dxa"/>
            <w:vAlign w:val="center"/>
          </w:tcPr>
          <w:p w14:paraId="6EA2693E" w14:textId="3B32DA6C" w:rsidR="008B6B57" w:rsidRPr="004502B0" w:rsidRDefault="008B6B57" w:rsidP="004502B0">
            <w:pPr>
              <w:pStyle w:val="Caption"/>
            </w:pPr>
            <w:r w:rsidRPr="004502B0">
              <w:t xml:space="preserve">Equation </w:t>
            </w:r>
            <w:fldSimple w:instr=" STYLEREF 1 \s ">
              <w:r w:rsidR="00265CDB">
                <w:rPr>
                  <w:noProof/>
                </w:rPr>
                <w:t>2</w:t>
              </w:r>
            </w:fldSimple>
            <w:r w:rsidRPr="004502B0">
              <w:t>.</w:t>
            </w:r>
            <w:fldSimple w:instr=" SEQ Equation \* ARABIC \s 1 ">
              <w:r w:rsidR="00265CDB">
                <w:rPr>
                  <w:noProof/>
                </w:rPr>
                <w:t>3</w:t>
              </w:r>
            </w:fldSimple>
          </w:p>
        </w:tc>
      </w:tr>
    </w:tbl>
    <w:p w14:paraId="17377553" w14:textId="10C49F90" w:rsidR="00515471" w:rsidRDefault="00EF6FFE" w:rsidP="00515471">
      <w:pPr>
        <w:pStyle w:val="Oscar"/>
      </w:pPr>
      <w:r w:rsidRPr="004502B0">
        <w:t>Since t</w:t>
      </w:r>
      <w:r w:rsidR="004502B0" w:rsidRPr="004502B0">
        <w:t>w</w:t>
      </w:r>
      <w:r w:rsidRPr="004502B0">
        <w:t xml:space="preserve">o partial dislocations are then required to restore the crystal structure, it is sometimes more energetically favorable to </w:t>
      </w:r>
      <w:r w:rsidR="004502B0" w:rsidRPr="004502B0">
        <w:t xml:space="preserve">have the </w:t>
      </w:r>
      <m:oMath>
        <m:r>
          <w:rPr>
            <w:rFonts w:ascii="Cambria Math" w:hAnsi="Cambria Math"/>
          </w:rPr>
          <m:t>a</m:t>
        </m:r>
        <m:d>
          <m:dPr>
            <m:begChr m:val="〈"/>
            <m:endChr m:val="〉"/>
            <m:ctrlPr>
              <w:rPr>
                <w:rFonts w:ascii="Cambria Math" w:hAnsi="Cambria Math"/>
                <w:i/>
                <w:vertAlign w:val="subscript"/>
              </w:rPr>
            </m:ctrlPr>
          </m:dPr>
          <m:e>
            <m:r>
              <w:rPr>
                <w:rFonts w:ascii="Cambria Math" w:hAnsi="Cambria Math"/>
                <w:vertAlign w:val="subscript"/>
              </w:rPr>
              <m:t>100</m:t>
            </m:r>
          </m:e>
        </m:d>
      </m:oMath>
      <w:r w:rsidR="004502B0" w:rsidRPr="004502B0">
        <w:t xml:space="preserve"> dislocation</w:t>
      </w:r>
      <w:r w:rsidR="00037AD8">
        <w:t xml:space="preserve"> with the longer Burgers vector</w:t>
      </w:r>
      <w:r w:rsidR="004502B0" w:rsidRPr="004502B0">
        <w:t>.</w:t>
      </w:r>
      <w:r w:rsidR="004A5449">
        <w:t xml:space="preserve"> </w:t>
      </w:r>
      <w:r w:rsidR="00351F2E">
        <w:t xml:space="preserve">The precise reasons for the </w:t>
      </w:r>
      <w:r w:rsidR="007322A2">
        <w:t>choice of</w:t>
      </w:r>
      <w:r w:rsidR="006A33BF" w:rsidRPr="007176CF">
        <w:t xml:space="preserve"> slip</w:t>
      </w:r>
      <w:r w:rsidR="000A72C0">
        <w:t xml:space="preserve"> direction</w:t>
      </w:r>
      <w:r w:rsidR="006A33BF" w:rsidRPr="007176CF">
        <w:t xml:space="preserve"> in a given </w:t>
      </w:r>
      <w:r w:rsidR="007322A2">
        <w:t>B2 alloy</w:t>
      </w:r>
      <w:r w:rsidR="006A33BF" w:rsidRPr="007176CF">
        <w:t xml:space="preserve"> </w:t>
      </w:r>
      <w:r w:rsidR="00351F2E" w:rsidRPr="007176CF">
        <w:t xml:space="preserve">are </w:t>
      </w:r>
      <w:r w:rsidR="000A72C0">
        <w:t>still under debate</w:t>
      </w:r>
      <w:r w:rsidR="00351F2E" w:rsidRPr="000A72C0">
        <w:t xml:space="preserve">. However, </w:t>
      </w:r>
      <w:r w:rsidR="0041485F">
        <w:t xml:space="preserve">recent computational studies </w:t>
      </w:r>
      <w:r w:rsidR="000A72C0" w:rsidRPr="000A72C0">
        <w:t>indicat</w:t>
      </w:r>
      <w:r w:rsidR="0041485F">
        <w:t>e</w:t>
      </w:r>
      <w:r w:rsidR="000A72C0" w:rsidRPr="000A72C0">
        <w:t xml:space="preserve"> that a combination of </w:t>
      </w:r>
      <w:r w:rsidR="000A72C0" w:rsidRPr="008E4B24">
        <w:t xml:space="preserve">elastic anisotropy, </w:t>
      </w:r>
      <w:r w:rsidR="008E4B24" w:rsidRPr="008E4B24">
        <w:t>slip</w:t>
      </w:r>
      <w:r w:rsidR="0041485F" w:rsidRPr="008E4B24">
        <w:t xml:space="preserve"> vectors of metastable </w:t>
      </w:r>
      <w:r w:rsidR="008E4B24" w:rsidRPr="008E4B24">
        <w:t>faults</w:t>
      </w:r>
      <w:r w:rsidR="000A72C0" w:rsidRPr="008E4B24">
        <w:t xml:space="preserve"> and their energies dictates the slip</w:t>
      </w:r>
      <w:r w:rsidR="00A0486B">
        <w:t xml:space="preserve"> direction</w:t>
      </w:r>
      <w:r w:rsidR="000A72C0" w:rsidRPr="000A72C0">
        <w:t xml:space="preserve"> </w:t>
      </w:r>
      <w:r w:rsidR="000A72C0" w:rsidRPr="000A72C0">
        <w:fldChar w:fldCharType="begin" w:fldLock="1"/>
      </w:r>
      <w:r w:rsidR="005E37E9">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sidR="000A72C0" w:rsidRPr="000A72C0">
        <w:fldChar w:fldCharType="separate"/>
      </w:r>
      <w:r w:rsidR="000A6725" w:rsidRPr="000A6725">
        <w:rPr>
          <w:noProof/>
        </w:rPr>
        <w:t>[37]</w:t>
      </w:r>
      <w:r w:rsidR="000A72C0" w:rsidRPr="000A72C0">
        <w:fldChar w:fldCharType="end"/>
      </w:r>
      <w:r w:rsidR="000A72C0" w:rsidRPr="000A72C0">
        <w:t>.</w:t>
      </w:r>
    </w:p>
    <w:p w14:paraId="6229FE80" w14:textId="4E5CDE03" w:rsidR="0068336B" w:rsidRDefault="0068336B" w:rsidP="0068336B">
      <w:pPr>
        <w:pStyle w:val="Oscar"/>
        <w:jc w:val="center"/>
      </w:pPr>
      <w:r>
        <w:rPr>
          <w:noProof/>
          <w:lang w:val="en-GB" w:eastAsia="ko-KR"/>
        </w:rPr>
        <w:drawing>
          <wp:inline distT="0" distB="0" distL="0" distR="0" wp14:anchorId="5BBE03DC" wp14:editId="3580AEC5">
            <wp:extent cx="3999600" cy="2249862"/>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24.emf"/>
                    <pic:cNvPicPr/>
                  </pic:nvPicPr>
                  <pic:blipFill>
                    <a:blip r:embed="rId60">
                      <a:extLst>
                        <a:ext uri="{28A0092B-C50C-407E-A947-70E740481C1C}">
                          <a14:useLocalDpi xmlns:a14="http://schemas.microsoft.com/office/drawing/2010/main"/>
                        </a:ext>
                      </a:extLst>
                    </a:blip>
                    <a:stretch>
                      <a:fillRect/>
                    </a:stretch>
                  </pic:blipFill>
                  <pic:spPr>
                    <a:xfrm>
                      <a:off x="0" y="0"/>
                      <a:ext cx="3999600" cy="2249862"/>
                    </a:xfrm>
                    <a:prstGeom prst="rect">
                      <a:avLst/>
                    </a:prstGeom>
                  </pic:spPr>
                </pic:pic>
              </a:graphicData>
            </a:graphic>
          </wp:inline>
        </w:drawing>
      </w:r>
    </w:p>
    <w:p w14:paraId="6F21FF46" w14:textId="13D0476F" w:rsidR="00D07F60" w:rsidRDefault="00D07F60" w:rsidP="00D07F60">
      <w:pPr>
        <w:pStyle w:val="Caption"/>
      </w:pPr>
      <w:bookmarkStart w:id="23" w:name="_Ref442885990"/>
      <w:bookmarkStart w:id="24" w:name="_Toc456645291"/>
      <w:r>
        <w:t xml:space="preserve">Figure </w:t>
      </w:r>
      <w:fldSimple w:instr=" STYLEREF 1 \s ">
        <w:r w:rsidR="00265CDB">
          <w:rPr>
            <w:noProof/>
          </w:rPr>
          <w:t>2</w:t>
        </w:r>
      </w:fldSimple>
      <w:r>
        <w:t>.</w:t>
      </w:r>
      <w:fldSimple w:instr=" SEQ Figure \* ARABIC \s 1 ">
        <w:r w:rsidR="00265CDB">
          <w:rPr>
            <w:noProof/>
          </w:rPr>
          <w:t>4</w:t>
        </w:r>
      </w:fldSimple>
      <w:bookmarkEnd w:id="23"/>
      <w:r w:rsidRPr="00B52A6A">
        <w:t>:</w:t>
      </w:r>
      <w:r w:rsidRPr="00B52A6A">
        <w:rPr>
          <w:rStyle w:val="Emphasis"/>
          <w:i w:val="0"/>
          <w:iCs w:val="0"/>
        </w:rPr>
        <w:t xml:space="preserve"> </w:t>
      </w:r>
      <w:r>
        <w:rPr>
          <w:rStyle w:val="Emphasis"/>
          <w:i w:val="0"/>
          <w:iCs w:val="0"/>
        </w:rPr>
        <w:t>Crystal structure of B2 alloys and their main dislocation Burgers vectors ½ &lt;111&gt; and &lt;100&gt;.</w:t>
      </w:r>
      <w:r>
        <w:t xml:space="preserve"> </w:t>
      </w:r>
      <w:r w:rsidRPr="00B52A6A">
        <w:t>Adapted from refer</w:t>
      </w:r>
      <w:r>
        <w:t xml:space="preserve">ence </w:t>
      </w:r>
      <w:r>
        <w:fldChar w:fldCharType="begin" w:fldLock="1"/>
      </w:r>
      <w:r w:rsidR="005E37E9">
        <w:instrText>ADDIN CSL_CITATION { "citationItems" : [ { "id" : "ITEM-1", "itemData" : { "author" : [ { "dropping-particle" : "", "family" : "Russell", "given" : "A. M.", "non-dropping-particle" : "", "parse-names" : false, "suffix" : "" }, { "dropping-particle" : "", "family" : "Lee", "given" : "K. L.", "non-dropping-particle" : "", "parse-names" : false, "suffix" : "" } ], "chapter-number" : "25", "container-title" : "Structure-property relations in nonferrous metals", "id" : "ITEM-1", "issued" : { "date-parts" : [ [ "2005" ] ] }, "page" : "520", "publisher" : "John Wiley &amp; Sons Ltd", "title" : "Intermetallic compounds", "type" : "chapter" }, "uris" : [ "http://www.mendeley.com/documents/?uuid=1f0844f6-b3f7-471e-bdfe-55df9d4fd147" ] } ], "mendeley" : { "formattedCitation" : "[38]", "plainTextFormattedCitation" : "[38]", "previouslyFormattedCitation" : "[38]" }, "properties" : { "noteIndex" : 0 }, "schema" : "https://github.com/citation-style-language/schema/raw/master/csl-citation.json" }</w:instrText>
      </w:r>
      <w:r>
        <w:fldChar w:fldCharType="separate"/>
      </w:r>
      <w:r w:rsidR="000A6725" w:rsidRPr="000A6725">
        <w:rPr>
          <w:noProof/>
        </w:rPr>
        <w:t>[38]</w:t>
      </w:r>
      <w:r>
        <w:fldChar w:fldCharType="end"/>
      </w:r>
      <w:r>
        <w:t>.</w:t>
      </w:r>
      <w:bookmarkEnd w:id="24"/>
    </w:p>
    <w:p w14:paraId="3348EFE4" w14:textId="77777777" w:rsidR="00F64F4B" w:rsidRDefault="00F64F4B" w:rsidP="006154BF">
      <w:pPr>
        <w:pStyle w:val="Oscar"/>
      </w:pPr>
    </w:p>
    <w:p w14:paraId="63F10823" w14:textId="77777777" w:rsidR="00F64F4B" w:rsidRDefault="00F64F4B" w:rsidP="00F64F4B">
      <w:pPr>
        <w:pStyle w:val="Heading4"/>
      </w:pPr>
      <w:r w:rsidRPr="00F64F4B">
        <w:lastRenderedPageBreak/>
        <w:t>The roles of elastic anisotropy, dislocation mobility and anti-phase boundary</w:t>
      </w:r>
    </w:p>
    <w:p w14:paraId="4431C18C" w14:textId="367B0753" w:rsidR="000972C4" w:rsidRDefault="00F64F4B" w:rsidP="00F64F4B">
      <w:pPr>
        <w:pStyle w:val="Oscar"/>
      </w:pPr>
      <w:r w:rsidRPr="00EE26C2">
        <w:t>In order to understand slip behavior in B2 intermetallics,</w:t>
      </w:r>
      <w:r w:rsidR="00FE73D5">
        <w:t xml:space="preserve"> it is</w:t>
      </w:r>
      <w:r w:rsidRPr="00EE26C2">
        <w:t xml:space="preserve"> necessary to understand </w:t>
      </w:r>
      <w:r w:rsidR="00B20A76">
        <w:t xml:space="preserve">the behavior of </w:t>
      </w:r>
      <w:r w:rsidRPr="00EE26C2">
        <w:t xml:space="preserve">partial dislocations. </w:t>
      </w:r>
      <w:r w:rsidR="00EE45CE">
        <w:t>In elastically i</w:t>
      </w:r>
      <w:r w:rsidR="00EE45CE" w:rsidRPr="00EE26C2">
        <w:t xml:space="preserve">sotropic </w:t>
      </w:r>
      <w:r w:rsidR="00EE45CE">
        <w:t xml:space="preserve">crystals, dislocations </w:t>
      </w:r>
      <w:r w:rsidRPr="00EE26C2">
        <w:t xml:space="preserve">with the smallest Burgers vector are more easily nucleated since their self-energy is proportional to the square of their Burgers vector </w:t>
      </w:r>
      <w:r w:rsidR="008262F7">
        <w:fldChar w:fldCharType="begin" w:fldLock="1"/>
      </w:r>
      <w:r w:rsidR="005E37E9">
        <w:instrText>ADDIN CSL_CITATION { "citationItems" : [ { "id" : "ITEM-1", "itemData" : { "ISBN" : "0894646176", "author" : [ { "dropping-particle" : "", "family" : "Hirth", "given" : "John Price", "non-dropping-particle" : "", "parse-names" : false, "suffix" : "" }, { "dropping-particle" : "", "family" : "Lothe", "given" : "Jens", "non-dropping-particle" : "", "parse-names" : false, "suffix" : "" } ], "edition" : "2. ed., re", "id" : "ITEM-1", "issued" : { "date-parts" : [ [ "1992" ] ] }, "number-of-pages" : "872", "publisher" : "Krieger Publishing Company", "publisher-place" : "New York", "title" : "Theory of dislocations", "type" : "book" }, "uris" : [ "http://www.mendeley.com/documents/?uuid=405ae53a-7732-4ab5-9eec-923a9de96f11" ] } ], "mendeley" : { "formattedCitation" : "[13]", "plainTextFormattedCitation" : "[13]", "previouslyFormattedCitation" : "[13]" }, "properties" : { "noteIndex" : 0 }, "schema" : "https://github.com/citation-style-language/schema/raw/master/csl-citation.json" }</w:instrText>
      </w:r>
      <w:r w:rsidR="008262F7">
        <w:fldChar w:fldCharType="separate"/>
      </w:r>
      <w:r w:rsidR="000A6725" w:rsidRPr="000A6725">
        <w:rPr>
          <w:noProof/>
        </w:rPr>
        <w:t>[13]</w:t>
      </w:r>
      <w:r w:rsidR="008262F7">
        <w:fldChar w:fldCharType="end"/>
      </w:r>
      <w:r w:rsidRPr="00EE26C2">
        <w:t xml:space="preserve">. Providing that they can also move easily, they dominate the plastic deformation. However, there are B2 alloys in which the </w:t>
      </w:r>
      <m:oMath>
        <m:d>
          <m:dPr>
            <m:begChr m:val="〈"/>
            <m:endChr m:val="〉"/>
            <m:ctrlPr>
              <w:rPr>
                <w:rFonts w:ascii="Cambria Math" w:hAnsi="Cambria Math"/>
                <w:i/>
                <w:vertAlign w:val="subscript"/>
              </w:rPr>
            </m:ctrlPr>
          </m:dPr>
          <m:e>
            <m:r>
              <w:rPr>
                <w:rFonts w:ascii="Cambria Math" w:hAnsi="Cambria Math"/>
                <w:vertAlign w:val="subscript"/>
              </w:rPr>
              <m:t>111</m:t>
            </m:r>
          </m:e>
        </m:d>
      </m:oMath>
      <w:r w:rsidRPr="00EE26C2">
        <w:t xml:space="preserve"> slip dominates </w:t>
      </w:r>
      <w:r w:rsidR="00FE73D5">
        <w:t xml:space="preserve">despite </w:t>
      </w:r>
      <w:r w:rsidRPr="00EE26C2">
        <w:t xml:space="preserve">the square of the Burgers vector of </w:t>
      </w:r>
      <m:oMath>
        <m:d>
          <m:dPr>
            <m:begChr m:val="〈"/>
            <m:endChr m:val="〉"/>
            <m:ctrlPr>
              <w:rPr>
                <w:rFonts w:ascii="Cambria Math" w:hAnsi="Cambria Math"/>
                <w:i/>
                <w:vertAlign w:val="subscript"/>
              </w:rPr>
            </m:ctrlPr>
          </m:dPr>
          <m:e>
            <m:r>
              <w:rPr>
                <w:rFonts w:ascii="Cambria Math" w:hAnsi="Cambria Math"/>
                <w:vertAlign w:val="subscript"/>
              </w:rPr>
              <m:t>111</m:t>
            </m:r>
          </m:e>
        </m:d>
      </m:oMath>
      <w:r w:rsidRPr="00EE26C2">
        <w:t xml:space="preserve"> dislocations is three times larger than that of </w:t>
      </w:r>
      <m:oMath>
        <m:d>
          <m:dPr>
            <m:begChr m:val="〈"/>
            <m:endChr m:val="〉"/>
            <m:ctrlPr>
              <w:rPr>
                <w:rFonts w:ascii="Cambria Math" w:hAnsi="Cambria Math"/>
                <w:i/>
                <w:vertAlign w:val="subscript"/>
              </w:rPr>
            </m:ctrlPr>
          </m:dPr>
          <m:e>
            <m:r>
              <w:rPr>
                <w:rFonts w:ascii="Cambria Math" w:hAnsi="Cambria Math"/>
                <w:vertAlign w:val="subscript"/>
              </w:rPr>
              <m:t>100</m:t>
            </m:r>
          </m:e>
        </m:d>
      </m:oMath>
      <w:r w:rsidRPr="00EE26C2">
        <w:t xml:space="preserve"> dislocations</w:t>
      </w:r>
      <w:r w:rsidR="000972C4">
        <w:t xml:space="preserve"> </w:t>
      </w:r>
      <w:r w:rsidR="000972C4">
        <w:fldChar w:fldCharType="begin" w:fldLock="1"/>
      </w:r>
      <w:r w:rsidR="005E37E9">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sidR="000972C4">
        <w:fldChar w:fldCharType="separate"/>
      </w:r>
      <w:r w:rsidR="000A6725" w:rsidRPr="000A6725">
        <w:rPr>
          <w:noProof/>
        </w:rPr>
        <w:t>[37]</w:t>
      </w:r>
      <w:r w:rsidR="000972C4">
        <w:fldChar w:fldCharType="end"/>
      </w:r>
      <w:r w:rsidRPr="00EE26C2">
        <w:t xml:space="preserve">. One such material is </w:t>
      </w:r>
      <w:r w:rsidR="00FE73D5">
        <w:t>β-CuZn</w:t>
      </w:r>
      <w:r w:rsidRPr="00EE26C2">
        <w:t>. It has been proposed that the anisotropic nature of B2 alloys play</w:t>
      </w:r>
      <w:r w:rsidR="004F2D7E">
        <w:t>s</w:t>
      </w:r>
      <w:r w:rsidRPr="00EE26C2">
        <w:t xml:space="preserve"> a role in explaining this. Anisotropy</w:t>
      </w:r>
      <w:r w:rsidR="004F2D7E">
        <w:t xml:space="preserve"> is usually</w:t>
      </w:r>
      <w:r w:rsidRPr="00EE26C2">
        <w:t xml:space="preserve"> </w:t>
      </w:r>
      <w:r w:rsidR="00F37362">
        <w:t>described</w:t>
      </w:r>
      <w:r w:rsidRPr="00EE26C2">
        <w:t xml:space="preserve"> by Zener’s parameter</w:t>
      </w:r>
      <w:r w:rsidR="000972C4">
        <w:t xml:space="preserve"> </w:t>
      </w:r>
      <w:r w:rsidR="000972C4" w:rsidRPr="000972C4">
        <w:rPr>
          <w:i/>
        </w:rPr>
        <w:t>A</w:t>
      </w:r>
      <w:r w:rsidR="000972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2"/>
        <w:gridCol w:w="1502"/>
      </w:tblGrid>
      <w:tr w:rsidR="000972C4" w:rsidRPr="004502B0" w14:paraId="4A0DBFF3" w14:textId="77777777" w:rsidTr="000972C4">
        <w:tc>
          <w:tcPr>
            <w:tcW w:w="7508" w:type="dxa"/>
          </w:tcPr>
          <w:p w14:paraId="011AADEE" w14:textId="0EEE7C90" w:rsidR="000972C4" w:rsidRPr="004502B0" w:rsidRDefault="000972C4" w:rsidP="000972C4">
            <w:pPr>
              <w:pStyle w:val="Oscar"/>
              <w:jc w:val="center"/>
            </w:pPr>
            <m:oMathPara>
              <m:oMath>
                <m:r>
                  <w:rPr>
                    <w:rFonts w:ascii="Cambria Math" w:hAnsi="Cambria Math"/>
                  </w:rPr>
                  <m:t>A=</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44</m:t>
                        </m:r>
                      </m:sub>
                    </m:sSub>
                  </m:num>
                  <m:den>
                    <m:sSub>
                      <m:sSubPr>
                        <m:ctrlPr>
                          <w:rPr>
                            <w:rFonts w:ascii="Cambria Math" w:hAnsi="Cambria Math"/>
                            <w:i/>
                          </w:rPr>
                        </m:ctrlPr>
                      </m:sSubPr>
                      <m:e>
                        <m:r>
                          <w:rPr>
                            <w:rFonts w:ascii="Cambria Math" w:hAnsi="Cambria Math"/>
                          </w:rPr>
                          <m:t>C</m:t>
                        </m:r>
                      </m:e>
                      <m:sub>
                        <m:r>
                          <w:rPr>
                            <w:rFonts w:ascii="Cambria Math" w:hAnsi="Cambria Math"/>
                          </w:rPr>
                          <m:t>11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12</m:t>
                        </m:r>
                      </m:sub>
                    </m:sSub>
                  </m:den>
                </m:f>
              </m:oMath>
            </m:oMathPara>
          </w:p>
        </w:tc>
        <w:tc>
          <w:tcPr>
            <w:tcW w:w="1553" w:type="dxa"/>
            <w:vAlign w:val="center"/>
          </w:tcPr>
          <w:p w14:paraId="778F2866" w14:textId="27258810" w:rsidR="000972C4" w:rsidRPr="004502B0" w:rsidRDefault="000972C4" w:rsidP="000972C4">
            <w:pPr>
              <w:pStyle w:val="Caption"/>
            </w:pPr>
            <w:r w:rsidRPr="004502B0">
              <w:t xml:space="preserve">Equation </w:t>
            </w:r>
            <w:fldSimple w:instr=" STYLEREF 1 \s ">
              <w:r w:rsidR="00265CDB">
                <w:rPr>
                  <w:noProof/>
                </w:rPr>
                <w:t>2</w:t>
              </w:r>
            </w:fldSimple>
            <w:r w:rsidRPr="004502B0">
              <w:t>.</w:t>
            </w:r>
            <w:fldSimple w:instr=" SEQ Equation \* ARABIC \s 1 ">
              <w:r w:rsidR="00265CDB">
                <w:rPr>
                  <w:noProof/>
                </w:rPr>
                <w:t>4</w:t>
              </w:r>
            </w:fldSimple>
          </w:p>
        </w:tc>
      </w:tr>
    </w:tbl>
    <w:p w14:paraId="30D20533" w14:textId="0B5D0387" w:rsidR="00F64F4B" w:rsidRDefault="00F64F4B" w:rsidP="00F64F4B">
      <w:pPr>
        <w:pStyle w:val="Oscar"/>
      </w:pPr>
      <w:r w:rsidRPr="00EE26C2">
        <w:t xml:space="preserve">where </w:t>
      </w:r>
      <w:r w:rsidRPr="000972C4">
        <w:rPr>
          <w:i/>
        </w:rPr>
        <w:t>C</w:t>
      </w:r>
      <w:r w:rsidRPr="000972C4">
        <w:rPr>
          <w:i/>
          <w:vertAlign w:val="subscript"/>
        </w:rPr>
        <w:t>ij</w:t>
      </w:r>
      <w:r w:rsidRPr="00EE26C2">
        <w:t xml:space="preserve"> are the elastic stiffness constants</w:t>
      </w:r>
      <w:r w:rsidR="00F50521">
        <w:t>.</w:t>
      </w:r>
      <w:r w:rsidRPr="00EE26C2">
        <w:t xml:space="preserve"> B2 metals </w:t>
      </w:r>
      <w:r w:rsidR="00F50521">
        <w:t>are</w:t>
      </w:r>
      <w:r w:rsidR="00B414B2">
        <w:t>,</w:t>
      </w:r>
      <w:r w:rsidR="00F50521">
        <w:t xml:space="preserve"> </w:t>
      </w:r>
      <w:r w:rsidRPr="00EE26C2">
        <w:t>in general</w:t>
      </w:r>
      <w:r w:rsidR="00B414B2">
        <w:t>,</w:t>
      </w:r>
      <w:r w:rsidRPr="00EE26C2">
        <w:t xml:space="preserve"> relative</w:t>
      </w:r>
      <w:r w:rsidR="00710E92">
        <w:t>ly</w:t>
      </w:r>
      <w:r w:rsidRPr="00EE26C2">
        <w:t xml:space="preserve"> </w:t>
      </w:r>
      <w:r w:rsidR="00710E92" w:rsidRPr="00EE26C2">
        <w:t>anisotropic</w:t>
      </w:r>
      <w:r w:rsidR="000A2498">
        <w:t xml:space="preserve"> </w:t>
      </w:r>
      <w:r w:rsidR="000A2498">
        <w:fldChar w:fldCharType="begin" w:fldLock="1"/>
      </w:r>
      <w:r w:rsidR="005E37E9">
        <w:instrText>ADDIN CSL_CITATION { "citationItems" : [ { "id" : "ITEM-1", "itemData" : { "DOI" : "10.1016/0921-5093(94)03200-9", "ISSN" : "09215093", "author" : [ { "dropping-particle" : "", "family" : "Baker", "given" : "I.", "non-dropping-particle" : "", "parse-names" : false, "suffix" : "" } ], "container-title" : "Materials Science and Engineering: A", "id" : "ITEM-1", "issued" : { "date-parts" : [ [ "1995", "2" ] ] }, "page" : "1-13", "title" : "A review of the mechanical properties of B2 compounds", "type" : "article-journal", "volume" : "192-193" }, "uris" : [ "http://www.mendeley.com/documents/?uuid=54321624-7a00-4250-9c60-395993abdef1" ] } ], "mendeley" : { "formattedCitation" : "[39]", "plainTextFormattedCitation" : "[39]", "previouslyFormattedCitation" : "[39]" }, "properties" : { "noteIndex" : 0 }, "schema" : "https://github.com/citation-style-language/schema/raw/master/csl-citation.json" }</w:instrText>
      </w:r>
      <w:r w:rsidR="000A2498">
        <w:fldChar w:fldCharType="separate"/>
      </w:r>
      <w:r w:rsidR="000A6725" w:rsidRPr="000A6725">
        <w:rPr>
          <w:noProof/>
        </w:rPr>
        <w:t>[39]</w:t>
      </w:r>
      <w:r w:rsidR="000A2498">
        <w:fldChar w:fldCharType="end"/>
      </w:r>
      <w:r w:rsidR="000A2498">
        <w:t xml:space="preserve">, as </w:t>
      </w:r>
      <w:r w:rsidR="00710E92">
        <w:t>see</w:t>
      </w:r>
      <w:r w:rsidR="000A2498">
        <w:t>n in</w:t>
      </w:r>
      <w:r w:rsidR="00710E92">
        <w:t xml:space="preserve"> </w:t>
      </w:r>
      <w:r w:rsidR="00F1418D" w:rsidRPr="00443E0A">
        <w:fldChar w:fldCharType="begin"/>
      </w:r>
      <w:r w:rsidR="00F1418D" w:rsidRPr="00443E0A">
        <w:instrText xml:space="preserve"> REF _Ref442954653 \h  \* MERGEFORMAT </w:instrText>
      </w:r>
      <w:r w:rsidR="00F1418D" w:rsidRPr="00443E0A">
        <w:fldChar w:fldCharType="separate"/>
      </w:r>
      <w:r w:rsidR="00265CDB" w:rsidRPr="001C36A5">
        <w:t xml:space="preserve">Figure </w:t>
      </w:r>
      <w:r w:rsidR="00265CDB">
        <w:rPr>
          <w:noProof/>
        </w:rPr>
        <w:t>2</w:t>
      </w:r>
      <w:r w:rsidR="00265CDB" w:rsidRPr="001C36A5">
        <w:rPr>
          <w:noProof/>
        </w:rPr>
        <w:t>.</w:t>
      </w:r>
      <w:r w:rsidR="00265CDB">
        <w:rPr>
          <w:noProof/>
        </w:rPr>
        <w:t>5</w:t>
      </w:r>
      <w:r w:rsidR="00F1418D" w:rsidRPr="00443E0A">
        <w:fldChar w:fldCharType="end"/>
      </w:r>
      <w:r w:rsidR="007D4AD1" w:rsidRPr="00443E0A">
        <w:t>.</w:t>
      </w:r>
      <w:r w:rsidRPr="00443E0A">
        <w:t xml:space="preserve"> </w:t>
      </w:r>
      <w:r w:rsidR="00F50521" w:rsidRPr="00443E0A">
        <w:t>E</w:t>
      </w:r>
      <w:r w:rsidRPr="00443E0A">
        <w:t>lastic anisotropy</w:t>
      </w:r>
      <w:r w:rsidR="00F50521" w:rsidRPr="00443E0A">
        <w:t xml:space="preserve"> decreases</w:t>
      </w:r>
      <w:r w:rsidRPr="00443E0A">
        <w:t>, in most cases</w:t>
      </w:r>
      <w:r w:rsidR="00F50521" w:rsidRPr="00443E0A">
        <w:t>,</w:t>
      </w:r>
      <w:r w:rsidRPr="00443E0A">
        <w:t xml:space="preserve"> the energy difference between the </w:t>
      </w:r>
      <m:oMath>
        <m:d>
          <m:dPr>
            <m:begChr m:val="〈"/>
            <m:endChr m:val="〉"/>
            <m:ctrlPr>
              <w:rPr>
                <w:rFonts w:ascii="Cambria Math" w:hAnsi="Cambria Math"/>
                <w:i/>
                <w:vertAlign w:val="subscript"/>
              </w:rPr>
            </m:ctrlPr>
          </m:dPr>
          <m:e>
            <m:r>
              <w:rPr>
                <w:rFonts w:ascii="Cambria Math" w:hAnsi="Cambria Math"/>
                <w:vertAlign w:val="subscript"/>
              </w:rPr>
              <m:t>111</m:t>
            </m:r>
          </m:e>
        </m:d>
      </m:oMath>
      <w:r w:rsidRPr="00443E0A">
        <w:t xml:space="preserve"> a</w:t>
      </w:r>
      <w:r w:rsidRPr="00EE26C2">
        <w:t xml:space="preserve">nd the </w:t>
      </w:r>
      <m:oMath>
        <m:d>
          <m:dPr>
            <m:begChr m:val="〈"/>
            <m:endChr m:val="〉"/>
            <m:ctrlPr>
              <w:rPr>
                <w:rFonts w:ascii="Cambria Math" w:hAnsi="Cambria Math"/>
                <w:i/>
                <w:vertAlign w:val="subscript"/>
              </w:rPr>
            </m:ctrlPr>
          </m:dPr>
          <m:e>
            <m:r>
              <w:rPr>
                <w:rFonts w:ascii="Cambria Math" w:hAnsi="Cambria Math"/>
                <w:vertAlign w:val="subscript"/>
              </w:rPr>
              <m:t>100</m:t>
            </m:r>
          </m:e>
        </m:d>
      </m:oMath>
      <w:r w:rsidRPr="00EE26C2">
        <w:t xml:space="preserve"> dislocations</w:t>
      </w:r>
      <w:r w:rsidR="00E9068E">
        <w:t xml:space="preserve"> </w:t>
      </w:r>
      <w:r w:rsidR="00E9068E">
        <w:fldChar w:fldCharType="begin" w:fldLock="1"/>
      </w:r>
      <w:r w:rsidR="005E37E9">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sidR="00E9068E">
        <w:fldChar w:fldCharType="separate"/>
      </w:r>
      <w:r w:rsidR="000A6725" w:rsidRPr="000A6725">
        <w:rPr>
          <w:noProof/>
        </w:rPr>
        <w:t>[37]</w:t>
      </w:r>
      <w:r w:rsidR="00E9068E">
        <w:fldChar w:fldCharType="end"/>
      </w:r>
      <w:r w:rsidRPr="00EE26C2">
        <w:t>.</w:t>
      </w:r>
    </w:p>
    <w:p w14:paraId="7A8247BE" w14:textId="005B7F5B" w:rsidR="00633073" w:rsidRDefault="00633073" w:rsidP="00633073">
      <w:pPr>
        <w:pStyle w:val="Oscar"/>
        <w:jc w:val="center"/>
      </w:pPr>
      <w:r>
        <w:rPr>
          <w:noProof/>
          <w:lang w:val="en-GB" w:eastAsia="ko-KR"/>
        </w:rPr>
        <w:drawing>
          <wp:inline distT="0" distB="0" distL="0" distR="0" wp14:anchorId="51317A6F" wp14:editId="60D6BCE6">
            <wp:extent cx="3240000" cy="323959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25.emf"/>
                    <pic:cNvPicPr/>
                  </pic:nvPicPr>
                  <pic:blipFill rotWithShape="1">
                    <a:blip r:embed="rId61">
                      <a:extLst>
                        <a:ext uri="{28A0092B-C50C-407E-A947-70E740481C1C}">
                          <a14:useLocalDpi xmlns:a14="http://schemas.microsoft.com/office/drawing/2010/main"/>
                        </a:ext>
                      </a:extLst>
                    </a:blip>
                    <a:srcRect l="4511" t="9568" r="10324" b="5221"/>
                    <a:stretch/>
                  </pic:blipFill>
                  <pic:spPr bwMode="auto">
                    <a:xfrm>
                      <a:off x="0" y="0"/>
                      <a:ext cx="3240000" cy="3239599"/>
                    </a:xfrm>
                    <a:prstGeom prst="rect">
                      <a:avLst/>
                    </a:prstGeom>
                    <a:ln>
                      <a:noFill/>
                    </a:ln>
                    <a:extLst>
                      <a:ext uri="{53640926-AAD7-44D8-BBD7-CCE9431645EC}">
                        <a14:shadowObscured xmlns:a14="http://schemas.microsoft.com/office/drawing/2010/main"/>
                      </a:ext>
                    </a:extLst>
                  </pic:spPr>
                </pic:pic>
              </a:graphicData>
            </a:graphic>
          </wp:inline>
        </w:drawing>
      </w:r>
    </w:p>
    <w:p w14:paraId="6402C13E" w14:textId="354C7474" w:rsidR="00710E92" w:rsidRPr="001C36A5" w:rsidRDefault="00710E92" w:rsidP="001C36A5">
      <w:pPr>
        <w:pStyle w:val="Caption"/>
      </w:pPr>
      <w:bookmarkStart w:id="25" w:name="_Ref442954653"/>
      <w:bookmarkStart w:id="26" w:name="_Toc456645292"/>
      <w:r w:rsidRPr="001C36A5">
        <w:t xml:space="preserve">Figure </w:t>
      </w:r>
      <w:fldSimple w:instr=" STYLEREF 1 \s ">
        <w:r w:rsidR="00265CDB">
          <w:rPr>
            <w:noProof/>
          </w:rPr>
          <w:t>2</w:t>
        </w:r>
      </w:fldSimple>
      <w:r w:rsidRPr="001C36A5">
        <w:t>.</w:t>
      </w:r>
      <w:fldSimple w:instr=" SEQ Figure \* ARABIC \s 1 ">
        <w:r w:rsidR="00265CDB">
          <w:rPr>
            <w:noProof/>
          </w:rPr>
          <w:t>5</w:t>
        </w:r>
      </w:fldSimple>
      <w:bookmarkEnd w:id="25"/>
      <w:r w:rsidRPr="001C36A5">
        <w:t>:</w:t>
      </w:r>
      <w:r w:rsidRPr="001C36A5">
        <w:rPr>
          <w:rStyle w:val="Emphasis"/>
          <w:i w:val="0"/>
          <w:iCs w:val="0"/>
        </w:rPr>
        <w:t xml:space="preserve"> </w:t>
      </w:r>
      <w:r w:rsidR="00CF508F" w:rsidRPr="001C36A5">
        <w:rPr>
          <w:rStyle w:val="Emphasis"/>
          <w:i w:val="0"/>
          <w:iCs w:val="0"/>
        </w:rPr>
        <w:t xml:space="preserve">Elastic anisotropy </w:t>
      </w:r>
      <w:r w:rsidR="00E6126A" w:rsidRPr="001C36A5">
        <w:rPr>
          <w:rStyle w:val="Emphasis"/>
          <w:i w:val="0"/>
          <w:iCs w:val="0"/>
        </w:rPr>
        <w:t>vs.</w:t>
      </w:r>
      <w:r w:rsidR="00CF508F" w:rsidRPr="001C36A5">
        <w:rPr>
          <w:rStyle w:val="Emphasis"/>
          <w:i w:val="0"/>
          <w:iCs w:val="0"/>
        </w:rPr>
        <w:t xml:space="preserve"> Poisson’s ratio for B2 al</w:t>
      </w:r>
      <w:r w:rsidR="005D1BD0" w:rsidRPr="001C36A5">
        <w:rPr>
          <w:rStyle w:val="Emphasis"/>
          <w:i w:val="0"/>
          <w:iCs w:val="0"/>
        </w:rPr>
        <w:t>loys and BCC metals. Depicted red</w:t>
      </w:r>
      <w:r w:rsidR="00CF508F" w:rsidRPr="001C36A5">
        <w:rPr>
          <w:rStyle w:val="Emphasis"/>
          <w:i w:val="0"/>
          <w:iCs w:val="0"/>
        </w:rPr>
        <w:t xml:space="preserve"> </w:t>
      </w:r>
      <w:r w:rsidR="004506E9" w:rsidRPr="001C36A5">
        <w:rPr>
          <w:rStyle w:val="Emphasis"/>
          <w:i w:val="0"/>
          <w:iCs w:val="0"/>
        </w:rPr>
        <w:t>triangles</w:t>
      </w:r>
      <w:r w:rsidR="00CF508F" w:rsidRPr="001C36A5">
        <w:rPr>
          <w:rStyle w:val="Emphasis"/>
          <w:i w:val="0"/>
          <w:iCs w:val="0"/>
        </w:rPr>
        <w:t xml:space="preserve"> and blue dots are the BCC and B2 alloys employed in this work, respectively</w:t>
      </w:r>
      <w:r w:rsidRPr="001C36A5">
        <w:rPr>
          <w:rStyle w:val="Emphasis"/>
          <w:i w:val="0"/>
          <w:iCs w:val="0"/>
        </w:rPr>
        <w:t>.</w:t>
      </w:r>
      <w:r w:rsidRPr="001C36A5">
        <w:t xml:space="preserve"> Adapted from reference</w:t>
      </w:r>
      <w:r w:rsidR="005F37BA" w:rsidRPr="001C36A5">
        <w:t xml:space="preserve">s </w:t>
      </w:r>
      <w:r w:rsidR="005F37BA" w:rsidRPr="001C36A5">
        <w:fldChar w:fldCharType="begin" w:fldLock="1"/>
      </w:r>
      <w:r w:rsidR="008A2DEC">
        <w:instrText>ADDIN CSL_CITATION { "citationItems" : [ { "id" : "ITEM-1", "itemData" : { "author" : [ { "dropping-particle" : "", "family" : "Yoo", "given" : "M H", "non-dropping-particle" : "", "parse-names" : false, "suffix" : "" }, { "dropping-particle" : "", "family" : "Takasugi", "given" : "T", "non-dropping-particle" : "", "parse-names" : false, "suffix" : "" }, { "dropping-particle" : "", "family" : "Hanada", "given" : "S", "non-dropping-particle" : "", "parse-names" : false, "suffix" : "" }, { "dropping-particle" : "", "family" : "Izumi", "given" : "O", "non-dropping-particle" : "", "parse-names" : false, "suffix" : "" } ], "container-title" : "Materials Transactions, JIM", "id" : "ITEM-1", "issue" : "6", "issued" : { "date-parts" : [ [ "1990" ] ] }, "page" : "435-442", "title" : "Slip modes in B2-type intermetallic alloys", "type" : "article-journal", "volume" : "31" }, "uris" : [ "http://www.mendeley.com/documents/?uuid=9ad6ccbf-1261-4e5e-8ec5-e4b6527fd702" ] }, { "id" : "ITEM-2", "itemData" : { "DOI" : "10.1038/nmat958", "ISSN" : "1476-1122", "PMID" : "12942069", "abstract" : "Stoichiometric intermetallic compounds have always been touted for their attractive chemical, physical, electrical, magnetic and mechanical properties, but few practical uses have materialized because they are brittle at room temperature. Here we report on a large family of fully ordered, stoichiometric binary rare-earth intermetallic compounds with high ductility at room temperature. Although conventional wisdom calls for special conditions, such as non-stoichiometry, metastable disorder or doping to achieve some ductility in intermetallic compounds at room temperature, none of these is required in these unique B2 rare-earth compounds. Ab initio calculations of YAg, YCu and NiAl crystal defect energies support the observed deformation modes of these intermetallics.", "author" : [ { "dropping-particle" : "", "family" : "Gschneidner", "given" : "Karl", "non-dropping-particle" : "", "parse-names" : false, "suffix" : "" }, { "dropping-particle" : "", "family" : "Russell", "given" : "Alan", "non-dropping-particle" : "", "parse-names" : false, "suffix" : "" }, { "dropping-particle" : "", "family" : "Pecharsky", "given" : "Alexandra", "non-dropping-particle" : "", "parse-names" : false, "suffix" : "" }, { "dropping-particle" : "", "family" : "Morris", "given" : "James", "non-dropping-particle" : "", "parse-names" : false, "suffix" : "" }, { "dropping-particle" : "", "family" : "Zhang", "given" : "Zhehua", "non-dropping-particle" : "", "parse-names" : false, "suffix" : "" }, { "dropping-particle" : "", "family" : "Lograsso", "given" : "Thomas", "non-dropping-particle" : "", "parse-names" : false, "suffix" : "" }, { "dropping-particle" : "", "family" : "Hsu", "given" : "David", "non-dropping-particle" : "", "parse-names" : false, "suffix" : "" }, { "dropping-particle" : "", "family" : "Lo", "given" : "C H Chester", "non-dropping-particle" : "", "parse-names" : false, "suffix" : "" }, { "dropping-particle" : "", "family" : "Ye", "given" : "Yiying", "non-dropping-particle" : "", "parse-names" : false, "suffix" : "" }, { "dropping-particle" : "", "family" : "Slager", "given" : "Aaron", "non-dropping-particle" : "", "parse-names" : false, "suffix" : "" }, { "dropping-particle" : "", "family" : "Kesse", "given" : "David", "non-dropping-particle" : "", "parse-names" : false, "suffix" : "" } ], "container-title" : "Nature materials", "id" : "ITEM-2", "issue" : "9", "issued" : { "date-parts" : [ [ "2003", "9" ] ] }, "page" : "587-91", "title" : "A family of ductile intermetallic compounds.", "type" : "article-journal", "volume" : "2" }, "uris" : [ "http://www.mendeley.com/documents/?uuid=9217c503-5629-4a6f-8aa7-5fd3c68ec8b5" ] } ], "mendeley" : { "formattedCitation" : "[40,41]", "plainTextFormattedCitation" : "[40,41]", "previouslyFormattedCitation" : "[40,41]" }, "properties" : { "noteIndex" : 0 }, "schema" : "https://github.com/citation-style-language/schema/raw/master/csl-citation.json" }</w:instrText>
      </w:r>
      <w:r w:rsidR="005F37BA" w:rsidRPr="001C36A5">
        <w:fldChar w:fldCharType="separate"/>
      </w:r>
      <w:r w:rsidR="000A6725" w:rsidRPr="000A6725">
        <w:rPr>
          <w:noProof/>
        </w:rPr>
        <w:t>[40,41]</w:t>
      </w:r>
      <w:r w:rsidR="005F37BA" w:rsidRPr="001C36A5">
        <w:fldChar w:fldCharType="end"/>
      </w:r>
      <w:r w:rsidRPr="001C36A5">
        <w:t>.</w:t>
      </w:r>
      <w:bookmarkEnd w:id="26"/>
    </w:p>
    <w:p w14:paraId="041E513E" w14:textId="127396EC" w:rsidR="00F64F4B" w:rsidRDefault="0015512C" w:rsidP="007B07E4">
      <w:pPr>
        <w:pStyle w:val="Oscar"/>
        <w:spacing w:before="240"/>
      </w:pPr>
      <w:r w:rsidRPr="0015512C">
        <w:t xml:space="preserve">Lin </w:t>
      </w:r>
      <w:r w:rsidRPr="0015512C">
        <w:rPr>
          <w:i/>
        </w:rPr>
        <w:t>et al.</w:t>
      </w:r>
      <w:r w:rsidRPr="0015512C">
        <w:t xml:space="preserve"> </w:t>
      </w:r>
      <w:r w:rsidR="0059546D" w:rsidRPr="0015512C">
        <w:fldChar w:fldCharType="begin" w:fldLock="1"/>
      </w:r>
      <w:r w:rsidR="005E37E9">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sidR="0059546D" w:rsidRPr="0015512C">
        <w:fldChar w:fldCharType="separate"/>
      </w:r>
      <w:r w:rsidR="000A6725" w:rsidRPr="000A6725">
        <w:rPr>
          <w:noProof/>
        </w:rPr>
        <w:t>[37]</w:t>
      </w:r>
      <w:r w:rsidR="0059546D" w:rsidRPr="0015512C">
        <w:fldChar w:fldCharType="end"/>
      </w:r>
      <w:r w:rsidR="0059546D">
        <w:t xml:space="preserve"> </w:t>
      </w:r>
      <w:r w:rsidRPr="0015512C">
        <w:t xml:space="preserve">showed via dislocation energy calculations that </w:t>
      </w:r>
      <w:r w:rsidR="00D1327C" w:rsidRPr="0015512C">
        <w:t xml:space="preserve">only </w:t>
      </w:r>
      <w:r w:rsidRPr="0015512C">
        <w:t>in β-</w:t>
      </w:r>
      <w:r w:rsidR="00D1327C" w:rsidRPr="0015512C">
        <w:t xml:space="preserve">CuZn, which is very anisotropic, </w:t>
      </w:r>
      <w:r w:rsidR="0031578E">
        <w:t xml:space="preserve">does </w:t>
      </w:r>
      <w:r w:rsidR="00D1327C" w:rsidRPr="0015512C">
        <w:t xml:space="preserve">the </w:t>
      </w:r>
      <m:oMath>
        <m:d>
          <m:dPr>
            <m:begChr m:val="〈"/>
            <m:endChr m:val="〉"/>
            <m:ctrlPr>
              <w:rPr>
                <w:rFonts w:ascii="Cambria Math" w:hAnsi="Cambria Math"/>
                <w:i/>
                <w:vertAlign w:val="subscript"/>
              </w:rPr>
            </m:ctrlPr>
          </m:dPr>
          <m:e>
            <m:r>
              <w:rPr>
                <w:rFonts w:ascii="Cambria Math" w:hAnsi="Cambria Math"/>
                <w:vertAlign w:val="subscript"/>
              </w:rPr>
              <m:t>111</m:t>
            </m:r>
          </m:e>
        </m:d>
      </m:oMath>
      <w:r w:rsidR="00D1327C" w:rsidRPr="0015512C">
        <w:t xml:space="preserve"> screw dislocation ha</w:t>
      </w:r>
      <w:r w:rsidR="0031578E">
        <w:t>ve</w:t>
      </w:r>
      <w:r w:rsidR="00D1327C" w:rsidRPr="0015512C">
        <w:t xml:space="preserve"> a lower energy than the </w:t>
      </w:r>
      <m:oMath>
        <m:d>
          <m:dPr>
            <m:begChr m:val="〈"/>
            <m:endChr m:val="〉"/>
            <m:ctrlPr>
              <w:rPr>
                <w:rFonts w:ascii="Cambria Math" w:hAnsi="Cambria Math"/>
                <w:i/>
                <w:vertAlign w:val="subscript"/>
              </w:rPr>
            </m:ctrlPr>
          </m:dPr>
          <m:e>
            <m:r>
              <w:rPr>
                <w:rFonts w:ascii="Cambria Math" w:hAnsi="Cambria Math"/>
                <w:vertAlign w:val="subscript"/>
              </w:rPr>
              <m:t>100</m:t>
            </m:r>
          </m:e>
        </m:d>
      </m:oMath>
      <w:r w:rsidR="00D1327C" w:rsidRPr="0015512C">
        <w:t xml:space="preserve"> </w:t>
      </w:r>
      <w:r w:rsidR="00D1327C" w:rsidRPr="0015512C">
        <w:lastRenderedPageBreak/>
        <w:t xml:space="preserve">screw dislocation. </w:t>
      </w:r>
      <w:r w:rsidR="0031578E">
        <w:t>T</w:t>
      </w:r>
      <w:r w:rsidRPr="0015512C">
        <w:t>his indicate</w:t>
      </w:r>
      <w:r w:rsidR="0031578E">
        <w:t>s</w:t>
      </w:r>
      <w:r w:rsidRPr="0015512C">
        <w:t xml:space="preserve"> </w:t>
      </w:r>
      <w:r w:rsidR="00D1327C" w:rsidRPr="0015512C">
        <w:t xml:space="preserve">that the energy is not the only </w:t>
      </w:r>
      <w:r w:rsidRPr="0015512C">
        <w:t>parameter</w:t>
      </w:r>
      <w:r w:rsidR="00D1327C" w:rsidRPr="0015512C">
        <w:t xml:space="preserve"> </w:t>
      </w:r>
      <w:r w:rsidRPr="0015512C">
        <w:t>that dictates</w:t>
      </w:r>
      <w:r w:rsidR="00D1327C" w:rsidRPr="0015512C">
        <w:t xml:space="preserve"> </w:t>
      </w:r>
      <w:r w:rsidR="00E257EC">
        <w:t>slip</w:t>
      </w:r>
      <w:r w:rsidRPr="0015512C">
        <w:t xml:space="preserve"> in B2 alloys</w:t>
      </w:r>
      <w:r w:rsidR="004310C8">
        <w:t>.</w:t>
      </w:r>
    </w:p>
    <w:p w14:paraId="0985981B" w14:textId="6A314AE2" w:rsidR="00AE0008" w:rsidRDefault="00F64F4B" w:rsidP="00F64F4B">
      <w:pPr>
        <w:pStyle w:val="Oscar"/>
      </w:pPr>
      <w:r w:rsidRPr="00EE26C2">
        <w:t xml:space="preserve">Dislocation glide is strongly affected by the structure and properties of dislocation cores </w:t>
      </w:r>
      <w:r w:rsidR="003C1E20">
        <w:fldChar w:fldCharType="begin" w:fldLock="1"/>
      </w:r>
      <w:r w:rsidR="005E37E9">
        <w:instrText>ADDIN CSL_CITATION { "citationItems" : [ { "id" : "ITEM-1", "itemData" : { "ISBN" : "9780444531667", "ISSN" : "15724859", "abstract" : "Non-planar dislocation cores are widespread and frequently control the mechanical properties of materials. Most prominent phenomena related to non-planar cores are unusually strong temperature and orientation dependencies of yielding, the breakdown of the Schmid law and anomalous increase of the yield stress with increasing temperature. This chapter illustrates that such dislocation cores are prevalent in elemental metals with structures other than FCC, ordered alloys, ionic crystals, molecular crystals and, presumably, other materials, while planar cores, such as those of 1/2\u3008110\u3009 dislocations in FCC crystals, are a special case. Since direct observations of the atomic structure of dislocations are very rare, it is the atomistic computer modeling that is the main tool used to reveal both the core structures and their effect on dislocation glide. For this reason we concentrate in this Chapter on results of such calculations but we discuss the link with experiments whenever such relation can be established.", "author" : [ { "dropping-particle" : "", "family" : "Vitek", "given" : "V.", "non-dropping-particle" : "", "parse-names" : false, "suffix" : "" }, { "dropping-particle" : "", "family" : "Paidar", "given" : "V.", "non-dropping-particle" : "", "parse-names" : false, "suffix" : "" } ], "chapter-number" : "87", "collection-title" : "Dislocations in Solids", "container-title" : "Dislocations in Solids", "id" : "ITEM-1", "issued" : { "date-parts" : [ [ "2008" ] ] }, "page" : "439-514", "publisher" : "Elsevier", "title" : "Non-planar dislocation cores: A ubiquitous phenomenon affecting mechanical properties of crystalline materials", "type" : "chapter", "volume" : "14" }, "uris" : [ "http://www.mendeley.com/documents/?uuid=1b3e08a0-084e-4b07-ade3-d668e39ba583" ] } ], "mendeley" : { "formattedCitation" : "[26]", "plainTextFormattedCitation" : "[26]", "previouslyFormattedCitation" : "[26]" }, "properties" : { "noteIndex" : 0 }, "schema" : "https://github.com/citation-style-language/schema/raw/master/csl-citation.json" }</w:instrText>
      </w:r>
      <w:r w:rsidR="003C1E20">
        <w:fldChar w:fldCharType="separate"/>
      </w:r>
      <w:r w:rsidR="000A6725" w:rsidRPr="000A6725">
        <w:rPr>
          <w:noProof/>
        </w:rPr>
        <w:t>[26]</w:t>
      </w:r>
      <w:r w:rsidR="003C1E20">
        <w:fldChar w:fldCharType="end"/>
      </w:r>
      <w:r w:rsidRPr="00EE26C2">
        <w:t>. For example, the motion of dislocations with non-planar cores can be difficult since these cores must be first transformed from their sessile</w:t>
      </w:r>
      <w:r w:rsidR="00A46BAF">
        <w:t xml:space="preserve"> (immobile)</w:t>
      </w:r>
      <w:r w:rsidRPr="00EE26C2">
        <w:t xml:space="preserve"> state to a glissile</w:t>
      </w:r>
      <w:r w:rsidR="00A46BAF">
        <w:t xml:space="preserve"> (mobile)</w:t>
      </w:r>
      <w:r w:rsidRPr="00EE26C2">
        <w:t xml:space="preserve"> </w:t>
      </w:r>
      <w:r w:rsidR="00012308">
        <w:t>state</w:t>
      </w:r>
      <w:r w:rsidR="00256572">
        <w:t xml:space="preserve"> </w:t>
      </w:r>
      <w:r w:rsidR="00256572">
        <w:fldChar w:fldCharType="begin" w:fldLock="1"/>
      </w:r>
      <w:r w:rsidR="005E37E9">
        <w:instrText>ADDIN CSL_CITATION { "citationItems" : [ { "id" : "ITEM-1", "itemData" : { "ISBN" : "9780444531667", "ISSN" : "15724859", "abstract" : "Non-planar dislocation cores are widespread and frequently control the mechanical properties of materials. Most prominent phenomena related to non-planar cores are unusually strong temperature and orientation dependencies of yielding, the breakdown of the Schmid law and anomalous increase of the yield stress with increasing temperature. This chapter illustrates that such dislocation cores are prevalent in elemental metals with structures other than FCC, ordered alloys, ionic crystals, molecular crystals and, presumably, other materials, while planar cores, such as those of 1/2\u3008110\u3009 dislocations in FCC crystals, are a special case. Since direct observations of the atomic structure of dislocations are very rare, it is the atomistic computer modeling that is the main tool used to reveal both the core structures and their effect on dislocation glide. For this reason we concentrate in this Chapter on results of such calculations but we discuss the link with experiments whenever such relation can be established.", "author" : [ { "dropping-particle" : "", "family" : "Vitek", "given" : "V.", "non-dropping-particle" : "", "parse-names" : false, "suffix" : "" }, { "dropping-particle" : "", "family" : "Paidar", "given" : "V.", "non-dropping-particle" : "", "parse-names" : false, "suffix" : "" } ], "chapter-number" : "87", "collection-title" : "Dislocations in Solids", "container-title" : "Dislocations in Solids", "id" : "ITEM-1", "issued" : { "date-parts" : [ [ "2008" ] ] }, "page" : "439-514", "publisher" : "Elsevier", "title" : "Non-planar dislocation cores: A ubiquitous phenomenon affecting mechanical properties of crystalline materials", "type" : "chapter", "volume" : "14" }, "uris" : [ "http://www.mendeley.com/documents/?uuid=1b3e08a0-084e-4b07-ade3-d668e39ba583" ] } ], "mendeley" : { "formattedCitation" : "[26]", "plainTextFormattedCitation" : "[26]", "previouslyFormattedCitation" : "[26]" }, "properties" : { "noteIndex" : 0 }, "schema" : "https://github.com/citation-style-language/schema/raw/master/csl-citation.json" }</w:instrText>
      </w:r>
      <w:r w:rsidR="00256572">
        <w:fldChar w:fldCharType="separate"/>
      </w:r>
      <w:r w:rsidR="000A6725" w:rsidRPr="000A6725">
        <w:rPr>
          <w:noProof/>
        </w:rPr>
        <w:t>[26]</w:t>
      </w:r>
      <w:r w:rsidR="00256572">
        <w:fldChar w:fldCharType="end"/>
      </w:r>
      <w:r w:rsidRPr="00EE26C2">
        <w:t>. On the other hand, dislocations with planar cores are usually more mobile since their cores are already in the glissile form. It is commonly argued that in materials with well-define</w:t>
      </w:r>
      <w:r w:rsidR="00FA66B4">
        <w:t>d</w:t>
      </w:r>
      <w:r w:rsidRPr="00EE26C2">
        <w:t xml:space="preserve"> stacking faults that possess low energi</w:t>
      </w:r>
      <w:r w:rsidR="00FA66B4">
        <w:t>es,</w:t>
      </w:r>
      <w:r w:rsidRPr="00EE26C2">
        <w:t xml:space="preserve"> dislocations can dissociate into well-separated partials</w:t>
      </w:r>
      <w:r w:rsidR="00DB6DEE">
        <w:t xml:space="preserve">, thus </w:t>
      </w:r>
      <w:r w:rsidRPr="00EE26C2">
        <w:t xml:space="preserve">rendering </w:t>
      </w:r>
      <w:r w:rsidR="0031578E">
        <w:t xml:space="preserve">planar </w:t>
      </w:r>
      <w:r w:rsidRPr="00EE26C2">
        <w:t>dislocation</w:t>
      </w:r>
      <w:r w:rsidR="00DB6DEE" w:rsidRPr="00DB6DEE">
        <w:t xml:space="preserve"> </w:t>
      </w:r>
      <w:r w:rsidR="00DB6DEE" w:rsidRPr="00EE26C2">
        <w:t>cores</w:t>
      </w:r>
      <w:r w:rsidR="00DB6DEE">
        <w:t xml:space="preserve"> </w:t>
      </w:r>
      <w:r w:rsidR="00DB6DEE">
        <w:fldChar w:fldCharType="begin" w:fldLock="1"/>
      </w:r>
      <w:r w:rsidR="005E37E9">
        <w:instrText>ADDIN CSL_CITATION { "citationItems" : [ { "id" : "ITEM-1", "itemData" : { "ISBN" : "9780444531667", "ISSN" : "15724859", "abstract" : "Non-planar dislocation cores are widespread and frequently control the mechanical properties of materials. Most prominent phenomena related to non-planar cores are unusually strong temperature and orientation dependencies of yielding, the breakdown of the Schmid law and anomalous increase of the yield stress with increasing temperature. This chapter illustrates that such dislocation cores are prevalent in elemental metals with structures other than FCC, ordered alloys, ionic crystals, molecular crystals and, presumably, other materials, while planar cores, such as those of 1/2\u3008110\u3009 dislocations in FCC crystals, are a special case. Since direct observations of the atomic structure of dislocations are very rare, it is the atomistic computer modeling that is the main tool used to reveal both the core structures and their effect on dislocation glide. For this reason we concentrate in this Chapter on results of such calculations but we discuss the link with experiments whenever such relation can be established.", "author" : [ { "dropping-particle" : "", "family" : "Vitek", "given" : "V.", "non-dropping-particle" : "", "parse-names" : false, "suffix" : "" }, { "dropping-particle" : "", "family" : "Paidar", "given" : "V.", "non-dropping-particle" : "", "parse-names" : false, "suffix" : "" } ], "chapter-number" : "87", "collection-title" : "Dislocations in Solids", "container-title" : "Dislocations in Solids", "id" : "ITEM-1", "issued" : { "date-parts" : [ [ "2008" ] ] }, "page" : "439-514", "publisher" : "Elsevier", "title" : "Non-planar dislocation cores: A ubiquitous phenomenon affecting mechanical properties of crystalline materials", "type" : "chapter", "volume" : "14" }, "uris" : [ "http://www.mendeley.com/documents/?uuid=1b3e08a0-084e-4b07-ade3-d668e39ba583" ] } ], "mendeley" : { "formattedCitation" : "[26]", "plainTextFormattedCitation" : "[26]", "previouslyFormattedCitation" : "[26]" }, "properties" : { "noteIndex" : 0 }, "schema" : "https://github.com/citation-style-language/schema/raw/master/csl-citation.json" }</w:instrText>
      </w:r>
      <w:r w:rsidR="00DB6DEE">
        <w:fldChar w:fldCharType="separate"/>
      </w:r>
      <w:r w:rsidR="000A6725" w:rsidRPr="000A6725">
        <w:rPr>
          <w:noProof/>
        </w:rPr>
        <w:t>[26]</w:t>
      </w:r>
      <w:r w:rsidR="00DB6DEE">
        <w:fldChar w:fldCharType="end"/>
      </w:r>
      <w:r w:rsidRPr="00EE26C2">
        <w:t>. Assuming that</w:t>
      </w:r>
      <w:r w:rsidR="00D85DD7">
        <w:t>,</w:t>
      </w:r>
      <w:r w:rsidRPr="00EE26C2">
        <w:t xml:space="preserve"> in a B2 ordered alloy</w:t>
      </w:r>
      <w:r w:rsidR="00D267B3">
        <w:t>,</w:t>
      </w:r>
      <w:r w:rsidRPr="00EE26C2">
        <w:t xml:space="preserve"> the stacking fault energy is related to the order–disorder transition temperature between the ordered B2 and disordered BCC phases, a low stacking fault energy</w:t>
      </w:r>
      <w:r w:rsidR="00D01EE0">
        <w:t>,</w:t>
      </w:r>
      <w:r w:rsidRPr="00EE26C2">
        <w:t xml:space="preserve"> and </w:t>
      </w:r>
      <w:r w:rsidR="00D01EE0">
        <w:t>hence,</w:t>
      </w:r>
      <w:r w:rsidRPr="00EE26C2">
        <w:t xml:space="preserve"> a wide dislocation splitting can be expected</w:t>
      </w:r>
      <w:r w:rsidR="009D7CED">
        <w:t xml:space="preserve"> </w:t>
      </w:r>
      <w:r w:rsidR="009D7CED">
        <w:fldChar w:fldCharType="begin" w:fldLock="1"/>
      </w:r>
      <w:r w:rsidR="005E37E9">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sidR="009D7CED">
        <w:fldChar w:fldCharType="separate"/>
      </w:r>
      <w:r w:rsidR="000A6725" w:rsidRPr="000A6725">
        <w:rPr>
          <w:noProof/>
        </w:rPr>
        <w:t>[37]</w:t>
      </w:r>
      <w:r w:rsidR="009D7CED">
        <w:fldChar w:fldCharType="end"/>
      </w:r>
      <w:r w:rsidRPr="00EE26C2">
        <w:t xml:space="preserve">. An example is </w:t>
      </w:r>
      <w:r w:rsidR="00D01EE0">
        <w:t>β-</w:t>
      </w:r>
      <w:r w:rsidRPr="00EE26C2">
        <w:t xml:space="preserve">CuZn. The </w:t>
      </w:r>
      <m:oMath>
        <m:d>
          <m:dPr>
            <m:begChr m:val="〈"/>
            <m:endChr m:val="〉"/>
            <m:ctrlPr>
              <w:rPr>
                <w:rFonts w:ascii="Cambria Math" w:hAnsi="Cambria Math"/>
                <w:i/>
                <w:vertAlign w:val="subscript"/>
              </w:rPr>
            </m:ctrlPr>
          </m:dPr>
          <m:e>
            <m:r>
              <w:rPr>
                <w:rFonts w:ascii="Cambria Math" w:hAnsi="Cambria Math"/>
                <w:vertAlign w:val="subscript"/>
              </w:rPr>
              <m:t>111</m:t>
            </m:r>
          </m:e>
        </m:d>
      </m:oMath>
      <w:r w:rsidRPr="00EE26C2">
        <w:t xml:space="preserve"> superdislocations may then dissociate into two </w:t>
      </w:r>
      <m:oMath>
        <m:f>
          <m:fPr>
            <m:type m:val="lin"/>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vertAlign w:val="subscript"/>
              </w:rPr>
            </m:ctrlPr>
          </m:dPr>
          <m:e>
            <m:r>
              <w:rPr>
                <w:rFonts w:ascii="Cambria Math" w:hAnsi="Cambria Math"/>
                <w:vertAlign w:val="subscript"/>
              </w:rPr>
              <m:t>111</m:t>
            </m:r>
          </m:e>
        </m:d>
      </m:oMath>
      <w:r w:rsidRPr="00EE26C2">
        <w:t xml:space="preserve"> superpartials. This decreases their energy while the dissociation of the </w:t>
      </w:r>
      <m:oMath>
        <m:d>
          <m:dPr>
            <m:begChr m:val="〈"/>
            <m:endChr m:val="〉"/>
            <m:ctrlPr>
              <w:rPr>
                <w:rFonts w:ascii="Cambria Math" w:hAnsi="Cambria Math"/>
                <w:i/>
                <w:vertAlign w:val="subscript"/>
              </w:rPr>
            </m:ctrlPr>
          </m:dPr>
          <m:e>
            <m:r>
              <w:rPr>
                <w:rFonts w:ascii="Cambria Math" w:hAnsi="Cambria Math"/>
                <w:vertAlign w:val="subscript"/>
              </w:rPr>
              <m:t>100</m:t>
            </m:r>
          </m:e>
        </m:d>
      </m:oMath>
      <w:r w:rsidRPr="00EE26C2">
        <w:t xml:space="preserve"> dislocations into partials of the same type may </w:t>
      </w:r>
      <w:r w:rsidR="00E105A8">
        <w:t>be energetically unfavorable</w:t>
      </w:r>
      <w:r w:rsidRPr="00EE26C2">
        <w:t xml:space="preserve">. </w:t>
      </w:r>
      <w:r w:rsidR="00B61368">
        <w:t>Thus</w:t>
      </w:r>
      <w:r w:rsidRPr="00EE26C2">
        <w:t xml:space="preserve">, the </w:t>
      </w:r>
      <m:oMath>
        <m:d>
          <m:dPr>
            <m:begChr m:val="〈"/>
            <m:endChr m:val="〉"/>
            <m:ctrlPr>
              <w:rPr>
                <w:rFonts w:ascii="Cambria Math" w:hAnsi="Cambria Math"/>
                <w:i/>
                <w:vertAlign w:val="subscript"/>
              </w:rPr>
            </m:ctrlPr>
          </m:dPr>
          <m:e>
            <m:r>
              <w:rPr>
                <w:rFonts w:ascii="Cambria Math" w:hAnsi="Cambria Math"/>
                <w:vertAlign w:val="subscript"/>
              </w:rPr>
              <m:t>111</m:t>
            </m:r>
          </m:e>
        </m:d>
      </m:oMath>
      <w:r w:rsidRPr="00EE26C2">
        <w:t xml:space="preserve"> slip direction will be </w:t>
      </w:r>
      <w:r w:rsidR="00FA66B4" w:rsidRPr="00EE26C2">
        <w:t>favored</w:t>
      </w:r>
      <w:r w:rsidRPr="00EE26C2">
        <w:t xml:space="preserve"> and, indeed, this slip direction is the principal direction of slip in </w:t>
      </w:r>
      <w:r w:rsidR="00012308">
        <w:t>β-</w:t>
      </w:r>
      <w:r w:rsidRPr="00EE26C2">
        <w:t>CuZn</w:t>
      </w:r>
      <w:r w:rsidR="00837477">
        <w:t xml:space="preserve"> </w:t>
      </w:r>
      <w:r w:rsidR="00837477">
        <w:fldChar w:fldCharType="begin" w:fldLock="1"/>
      </w:r>
      <w:r w:rsidR="008A2DEC">
        <w:instrText>ADDIN CSL_CITATION { "citationItems" : [ { "id" : "ITEM-1", "itemData" : { "abstract" : "Mechanical properties of single crystals of \u03b2-brass have been studied extensively as functions of deformation temperature and orientation. Yield stresses show anomalous peaks at around 200\u00b0C, the exact peak temperature (Tp) depending on both orientation and mode in which crystals are deformed., i.e. tension, compression or direct shear. Dislocation structures have been observed comprehensively using transmission electron microscopy. Below Tp , &lt;111&gt; dislocations are activated, while above Tp , non-&lt;111&gt; dislocations such as &lt;100&gt; and &lt;110&gt; dislocations are activated. In addition between room temperature and Tp, where the yield stress shows an inverse temperature dependence, &lt;111&gt; dislocations are climb-dissociated. The climb dissociation of &lt;111&gt; dislocations below Tp and transition of slip direction across Tp are attributed to the strength anomaly in \u03b2-brass. However, a \u03b2-brass single crystal with orientation \u03c7 = 30\u00b0 shows very peculiar plasticity, which can not be explained easily at the moment.", "author" : [ { "dropping-particle" : "", "family" : "Saka", "given" : "Hiroyasu", "non-dropping-particle" : "", "parse-names" : false, "suffix" : "" } ], "container-title" : "Memoirs of the School of Engineering", "id" : "ITEM-1", "issue" : "2", "issued" : { "date-parts" : [ [ "2001" ] ] }, "number-of-pages" : "53-102", "publisher" : "Nagoya University", "title" : "Strength anomaly of \u03b2 -CuZn", "type" : "thesis", "volume" : "52" }, "uris" : [ "http://www.mendeley.com/documents/?uuid=279415b4-1321-4049-935a-c0c53b795058" ] }, { "id" : "ITEM-2", "itemData" : { "DOI" : "10.1016/0921-5093(94)03200-9", "ISSN" : "09215093", "author" : [ { "dropping-particle" : "", "family" : "Baker", "given" : "I.", "non-dropping-particle" : "", "parse-names" : false, "suffix" : "" } ], "container-title" : "Materials Science and Engineering: A", "id" : "ITEM-2", "issued" : { "date-parts" : [ [ "1995", "2" ] ] }, "page" : "1-13", "title" : "A review of the mechanical properties of B2 compounds", "type" : "article-journal", "volume" : "192-193" }, "uris" : [ "http://www.mendeley.com/documents/?uuid=54321624-7a00-4250-9c60-395993abdef1" ] }, { "id" : "ITEM-3", "itemData" : { "ISSN" : "0001-6160", "author" : [ { "dropping-particle" : "", "family" : "Yamaguchi", "given" : "M", "non-dropping-particle" : "", "parse-names" : false, "suffix" : "" }, { "dropping-particle" : "", "family" : "Umakoshi", "given" : "Y", "non-dropping-particle" : "", "parse-names" : false, "suffix" : "" } ], "container-title" : "Acta Metallurgica", "id" : "ITEM-3", "issue" : "11", "issued" : { "date-parts" : [ [ "1976", "11" ] ] }, "page" : "1061-1067", "title" : "The operative slip systems and slip line morphology in \u03b2CuZn and \u03b2(CuNi)Zn alloys", "type" : "article-journal", "volume" : "24" }, "uris" : [ "http://www.mendeley.com/documents/?uuid=7d057b8d-a801-4e25-9b0f-5c66e043336e" ] }, { "id" : "ITEM-4", "itemData" : { "DOI" : "10.1016/0001-6160(76)90151-6", "ISSN" : "00016160", "abstract" : "The temperature and orientation dependence of yield stress and slip geometrl in \u03b2 Culn single crlstals has been investigated over the entire temperature range 50\u2013300\u00b0C lhere the anomalous strength peak occurs. Above 50\u00b0C the critical resolved shear stress for {110}\u3008111\u3009 slip increased abnormalll and reached a maximum peak in the range 150\u2013250\u00b0C. The peak temperature was orientation sensitive. It was found that the CRSS lal for {110}\u3008111\u3009 slip slstem was not obeled belol the peak temperature, i.e. CRSS for this slstem increased lith increasing the stress component on the {112} plane on lhich the slip direction was in the tlinning sense. The strength anomall was interpreted in terms of the mechanism involving the effect of orientation on the cross slip of \u3008111\u3009 screl dislocations onto the tlinning {112} plane. On a \u00e9tudi\u00e9 la variation de la limite \u00e9lastique et de la g\u00e9om\u00e9trie du glissement dans des monocristaux de laiton \u03b2 en fonction de la temp\u00e9rature et de l\u2032orientation, entre 50 et 300\u00b0C, c\u2032est \u00e0 dire dans le domaine o\u00f9 se produit le pic de r\u00e9sistance m\u00e9canique anormal. Au dessus de 50\u00b0C, la cission r\u00e9duite critique pour le glissement {110} \u3008111\u3009 augmente anormalement et passe par un maximum entre 150 et 250\u00b0C. La temp\u00e9rature du pic est sensible \u00e0 l\u2032orientation. On a trouv\u00e9 que la loi de la CRC pour le slst\u00e8me de glissement {110} \u3008111\u3009 n\u2032\u00e9tait pas v\u00e9rifi\u00e9e aux temp\u00e9ratures inf\u00e9rieures \u00e0 la temp\u00e9rature du pic, c\u2032est \u00e0 dire que la CRC pour ce slst\u00e8me de glissement augmente lorslu\u2032augmente la composante de la contrainte sur le plan {112} dans lequel la direction de glissement est dans le sens du maclage. On interpr\u00e8te l\u2032anomalie de la r\u00e9sistance par un m\u00e9canisme mettant en jeu l\u2032effet de l\u2032orientation sur le glissement d\u00e9vi\u00e9 des dislocations vis \u3008111\u3009 dans le plan de maclage {112}. Temperatur- und Orientierungsabh\u00e4ngigkeit der Flie\u03b2spannung und der Gleitgeometrie wurden in \u03b2-Culn-Einkristallen innerhalb des Temperaturbereiches von 50\u00b0C bis 300\u00b0C, in dem die Flie\u03b2anomalie liegt, untersucht. Oberhalb 50\u00b0C stieg die kritische Flie\u03b2spannung f\u00fcr {110}\u3008111\u3009-Gleitung anomal stark an und erreichte ein Maximum bei 150 bis 250\u00b0C. Die Temperaturlage dieses Maximums lar orientierungsabh\u00e4ngig. Es leigte sich, da\u03b2 die Gesetlm\u00e4\u03b2igkeiten f\u00fcr die kritische Flie\u03b2spannung unterhalb dieser Maximumstemperatur nicht befolgt wurden, d.h. die kritische Flie\u03b2spannung dieses Slstems stieg an mit lunehmender Spannungskomponente auf der {112}-Ebene, auf der die Gleitrichtung im llil\u2026", "author" : [ { "dropping-particle" : "", "family" : "Umakoshi", "given" : "Y.", "non-dropping-particle" : "", "parse-names" : false, "suffix" : "" }, { "dropping-particle" : "", "family" : "Yamaguchi", "given" : "M.", "non-dropping-particle" : "", "parse-names" : false, "suffix" : "" }, { "dropping-particle" : "", "family" : "Namba", "given" : "L.", "non-dropping-particle" : "", "parse-names" : false, "suffix" : "" }, { "dropping-particle" : "", "family" : "Murakami", "given" : "K.", "non-dropping-particle" : "", "parse-names" : false, "suffix" : "" } ], "container-title" : "Acta Metallurgica", "id" : "ITEM-4", "issue" : "1", "issued" : { "date-parts" : [ [ "1976", "1" ] ] }, "page" : "89-93", "title" : "The effect of crystal orientation on the strength anomaly in \u03b2 CuZn at around 200\u00b0C", "type" : "article-journal", "volume" : "24" }, "uris" : [ "http://www.mendeley.com/documents/?uuid=7ceeb706-ac9b-40fa-8e03-fe764ded13f1" ] }, { "id" : "ITEM-5", "itemData" : { "author" : [ { "dropping-particle" : "", "family" : "Yoo", "given" : "M H", "non-dropping-particle" : "", "parse-names" : false, "suffix" : "" }, { "dropping-particle" : "", "family" : "Takasugi", "given" : "T", "non-dropping-particle" : "", "parse-names" : false, "suffix" : "" }, { "dropping-particle" : "", "family" : "Hanada", "given" : "S", "non-dropping-particle" : "", "parse-names" : false, "suffix" : "" }, { "dropping-particle" : "", "family" : "Izumi", "given" : "O", "non-dropping-particle" : "", "parse-names" : false, "suffix" : "" } ], "container-title" : "Materials Transactions, JIM", "id" : "ITEM-5", "issue" : "6", "issued" : { "date-parts" : [ [ "1990" ] ] }, "page" : "435-442", "title" : "Slip modes in B2-type intermetallic alloys", "type" : "article-journal", "volume" : "31" }, "uris" : [ "http://www.mendeley.com/documents/?uuid=9ad6ccbf-1261-4e5e-8ec5-e4b6527fd702" ] }, { "id" : "ITEM-6", "itemData" : { "abstract" : "The strength anomaly in IVa-VIII B2 ordered intermetallics is characterized by compression tests. It is shown that CoTi, CoZr and CoHf display the positive temperature dependence of yield stress at intermediate temperatures, whereas FeTi does not display this characteristic. The activated slip systems of these intermetallic compounds are shown to be (001)( 110). Also, TEM and HREM observations indicate that the (001) dislocation is not clearly dissociated into any superpartials but possesses an asymmetric, non-compact core structure. As the mechanism responsible for the strength anomaly, it is proposed that the core configuration of the (001) dislocation becomes sessile with help of temperature and applied stress. Finally, the observed strength anomaly operating at intermediate temperatures is discussed in correlation with the phase stability of B2 structure.", "author" : [ { "dropping-particle" : "", "family" : "Takasugi", "given" : "Takayuki", "non-dropping-particle" : "", "parse-names" : false, "suffix" : "" }, { "dropping-particle" : "", "family" : "Hanada", "given" : "Shuji", "non-dropping-particle" : "", "parse-names" : false, "suffix" : "" }, { "dropping-particle" : "", "family" : "Yoshida", "given" : "Mitsuhiko", "non-dropping-particle" : "", "parse-names" : false, "suffix" : "" }, { "dropping-particle" : "", "family" : "Shindo", "given" : "Daisuke", "non-dropping-particle" : "", "parse-names" : false, "suffix" : "" } ], "container-title" : "Philosophical Magazine A", "id" : "ITEM-6", "issue" : "2", "issued" : { "date-parts" : [ [ "1995" ] ] }, "page" : "347-358", "title" : "A model for strength anomaly in IVa-VIII B2 ordered intermetallics", "type" : "article-journal", "volume" : "71" }, "uris" : [ "http://www.mendeley.com/documents/?uuid=73e30d89-adaf-475c-9240-b1862bf7fbab" ] } ], "mendeley" : { "formattedCitation" : "[39,40,42\u201345]", "plainTextFormattedCitation" : "[39,40,42\u201345]", "previouslyFormattedCitation" : "[39,40,42\u201345]" }, "properties" : { "noteIndex" : 0 }, "schema" : "https://github.com/citation-style-language/schema/raw/master/csl-citation.json" }</w:instrText>
      </w:r>
      <w:r w:rsidR="00837477">
        <w:fldChar w:fldCharType="separate"/>
      </w:r>
      <w:r w:rsidR="000A6725" w:rsidRPr="000A6725">
        <w:rPr>
          <w:noProof/>
        </w:rPr>
        <w:t>[39,40,42–45]</w:t>
      </w:r>
      <w:r w:rsidR="00837477">
        <w:fldChar w:fldCharType="end"/>
      </w:r>
      <w:r w:rsidRPr="00EE26C2">
        <w:t>.</w:t>
      </w:r>
      <w:r w:rsidR="000556FA">
        <w:t xml:space="preserve"> </w:t>
      </w:r>
      <w:r w:rsidRPr="00EE26C2">
        <w:t xml:space="preserve">However, this is also the main slip direction in </w:t>
      </w:r>
      <w:r w:rsidR="00EB0842">
        <w:t xml:space="preserve">stoichiometric </w:t>
      </w:r>
      <w:r w:rsidRPr="00EE26C2">
        <w:t>FeAl</w:t>
      </w:r>
      <w:r w:rsidR="003957CA">
        <w:t xml:space="preserve"> although</w:t>
      </w:r>
      <w:r w:rsidRPr="00EE26C2">
        <w:t xml:space="preserve"> the order–disorder transition temperature of this compound is not particularly low</w:t>
      </w:r>
      <w:r w:rsidR="003957CA">
        <w:t xml:space="preserve"> </w:t>
      </w:r>
      <w:r w:rsidR="002049BA">
        <w:fldChar w:fldCharType="begin" w:fldLock="1"/>
      </w:r>
      <w:r w:rsidR="005E37E9">
        <w:instrText>ADDIN CSL_CITATION { "citationItems" : [ { "id" : "ITEM-1", "itemData" : { "DOI" : "10.1016/0022-3697(58)90213-0", "ISSN" : "00223697", "abstract" : "The constitution of high-purity iron-aluminum alloys over the composition range 0\u201362 atomic per cent aluminum has been investigated, primarily by X-ray diffraction methods. New lattice-parameter data were obtained which differ significantly from the classical results obtained by Bradley and Jay nearly 25 years ago. Diffraction patterns taken at elevated temperatures have shown that the phase diagram needs correction in the region of Fe3Al, along with the further addition of a sloping transformation boundary beyond 18 per cent aluminum. According to the results of this investigation, alloys in the composition range 18\u201333 per cent aluminum undergo a classical phase change and, on heating, pass successively from the Fe3Al type of atomic ordering to the FeAl type. As the temperature is still further raised, anti-phase nuclei form, and finally the atomic arrangement becomes either a random one or one possessing short-range order. Alloys containing more than 37.5 atomic per cent aluminum retain the FeAl type of order all the way up to the melting point. Anomalies in the lattice parameters, magnetic behavior, and thermal expansion of alloys in the region of Fe3Al can be interpreted in the light of these structural changes. It has been found that cold working alloys containing aluminum in excess of 20 atomic per cent increases the magnetic saturation moment and also the lattice parameter. In the region of Fe2Al, the resulting increase in volume on cold working approaches 3 per cent, and FeAl, which is virtually non-magnetic at absolute zero, becomes appreciably ferromagnetic after severe grinding. A ferromagnetic face-centered cubic phase structure, probably based on Fe3AlC, is found associated with alloys lying in the approximate composition range 10\u201333 atomic per cent aluminum. Lattice-parameter measurements indicate the possibility of an epitaxial relationship between the body-centered cubic matrix and the face-centered structure. There are indications that this \u201cextra\u201d phase structure undergoes an order-disorder transformation. The high-temperature Fe3Al5 \u03f5-phase which exists above 1103\u00b0C was found to be orthorhombic.", "author" : [ { "dropping-particle" : "", "family" : "Taylor", "given" : "A.", "non-dropping-particle" : "", "parse-names" : false, "suffix" : "" }, { "dropping-particle" : "", "family" : "Jones", "given" : "R.M.", "non-dropping-particle" : "", "parse-names" : false, "suffix" : "" } ], "container-title" : "Journal of Physics and Chemistry of Solids", "id" : "ITEM-1", "issue" : "1", "issued" : { "date-parts" : [ [ "1958", "7" ] ] }, "page" : "16-37", "title" : "Constitution and magnetic properties of iron-rich iron-aluminum alloys", "type" : "article-journal", "volume" : "6" }, "uris" : [ "http://www.mendeley.com/documents/?uuid=e506716a-28d5-4d77-81c2-3f500195eb29" ] } ], "mendeley" : { "formattedCitation" : "[46]", "plainTextFormattedCitation" : "[46]", "previouslyFormattedCitation" : "[46]" }, "properties" : { "noteIndex" : 0 }, "schema" : "https://github.com/citation-style-language/schema/raw/master/csl-citation.json" }</w:instrText>
      </w:r>
      <w:r w:rsidR="002049BA">
        <w:fldChar w:fldCharType="separate"/>
      </w:r>
      <w:r w:rsidR="000A6725" w:rsidRPr="000A6725">
        <w:rPr>
          <w:noProof/>
        </w:rPr>
        <w:t>[46]</w:t>
      </w:r>
      <w:r w:rsidR="002049BA">
        <w:fldChar w:fldCharType="end"/>
      </w:r>
      <w:r w:rsidRPr="00EE26C2">
        <w:t>. In fact</w:t>
      </w:r>
      <w:r w:rsidR="003957CA">
        <w:t>,</w:t>
      </w:r>
      <w:r w:rsidRPr="00EE26C2">
        <w:t xml:space="preserve"> it is similar to that of other B2 compounds, such as for example CoTi, in which </w:t>
      </w:r>
      <m:oMath>
        <m:d>
          <m:dPr>
            <m:begChr m:val="〈"/>
            <m:endChr m:val="〉"/>
            <m:ctrlPr>
              <w:rPr>
                <w:rFonts w:ascii="Cambria Math" w:hAnsi="Cambria Math"/>
                <w:i/>
                <w:vertAlign w:val="subscript"/>
              </w:rPr>
            </m:ctrlPr>
          </m:dPr>
          <m:e>
            <m:r>
              <w:rPr>
                <w:rFonts w:ascii="Cambria Math" w:hAnsi="Cambria Math"/>
                <w:vertAlign w:val="subscript"/>
              </w:rPr>
              <m:t>100</m:t>
            </m:r>
          </m:e>
        </m:d>
      </m:oMath>
      <w:r w:rsidRPr="00EE26C2">
        <w:t xml:space="preserve"> slip dominates</w:t>
      </w:r>
      <w:r w:rsidR="003957CA">
        <w:t xml:space="preserve"> </w:t>
      </w:r>
      <w:r w:rsidR="00982CC4">
        <w:fldChar w:fldCharType="begin" w:fldLock="1"/>
      </w:r>
      <w:r w:rsidR="005E37E9">
        <w:instrText>ADDIN CSL_CITATION { "citationItems" : [ { "id" : "ITEM-1", "itemData" : { "DOI" : "10.1016/j.actamat.2011.11.061", "ISSN" : "13596454", "abstract" : "Deformation mechanisms in B2 CoTi have been examined using g b analysis in a transmission electron microscope and in-grain misorientation axes (IGMA) obtained from electron-backscattered diffraction. The results from both techniques confirm that cube dislocations are activated at low stresses and that h100i{011} and h100i{001} are the dominant slip modes. However, in samples deformed beyond a transition in the strain hardening behavior, activation of a secondary deformation mechanism is confirmed. Transmission electron microscopy analysis unambiguously shows the presence of dislocations with h110i Burgers vectors, as well as the presence of dislocations which have the h110i or h111i Burgers vector. IGMA analysis indicates the activation of the h111if1 1 0g slip mode. The slip of dislocations with h110i or h111i Burgers vectors can reduce stress concentrations that could otherwise lead to premature fracture, thus providing a satisfying explanation for the anomalous ductility of CoTi and related compounds, like CoZr. 2011 Acta Materialia Inc. Published by Elsevier Ltd. All rights reserved.", "author" : [ { "dropping-particle" : "", "family" : "Mulay", "given" : "R. P.", "non-dropping-particle" : "", "parse-names" : false, "suffix" : "" }, { "dropping-particle" : "", "family" : "Agnew", "given" : "S. R.", "non-dropping-particle" : "", "parse-names" : false, "suffix" : "" } ], "container-title" : "Acta Materialia", "id" : "ITEM-1", "issue" : "4", "issued" : { "date-parts" : [ [ "2012", "2" ] ] }, "page" : "1784-1794", "publisher" : "Acta Materialia Inc.", "title" : "Hard slip mechanisms in B2 CoTi", "type" : "article-journal", "volume" : "60" }, "uris" : [ "http://www.mendeley.com/documents/?uuid=9c17e5a9-63e6-4de5-b87d-bdf2ba71e88f" ] } ], "mendeley" : { "formattedCitation" : "[47]", "plainTextFormattedCitation" : "[47]", "previouslyFormattedCitation" : "[47]" }, "properties" : { "noteIndex" : 0 }, "schema" : "https://github.com/citation-style-language/schema/raw/master/csl-citation.json" }</w:instrText>
      </w:r>
      <w:r w:rsidR="00982CC4">
        <w:fldChar w:fldCharType="separate"/>
      </w:r>
      <w:r w:rsidR="000A6725" w:rsidRPr="000A6725">
        <w:rPr>
          <w:noProof/>
        </w:rPr>
        <w:t>[47]</w:t>
      </w:r>
      <w:r w:rsidR="00982CC4">
        <w:fldChar w:fldCharType="end"/>
      </w:r>
      <w:r w:rsidR="00982CC4">
        <w:t>.</w:t>
      </w:r>
    </w:p>
    <w:p w14:paraId="385BC9C8" w14:textId="74E0C82D" w:rsidR="00AE0008" w:rsidRDefault="00EF0C6B" w:rsidP="00F64F4B">
      <w:pPr>
        <w:pStyle w:val="Oscar"/>
        <w:rPr>
          <w:highlight w:val="yellow"/>
        </w:rPr>
      </w:pPr>
      <w:r>
        <w:t>In summary, t</w:t>
      </w:r>
      <w:r w:rsidR="007A301A">
        <w:t>hese considerations</w:t>
      </w:r>
      <w:r w:rsidR="00AE0008">
        <w:t xml:space="preserve"> suggest that deformation in B2 alloys </w:t>
      </w:r>
      <w:r w:rsidR="000C0C21">
        <w:t>is</w:t>
      </w:r>
      <w:r w:rsidR="00AE0008">
        <w:t xml:space="preserve"> governed by the </w:t>
      </w:r>
      <w:r w:rsidR="003157A7">
        <w:t xml:space="preserve">line tension </w:t>
      </w:r>
      <w:r w:rsidR="00AE0008">
        <w:t>of dislocations</w:t>
      </w:r>
      <w:r w:rsidR="003F20A8">
        <w:t xml:space="preserve"> and their mobility.</w:t>
      </w:r>
      <w:r w:rsidR="00AE0008">
        <w:t xml:space="preserve"> </w:t>
      </w:r>
      <w:r w:rsidR="003F20A8">
        <w:t>While t</w:t>
      </w:r>
      <w:r w:rsidR="006932D5">
        <w:t>he line tension of dislocations</w:t>
      </w:r>
      <w:r w:rsidR="00AE0008">
        <w:t xml:space="preserve"> is strongly influenced by elastic anisotropy</w:t>
      </w:r>
      <w:r w:rsidR="009C1F14">
        <w:t xml:space="preserve"> </w:t>
      </w:r>
      <w:r w:rsidR="00563986">
        <w:t xml:space="preserve">and </w:t>
      </w:r>
      <w:r w:rsidR="009C1F14">
        <w:t>possible planar faults</w:t>
      </w:r>
      <w:r w:rsidR="00AE0008">
        <w:t xml:space="preserve">, </w:t>
      </w:r>
      <w:r w:rsidR="000C0C21">
        <w:t xml:space="preserve">the </w:t>
      </w:r>
      <w:r w:rsidR="00AE0008">
        <w:t xml:space="preserve">mobility of </w:t>
      </w:r>
      <w:r w:rsidR="000C0C21">
        <w:t>th</w:t>
      </w:r>
      <w:r w:rsidR="003F20A8">
        <w:t>e dislocations</w:t>
      </w:r>
      <w:r w:rsidR="00AE0008">
        <w:t xml:space="preserve"> depend</w:t>
      </w:r>
      <w:r w:rsidR="003F20A8">
        <w:t>s</w:t>
      </w:r>
      <w:r w:rsidR="00AE0008">
        <w:t xml:space="preserve"> on the</w:t>
      </w:r>
      <w:r w:rsidR="003F20A8">
        <w:t>ir</w:t>
      </w:r>
      <w:r w:rsidR="00AE0008">
        <w:t xml:space="preserve"> core structure </w:t>
      </w:r>
      <w:r w:rsidR="00020C7C">
        <w:fldChar w:fldCharType="begin" w:fldLock="1"/>
      </w:r>
      <w:r w:rsidR="005E37E9">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sidR="00020C7C">
        <w:fldChar w:fldCharType="separate"/>
      </w:r>
      <w:r w:rsidR="000A6725" w:rsidRPr="000A6725">
        <w:rPr>
          <w:noProof/>
        </w:rPr>
        <w:t>[37]</w:t>
      </w:r>
      <w:r w:rsidR="00020C7C">
        <w:fldChar w:fldCharType="end"/>
      </w:r>
      <w:r w:rsidR="00AE0008">
        <w:t>.</w:t>
      </w:r>
    </w:p>
    <w:p w14:paraId="57083B10" w14:textId="0551BB00" w:rsidR="003A33AF" w:rsidRPr="00EE232A" w:rsidRDefault="00F64F4B" w:rsidP="002D22C8">
      <w:pPr>
        <w:pStyle w:val="Heading4"/>
        <w:rPr>
          <w:lang w:val="en-US"/>
        </w:rPr>
      </w:pPr>
      <w:r w:rsidRPr="00EE232A">
        <w:rPr>
          <w:lang w:val="en-US"/>
        </w:rPr>
        <w:t>β-CuZn single crystals</w:t>
      </w:r>
      <w:r w:rsidR="00355EDA">
        <w:rPr>
          <w:lang w:val="en-US"/>
        </w:rPr>
        <w:t xml:space="preserve"> – strength anomaly</w:t>
      </w:r>
    </w:p>
    <w:p w14:paraId="3768CC8D" w14:textId="45C4FF69" w:rsidR="00792E2C" w:rsidRPr="00EC1B48" w:rsidRDefault="00D267B3" w:rsidP="002F5727">
      <w:pPr>
        <w:pStyle w:val="Oscar"/>
      </w:pPr>
      <w:r>
        <w:t xml:space="preserve">The </w:t>
      </w:r>
      <w:r w:rsidR="00EA42D0">
        <w:t xml:space="preserve">yield strength </w:t>
      </w:r>
      <w:r w:rsidR="00201A29">
        <w:t>of</w:t>
      </w:r>
      <w:r>
        <w:t xml:space="preserve"> β-CuZn </w:t>
      </w:r>
      <w:r w:rsidR="00294C86">
        <w:t xml:space="preserve">exhibits </w:t>
      </w:r>
      <w:r w:rsidR="00EA42D0">
        <w:t>a</w:t>
      </w:r>
      <w:r w:rsidR="00294C86">
        <w:t xml:space="preserve"> similar trend to BCC metals below </w:t>
      </w:r>
      <w:r w:rsidR="00A64BF6">
        <w:t>room temperature</w:t>
      </w:r>
      <w:r w:rsidR="00294C86">
        <w:t xml:space="preserve"> </w:t>
      </w:r>
      <w:r w:rsidR="00A64BF6">
        <w:fldChar w:fldCharType="begin" w:fldLock="1"/>
      </w:r>
      <w:r w:rsidR="005E37E9">
        <w:instrText>ADDIN CSL_CITATION { "citationItems" : [ { "id" : "ITEM-1", "itemData" : { "abstract" : "A study has been made of the yielding behaviour of single crystals of brass grown in either argon or nitrogen. Crystals of $\\beta $-brass showed sharp yield points when grown in nitrogen, but not otherwise. In all $\\beta $-brass crystals, plastic flow occurred jerkily, each jerk being accompanied by the formation of a group of slip bands, and the yield strength showed a maximum at 200 degrees C. Crystals of $\\alpha $-brass showed yield points at room temperature when they contained 1% zinc or more, and repeated yielding at 200 degrees C when they contained 10% zinc or more, irrespective of whether they were grown in argon or nitrogen; these yield points are considered to be caused by the segregation of zinc atoms to dislocations and a theoretical estimate is made of the critical amount of zinc needed for the yield phenomenon. Conditions for producing yield points in face-centred cubic metals are briefly discussed.", "author" : [ { "dropping-particle" : "", "family" : "Ardley", "given" : "G. W.", "non-dropping-particle" : "", "parse-names" : false, "suffix" : "" }, { "dropping-particle" : "", "family" : "Cottrell", "given" : "A. H.", "non-dropping-particle" : "", "parse-names" : false, "suffix" : "" } ], "container-title" : "Proceedings of the Royal Society of London. Series A. Mathematical and Physical Sciences", "id" : "ITEM-1", "issue" : "1138", "issued" : { "date-parts" : [ [ "1953", "9", "22" ] ] }, "note" : "10.1098/rspa.1953.0150", "page" : "328-341", "title" : "Yield points in brass crystals", "type" : "article-journal", "volume" : "219" }, "uris" : [ "http://www.mendeley.com/documents/?uuid=6f8f4993-cd09-47e8-ad8e-bfd697d6d971" ] }, { "id" : "ITEM-2",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"ITEM-2", "issue" : "2", "issued" : { "date-parts" : [ [ "1982", "2" ] ] }, "page" : "513-521", "title" : "Plastic deformation of \u03b2-CuZn single crystals at low temperatures", "type" : "article-journal", "volume" : "30" }, "uris" : [ "http://www.mendeley.com/documents/?uuid=5bd81e17-c2e7-46ee-a465-338083371cd5" ] } ], "mendeley" : { "formattedCitation" : "[48,49]", "plainTextFormattedCitation" : "[48,49]", "previouslyFormattedCitation" : "[48,49]" }, "properties" : { "noteIndex" : 0 }, "schema" : "https://github.com/citation-style-language/schema/raw/master/csl-citation.json" }</w:instrText>
      </w:r>
      <w:r w:rsidR="00A64BF6">
        <w:fldChar w:fldCharType="separate"/>
      </w:r>
      <w:r w:rsidR="000A6725" w:rsidRPr="000A6725">
        <w:rPr>
          <w:noProof/>
        </w:rPr>
        <w:t>[48,49]</w:t>
      </w:r>
      <w:r w:rsidR="00A64BF6">
        <w:fldChar w:fldCharType="end"/>
      </w:r>
      <w:r w:rsidR="0051379F">
        <w:t>;</w:t>
      </w:r>
      <w:r w:rsidR="00294C86">
        <w:t xml:space="preserve"> </w:t>
      </w:r>
      <w:r w:rsidR="0051379F">
        <w:t>i</w:t>
      </w:r>
      <w:r w:rsidR="00AE416E">
        <w:t>t</w:t>
      </w:r>
      <w:r w:rsidR="00294C86">
        <w:t xml:space="preserve"> </w:t>
      </w:r>
      <w:r w:rsidR="00E33DB6">
        <w:t>increase</w:t>
      </w:r>
      <w:r w:rsidR="00294C86">
        <w:t xml:space="preserve">s with </w:t>
      </w:r>
      <w:r w:rsidR="00E33DB6">
        <w:t>de</w:t>
      </w:r>
      <w:r w:rsidR="00294C86">
        <w:t>creasing temperature</w:t>
      </w:r>
      <w:r w:rsidR="00901670">
        <w:t>. This</w:t>
      </w:r>
      <w:r w:rsidR="00E33DB6">
        <w:t xml:space="preserve"> </w:t>
      </w:r>
      <w:r w:rsidR="00DC5516">
        <w:t>has been</w:t>
      </w:r>
      <w:r w:rsidR="00E33DB6" w:rsidRPr="00E33DB6">
        <w:rPr>
          <w:lang w:val="en-GB"/>
        </w:rPr>
        <w:t xml:space="preserve"> attributed to the conventional motion of </w:t>
      </w:r>
      <m:oMath>
        <m:d>
          <m:dPr>
            <m:begChr m:val="〈"/>
            <m:endChr m:val="〉"/>
            <m:ctrlPr>
              <w:rPr>
                <w:rFonts w:ascii="Cambria Math" w:hAnsi="Cambria Math"/>
                <w:i/>
                <w:vertAlign w:val="subscript"/>
              </w:rPr>
            </m:ctrlPr>
          </m:dPr>
          <m:e>
            <m:r>
              <w:rPr>
                <w:rFonts w:ascii="Cambria Math" w:hAnsi="Cambria Math"/>
                <w:vertAlign w:val="subscript"/>
              </w:rPr>
              <m:t>111</m:t>
            </m:r>
          </m:e>
        </m:d>
      </m:oMath>
      <w:r w:rsidR="00E33DB6" w:rsidRPr="00E33DB6">
        <w:rPr>
          <w:lang w:val="en-GB"/>
        </w:rPr>
        <w:t xml:space="preserve"> screw dislocations overcoming the Peierls potential</w:t>
      </w:r>
      <w:r w:rsidR="001D2485">
        <w:rPr>
          <w:lang w:val="en-GB"/>
        </w:rPr>
        <w:t xml:space="preserve"> </w:t>
      </w:r>
      <w:r w:rsidR="001D2485">
        <w:rPr>
          <w:lang w:val="en-GB"/>
        </w:rPr>
        <w:fldChar w:fldCharType="begin" w:fldLock="1"/>
      </w:r>
      <w:r w:rsidR="005E37E9">
        <w:rPr>
          <w:lang w:val="en-GB"/>
        </w:rPr>
        <w:instrText>ADDIN CSL_CITATION { "citationItems" : [ { "id" : "ITEM-1",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"ITEM-1", "issue" : "2", "issued" : { "date-parts" : [ [ "1982", "2" ] ] }, "page" : "513-521", "title" : "Plastic deformation of \u03b2-CuZn single crystals at low temperatures", "type" : "article-journal", "volume" : "30" }, "uris" : [ "http://www.mendeley.com/documents/?uuid=5bd81e17-c2e7-46ee-a465-338083371cd5" ] }, { "id" : "ITEM-2", "itemData" : { "abstract" : "In the general framework of studies of the anomalous increase in plastic strength with temperature which is common to a number of ordered alloys, the effect of test temperature on the deformation microstructure has been investigated in 0-CuZn (B2 structure). Single crystals have been deformed in compression at different temperatures between room temperature and 200\u00b0C along axes near [00l] and [I1 11. The deformation microstructure has been observed under weak-beam conditions. The superdislocations with Burgers vector a( 11 1) dissociated into two superpartials bounding an antiphase boundary (APB) have been found to dominate the microstructure over the whole temperature range although, in the near [I1 1) orientation of the applied stress, deformation involves glide in the a(001) direction at the peak temperature. The relative density of climb-dissociated dislocations with mixed character has been observed to increase with temperature. In addition, the energies of the APBs on { 1 lo} and { 112) planes have been measured at room temperature.", "author" : [ { "dropping-particle" : "", "family" : "Dirras", "given" : "G.", "non-dropping-particle" : "", "parse-names" : false, "suffix" : "" }, { "dropping-particle" : "", "family" : "Beauchamp", "given" : "P.", "non-dropping-particle" : "", "parse-names" : false, "suffix" : "" }, { "dropping-particle" : "", "family" : "Veyssi\u00e8re", "given" : "P.", "non-dropping-particle" : "", "parse-names" : false, "suffix" : "" } ], "container-title" : "Philosophical Magazine A", "id" : "ITEM-2", "issue" : "4", "issued" : { "date-parts" : [ [ "1992" ] ] }, "page" : "815-828", "title" : "Weak-beam study of the dislocation microstructure of \u03b2-CuZn deformed in the temperature domain of the plastic anomaly", "type" : "article-journal", "volume" : "65" }, "uris" : [ "http://www.mendeley.com/documents/?uuid=75dd28a7-a8a2-4a9d-b0cc-cd47611c6c65" ] } ], "mendeley" : { "formattedCitation" : "[49,50]", "plainTextFormattedCitation" : "[49,50]", "previouslyFormattedCitation" : "[49,50]" }, "properties" : { "noteIndex" : 0 }, "schema" : "https://github.com/citation-style-language/schema/raw/master/csl-citation.json" }</w:instrText>
      </w:r>
      <w:r w:rsidR="001D2485">
        <w:rPr>
          <w:lang w:val="en-GB"/>
        </w:rPr>
        <w:fldChar w:fldCharType="separate"/>
      </w:r>
      <w:r w:rsidR="000A6725" w:rsidRPr="000A6725">
        <w:rPr>
          <w:noProof/>
          <w:lang w:val="en-GB"/>
        </w:rPr>
        <w:t>[49,50]</w:t>
      </w:r>
      <w:r w:rsidR="001D2485">
        <w:rPr>
          <w:lang w:val="en-GB"/>
        </w:rPr>
        <w:fldChar w:fldCharType="end"/>
      </w:r>
      <w:r w:rsidR="00901670">
        <w:rPr>
          <w:lang w:val="en-GB"/>
        </w:rPr>
        <w:t xml:space="preserve">, as is also the case for BCC </w:t>
      </w:r>
      <w:r w:rsidR="00201A29">
        <w:rPr>
          <w:lang w:val="en-GB"/>
        </w:rPr>
        <w:t xml:space="preserve">(and FCC) </w:t>
      </w:r>
      <w:r w:rsidR="00901670">
        <w:rPr>
          <w:lang w:val="en-GB"/>
        </w:rPr>
        <w:t>metals</w:t>
      </w:r>
      <w:r w:rsidR="00294C86" w:rsidRPr="00E33DB6">
        <w:t>.</w:t>
      </w:r>
      <w:r w:rsidR="002F5727">
        <w:t xml:space="preserve"> </w:t>
      </w:r>
      <w:r w:rsidR="00C0745A">
        <w:t xml:space="preserve">Post-mortem TEM investigations </w:t>
      </w:r>
      <w:r w:rsidR="00C0745A">
        <w:fldChar w:fldCharType="begin" w:fldLock="1"/>
      </w:r>
      <w:r w:rsidR="005E37E9">
        <w:instrText>ADDIN CSL_CITATION { "citationItems" : [ { "id" : "ITEM-1", "itemData" : { "abstract" : "Mechanical properties of single crystals of \u03b2-brass have been studied extensively as functions of deformation temperature and orientation. Yield stresses show anomalous peaks at around 200\u00b0C, the exact peak temperature (Tp) depending on both orientation and mode in which crystals are deformed., i.e. tension, compression or direct shear. Dislocation structures have been observed comprehensively using transmission electron microscopy. Below Tp , &lt;111&gt; dislocations are activated, while above Tp , non-&lt;111&gt; dislocations such as &lt;100&gt; and &lt;110&gt; dislocations are activated. In addition between room temperature and Tp, where the yield stress shows an inverse temperature dependence, &lt;111&gt; dislocations are climb-dissociated. The climb dissociation of &lt;111&gt; dislocations below Tp and transition of slip direction across Tp are attributed to the strength anomaly in \u03b2-brass. However, a \u03b2-brass single crystal with orientation \u03c7 = 30\u00b0 shows very peculiar plasticity, which can not be explained easily at the moment.", "author" : [ { "dropping-particle" : "", "family" : "Saka", "given" : "Hiroyasu", "non-dropping-particle" : "", "parse-names" : false, "suffix" : "" } ], "container-title" : "Memoirs of the School of Engineering", "id" : "ITEM-1", "issue" : "2", "issued" : { "date-parts" : [ [ "2001" ] ] }, "number-of-pages" : "53-102", "publisher" : "Nagoya University", "title" : "Strength anomaly of \u03b2 -CuZn", "type" : "thesis", "volume" : "52" }, "uris" : [ "http://www.mendeley.com/documents/?uuid=279415b4-1321-4049-935a-c0c53b795058" ] }, { "id" : "ITEM-2", "itemData" : { "abstract" : "Single crystals of p-CuZn have been deformed in direct shear in a wide range of temperatures in different shear systems. The shear systems studied were (1 11)- {112}, (lll)-{llO},(l~)-{l~}, (100)-{110}, (110)-{loo} and (110)-(110) systems. In the case of the (1 11)-{ 112) shear system the crystals were deformed in both the twinning and the antitwinning senses. No significant difference was observed in the peak temperature Tp when the crystals were deformed in the twinning and in the antitwinning senses. Based on the results obtained by the direct shear tests, the orientation dependence of the strength anomaly in p-CuZn, as studied by the conventional uniaxial deformation tests, has been discussed.", "author" : [ { "dropping-particle" : "", "family" : "Matsumoto", "given" : "A.", "non-dropping-particle" : "", "parse-names" : false, "suffix" : "" }, { "dropping-particle" : "", "family" : "Saka", "given" : "H.", "non-dropping-particle" : "", "parse-names" : false, "suffix" : "" } ], "container-title" : "Philosophical Magazine A", "id" : "ITEM-2", "issue" : "1", "issued" : { "date-parts" : [ [ "1993" ] ] }, "page" : "217-229", "title" : "Strength anomaly in \u03b2-CuZn single crystals deformed in direct shear", "type" : "article-journal", "volume" : "67" }, "uris" : [ "http://www.mendeley.com/documents/?uuid=cade23ff-6345-48da-a832-4dd4c6b03b23" ] }, { "id" : "ITEM-3", "itemData" : { "abstract" : "The core structure of (1 11) superdislocations in j?-CuZn deformed at high temperatures has been studied in detail by weak-beam electron microscopy. It has been found that the two superpartials of the (1 11) superdislocations, both in edge and near-screw orientations, do not lie on the same glide plane. That is, the (1 11) superdislocations are climb-dissociated. The climb dissociation most likely takes place during glide motion, presumably as a result of interactions with vacancies. The transition of slip direction and the strength anomaly observed at around 200\u00b0C in j?-CuZn can be explained by this mechanism", "author" : [ { "dropping-particle" : "", "family" : "Saka", "given" : "H.", "non-dropping-particle" : "", "parse-names" : false, "suffix" : "" }, { "dropping-particle" : "", "family" : "Zhu", "given" : "Y. M.", "non-dropping-particle" : "", "parse-names" : false, "suffix" : "" } ], "container-title" : "Philosophical Magazine A", "id" : "ITEM-3", "issue" : "4", "issued" : { "date-parts" : [ [ "1985" ] ] }, "page" : "629-637", "title" : "Climb dissociation of \u3008111\u3009 superdislocations in \u03b2- CuZn", "type" : "article-journal", "volume" : "51" }, "uris" : [ "http://www.mendeley.com/documents/?uuid=8797be8b-148b-4ddd-a1a1-6166cc1c18da" ] }, { "id" : "ITEM-4", "itemData" : { "ISSN" : "0141-8610", "abstract" : "Abstract The macroscopic slip directions of ?-CuZn have been determined by studying the reorientation of single crystals with three different initial orientations during tensile deformation, between room temperature and 280\u00b0C, where the anomalous strength peak takes place. The macroscopic slip directions below and above T p (the temperature at which the peak in the curve of yield stress versus temperature occurs) were quite different from each other; below T p ?111? slip was predominant, while above T p non- \u2265 111 \u2265 slip was predominant. This result was in good agreement with TEM observation of the dislocation structures of ?-CuZn deformed below and above T p. Thus, it is concluded that the anomalous strength peak and other peculiar phenomena observed in ?-CuZn at high temperatures are to be attributed to a transition of the slip direction.", "author" : [ { "dropping-particle" : "", "family" : "Saka", "given" : "H", "non-dropping-particle" : "", "parse-names" : false, "suffix" : "" }, { "dropping-particle" : "", "family" : "Zhu", "given" : "Y M",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"ITEM-4", "issue" : "3", "issued" : { "date-parts" : [ [ "1985", "3", "1" ] ] }, "note" : "doi: 10.1080/01418618508237560", "page" : "365-371", "publisher" : "Taylor &amp; Francis", "title" : "The anomalous strength peak and the transition of slip direction in \u03b2-CuZn", "type" : "article-journal", "volume" : "51" }, "uris" : [ "http://www.mendeley.com/documents/?uuid=546db51c-225f-4468-8521-5741af372983" ] } ], "mendeley" : { "formattedCitation" : "[42,51\u201353]", "plainTextFormattedCitation" : "[42,51\u201353]", "previouslyFormattedCitation" : "[42,51\u201353]" }, "properties" : { "noteIndex" : 0 }, "schema" : "https://github.com/citation-style-language/schema/raw/master/csl-citation.json" }</w:instrText>
      </w:r>
      <w:r w:rsidR="00C0745A">
        <w:fldChar w:fldCharType="separate"/>
      </w:r>
      <w:r w:rsidR="000A6725" w:rsidRPr="000A6725">
        <w:rPr>
          <w:noProof/>
        </w:rPr>
        <w:t>[42,51–53]</w:t>
      </w:r>
      <w:r w:rsidR="00C0745A">
        <w:fldChar w:fldCharType="end"/>
      </w:r>
      <w:r w:rsidR="00C0745A">
        <w:t xml:space="preserve"> have clearly shown that deformation takes place mainly by </w:t>
      </w:r>
      <m:oMath>
        <m:d>
          <m:dPr>
            <m:begChr m:val="〈"/>
            <m:endChr m:val="〉"/>
            <m:ctrlPr>
              <w:rPr>
                <w:rFonts w:ascii="Cambria Math" w:hAnsi="Cambria Math"/>
                <w:i/>
                <w:vertAlign w:val="subscript"/>
              </w:rPr>
            </m:ctrlPr>
          </m:dPr>
          <m:e>
            <m:r>
              <w:rPr>
                <w:rFonts w:ascii="Cambria Math" w:hAnsi="Cambria Math"/>
                <w:vertAlign w:val="subscript"/>
              </w:rPr>
              <m:t>111</m:t>
            </m:r>
          </m:e>
        </m:d>
      </m:oMath>
      <w:r w:rsidR="00C0745A">
        <w:t xml:space="preserve"> partial dislocations below room temperature. </w:t>
      </w:r>
      <w:r w:rsidR="00F276D6">
        <w:t>T</w:t>
      </w:r>
      <w:r w:rsidR="002F5727">
        <w:t>wo distinct slip systems have been observed via slip trace analyses</w:t>
      </w:r>
      <w:r w:rsidR="00A97AF1">
        <w:t xml:space="preserve"> </w:t>
      </w:r>
      <w:r w:rsidR="003E21C1">
        <w:fldChar w:fldCharType="begin" w:fldLock="1"/>
      </w:r>
      <w:r w:rsidR="005E37E9">
        <w:instrText>ADDIN CSL_CITATION { "citationItems" : [ { "id" : "ITEM-1",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"ITEM-1", "issue" : "2", "issued" : { "date-parts" : [ [ "1982", "2" ] ] }, "page" : "513-521", "title" : "Plastic deformation of \u03b2-CuZn single crystals at low temperatures", "type" : "article-journal", "volume" : "30" }, "uris" : [ "http://www.mendeley.com/documents/?uuid=5bd81e17-c2e7-46ee-a465-338083371cd5" ] }, { "id" : "ITEM-2", "itemData" : { "author" : [ { "dropping-particle" : "", "family" : "Hanada", "given" : "S.", "non-dropping-particle" : "", "parse-names" : false, "suffix" : "" }, { "dropping-particle" : "", "family" : "Izumi", "given" : "O", "non-dropping-particle" : "", "parse-names" : false, "suffix" : "" } ], "container-title" : "Physica Status Solidi", "id" : "ITEM-2", "issue" : "589", "issued" : { "date-parts" : [ [ "1977" ] ] }, "title" : "Orientation dependence of yield stress and operative slip systems of \u00df-CuZn single crystals at low temperatures", "type" : "article-journal", "volume" : "40" }, "uris" : [ "http://www.mendeley.com/documents/?uuid=48a89e47-f040-461d-b0c0-ea228a32a513" ] }, { "id" : "ITEM-3", "itemData" : { "ISSN" : "1521-396X", "abstract" : "The orientation and temperature dependences of yield stress and operative slip systems in \u03b2-CuZn single crystals with B2 structure are investigated systematically in two deformation modes, i.e. tension and compression, over a wide range of temperature between 77 and 553 K. The results suggest that the stress peak observed around 500 K in \u03b2-CuZn cannot be explained easily by mechanisms involving the cross slip of \u3008111\u3009 superlattice screw dislocations onto {110} and/or {112} planes.", "author" : [ { "dropping-particle" : "", "family" : "Nohara", "given" : "A", "non-dropping-particle" : "", "parse-names" : false, "suffix" : "" }, { "dropping-particle" : "", "family" : "Izumi", "given" : "M", "non-dropping-particle" : "", "parse-names" : false, "suffix" : "" }, { "dropping-particle" : "", "family" : "Saka", "given" : "H", "non-dropping-particle" : "", "parse-names" : false, "suffix" : "" }, { "dropping-particle" : "", "family" : "Imura", "given" : "T", "non-dropping-particle" : "", "parse-names" : false, "suffix" : "" } ], "container-title" : "physica status solidi (a)", "id" : "ITEM-3", "issue" : "1", "issued" : { "date-parts" : [ [ "1984", "3", "16" ] ] }, "page" : "163-170", "publisher" : "WILEY-VCH Verlag", "title" : "Plastic deformation behavior of \u03b2-CuZn single crystals at low and high temperatures", "type" : "article-journal", "volume" : "82" }, "uris" : [ "http://www.mendeley.com/documents/?uuid=8737b877-b6b8-4e27-b3b9-f4ce7ea1c2bd" ] }, { "id" : "ITEM-4", "itemData" : { "ISSN" : "0001-6160", "author" : [ { "dropping-particle" : "", "family" : "Yamaguchi", "given" : "M", "non-dropping-particle" : "", "parse-names" : false, "suffix" : "" }, { "dropping-particle" : "", "family" : "Umakoshi", "given" : "Y", "non-dropping-particle" : "", "parse-names" : false, "suffix" : "" } ], "container-title" : "Acta Metallurgica", "id" : "ITEM-4", "issue" : "11", "issued" : { "date-parts" : [ [ "1976", "11" ] ] }, "page" : "1061-1067", "title" : "The operative slip systems and slip line morphology in \u03b2CuZn and \u03b2(CuNi)Zn alloys", "type" : "article-journal", "volume" : "24" }, "uris" : [ "http://www.mendeley.com/documents/?uuid=7d057b8d-a801-4e25-9b0f-5c66e043336e" ] }, { "id" : "ITEM-5", "itemData" : { "ISSN" : "00408808", "abstract" : "The plasticity of \u03b2-brass single crystals, whose tensile axes lie relatively near the [001] direction, was investigated at temperatures ranging from 77\u00b0K to room temperature. It was found that the flow stress at 0.2% strain did not continuously increase with decreasing temperature but showed a peak value at about 195\u00b0K. The behavior is different from the temperature dependence of flow stress in ordinary bcc metals and alloys. The slip systems determined from the observation of surface traces are the {112}&lt;111&gt; at 77\u00b0K and the {110}&lt;111&gt; at room temperature. However, at the intermediate temperatures where the flow stress showed a peak value, two sets of slip traces or the slip plane between the basic {112} and {110} planes were observed depending on deformation temperatures. Therefore, the increase in flow stress at the intermediate temperatures is interpreted as an interaction between different slip systems or an occurrence of cross slip from the {110} or {112} basic slip plane. Below 115\u00b0K, the temperature dependence and the strain rate sensitivity of the flow stress are similar to those of ordinary bcc metals and alloys.", "author" : [ { "dropping-particle" : "", "family" : "Hanada", "given" : "S.", "non-dropping-particle" : "", "parse-names" : false, "suffix" : "" }, { "dropping-particle" : "", "family" : "Mohri", "given" : "M.", "non-dropping-particle" : "", "parse-names" : false, "suffix" : "" }, { "dropping-particle" : "", "family" : "Izumi", "given" : "O.", "non-dropping-particle" : "", "parse-names" : false, "suffix" : "" } ], "container-title" : "Science reports of the Research Institutes, Tohoku University", "id" : "ITEM-5", "issued" : { "date-parts" : [ [ "1975" ] ] }, "note" : "doi: 10.1080/14786437108217004", "page" : "370-371", "publisher" : "Tohoku University", "title" : "Plasticity of \u03b2-brass single crystals at low temperatures", "type" : "article-journal", "volume" : "26" }, "uris" : [ "http://www.mendeley.com/documents/?uuid=f8d1eeab-3bd1-45f9-8613-f9de1e47d3a0" ] } ], "mendeley" : { "formattedCitation" : "[43,49,54\u201356]", "plainTextFormattedCitation" : "[43,49,54\u201356]", "previouslyFormattedCitation" : "[43,49,54\u201356]" }, "properties" : { "noteIndex" : 0 }, "schema" : "https://github.com/citation-style-language/schema/raw/master/csl-citation.json" }</w:instrText>
      </w:r>
      <w:r w:rsidR="003E21C1">
        <w:fldChar w:fldCharType="separate"/>
      </w:r>
      <w:r w:rsidR="000A6725" w:rsidRPr="000A6725">
        <w:rPr>
          <w:noProof/>
        </w:rPr>
        <w:t>[43,49,54–56]</w:t>
      </w:r>
      <w:r w:rsidR="003E21C1">
        <w:fldChar w:fldCharType="end"/>
      </w:r>
      <w:r w:rsidR="003E21C1">
        <w:t xml:space="preserve"> </w:t>
      </w:r>
      <w:r w:rsidR="00A97AF1">
        <w:t>and TEM observations</w:t>
      </w:r>
      <w:r w:rsidR="003E21C1">
        <w:t xml:space="preserve"> </w:t>
      </w:r>
      <w:r w:rsidR="003E21C1">
        <w:fldChar w:fldCharType="begin" w:fldLock="1"/>
      </w:r>
      <w:r w:rsidR="005E37E9">
        <w:instrText>ADDIN CSL_CITATION { "citationItems" : [ { "id" : "ITEM-1", "itemData" : { "abstract" : "Mechanical properties of single crystals of \u03b2-brass have been studied extensively as functions of deformation temperature and orientation. Yield stresses show anomalous peaks at around 200\u00b0C, the exact peak temperature (Tp) depending on both orientation and mode in which crystals are deformed., i.e. tension, compression or direct shear. Dislocation structures have been observed comprehensively using transmission electron microscopy. Below Tp , &lt;111&gt; dislocations are activated, while above Tp , non-&lt;111&gt; dislocations such as &lt;100&gt; and &lt;110&gt; dislocations are activated. In addition between room temperature and Tp, where the yield stress shows an inverse temperature dependence, &lt;111&gt; dislocations are climb-dissociated. The climb dissociation of &lt;111&gt; dislocations below Tp and transition of slip direction across Tp are attributed to the strength anomaly in \u03b2-brass. However, a \u03b2-brass single crystal with orientation \u03c7 = 30\u00b0 shows very peculiar plasticity, which can not be explained easily at the moment.", "author" : [ { "dropping-particle" : "", "family" : "Saka", "given" : "Hiroyasu", "non-dropping-particle" : "", "parse-names" : false, "suffix" : "" } ], "container-title" : "Memoirs of the School of Engineering", "id" : "ITEM-1", "issue" : "2", "issued" : { "date-parts" : [ [ "2001" ] ] }, "number-of-pages" : "53-102", "publisher" : "Nagoya University", "title" : "Strength anomaly of \u03b2 -CuZn", "type" : "thesis", "volume" : "52" }, "uris" : [ "http://www.mendeley.com/documents/?uuid=279415b4-1321-4049-935a-c0c53b795058" ] }, { "id" : "ITEM-2",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"ITEM-2", "issue" : "2", "issued" : { "date-parts" : [ [ "1982", "2" ] ] }, "page" : "513-521", "title" : "Plastic deformation of \u03b2-CuZn single crystals at low temperatures", "type" : "article-journal", "volume" : "30" }, "uris" : [ "http://www.mendeley.com/documents/?uuid=5bd81e17-c2e7-46ee-a465-338083371cd5" ] } ], "mendeley" : { "formattedCitation" : "[42,49]", "plainTextFormattedCitation" : "[42,49]", "previouslyFormattedCitation" : "[42,49]" }, "properties" : { "noteIndex" : 0 }, "schema" : "https://github.com/citation-style-language/schema/raw/master/csl-citation.json" }</w:instrText>
      </w:r>
      <w:r w:rsidR="003E21C1">
        <w:fldChar w:fldCharType="separate"/>
      </w:r>
      <w:r w:rsidR="000A6725" w:rsidRPr="000A6725">
        <w:rPr>
          <w:noProof/>
        </w:rPr>
        <w:t>[42,49]</w:t>
      </w:r>
      <w:r w:rsidR="003E21C1">
        <w:fldChar w:fldCharType="end"/>
      </w:r>
      <w:r w:rsidR="002F5727">
        <w:t xml:space="preserve">. </w:t>
      </w:r>
      <w:r w:rsidR="002F5727" w:rsidRPr="00D45CDA">
        <w:t>Below 115</w:t>
      </w:r>
      <w:r w:rsidR="002F5727">
        <w:t> </w:t>
      </w:r>
      <w:r w:rsidR="002F5727" w:rsidRPr="00D45CDA">
        <w:t>K</w:t>
      </w:r>
      <w:r w:rsidR="002F5727">
        <w:t>,</w:t>
      </w:r>
      <w:r w:rsidR="002F5727" w:rsidRPr="00D45CDA">
        <w:t xml:space="preserve"> slip </w:t>
      </w:r>
      <w:r w:rsidR="002F5727">
        <w:t>takes place mostly</w:t>
      </w:r>
      <w:r w:rsidR="002F5727" w:rsidRPr="00D45CDA">
        <w:t xml:space="preserve"> on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002F5727" w:rsidRPr="00D45CDA">
        <w:t xml:space="preserve"> slip system</w:t>
      </w:r>
      <w:r w:rsidR="002F5727">
        <w:t xml:space="preserve"> </w:t>
      </w:r>
      <w:r w:rsidR="00130A86">
        <w:t xml:space="preserve">and the temperature and strain rate </w:t>
      </w:r>
      <w:r w:rsidR="00130A86">
        <w:lastRenderedPageBreak/>
        <w:t xml:space="preserve">dependences are very similar to those </w:t>
      </w:r>
      <w:r w:rsidR="00201A29">
        <w:t>of</w:t>
      </w:r>
      <w:r w:rsidR="00130A86">
        <w:t xml:space="preserve"> BCC metals </w:t>
      </w:r>
      <w:r w:rsidR="00130A86">
        <w:fldChar w:fldCharType="begin" w:fldLock="1"/>
      </w:r>
      <w:r w:rsidR="005E37E9">
        <w:instrText>ADDIN CSL_CITATION { "citationItems" : [ { "id" : "ITEM-1",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"ITEM-1", "issue" : "2", "issued" : { "date-parts" : [ [ "1982", "2" ] ] }, "page" : "513-521", "title" : "Plastic deformation of \u03b2-CuZn single crystals at low temperatures", "type" : "article-journal", "volume" : "30" }, "uris" : [ "http://www.mendeley.com/documents/?uuid=5bd81e17-c2e7-46ee-a465-338083371cd5" ] }, { "id" : "ITEM-2", "itemData" : { "ISSN" : "00408808", "abstract" : "The plasticity of \u03b2-brass single crystals, whose tensile axes lie relatively near the [001] direction, was investigated at temperatures ranging from 77\u00b0K to room temperature. It was found that the flow stress at 0.2% strain did not continuously increase with decreasing temperature but showed a peak value at about 195\u00b0K. The behavior is different from the temperature dependence of flow stress in ordinary bcc metals and alloys. The slip systems determined from the observation of surface traces are the {112}&lt;111&gt; at 77\u00b0K and the {110}&lt;111&gt; at room temperature. However, at the intermediate temperatures where the flow stress showed a peak value, two sets of slip traces or the slip plane between the basic {112} and {110} planes were observed depending on deformation temperatures. Therefore, the increase in flow stress at the intermediate temperatures is interpreted as an interaction between different slip systems or an occurrence of cross slip from the {110} or {112} basic slip plane. Below 115\u00b0K, the temperature dependence and the strain rate sensitivity of the flow stress are similar to those of ordinary bcc metals and alloys.", "author" : [ { "dropping-particle" : "", "family" : "Hanada", "given" : "S.", "non-dropping-particle" : "", "parse-names" : false, "suffix" : "" }, { "dropping-particle" : "", "family" : "Mohri", "given" : "M.", "non-dropping-particle" : "", "parse-names" : false, "suffix" : "" }, { "dropping-particle" : "", "family" : "Izumi", "given" : "O.", "non-dropping-particle" : "", "parse-names" : false, "suffix" : "" } ], "container-title" : "Science reports of the Research Institutes, Tohoku University", "id" : "ITEM-2", "issued" : { "date-parts" : [ [ "1975" ] ] }, "note" : "doi: 10.1080/14786437108217004", "page" : "370-371", "publisher" : "Tohoku University", "title" : "Plasticity of \u03b2-brass single crystals at low temperatures", "type" : "article-journal", "volume" : "26" }, "uris" : [ "http://www.mendeley.com/documents/?uuid=f8d1eeab-3bd1-45f9-8613-f9de1e47d3a0" ] } ], "mendeley" : { "formattedCitation" : "[49,56]", "plainTextFormattedCitation" : "[49,56]", "previouslyFormattedCitation" : "[49,56]" }, "properties" : { "noteIndex" : 0 }, "schema" : "https://github.com/citation-style-language/schema/raw/master/csl-citation.json" }</w:instrText>
      </w:r>
      <w:r w:rsidR="00130A86">
        <w:fldChar w:fldCharType="separate"/>
      </w:r>
      <w:r w:rsidR="000A6725" w:rsidRPr="000A6725">
        <w:rPr>
          <w:noProof/>
        </w:rPr>
        <w:t>[49,56]</w:t>
      </w:r>
      <w:r w:rsidR="00130A86">
        <w:fldChar w:fldCharType="end"/>
      </w:r>
      <w:r w:rsidR="00130A86">
        <w:t>. On the other hand, a</w:t>
      </w:r>
      <w:r w:rsidR="002F5727">
        <w:t>bove this temperature,</w:t>
      </w:r>
      <w:r w:rsidR="00130A86">
        <w:t xml:space="preserve"> </w:t>
      </w:r>
      <w:r w:rsidR="002F5727">
        <w:t xml:space="preserve">slip occurs </w:t>
      </w:r>
      <w:r w:rsidR="00503EE1">
        <w:t>o</w:t>
      </w:r>
      <w:r w:rsidR="002F5727">
        <w:t xml:space="preserve">n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002F5727">
        <w:t xml:space="preserve"> slip system</w:t>
      </w:r>
      <w:r w:rsidR="00DB440A">
        <w:t xml:space="preserve"> </w:t>
      </w:r>
      <w:r w:rsidR="00DB440A">
        <w:fldChar w:fldCharType="begin" w:fldLock="1"/>
      </w:r>
      <w:r w:rsidR="005E37E9">
        <w:instrText>ADDIN CSL_CITATION { "citationItems" : [ { "id" : "ITEM-1", "itemData" : { "ISSN" : "1521-396X", "abstract" : "The orientation and temperature dependences of yield stress and operative slip systems in \u03b2-CuZn single crystals with B2 structure are investigated systematically in two deformation modes, i.e. tension and compression, over a wide range of temperature between 77 and 553 K. The results suggest that the stress peak observed around 500 K in \u03b2-CuZn cannot be explained easily by mechanisms involving the cross slip of \u3008111\u3009 superlattice screw dislocations onto {110} and/or {112} planes.", "author" : [ { "dropping-particle" : "", "family" : "Nohara", "given" : "A", "non-dropping-particle" : "", "parse-names" : false, "suffix" : "" }, { "dropping-particle" : "", "family" : "Izumi", "given" : "M", "non-dropping-particle" : "", "parse-names" : false, "suffix" : "" }, { "dropping-particle" : "", "family" : "Saka", "given" : "H", "non-dropping-particle" : "", "parse-names" : false, "suffix" : "" }, { "dropping-particle" : "", "family" : "Imura", "given" : "T", "non-dropping-particle" : "", "parse-names" : false, "suffix" : "" } ], "container-title" : "physica status solidi (a)", "id" : "ITEM-1", "issue" : "1", "issued" : { "date-parts" : [ [ "1984", "3", "16" ] ] }, "page" : "163-170", "publisher" : "WILEY-VCH Verlag", "title" : "Plastic deformation behavior of \u03b2-CuZn single crystals at low and high temperatures", "type" : "article-journal", "volume" : "82" }, "uris" : [ "http://www.mendeley.com/documents/?uuid=8737b877-b6b8-4e27-b3b9-f4ce7ea1c2bd" ] } ], "mendeley" : { "formattedCitation" : "[55]", "plainTextFormattedCitation" : "[55]", "previouslyFormattedCitation" : "[55]" }, "properties" : { "noteIndex" : 0 }, "schema" : "https://github.com/citation-style-language/schema/raw/master/csl-citation.json" }</w:instrText>
      </w:r>
      <w:r w:rsidR="00DB440A">
        <w:fldChar w:fldCharType="separate"/>
      </w:r>
      <w:r w:rsidR="000A6725" w:rsidRPr="000A6725">
        <w:rPr>
          <w:noProof/>
        </w:rPr>
        <w:t>[55]</w:t>
      </w:r>
      <w:r w:rsidR="00DB440A">
        <w:fldChar w:fldCharType="end"/>
      </w:r>
      <w:r w:rsidR="002F5727">
        <w:t xml:space="preserve">, a behavior opposite to that </w:t>
      </w:r>
      <w:r w:rsidR="00201A29">
        <w:t>of</w:t>
      </w:r>
      <w:r w:rsidR="002F5727">
        <w:t xml:space="preserve"> BCC metals.</w:t>
      </w:r>
      <w:r w:rsidR="005279F7">
        <w:t xml:space="preserve"> Furthermore, the flow stress is relatively independent of strain rate up to room temperature </w:t>
      </w:r>
      <w:r w:rsidR="005279F7" w:rsidRPr="00EC1B48">
        <w:fldChar w:fldCharType="begin" w:fldLock="1"/>
      </w:r>
      <w:r w:rsidR="005E37E9">
        <w:instrText>ADDIN CSL_CITATION { "citationItems" : [ { "id" : "ITEM-1", "itemData" : { "ISSN" : "00408808", "abstract" : "The plasticity of \u03b2-brass single crystals, whose tensile axes lie relatively near the [001] direction, was investigated at temperatures ranging from 77\u00b0K to room temperature. It was found that the flow stress at 0.2% strain did not continuously increase with decreasing temperature but showed a peak value at about 195\u00b0K. The behavior is different from the temperature dependence of flow stress in ordinary bcc metals and alloys. The slip systems determined from the observation of surface traces are the {112}&lt;111&gt; at 77\u00b0K and the {110}&lt;111&gt; at room temperature. However, at the intermediate temperatures where the flow stress showed a peak value, two sets of slip traces or the slip plane between the basic {112} and {110} planes were observed depending on deformation temperatures. Therefore, the increase in flow stress at the intermediate temperatures is interpreted as an interaction between different slip systems or an occurrence of cross slip from the {110} or {112} basic slip plane. Below 115\u00b0K, the temperature dependence and the strain rate sensitivity of the flow stress are similar to those of ordinary bcc metals and alloys.", "author" : [ { "dropping-particle" : "", "family" : "Hanada", "given" : "S.", "non-dropping-particle" : "", "parse-names" : false, "suffix" : "" }, { "dropping-particle" : "", "family" : "Mohri", "given" : "M.", "non-dropping-particle" : "", "parse-names" : false, "suffix" : "" }, { "dropping-particle" : "", "family" : "Izumi", "given" : "O.", "non-dropping-particle" : "", "parse-names" : false, "suffix" : "" } ], "container-title" : "Science reports of the Research Institutes, Tohoku University", "id" : "ITEM-1", "issued" : { "date-parts" : [ [ "1975" ] ] }, "note" : "doi: 10.1080/14786437108217004", "page" : "370-371", "pub</w:instrText>
      </w:r>
      <w:r w:rsidR="005E37E9" w:rsidRPr="005E37E9">
        <w:rPr>
          <w:lang w:val="es-ES"/>
        </w:rPr>
        <w:instrText>lisher" : "Tohoku University", "title" : "Plasticity of \u03b2-brass single crystals at low temperatures", "type" : "article-journal", "volume" : "26" }, "uris" : [ "http://www.mendeley.com/documents/?uuid=f8d1eeab-3bd1-45f9-8613-f9de1e47d3a0" ] }, { "id" : "ITEM-2",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"ITEM-2", "issue" : "2", "issued" : { "date-parts" : [ [ "1982", "2" ] ] }, "page" : "513-521", "title" : "Plastic deformation of \u03b2-CuZn single crystals at low temperatures", "type" : "article-journal", "volume" : "30" }, "uris" : [ "http://www.mendeley.com/documents/?uuid=5bd81e17-c2e7-46ee-a465-338083371cd5" ] } ], "mendeley" : { "formattedCitation" : "[49,56]", "plainTextFormattedCitation" : "[49,56]", "previouslyFormattedCitation" : "[49,56]" }, "properties" : { "noteIndex" : 0 }, "schema" : "https://github.com/citation-style-language/schema/raw/master/csl-citation.json" }</w:instrText>
      </w:r>
      <w:r w:rsidR="005279F7" w:rsidRPr="00EC1B48">
        <w:fldChar w:fldCharType="separate"/>
      </w:r>
      <w:r w:rsidR="000A6725" w:rsidRPr="000A6725">
        <w:rPr>
          <w:noProof/>
          <w:lang w:val="es-ES"/>
        </w:rPr>
        <w:t>[49,56]</w:t>
      </w:r>
      <w:r w:rsidR="005279F7" w:rsidRPr="00EC1B48">
        <w:fldChar w:fldCharType="end"/>
      </w:r>
      <w:r w:rsidR="005279F7" w:rsidRPr="003C4897">
        <w:rPr>
          <w:lang w:val="es-ES"/>
        </w:rPr>
        <w:t>.</w:t>
      </w:r>
      <w:r w:rsidR="002F5727" w:rsidRPr="003C4897">
        <w:rPr>
          <w:lang w:val="es-ES"/>
        </w:rPr>
        <w:t xml:space="preserve"> </w:t>
      </w:r>
      <w:r w:rsidR="00CE0048" w:rsidRPr="00D50CE7">
        <w:rPr>
          <w:lang w:val="es-ES"/>
        </w:rPr>
        <w:t xml:space="preserve">Hanada </w:t>
      </w:r>
      <w:r w:rsidR="00CE0048" w:rsidRPr="003679C3">
        <w:rPr>
          <w:i/>
          <w:lang w:val="es-ES"/>
        </w:rPr>
        <w:t>et al</w:t>
      </w:r>
      <w:r w:rsidR="003D4829" w:rsidRPr="00037394">
        <w:rPr>
          <w:i/>
          <w:lang w:val="es-ES"/>
        </w:rPr>
        <w:t>.</w:t>
      </w:r>
      <w:r w:rsidR="00CE0048" w:rsidRPr="00037394">
        <w:rPr>
          <w:lang w:val="es-ES"/>
        </w:rPr>
        <w:t xml:space="preserve"> </w:t>
      </w:r>
      <w:r w:rsidR="003D4829">
        <w:fldChar w:fldCharType="begin" w:fldLock="1"/>
      </w:r>
      <w:r w:rsidR="00384BCC" w:rsidRPr="00812247">
        <w:rPr>
          <w:lang w:val="es-ES"/>
        </w:rPr>
        <w:instrText>ADDIN CSL_CITATION { "citationItems" : [ { "id" : "ITEM-1", "itemData" : { "ISSN" : "00408808", "abstract" : "The plasticity of \u03b2-brass single crystals, whose tensile axes lie relatively near the [001] direction, was investigated at temperatures ranging from 77\u00b0K to room temperature. It was found that the flow stress at 0.2% strain did not continuously increase with decreasing temperature but showed a peak value at about 195\u00b0K. The behavior is different from the temperature dependence of flow stress in ordinary bcc metals and alloys. The slip systems determined from the observation of surface traces are the {112}&lt;111&gt; at 77\u00b0K and the {110}&lt;111&gt; at room temperature. However, at the intermediate temperatures where the flow stress showed a peak value, two sets of slip traces or the slip plane between the basic {112} and {110} planes were observed depending on deformation temperatures. The</w:instrText>
      </w:r>
      <w:r w:rsidR="00384BCC" w:rsidRPr="00C75D05">
        <w:rPr>
          <w:lang w:val="es-ES"/>
        </w:rPr>
        <w:instrText>refore, the increase in flow stress at the intermediate temperatures is interpreted as an interaction between different slip systems or an occurrence of cross slip from the {110} or {112} basic slip plane. Below 115\u00b0K, the temperature dependence and the strain rate sensitivity of the flow stress are similar to those of ordinary bcc metals and alloys.", "author" : [ { "dropping-particle" : "", "family" : "Hanada", "given" : "S.", "non-dropping-particle" : "", "parse-names" : false, "suffix" : "" }, { "dropping-particle" : "", "family" : "Mohri", "given" : "M.", "non-dropping-particle" : "", "parse-names" : false, "suffix" : "" }, { "dropping-particle" : "", "family" : "Izumi", "given" : "O.", "non-dropping-particle" : "", "parse-names" : false, "suffix" : "" } ], "container-title" : "Science reports of the Research Institutes, Tohoku University", "id" : "ITEM-1", "issued" : { "date-parts" : [ [ "1975" ] ] }, "note" : "doi: 10.1080/14786437108217004", "page" : "370-371", "publisher" : "Tohoku University", "title" : "Plasticity of \u03b2-brass single crystals at low temperatures", "type" : "article-journal", "volume" : "26" }, "uris" : [ "http://www.mendeley.com/documents/?uuid=f8d1eeab-3bd1-45f9-8613-f9de1e47d3a0" ] } ], "mendeley" : { "formattedCitation" : "[56]", "plainTextFormattedCitation" : "[56]", "previouslyFormattedCitation" : "[56]" }, "properties" : { "noteIndex" : 0 }, "schema" : "https://github.com/citation-style-language/schema/raw/master/csl-citation.json" }</w:instrText>
      </w:r>
      <w:r w:rsidR="003D4829">
        <w:fldChar w:fldCharType="separate"/>
      </w:r>
      <w:r w:rsidR="003D4829" w:rsidRPr="00C75D05">
        <w:rPr>
          <w:noProof/>
          <w:lang w:val="es-ES"/>
        </w:rPr>
        <w:t>[56]</w:t>
      </w:r>
      <w:r w:rsidR="003D4829">
        <w:fldChar w:fldCharType="end"/>
      </w:r>
      <w:r w:rsidR="00503EE1" w:rsidRPr="00C75D05">
        <w:rPr>
          <w:lang w:val="es-ES"/>
        </w:rPr>
        <w:t xml:space="preserve"> </w:t>
      </w:r>
      <w:r w:rsidR="00CE0048" w:rsidRPr="00C75D05">
        <w:rPr>
          <w:lang w:val="es-ES"/>
        </w:rPr>
        <w:t xml:space="preserve">analyzed </w:t>
      </w:r>
      <w:r w:rsidR="005279F7" w:rsidRPr="00C75D05">
        <w:rPr>
          <w:lang w:val="es-ES"/>
        </w:rPr>
        <w:t>the</w:t>
      </w:r>
      <w:r w:rsidR="00CE0048" w:rsidRPr="00C75D05">
        <w:rPr>
          <w:lang w:val="es-ES"/>
        </w:rPr>
        <w:t xml:space="preserve"> change of slip </w:t>
      </w:r>
      <w:r w:rsidR="00F9712E" w:rsidRPr="00C75D05">
        <w:rPr>
          <w:lang w:val="es-ES"/>
        </w:rPr>
        <w:t xml:space="preserve">plane from </w:t>
      </w:r>
      <m:oMath>
        <m:d>
          <m:dPr>
            <m:begChr m:val="{"/>
            <m:endChr m:val="}"/>
            <m:ctrlPr>
              <w:rPr>
                <w:rFonts w:ascii="Cambria Math" w:hAnsi="Cambria Math"/>
                <w:i/>
              </w:rPr>
            </m:ctrlPr>
          </m:dPr>
          <m:e>
            <m:r>
              <w:rPr>
                <w:rFonts w:ascii="Cambria Math" w:hAnsi="Cambria Math" w:hint="eastAsia"/>
                <w:lang w:val="es-ES"/>
              </w:rPr>
              <m:t>112</m:t>
            </m:r>
          </m:e>
        </m:d>
      </m:oMath>
      <w:r w:rsidR="005279F7" w:rsidRPr="00C75D05">
        <w:rPr>
          <w:lang w:val="es-ES"/>
        </w:rPr>
        <w:t xml:space="preserve"> to </w:t>
      </w:r>
      <m:oMath>
        <m:d>
          <m:dPr>
            <m:begChr m:val="{"/>
            <m:endChr m:val="}"/>
            <m:ctrlPr>
              <w:rPr>
                <w:rFonts w:ascii="Cambria Math" w:hAnsi="Cambria Math"/>
                <w:i/>
              </w:rPr>
            </m:ctrlPr>
          </m:dPr>
          <m:e>
            <m:r>
              <w:rPr>
                <w:rFonts w:ascii="Cambria Math" w:hAnsi="Cambria Math" w:hint="eastAsia"/>
                <w:lang w:val="es-ES"/>
              </w:rPr>
              <m:t>110</m:t>
            </m:r>
          </m:e>
        </m:d>
      </m:oMath>
      <w:r w:rsidR="005279F7" w:rsidRPr="00C75D05">
        <w:rPr>
          <w:lang w:val="es-ES"/>
        </w:rPr>
        <w:t xml:space="preserve"> at higher temperatures</w:t>
      </w:r>
      <w:r w:rsidR="00CE0048" w:rsidRPr="00C75D05">
        <w:rPr>
          <w:lang w:val="es-ES"/>
        </w:rPr>
        <w:t xml:space="preserve">. </w:t>
      </w:r>
      <w:r w:rsidR="00CE0048" w:rsidRPr="00503EE1">
        <w:t>The</w:t>
      </w:r>
      <w:r w:rsidR="00CE0048" w:rsidRPr="008A2DEC">
        <w:t xml:space="preserve"> energy required to </w:t>
      </w:r>
      <w:r w:rsidR="005279F7" w:rsidRPr="008A2DEC">
        <w:t>move</w:t>
      </w:r>
      <w:r w:rsidR="00CE0048" w:rsidRPr="008A2DEC">
        <w:t xml:space="preserve"> </w:t>
      </w:r>
      <m:oMath>
        <m:d>
          <m:dPr>
            <m:begChr m:val="〈"/>
            <m:endChr m:val="〉"/>
            <m:ctrlPr>
              <w:rPr>
                <w:rFonts w:ascii="Cambria Math" w:hAnsi="Cambria Math"/>
                <w:i/>
              </w:rPr>
            </m:ctrlPr>
          </m:dPr>
          <m:e>
            <m:r>
              <w:rPr>
                <w:rFonts w:ascii="Cambria Math" w:hAnsi="Cambria Math"/>
              </w:rPr>
              <m:t>111</m:t>
            </m:r>
          </m:e>
        </m:d>
      </m:oMath>
      <w:r w:rsidR="00CE0048" w:rsidRPr="008A2DEC">
        <w:t xml:space="preserve"> superpartials on either </w:t>
      </w:r>
      <m:oMath>
        <m:d>
          <m:dPr>
            <m:begChr m:val="{"/>
            <m:endChr m:val="}"/>
            <m:ctrlPr>
              <w:rPr>
                <w:rFonts w:ascii="Cambria Math" w:hAnsi="Cambria Math"/>
                <w:i/>
              </w:rPr>
            </m:ctrlPr>
          </m:dPr>
          <m:e>
            <m:r>
              <w:rPr>
                <w:rFonts w:ascii="Cambria Math" w:hAnsi="Cambria Math"/>
              </w:rPr>
              <m:t>110</m:t>
            </m:r>
          </m:e>
        </m:d>
      </m:oMath>
      <w:r w:rsidR="00CE0048" w:rsidRPr="008A2DEC">
        <w:t xml:space="preserve"> or </w:t>
      </w:r>
      <m:oMath>
        <m:d>
          <m:dPr>
            <m:begChr m:val="{"/>
            <m:endChr m:val="}"/>
            <m:ctrlPr>
              <w:rPr>
                <w:rFonts w:ascii="Cambria Math" w:hAnsi="Cambria Math"/>
                <w:i/>
              </w:rPr>
            </m:ctrlPr>
          </m:dPr>
          <m:e>
            <m:r>
              <w:rPr>
                <w:rFonts w:ascii="Cambria Math" w:hAnsi="Cambria Math"/>
              </w:rPr>
              <m:t>112</m:t>
            </m:r>
          </m:e>
        </m:d>
      </m:oMath>
      <w:r w:rsidR="00CE0048" w:rsidRPr="008A2DEC">
        <w:t xml:space="preserve"> planes</w:t>
      </w:r>
      <w:r w:rsidR="00CE0048" w:rsidRPr="00EC1B48">
        <w:t xml:space="preserve"> </w:t>
      </w:r>
      <w:r w:rsidR="004E6D43" w:rsidRPr="00EC1B48">
        <w:t>(</w:t>
      </w:r>
      <w:r w:rsidR="004E6D43" w:rsidRPr="00EC1B48">
        <w:rPr>
          <w:i/>
        </w:rPr>
        <w:t>E</w:t>
      </w:r>
      <w:r w:rsidR="004E6D43" w:rsidRPr="00EC1B48">
        <w:t xml:space="preserve">) </w:t>
      </w:r>
      <w:r w:rsidR="00CE0048" w:rsidRPr="00EC1B48">
        <w:t>were calculated at different temperatures by considering the elastic energies of the superpartials (</w:t>
      </w:r>
      <w:r w:rsidR="00CE0048" w:rsidRPr="00EC1B48">
        <w:rPr>
          <w:i/>
        </w:rPr>
        <w:t>E</w:t>
      </w:r>
      <w:r w:rsidR="00CE0048" w:rsidRPr="00EC1B48">
        <w:rPr>
          <w:i/>
          <w:vertAlign w:val="subscript"/>
        </w:rPr>
        <w:t>1</w:t>
      </w:r>
      <w:r w:rsidR="00CE0048" w:rsidRPr="00EC1B48">
        <w:t xml:space="preserve"> and </w:t>
      </w:r>
      <w:r w:rsidR="00CE0048" w:rsidRPr="00EC1B48">
        <w:rPr>
          <w:i/>
        </w:rPr>
        <w:t>E</w:t>
      </w:r>
      <w:r w:rsidR="00CE0048" w:rsidRPr="00EC1B48">
        <w:rPr>
          <w:i/>
          <w:vertAlign w:val="subscript"/>
        </w:rPr>
        <w:t>2</w:t>
      </w:r>
      <w:r w:rsidR="00CE0048" w:rsidRPr="00EC1B48">
        <w:t>) together with the APB energy (</w:t>
      </w:r>
      <w:r w:rsidR="00CE0048" w:rsidRPr="00EC1B48">
        <w:rPr>
          <w:i/>
        </w:rPr>
        <w:t>γ·ω</w:t>
      </w:r>
      <w:r w:rsidR="00CE0048" w:rsidRPr="00EC1B48">
        <w:t xml:space="preserve">) and interaction energy of the superpartials </w:t>
      </w:r>
      <w:r w:rsidR="00CE0048" w:rsidRPr="00EC1B48">
        <w:rPr>
          <w:i/>
        </w:rPr>
        <w:t>E</w:t>
      </w:r>
      <w:r w:rsidR="00CE0048" w:rsidRPr="00EC1B48">
        <w:rPr>
          <w:i/>
          <w:vertAlign w:val="subscript"/>
        </w:rPr>
        <w:t>12</w:t>
      </w:r>
      <w:r w:rsidR="00792E2C" w:rsidRPr="00EC1B4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8"/>
        <w:gridCol w:w="1506"/>
      </w:tblGrid>
      <w:tr w:rsidR="004E6D43" w:rsidRPr="00EC1B48" w14:paraId="3B75418F" w14:textId="77777777" w:rsidTr="00D35AF8">
        <w:tc>
          <w:tcPr>
            <w:tcW w:w="7508" w:type="dxa"/>
          </w:tcPr>
          <w:p w14:paraId="1ADA07E5" w14:textId="38F12E3B" w:rsidR="004E6D43" w:rsidRPr="00EC1B48" w:rsidRDefault="004E6D43" w:rsidP="004E6D43">
            <w:pPr>
              <w:pStyle w:val="Oscar"/>
              <w:jc w:val="center"/>
            </w:pPr>
            <m:oMath>
              <m:r>
                <w:rPr>
                  <w:rFonts w:ascii="Cambria Math" w:hAnsi="Cambria Math"/>
                </w:rPr>
                <m:t>E=</m:t>
              </m:r>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12</m:t>
                  </m:r>
                </m:sub>
              </m:sSub>
              <m:r>
                <w:rPr>
                  <w:rFonts w:ascii="Cambria Math" w:hAnsi="Cambria Math"/>
                </w:rPr>
                <m:t>+γ∙ω</m:t>
              </m:r>
            </m:oMath>
            <w:r w:rsidRPr="00EC1B48">
              <w:t>.</w:t>
            </w:r>
          </w:p>
        </w:tc>
        <w:tc>
          <w:tcPr>
            <w:tcW w:w="1553" w:type="dxa"/>
            <w:vAlign w:val="center"/>
          </w:tcPr>
          <w:p w14:paraId="396D918B" w14:textId="385A86D3" w:rsidR="004E6D43" w:rsidRPr="00EC1B48" w:rsidRDefault="004E6D43" w:rsidP="00D35AF8">
            <w:pPr>
              <w:pStyle w:val="Caption"/>
            </w:pPr>
            <w:r w:rsidRPr="00EC1B48">
              <w:t xml:space="preserve">Equation </w:t>
            </w:r>
            <w:fldSimple w:instr=" STYLEREF 1 \s ">
              <w:r w:rsidR="00265CDB">
                <w:rPr>
                  <w:noProof/>
                </w:rPr>
                <w:t>2</w:t>
              </w:r>
            </w:fldSimple>
            <w:r w:rsidRPr="00EC1B48">
              <w:t>.</w:t>
            </w:r>
            <w:fldSimple w:instr=" SEQ Equation \* ARABIC \s 1 ">
              <w:r w:rsidR="00265CDB">
                <w:rPr>
                  <w:noProof/>
                </w:rPr>
                <w:t>5</w:t>
              </w:r>
            </w:fldSimple>
          </w:p>
        </w:tc>
      </w:tr>
    </w:tbl>
    <w:p w14:paraId="159ED1B6" w14:textId="7E95C436" w:rsidR="00792E2C" w:rsidRPr="00EC1B48" w:rsidRDefault="0013299E" w:rsidP="002F5727">
      <w:pPr>
        <w:pStyle w:val="Oscar"/>
      </w:pPr>
      <w:r>
        <w:t xml:space="preserve">Hanada </w:t>
      </w:r>
      <w:r w:rsidRPr="0013299E">
        <w:rPr>
          <w:i/>
        </w:rPr>
        <w:t>et al.</w:t>
      </w:r>
      <w:r>
        <w:t xml:space="preserve"> </w:t>
      </w:r>
      <w:r w:rsidR="00B20E77" w:rsidRPr="00EC1B48">
        <w:t>also considered anisotrop</w:t>
      </w:r>
      <w:r w:rsidR="00EC1B48">
        <w:t xml:space="preserve">y conditions as well as </w:t>
      </w:r>
      <w:r>
        <w:t>dislocation mobility</w:t>
      </w:r>
      <w:r w:rsidR="00B20E77" w:rsidRPr="00EC1B48">
        <w:t xml:space="preserve"> </w:t>
      </w:r>
      <w:r w:rsidRPr="00EC1B48">
        <w:t>conditions</w:t>
      </w:r>
      <w:r>
        <w:t xml:space="preserve">. </w:t>
      </w:r>
      <w:r w:rsidR="004E6D43" w:rsidRPr="00EC1B48">
        <w:t xml:space="preserve">Thus, it was determined that, at </w:t>
      </w:r>
      <w:r w:rsidR="00D35AF8" w:rsidRPr="00EC1B48">
        <w:t>77 K and at room temperature</w:t>
      </w:r>
      <w:r w:rsidR="004E6D43" w:rsidRPr="00EC1B48">
        <w:t xml:space="preserve">, </w:t>
      </w:r>
      <w:r w:rsidR="00D35AF8" w:rsidRPr="00EC1B48">
        <w:t>slip in dissociated super</w:t>
      </w:r>
      <w:r w:rsidR="00201A29">
        <w:t>par</w:t>
      </w:r>
      <w:r w:rsidR="00D35AF8" w:rsidRPr="00EC1B48">
        <w:t xml:space="preserve">tials on </w:t>
      </w:r>
      <m:oMath>
        <m:d>
          <m:dPr>
            <m:begChr m:val="{"/>
            <m:endChr m:val="}"/>
            <m:ctrlPr>
              <w:rPr>
                <w:rFonts w:ascii="Cambria Math" w:hAnsi="Cambria Math"/>
                <w:i/>
              </w:rPr>
            </m:ctrlPr>
          </m:dPr>
          <m:e>
            <m:r>
              <w:rPr>
                <w:rFonts w:ascii="Cambria Math" w:hAnsi="Cambria Math"/>
              </w:rPr>
              <m:t>112</m:t>
            </m:r>
          </m:e>
        </m:d>
      </m:oMath>
      <w:r w:rsidR="00D35AF8" w:rsidRPr="00EC1B48">
        <w:t xml:space="preserve"> planes requires less energy than on </w:t>
      </w:r>
      <m:oMath>
        <m:d>
          <m:dPr>
            <m:begChr m:val="{"/>
            <m:endChr m:val="}"/>
            <m:ctrlPr>
              <w:rPr>
                <w:rFonts w:ascii="Cambria Math" w:hAnsi="Cambria Math"/>
                <w:i/>
              </w:rPr>
            </m:ctrlPr>
          </m:dPr>
          <m:e>
            <m:r>
              <w:rPr>
                <w:rFonts w:ascii="Cambria Math" w:hAnsi="Cambria Math"/>
              </w:rPr>
              <m:t>110</m:t>
            </m:r>
          </m:e>
        </m:d>
      </m:oMath>
      <w:r w:rsidR="00D35AF8" w:rsidRPr="00EC1B48">
        <w:t xml:space="preserve"> planes. They could not explain, however, why slip commonly takes place on </w:t>
      </w:r>
      <m:oMath>
        <m:d>
          <m:dPr>
            <m:begChr m:val="{"/>
            <m:endChr m:val="}"/>
            <m:ctrlPr>
              <w:rPr>
                <w:rFonts w:ascii="Cambria Math" w:hAnsi="Cambria Math"/>
                <w:i/>
              </w:rPr>
            </m:ctrlPr>
          </m:dPr>
          <m:e>
            <m:r>
              <w:rPr>
                <w:rFonts w:ascii="Cambria Math" w:hAnsi="Cambria Math"/>
              </w:rPr>
              <m:t>110</m:t>
            </m:r>
          </m:e>
        </m:d>
      </m:oMath>
      <w:r w:rsidR="005279F7" w:rsidRPr="00EC1B48">
        <w:t xml:space="preserve"> planes at room temperature</w:t>
      </w:r>
      <w:r w:rsidR="00EC1B48">
        <w:t>.</w:t>
      </w:r>
    </w:p>
    <w:p w14:paraId="53C16321" w14:textId="27A8C4E0" w:rsidR="00ED2868" w:rsidRDefault="009E5A84" w:rsidP="00422D6A">
      <w:pPr>
        <w:pStyle w:val="Oscar"/>
      </w:pPr>
      <w:r>
        <w:t xml:space="preserve">Unlike BCC metals and other B2 alloys, </w:t>
      </w:r>
      <w:r w:rsidR="00294C86">
        <w:t xml:space="preserve">β-CuZn shows an anomalous peak in strength at intermediate temperatures, i.e., at approximately </w:t>
      </w:r>
      <w:r w:rsidR="00ED2868">
        <w:t>500</w:t>
      </w:r>
      <w:r w:rsidR="003D08D7">
        <w:t> </w:t>
      </w:r>
      <w:r w:rsidR="00294C86">
        <w:t xml:space="preserve">K </w:t>
      </w:r>
      <w:r w:rsidR="00EA42D0">
        <w:fldChar w:fldCharType="begin" w:fldLock="1"/>
      </w:r>
      <w:r w:rsidR="005E37E9">
        <w:instrText>ADDIN CSL_CITATION { "citationItems" : [ { "id" : "ITEM-1", "itemData" : { "abstract" : "A study has been made of the yielding behaviour of single crystals of brass grown in either argon or nitrogen. Crystals of $\\beta $-brass showed sharp yield points when grown in nitrogen, but not otherwise. In all $\\beta $-brass crystals, plastic flow occurred jerkily, each jerk being accompanied by the formation of a group of slip bands, and the yield strength showed a maximum at 200 degrees C. Crystals of $\\alpha $-brass showed yield points at room temperature when they contained 1% zinc or more, and repeated yielding at 200 degrees C when they contained 10% zinc or more, irrespective of whether they were grown in argon or nitrogen; these yield points are considered to be caused by the segregation of zinc atoms to dislocations and a theoretical estimate is made of the critical amount of zinc needed for the yield phenomenon. Conditions for producing yield points in face-centred cubic metals are briefly discussed.", "author" : [ { "dropping-particle" : "", "family" : "Ardley", "given" : "G. W.", "non-dropping-particle" : "", "parse-names" : false, "suffix" : "" }, { "dropping-particle" : "", "family" : "Cottrell", "given" : "A. H.", "non-dropping-particle" : "", "parse-names" : false, "suffix" : "" } ], "container-title" : "Proceedings of the Royal Society of London. Series A. Mathematical and Physical Sciences", "id" : "ITEM-1", "issue" : "1138", "issued" : { "date-parts" : [ [ "1953", "9", "22" ] ] }, "note" : "10.1098/rspa.1953.0150", "page" : "328-341", "title" : "Yield points in brass crystals", "type" : "article-journal", "volume" : "219" }, "uris" : [ "http://www.mendeley.com/documents/?uuid=6f8f4993-cd09-47e8-ad8e-bfd697d6d971" ] }, { "id" : "ITEM-2", "itemData" : { "DOI" : "10.1016/0001-6160(76)90151-6", "ISSN" : "00016160", "abstract" : "The temperature and orientation dependence of yield stress and slip geometrl in \u03b2 Culn single crlstals has been investigated over the entire temperature range 50\u2013300\u00b0C lhere the anomalous strength peak occurs. Above 50\u00b0C the critical resolved shear stress for {110}\u3008111\u3009 slip increased abnormalll and reached a maximum peak in the range 150\u2013250\u00b0C. The peak temperature was orientation sensitive. It was found that the CRSS lal for {110}\u3008111\u3009 slip slstem was not obeled belol the peak temperature, i.e. CRSS for this slstem increased lith increasing the stress component on the {112} plane on lhich the slip direction was in the tlinning sense. The strength anomall was interpreted in terms of the mechanism involving the effect of orientation on the cross slip of \u3008111\u3009 screl dislocations onto the tlinning {112} plane. On a \u00e9tudi\u00e9 la variation de la limite \u00e9lastique et de la g\u00e9om\u00e9trie du glissement dans des monocristaux de laiton \u03b2 en fonction de la temp\u00e9rature et de l\u2032orientation, entre 50 et 300\u00b0C, c\u2032est \u00e0 dire dans le domaine o\u00f9 se produit le pic de r\u00e9sistance m\u00e9canique anormal. Au dessus de 50\u00b0C, la cission r\u00e9duite critique pour le glissement {110} \u3008111\u3009 augmente anormalement et passe par un maximum entre 150 et 250\u00b0C. La temp\u00e9rature du pic est sensible \u00e0 l\u2032orientation. On a trouv\u00e9 que la loi de la CRC pour le slst\u00e8me de glissement {110} \u3008111\u3009 n\u2032\u00e9tait pas v\u00e9rifi\u00e9e aux temp\u00e9ratures inf\u00e9rieures \u00e0 la temp\u00e9rature du pic, c\u2032est \u00e0 dire que la CRC pour ce slst\u00e8me de glissement augmente lorslu\u2032augmente la composante de la contrainte sur le plan {112} dans lequel la direction de glissement est dans le sens du maclage. On interpr\u00e8te l\u2032anomalie de la r\u00e9sistance par un m\u00e9canisme mettant en jeu l\u2032effet de l\u2032orientation sur le glissement d\u00e9vi\u00e9 des dislocations vis \u3008111\u3009 dans le plan de maclage {112}. Temperatur- und Orientierungsabh\u00e4ngigkeit der Flie\u03b2spannung und der Gleitgeometrie wurden in \u03b2-Culn-Einkristallen innerhalb des Temperaturbereiches von 50\u00b0C bis 300\u00b0C, in dem die Flie\u03b2anomalie liegt, untersucht. Oberhalb 50\u00b0C stieg die kritische Flie\u03b2spannung f\u00fcr {110}\u3008111\u3009-Gleitung anomal stark an und erreichte ein Maximum bei 150 bis 250\u00b0C. Die Temperaturlage dieses Maximums lar orientierungsabh\u00e4ngig. Es leigte sich, da\u03b2 die Gesetlm\u00e4\u03b2igkeiten f\u00fcr die kritische Flie\u03b2spannung unterhalb dieser Maximumstemperatur nicht befolgt wurden, d.h. die kritische Flie\u03b2spannung dieses Slstems stieg an mit lunehmender Spannungskomponente auf der {112}-Ebene, auf der die Gleitrichtung im llil\u2026", "author" : [ { "dropping-particle" : "", "family" : "Umakoshi", "given" : "Y.", "non-dropping-particle" : "", "parse-names" : false, "suffix" : "" }, { "dropping-particle" : "", "family" : "Yamaguchi", "given" : "M.", "non-dropping-particle" : "", "parse-names" : false, "suffix" : "" }, { "dropping-particle" : "", "family" : "Namba", "given" : "L.", "non-dropping-particle" : "", "parse-names" : false, "suffix" : "" }, { "dropping-particle" : "", "family" : "Murakami", "given" : "K.", "non-dropping-particle" : "", "parse-names" : false, "suffix" : "" } ], "container-title" : "Acta Metallurgica", "id" : "ITEM-2", "issue" : "1", "issued" : { "date-parts" : [ [ "1976", "1" ] ] }, "page" : "89-93", "title" : "The effect of crystal orientation on the strength anomaly in \u03b2 CuZn at around 200\u00b0C", "type" : "article-journal", "volume" : "24" }, "uris" : [ "http://www.mendeley.com/documents/?uuid=7ceeb706-ac9b-40fa-8e03-fe764ded13f1" ] } ], "mendeley" : { "formattedCitation" : "[44,48]", "plainTextFormattedCitation" : "[44,48]", "previouslyFormattedCitation" : "[44,48]" }, "properties" : { "noteIndex" : 0 }, "schema" : "https://github.com/citation-style-language/schema/raw/master/csl-citation.json" }</w:instrText>
      </w:r>
      <w:r w:rsidR="00EA42D0">
        <w:fldChar w:fldCharType="separate"/>
      </w:r>
      <w:r w:rsidR="000A6725" w:rsidRPr="000A6725">
        <w:rPr>
          <w:noProof/>
        </w:rPr>
        <w:t>[44,48]</w:t>
      </w:r>
      <w:r w:rsidR="00EA42D0">
        <w:fldChar w:fldCharType="end"/>
      </w:r>
      <w:r w:rsidR="00EA42D0">
        <w:t>.</w:t>
      </w:r>
      <w:r w:rsidR="00422D6A">
        <w:t xml:space="preserve"> Between </w:t>
      </w:r>
      <w:r>
        <w:t>about</w:t>
      </w:r>
      <w:r w:rsidR="00422D6A">
        <w:t xml:space="preserve"> 273 and 500 K, the yield strength </w:t>
      </w:r>
      <w:r w:rsidR="000E0AD0">
        <w:t>increases</w:t>
      </w:r>
      <w:r w:rsidR="008E0D0B">
        <w:t xml:space="preserve"> with temperature</w:t>
      </w:r>
      <w:r w:rsidR="00CD47A7">
        <w:t xml:space="preserve"> (</w:t>
      </w:r>
      <w:r w:rsidR="00CD47A7" w:rsidRPr="00443E0A">
        <w:t>see</w:t>
      </w:r>
      <w:r w:rsidR="00B951A0" w:rsidRPr="00443E0A">
        <w:t xml:space="preserve"> </w:t>
      </w:r>
      <w:r w:rsidR="00B951A0" w:rsidRPr="00443E0A">
        <w:fldChar w:fldCharType="begin"/>
      </w:r>
      <w:r w:rsidR="00B951A0" w:rsidRPr="00443E0A">
        <w:instrText xml:space="preserve"> REF _Ref443556845 \h  \* MERGEFORMAT </w:instrText>
      </w:r>
      <w:r w:rsidR="00B951A0" w:rsidRPr="00443E0A">
        <w:fldChar w:fldCharType="separate"/>
      </w:r>
      <w:r w:rsidR="00265CDB" w:rsidRPr="001B1248">
        <w:t xml:space="preserve">Figure </w:t>
      </w:r>
      <w:r w:rsidR="00265CDB">
        <w:rPr>
          <w:noProof/>
        </w:rPr>
        <w:t>2</w:t>
      </w:r>
      <w:r w:rsidR="00265CDB" w:rsidRPr="001B1248">
        <w:rPr>
          <w:noProof/>
        </w:rPr>
        <w:t>.</w:t>
      </w:r>
      <w:r w:rsidR="00265CDB">
        <w:rPr>
          <w:noProof/>
        </w:rPr>
        <w:t>6</w:t>
      </w:r>
      <w:r w:rsidR="00B951A0" w:rsidRPr="00443E0A">
        <w:fldChar w:fldCharType="end"/>
      </w:r>
      <w:r w:rsidR="00CD47A7" w:rsidRPr="00443E0A">
        <w:t>)</w:t>
      </w:r>
      <w:r w:rsidR="008E0D0B" w:rsidRPr="00443E0A">
        <w:t xml:space="preserve">, </w:t>
      </w:r>
      <w:r w:rsidR="00901670" w:rsidRPr="00443E0A">
        <w:t>in a temperature regime</w:t>
      </w:r>
      <w:r w:rsidR="008E0D0B" w:rsidRPr="00443E0A">
        <w:t xml:space="preserve"> </w:t>
      </w:r>
      <w:r w:rsidR="00F923B0" w:rsidRPr="00443E0A">
        <w:t xml:space="preserve">well </w:t>
      </w:r>
      <w:r w:rsidR="008E0D0B" w:rsidRPr="00443E0A">
        <w:t xml:space="preserve">below the order-disorder transition temperature of this alloy (733 K) </w:t>
      </w:r>
      <w:r w:rsidR="008E0D0B" w:rsidRPr="00443E0A">
        <w:fldChar w:fldCharType="begin" w:fldLock="1"/>
      </w:r>
      <w:r w:rsidR="005E37E9">
        <w:instrText>ADDIN CSL_CITATION { "citationItems" : [ { "id" : "ITEM-1", "itemData" : { "ISBN" : "1572-4859", "author" : [ { "dropping-particle" : "", "family" : "Caillard", "given" : "D", "non-dropping-particle" : "", "parse-names" : false, "suffix" : "" }, { "dropping-particle" : "", "family" : "Couret", "given" : "A", "non-dropping-particle" : "", "parse-names" : false, "suffix" : "" } ], "chapter-number" : "50", "container-title" : "Dislocations in Solids", "editor" : [ { "dropping-particle" : "", "family" : "Nabarro", "given" : "F R N", "non-dropping-particle" : "", "parse-names" : false, "suffix" : "" }, { "dropping-particle" : "", "family" : "Duesbery", "given" : "M S", "non-dropping-particle" : "", "parse-names" : false, "suffix" : "" } ], "id" : "ITEM-1", "issued" : { "date-parts" : [ [ "1996" ] ] }, "page" : "69-134", "publisher" : "Elsevier", "title" : "Dislocation Cores and Yield Stress Anomalies", "type" : "chapter", "volume" : "10" }, "uris" : [ "http://www.mendeley.com/documents/?uuid=fd6b24d7-5a7e-4a31-91c3-2d8752f18ffb" ] } ], "mendeley" : { "formattedCitation" : "[57]", "plainTextFormattedCitation" : "[57]", "previouslyFormattedCitation" : "[57]" }, "properties" : { "noteIndex" : 0 }, "schema" : "https://github.com/citation-style-language/schema/raw/master/csl-citation.json" }</w:instrText>
      </w:r>
      <w:r w:rsidR="008E0D0B" w:rsidRPr="00443E0A">
        <w:fldChar w:fldCharType="separate"/>
      </w:r>
      <w:r w:rsidR="000A6725" w:rsidRPr="000A6725">
        <w:rPr>
          <w:noProof/>
        </w:rPr>
        <w:t>[57]</w:t>
      </w:r>
      <w:r w:rsidR="008E0D0B" w:rsidRPr="00443E0A">
        <w:fldChar w:fldCharType="end"/>
      </w:r>
      <w:r w:rsidR="008E0D0B" w:rsidRPr="00443E0A">
        <w:t>.</w:t>
      </w:r>
      <w:r w:rsidR="00ED2868" w:rsidRPr="00443E0A">
        <w:t xml:space="preserve"> </w:t>
      </w:r>
      <w:r w:rsidR="00021B91" w:rsidRPr="00443E0A">
        <w:t>The temperature of t</w:t>
      </w:r>
      <w:r w:rsidR="00ED2868" w:rsidRPr="00443E0A">
        <w:t>h</w:t>
      </w:r>
      <w:r w:rsidR="00A91239" w:rsidRPr="00443E0A">
        <w:t>is</w:t>
      </w:r>
      <w:r w:rsidR="00ED2868" w:rsidRPr="00443E0A">
        <w:t xml:space="preserve"> </w:t>
      </w:r>
      <w:r w:rsidR="00A91239" w:rsidRPr="00443E0A">
        <w:t>anomalous peak</w:t>
      </w:r>
      <w:r w:rsidR="00ED2868" w:rsidRPr="00443E0A">
        <w:t xml:space="preserve"> has been shown to </w:t>
      </w:r>
      <w:r w:rsidR="00A91239" w:rsidRPr="00443E0A">
        <w:t xml:space="preserve">depend </w:t>
      </w:r>
      <w:r w:rsidR="00A91239">
        <w:t xml:space="preserve">on </w:t>
      </w:r>
      <w:r w:rsidR="00901670">
        <w:t xml:space="preserve">strain rate and </w:t>
      </w:r>
      <w:r w:rsidR="00A91239">
        <w:t xml:space="preserve">crystal orientation </w:t>
      </w:r>
      <w:r w:rsidR="00544E07">
        <w:fldChar w:fldCharType="begin" w:fldLock="1"/>
      </w:r>
      <w:r w:rsidR="005E37E9">
        <w:instrText>ADDIN CSL_CITATION { "citationItems" : [ { "id" : "ITEM-1", "itemData" : { "DOI" : "10.1016/0001-6160(76)90151-6", "ISSN" : "00016160", "abstract" : "The temperature and orientation dependence of yield stress and slip geometrl in \u03b2 Culn single crlstals has been investigated over the entire temperature range 50\u2013300\u00b0C lhere the anomalous strength peak occurs. Above 50\u00b0C the critical resolved shear stress for {110}\u3008111\u3009 slip increased abnormalll and reached a maximum peak in the range 150\u2013250\u00b0C. The peak temperature was orientation sensitive. It was found that the CRSS lal for {110}\u3008111\u3009 slip slstem was not obeled belol the peak temperature, i.e. CRSS for this slstem increased lith increasing the stress component on the {112} plane on lhich the slip direction was in the tlinning sense. The strength anomall was interpreted in terms of the mechanism involving the effect of orientation on the cross slip of \u3008111\u3009 screl dislocations onto the tlinning {112} plane. On a \u00e9tudi\u00e9 la variation de la limite \u00e9lastique et de la g\u00e9om\u00e9trie du glissement dans des monocristaux de laiton \u03b2 en fonction de la temp\u00e9rature et de l\u2032orientation, entre 50 et 300\u00b0C, c\u2032est \u00e0 dire dans le domaine o\u00f9 se produit le pic de r\u00e9sistance m\u00e9canique anormal. Au dessus de 50\u00b0C, la cission r\u00e9duite critique pour le glissement {110} \u3008111\u3009 augmente anormalement et passe par un maximum entre 150 et 250\u00b0C. La temp\u00e9rature du pic est sensible \u00e0 l\u2032orientation. On a trouv\u00e9 que la loi de la CRC pour le slst\u00e8me de glissement {110} \u3008111\u3009 n\u2032\u00e9tait pas v\u00e9rifi\u00e9e aux temp\u00e9ratures inf\u00e9rieures \u00e0 la temp\u00e9rature du pic, c\u2032est \u00e0 dire que la CRC pour ce slst\u00e8me de glissement augmente lorslu\u2032augmente la composante de la contrainte sur le plan {112} dans lequel la direction de glissement est dans le sens du maclage. On interpr\u00e8te l\u2032anomalie de la r\u00e9sistance par un m\u00e9canisme mettant en jeu l\u2032effet de l\u2032orientation sur le glissement d\u00e9vi\u00e9 des dislocations vis \u3008111\u3009 dans le plan de maclage {112}. Temperatur- und Orientierungsabh\u00e4ngigkeit der Flie\u03b2spannung und der Gleitgeometrie wurden in \u03b2-Culn-Einkristallen innerhalb des Temperaturbereiches von 50\u00b0C bis 300\u00b0C, in dem die Flie\u03b2anomalie liegt, untersucht. Oberhalb 50\u00b0C stieg die kritische Flie\u03b2spannung f\u00fcr {110}\u3008111\u3009-Gleitung anomal stark an und erreichte ein Maximum bei 150 bis 250\u00b0C. Die Temperaturlage dieses Maximums lar orientierungsabh\u00e4ngig. Es leigte sich, da\u03b2 die Gesetlm\u00e4\u03b2igkeiten f\u00fcr die kritische Flie\u03b2spannung unterhalb dieser Maximumstemperatur nicht befolgt wurden, d.h. die kritische Flie\u03b2spannung dieses Slstems stieg an mit lunehmender Spannungskomponente auf der {112}-Ebene, auf der die Gleitrichtung im llil\u2026", "author" : [ { "dropping-particle" : "", "family" : "Umakoshi", "given" : "Y.", "non-dropping-particle" : "", "parse-names" : false, "suffix" : "" }, { "dropping-particle" : "", "family" : "Yamaguchi", "given" : "M.", "non-dropping-particle" : "", "parse-names" : false, "suffix" : "" }, { "dropping-particle" : "", "family" : "Namba", "given" : "L.", "non-dropping-particle" : "", "parse-names" : false, "suffix" : "" }, { "dropping-particle" : "", "family" : "Murakami", "given" : "K.", "non-dropping-particle" : "", "parse-names" : false, "suffix" : "" } ], "container-title" : "Acta Metallurgica", "id" : "ITEM-1", "issue" : "1", "issued" : { "date-parts" : [ [ "1976", "1" ] ] }, "page" : "89-93", "title" : "The effect of crystal orientation on the strength anomaly in \u03b2 CuZn at around 200\u00b0C", "type" : "article-journal", "volume" : "24" }, "uris" : [ "http://www.mendeley.com/documents/?uuid=7ceeb706-ac9b-40fa-8e03-fe764ded13f1" ] }, { "id" : "ITEM-2", "itemData" : { "abstract" : "Mechanical properties of single crystals of \u03b2-brass have been studied extensively as functions of deformation temperature and orientation. Yield stresses show anomalous peaks at around 200\u00b0C, the exact peak temperature (Tp) depending on both orientation and mode in which crystals are deformed., i.e. tension, compression or direct shear. Dislocation structures have been observed comprehensively using transmission electron microscopy. Below Tp , &lt;111&gt; dislocations are activated, while above Tp , non-&lt;111&gt; dislocations such as &lt;100&gt; and &lt;110&gt; dislocations are activated. In addition between room temperature and Tp, where the yield stress shows an inverse temperature dependence, &lt;111&gt; dislocations are climb-dissociated. The climb dissociation of &lt;111&gt; dislocations below Tp and transition of slip direction across Tp are attributed to the strength anomaly in \u03b2-brass. However, a \u03b2-brass single crystal with orientation \u03c7 = 30\u00b0 shows very peculiar plasticity, which can not be explained easily at the moment.", "author" : [ { "dropping-particle" : "", "family" : "Saka", "given" : "Hiroyasu", "non-dropping-particle" : "", "parse-names" : false, "suffix" : "" } ], "container-title" : "Memoirs of the School of Engineering", "id" : "ITEM-2", "issue" : "2", "issued" : { "date-parts" : [ [ "2001" ] ] }, "number-of-pages" : "53-102", "publisher" : "Nagoya University", "title" : "Strength anomaly of \u03b2 -CuZn", "type" : "thesis", "volume" : "52" }, "uris" : [ "http://www.mendeley.com/documents/?uuid=279415b4-1321-4049-935a-c0c53b795058" ] }, { "id" : "ITEM-3", "itemData" : { "author" : [ { "dropping-particle" : "", "family" : "Lee", "given" : "Kee Ahn", "non-dropping-particle" : "", "parse-names" : false, "suffix" : "" }, { "dropping-particle" : "", "family" : "Lee", "given" : "Chong Soo", "non-dropping-particle" : "", "parse-names" : false, "suffix" : "" } ], "container-title" : "Scripta Materialia", "id" : "ITEM-3", "issue" : "9", "issued" : { "date-parts" : [ [ "1998" ] ] }, "page" : "1289-1294", "title" : "The effect of strain rate on the anomalous peak of yield stress in \u03b2-CuZn alloy", "type" : "article-journal", "volume" : "39" }, "uris" : [ "http://www.mendeley.com/documents/?uuid=e61d2c50-4932-4ee5-ae3c-263adab58a0d" ] }, { "id" : "ITEM-4", "itemData" : { "author" : [ { "dropping-particle" : "", "family" : "Nohara", "given" : "A.", "non-dropping-particle" : "", "parse-names" : false, "suffix" : "" }, { "dropping-particle" : "", "family" : "Imura", "given" : "T.", "non-dropping-particle" : "", "parse-names" : false, "suffix" : "" } ], "container-title" : "physica status solidi (a)", "id" : "ITEM-4", "issue" : "501", "issued" : { "date-parts" : [ [ "1984" ] ] }, "title" : "Yield-point phenomenon in a \u03b2-CuZn single crystal at high temperatures", "type" : "article-journal", "volume" : "84" }, "uris" : [ "http://www.mendeley.com/documents/?uuid=afe83f26-a1a2-4244-8ddf-5f949b509814" ] } ], "mendeley" : { "formattedCitation" : "[42,44,58,59]", "plainTextFormattedCitation" : "[42,44,58,59]", "previouslyFormattedCitation" : "[42,44,58,59]" }, "properties" : { "noteIndex" : 0 }, "schema" : "https://github.com/citation-style-language/schema/raw/master/csl-citation.json" }</w:instrText>
      </w:r>
      <w:r w:rsidR="00544E07">
        <w:fldChar w:fldCharType="separate"/>
      </w:r>
      <w:r w:rsidR="000A6725" w:rsidRPr="000A6725">
        <w:rPr>
          <w:noProof/>
        </w:rPr>
        <w:t>[42,44,58,59]</w:t>
      </w:r>
      <w:r w:rsidR="00544E07">
        <w:fldChar w:fldCharType="end"/>
      </w:r>
      <w:r w:rsidR="00A91239">
        <w:t>.</w:t>
      </w:r>
      <w:r w:rsidR="00021B91">
        <w:t xml:space="preserve"> </w:t>
      </w:r>
      <w:r w:rsidR="005C67F9">
        <w:t xml:space="preserve">An increase in strain rate </w:t>
      </w:r>
      <w:r w:rsidR="0077719E">
        <w:t>raises</w:t>
      </w:r>
      <w:r w:rsidR="005C67F9">
        <w:t xml:space="preserve"> the </w:t>
      </w:r>
      <w:r w:rsidR="00FB14C8">
        <w:t>strength</w:t>
      </w:r>
      <w:r w:rsidR="005C67F9">
        <w:t xml:space="preserve"> anomaly strongly </w:t>
      </w:r>
      <w:r w:rsidR="005C67F9">
        <w:fldChar w:fldCharType="begin" w:fldLock="1"/>
      </w:r>
      <w:r w:rsidR="005E37E9">
        <w:instrText>ADDIN CSL_CITATION { "citationItems" : [ { "id" : "ITEM-1", "itemData" : { "author" : [ { "dropping-particle" : "", "family" : "Lee", "given" : "Kee Ahn", "non-dropping-particle" : "", "parse-names" : false, "suffix" : "" }, { "dropping-particle" : "", "family" : "Lee", "given" : "Chong Soo", "non-dropping-particle" : "", "parse-names" : false, "suffix" : "" } ], "container-title" : "Scripta Materialia", "id" : "ITEM-1", "issue" : "9", "issued" : { "date-parts" : [ [ "1998" ] ] }, "page" : "1289-1294", "title" : "The effect of strain rate on the anomalous peak of yield stress in \u03b2-CuZn alloy", "type" : "article-journal", "volume" : "39" }, "uris" : [ "http://www.mendeley.com/documents/?uuid=e61d2c50-4932-4ee5-ae3c-263adab58a0d" ] } ], "mendeley" : { "formattedCitation" : "[58]", "plainTextFormattedCitation" : "[58]", "previouslyFormattedCitation" : "[58]" }, "properties" : { "noteIndex" : 0 }, "schema" : "https://github.com/citation-style-language/schema/raw/master/csl-citation.json" }</w:instrText>
      </w:r>
      <w:r w:rsidR="005C67F9">
        <w:fldChar w:fldCharType="separate"/>
      </w:r>
      <w:r w:rsidR="000A6725" w:rsidRPr="000A6725">
        <w:rPr>
          <w:noProof/>
        </w:rPr>
        <w:t>[58]</w:t>
      </w:r>
      <w:r w:rsidR="005C67F9">
        <w:fldChar w:fldCharType="end"/>
      </w:r>
      <w:r w:rsidR="005C67F9">
        <w:t xml:space="preserve"> while crystal orientations close to the </w:t>
      </w:r>
      <m:oMath>
        <m:d>
          <m:dPr>
            <m:begChr m:val="["/>
            <m:endChr m:val="]"/>
            <m:ctrlPr>
              <w:rPr>
                <w:rFonts w:ascii="Cambria Math" w:hAnsi="Cambria Math"/>
                <w:i/>
              </w:rPr>
            </m:ctrlPr>
          </m:dPr>
          <m:e>
            <m:r>
              <w:rPr>
                <w:rFonts w:ascii="Cambria Math" w:hAnsi="Cambria Math"/>
              </w:rPr>
              <m:t>100</m:t>
            </m:r>
          </m:e>
        </m:d>
      </m:oMath>
      <w:r w:rsidR="005C67F9">
        <w:t xml:space="preserve"> exhibit </w:t>
      </w:r>
      <w:r w:rsidR="00CB4E9B">
        <w:t xml:space="preserve">higher </w:t>
      </w:r>
      <w:r w:rsidR="005C67F9">
        <w:t>peak temperatures</w:t>
      </w:r>
      <w:r w:rsidR="00A5575F">
        <w:t xml:space="preserve"> </w:t>
      </w:r>
      <w:r w:rsidR="00A5575F">
        <w:fldChar w:fldCharType="begin" w:fldLock="1"/>
      </w:r>
      <w:r w:rsidR="005E37E9">
        <w:instrText>ADDIN CSL_CITATION { "citationItems" : [ { "id" : "ITEM-1", "itemData" : { "DOI" : "10.1016/0001-6160(76)90151-6", "ISSN" : "00016160", "abstract" : "The temperature and orientation dependence of yield stress and slip geometrl in \u03b2 Culn single crlstals has been investigated over the entire temperature range 50\u2013300\u00b0C lhere the anomalous strength peak occurs. Above 50\u00b0C the critical resolved shear stress for {110}\u3008111\u3009 slip increased abnormalll and reached a maximum peak in the range 150\u2013250\u00b0C. The peak temperature was orientation sensitive. It was found that the CRSS lal for {110}\u3008111\u3009 slip slstem was not obeled belol the peak temperature, i.e. CRSS for this slstem increased lith increasing the stress component on the {112} plane on lhich the slip direction was in the tlinning sense. The strength anomall was interpreted in terms of the mechanism involving the effect of orientation on the cross slip of \u3008111\u3009 screl dislocations onto the tlinning {112} plane. On a \u00e9tudi\u00e9 la variation de la limite \u00e9lastique et de la g\u00e9om\u00e9trie du glissement dans des monocristaux de laiton \u03b2 en fonction de la temp\u00e9rature et de l\u2032orientation, entre 50 et 300\u00b0C, c\u2032est \u00e0 dire dans le domaine o\u00f9 se produit le pic de r\u00e9sistance m\u00e9canique anormal. Au dessus de 50\u00b0C, la cission r\u00e9duite critique pour le glissement {110} \u3008111\u3009 augmente anormalement et passe par un maximum entre 150 et 250\u00b0C. La temp\u00e9rature du pic est sensible \u00e0 l\u2032orientation. On a trouv\u00e9 que la loi de la CRC pour le slst\u00e8me de glissement {110} \u3008111\u3009 n\u2032\u00e9tait pas v\u00e9rifi\u00e9e aux temp\u00e9ratures inf\u00e9rieures \u00e0 la temp\u00e9rature du pic, c\u2032est \u00e0 dire que la CRC pour ce slst\u00e8me de glissement augmente lorslu\u2032augmente la composante de la contrainte sur le plan {112} dans lequel la direction de glissement est dans le sens du maclage. On interpr\u00e8te l\u2032anomalie de la r\u00e9sistance par un m\u00e9canisme mettant en jeu l\u2032effet de l\u2032orientation sur le glissement d\u00e9vi\u00e9 des dislocations vis \u3008111\u3009 dans le plan de maclage {112}. Temperatur- und Orientierungsabh\u00e4ngigkeit der Flie\u03b2spannung und der Gleitgeometrie wurden in \u03b2-Culn-Einkristallen innerhalb des Temperaturbereiches von 50\u00b0C bis 300\u00b0C, in dem die Flie\u03b2anomalie liegt, untersucht. Oberhalb 50\u00b0C stieg die kritische Flie\u03b2spannung f\u00fcr {110}\u3008111\u3009-Gleitung anomal stark an und erreichte ein Maximum bei 150 bis 250\u00b0C. Die Temperaturlage dieses Maximums lar orientierungsabh\u00e4ngig. Es leigte sich, da\u03b2 die Gesetlm\u00e4\u03b2igkeiten f\u00fcr die kritische Flie\u03b2spannung unterhalb dieser Maximumstemperatur nicht befolgt wurden, d.h. die kritische Flie\u03b2spannung dieses Slstems stieg an mit lunehmender Spannungskomponente auf der {112}-Ebene, auf der die Gleitrichtung im llil\u2026", "author" : [ { "dropping-particle" : "", "family" : "Umakoshi", "given" : "Y.", "non-dropping-particle" : "", "parse-names" : false, "suffix" : "" }, { "dropping-particle" : "", "family" : "Yamaguchi", "given" : "M.", "non-dropping-particle" : "", "parse-names" : false, "suffix" : "" }, { "dropping-particle" : "", "family" : "Namba", "given" : "L.", "non-dropping-particle" : "", "parse-names" : false, "suffix" : "" }, { "dropping-particle" : "", "family" : "Murakami", "given" : "K.", "non-dropping-particle" : "", "parse-names" : false, "suffix" : "" } ], "container-title" : "Acta Metallurgica", "id" : "ITEM-1", "issue" : "1", "issued" : { "date-parts" : [ [ "1976", "1" ] ] }, "page" : "89-93", "title" : "The effect of crystal orientation on the strength anomaly in \u03b2 CuZn at around 200\u00b0C", "type" : "article-journal", "volume" : "24" }, "uris" : [ "http://www.mendeley.com/documents/?uuid=7ceeb706-ac9b-40fa-8e03-fe764ded13f1" ] }, { "id" : "ITEM-2", "itemData" : { "abstract" : "Mechanical properties of single crystals of \u03b2-brass have been studied extensively as functions of deformation temperature and orientation. Yield stresses show anomalous peaks at around 200\u00b0C, the exact peak temperature (Tp) depending on both orientation and mode in which crystals are deformed., i.e. tension, compression or direct shear. Dislocation structures have been observed comprehensively using transmission electron microscopy. Below Tp , &lt;111&gt; dislocations are activated, while above Tp , non-&lt;111&gt; dislocations such as &lt;100&gt; and &lt;110&gt; dislocations are activated. In addition between room temperature and Tp, where the yield stress shows an inverse temperature dependence, &lt;111&gt; dislocations are climb-dissociated. The climb dissociation of &lt;111&gt; dislocations below Tp and transition of slip direction across Tp are attributed to the strength anomaly in \u03b2-brass. However, a \u03b2-brass single crystal with orientation \u03c7 = 30\u00b0 shows very peculiar plasticity, which can not be explained easily at the moment.", "author" : [ { "dropping-particle" : "", "family" : "Saka", "given" : "Hiroyasu", "non-dropping-particle" : "", "parse-names" : false, "suffix" : "" } ], "container-title" : "Memoirs of the School of Engineering", "id" : "ITEM-2", "issue" : "2", "issued" : { "date-parts" : [ [ "2001" ] ] }, "number-of-pages" : "53-102", "publisher" : "Nagoya University", "title" : "Strength anomaly of \u03b2 -CuZn", "type" : "thesis", "volume" : "52" }, "uris" : [ "http://www.mendeley.com/documents/?uuid=279415b4-1321-4049-935a-c0c53b795058" ] } ], "mendeley" : { "formattedCitation" : "[42,44]", "plainTextFormattedCitation" : "[42,44]", "previouslyFormattedCitation" : "[42,44]" }, "properties" : { "noteIndex" : 0 }, "schema" : "https://github.com/citation-style-language/schema/raw/master/csl-citation.json" }</w:instrText>
      </w:r>
      <w:r w:rsidR="00A5575F">
        <w:fldChar w:fldCharType="separate"/>
      </w:r>
      <w:r w:rsidR="000A6725" w:rsidRPr="000A6725">
        <w:rPr>
          <w:noProof/>
        </w:rPr>
        <w:t>[42,44]</w:t>
      </w:r>
      <w:r w:rsidR="00A5575F">
        <w:fldChar w:fldCharType="end"/>
      </w:r>
      <w:r w:rsidR="00A5575F">
        <w:t>.</w:t>
      </w:r>
      <w:r w:rsidR="00CB4E9B">
        <w:t xml:space="preserve"> </w:t>
      </w:r>
      <w:r w:rsidR="00C06D94">
        <w:t>Several</w:t>
      </w:r>
      <w:r w:rsidR="00902CD9">
        <w:t xml:space="preserve"> researchers have tried to explain the plasticity mechanisms responsible for this anomalous behavior, but no agreement ha</w:t>
      </w:r>
      <w:r w:rsidR="0077719E">
        <w:t>s</w:t>
      </w:r>
      <w:r w:rsidR="00902CD9">
        <w:t xml:space="preserve"> </w:t>
      </w:r>
      <w:r w:rsidR="0077719E">
        <w:t xml:space="preserve">yet </w:t>
      </w:r>
      <w:r w:rsidR="00902CD9">
        <w:t xml:space="preserve">been reached. </w:t>
      </w:r>
      <w:r w:rsidR="00345400">
        <w:t xml:space="preserve">Mainly, </w:t>
      </w:r>
      <w:r w:rsidR="00B34C9F">
        <w:t>three</w:t>
      </w:r>
      <w:r w:rsidR="00345400">
        <w:t xml:space="preserve"> </w:t>
      </w:r>
      <w:r w:rsidR="00BF525A">
        <w:t>different theories</w:t>
      </w:r>
      <w:r w:rsidR="00345400">
        <w:t xml:space="preserve"> have been suggested</w:t>
      </w:r>
      <w:r w:rsidR="00BF525A">
        <w:t xml:space="preserve"> in view of experimental results</w:t>
      </w:r>
      <w:r w:rsidR="00345400">
        <w:t xml:space="preserve">: </w:t>
      </w:r>
      <w:r w:rsidR="00B34C9F">
        <w:t xml:space="preserve">the APB </w:t>
      </w:r>
      <w:r w:rsidR="00B84334">
        <w:t xml:space="preserve">dragging </w:t>
      </w:r>
      <w:r w:rsidR="00B34C9F">
        <w:t xml:space="preserve">theory </w:t>
      </w:r>
      <w:r w:rsidR="00B34C9F">
        <w:fldChar w:fldCharType="begin" w:fldLock="1"/>
      </w:r>
      <w:r w:rsidR="005E37E9">
        <w:instrText>ADDIN CSL_CITATION { "citationItems" : [ { "id" : "ITEM-1", "itemData" : { "ISBN" : "10.1080/01418619208201534", "abstract" : "Abstract Antiphase boundaries (APBs) on {110} planes in a stoichiometric AB compound with the B2 ordered structure have been investigated using the cluster variation method. The basic irregular tetrahedron of the b.c.c. lattice is chosen as the maximum cluster for the entropy approximation, and the ordering energy of nearest-neighbour pairs is employed to evaluate the internal energy. The excess free energy due to the APB shows a monotonic decrease with increasing temperature and vanishes at T c as it should, considering that the B2\u2194disorder transition is second order. The excess internal energy exhibits a maximum at around 0.7T c before vanishing at T c. Up to about 0.3T c, the APB structure keeps the sharp profile of the pure shear structure at 0 K. Then it locally disorders and widens, the profile becoming flat and infinitely wide at T c. At each temperature, there exists a number of equilibrium APB configurations with almost the same energies corresponding to the same APB but located at different posi...", "author" : [ { "dropping-particle" : "", "family" : "Beauchamp", "given" : "P.", "non-dropping-particle" : "", "parse-names" : false, "suffix" : "" }, { "dropping-particle" : "", "family" : "Dirras", "given" : "G.", "non-dropping-particle" : "", "parse-names" : false, "suffix" : "" }, { "dropping-particle" : "", "family" : "Veyssi\u00e8re", "given" : "P.", "non-dropping-particle" : "", "parse-names" : false, "suffix" : "" } ], "container-title" : "Philosophical Magazine A", "id" : "ITEM-1", "issue" : "2", "issued" : { "date-parts" : [ [ "1992", "9", "13" ] ] }, "language" : "en", "page" : "477-496", "publisher" : "Taylor &amp; Francis Group", "title" : "Calculation of antiphase boundaries on {110} planes in a b2 ordered compound by the cluster variation method", "type" : "article-journal", "volume" : "65" }, "uris" : [ "http://www.mendeley.com/documents/?uuid=92f738df-054c-4d09-ae09-40a8a1c0b5e9" ] } ], "mendeley" : { "formattedCitation" : "[60]", "plainTextFormattedCitation" : "[60]", "previouslyFormattedCitation" : "[60]" }, "properties" : { "noteIndex" : 0 }, "schema" : "https://github.com/citation-style-language/schema/raw/master/csl-citation.json" }</w:instrText>
      </w:r>
      <w:r w:rsidR="00B34C9F">
        <w:fldChar w:fldCharType="separate"/>
      </w:r>
      <w:r w:rsidR="000A6725" w:rsidRPr="000A6725">
        <w:rPr>
          <w:noProof/>
        </w:rPr>
        <w:t>[60]</w:t>
      </w:r>
      <w:r w:rsidR="00B34C9F">
        <w:fldChar w:fldCharType="end"/>
      </w:r>
      <w:r w:rsidR="00B34C9F">
        <w:t xml:space="preserve">, </w:t>
      </w:r>
      <w:r w:rsidR="00345400">
        <w:t xml:space="preserve">the cross-slip pinning </w:t>
      </w:r>
      <w:r w:rsidR="00C65F81">
        <w:t xml:space="preserve">theory </w:t>
      </w:r>
      <w:r w:rsidR="00C65F81">
        <w:fldChar w:fldCharType="begin" w:fldLock="1"/>
      </w:r>
      <w:r w:rsidR="005E37E9">
        <w:instrText>ADDIN CSL_CITATION { "citationItems" : [ { "id" : "ITEM-1", "itemData" : { "DOI" : "10.1016/0001-6160(76)90151-6", "ISSN" : "00016160", "abstract" : "The temperature and orientation dependence of yield stress and slip geometrl in \u03b2 Culn single crlstals has been investigated over the entire temperature range 50\u2013300\u00b0C lhere the anomalous strength peak occurs. Above 50\u00b0C the critical resolved shear stress for {110}\u3008111\u3009 slip increased abnormalll and reached a maximum peak in the range 150\u2013250\u00b0C. The peak temperature was orientation sensitive. It was found that the CRSS lal for {110}\u3008111\u3009 slip slstem was not obeled belol the peak temperature, i.e. CRSS for this slstem increased lith increasing the stress component on the {112} plane on lhich the slip direction was in the tlinning sense. The strength anomall was interpreted in terms of the mechanism involving the effect of orientation on the cross slip of \u3008111\u3009 screl dislocations onto the tlinning {112} plane. On a \u00e9tudi\u00e9 la variation de la limite \u00e9lastique et de la g\u00e9om\u00e9trie du glissement dans des monocristaux de laiton \u03b2 en fonction de la temp\u00e9rature et de l\u2032orientation, entre 50 et 300\u00b0C, c\u2032est \u00e0 dire dans le domaine o\u00f9 se produit le pic de r\u00e9sistance m\u00e9canique anormal. Au dessus de 50\u00b0C, la cission r\u00e9duite critique pour le glissement {110} \u3008111\u3009 augmente anormalement et passe par un maximum entre 150 et 250\u00b0C. La temp\u00e9rature du pic est sensible \u00e0 l\u2032orientation. On a trouv\u00e9 que la loi de la CRC pour le slst\u00e8me de glissement {110} \u3008111\u3009 n\u2032\u00e9tait pas v\u00e9rifi\u00e9e aux temp\u00e9ratures inf\u00e9rieures \u00e0 la temp\u00e9rature du pic, c\u2032est \u00e0 dire que la CRC pour ce slst\u00e8me de glissement augmente lorslu\u2032augmente la composante de la contrainte sur le plan {112} dans lequel la direction de glissement est dans le sens du maclage. On interpr\u00e8te l\u2032anomalie de la r\u00e9sistance par un m\u00e9canisme mettant en jeu l\u2032effet de l\u2032orientation sur le glissement d\u00e9vi\u00e9 des dislocations vis \u3008111\u3009 dans le plan de maclage {112}. Temperatur- und Orientierungsabh\u00e4ngigkeit der Flie\u03b2spannung und der Gleitgeometrie wurden in \u03b2-Culn-Einkristallen innerhalb des Temperaturbereiches von 50\u00b0C bis 300\u00b0C, in dem die Flie\u03b2anomalie liegt, untersucht. Oberhalb 50\u00b0C stieg die kritische Flie\u03b2spannung f\u00fcr {110}\u3008111\u3009-Gleitung anomal stark an und erreichte ein Maximum bei 150 bis 250\u00b0C. Die Temperaturlage dieses Maximums lar orientierungsabh\u00e4ngig. Es leigte sich, da\u03b2 die Gesetlm\u00e4\u03b2igkeiten f\u00fcr die kritische Flie\u03b2spannung unterhalb dieser Maximumstemperatur nicht befolgt wurden, d.h. die kritische Flie\u03b2spannung dieses Slstems stieg an mit lunehmender Spannungskomponente auf der {112}-Ebene, auf der die Gleitrichtung im llil\u2026", "author" : [ { "dropping-particle" : "", "family" : "Umakoshi", "given" : "Y.", "non-dropping-particle" : "", "parse-names" : false, "suffix" : "" }, { "dropping-particle" : "", "family" : "Yamaguchi", "given" : "M.", "non-dropping-particle" : "", "parse-names" : false, "suffix" : "" }, { "dropping-particle" : "", "family" : "Namba", "given" : "L.", "non-dropping-particle" : "", "parse-names" : false, "suffix" : "" }, { "dropping-particle" : "", "family" : "Murakami", "given" : "K.", "non-dropping-particle" : "", "parse-names" : false, "suffix" : "" } ], "container-title" : "Acta Metallurgica", "id" : "ITEM-1", "issue" : "1", "issued" : { "date-parts" : [ [ "1976", "1" ] ] }, "page" : "89-93", "title" : "The effect of crystal orientation on the strength anomaly in \u03b2 CuZn at around 200\u00b0C", "type" : "article-journal", "volume" : "24" }, "uris" : [ "http://www.mendeley.com/documents/?uuid=7ceeb706-ac9b-40fa-8e03-fe764ded13f1" ] } ], "mendeley" : { "formattedCitation" : "[44]", "plainTextFormattedCitation" : "[44]", "previouslyFormattedCitation" : "[44]" }, "properties" : { "noteIndex" : 0 }, "schema" : "https://github.com/citation-style-language/schema/raw/master/csl-citation.json" }</w:instrText>
      </w:r>
      <w:r w:rsidR="00C65F81">
        <w:fldChar w:fldCharType="separate"/>
      </w:r>
      <w:r w:rsidR="000A6725" w:rsidRPr="000A6725">
        <w:rPr>
          <w:noProof/>
        </w:rPr>
        <w:t>[44]</w:t>
      </w:r>
      <w:r w:rsidR="00C65F81">
        <w:fldChar w:fldCharType="end"/>
      </w:r>
      <w:r w:rsidR="00345400">
        <w:t xml:space="preserve"> and the local climb-locking </w:t>
      </w:r>
      <w:r w:rsidR="00C65F81">
        <w:t xml:space="preserve">theory </w:t>
      </w:r>
      <w:r w:rsidR="00C65F81">
        <w:fldChar w:fldCharType="begin" w:fldLock="1"/>
      </w:r>
      <w:r w:rsidR="005E37E9">
        <w:instrText>ADDIN CSL_CITATION { "citationItems" : [ { "id" : "ITEM-1",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"ITEM-1", "issue" : "4", "issued" : { "date-parts" : [ [ "1984" ] ] }, "page" : "525-533", "title" : "Dislocation structures of \u03b2-CuZn deformed in compression between 25 and 300\u00b0C", "type" : "article-journal", "volume" : "49" }, "uris" : [ "http://www.mendeley.com/documents/?uuid=83301697-6b92-470f-b710-ced16ba41f13" ] }, { "id" : "ITEM-2", "itemData" : { "abstract" : "The core structure of (1 11) superdislocations in j?-CuZn deformed at high temperatures has been studied in detail by weak-beam electron microscopy. It has been found that the two superpartials of the (1 11) superdislocations, both in edge and near-screw orientations, do not lie on the same glide plane. That is, the (1 11) superdislocations are climb-dissociated. The climb dissociation most likely takes place during glide motion, presumably as a result of interactions with vacancies. The transition of slip direction and the strength anomaly observed at around 200\u00b0C in j?-CuZn can be explained by this mechanism", "author" : [ { "dropping-particle" : "", "family" : "Saka", "given" : "H.", "non-dropping-particle" : "", "parse-names" : false, "suffix" : "" }, { "dropping-particle" : "", "family" : "Zhu", "given" : "Y. M.", "non-dropping-particle" : "", "parse-names" : false, "suffix" : "" } ], "container-title" : "Philosophical Magazine A", "id" : "ITEM-2", "issue" : "4", "issued" : { "date-parts" : [ [ "1985" ] ] }, "page" : "629-637", "title" : "Climb dissociation of \u3008111\u3009 superdislocations in \u03b2- CuZn", "type" : "article-journal", "volume" : "51" }, "uris" : [ "http://www.mendeley.com/documents/?uuid=8797be8b-148b-4ddd-a1a1-6166cc1c18da" ] } ], "mendeley" : { "formattedCitation" : "[52,61]", "plainTextFormattedCitation" : "[52,61]", "previouslyFormattedCitation" : "[52,61]" }, "properties" : { "noteIndex" : 0 }, "schema" : "https://github.com/citation-style-language/schema/raw/master/csl-citation.json" }</w:instrText>
      </w:r>
      <w:r w:rsidR="00C65F81">
        <w:fldChar w:fldCharType="separate"/>
      </w:r>
      <w:r w:rsidR="000A6725" w:rsidRPr="000A6725">
        <w:rPr>
          <w:noProof/>
        </w:rPr>
        <w:t>[52,61]</w:t>
      </w:r>
      <w:r w:rsidR="00C65F81">
        <w:fldChar w:fldCharType="end"/>
      </w:r>
      <w:r w:rsidR="00345400">
        <w:t xml:space="preserve">. </w:t>
      </w:r>
      <w:r w:rsidR="00C5551F">
        <w:t xml:space="preserve">First, </w:t>
      </w:r>
      <w:r w:rsidR="00C57CD8">
        <w:t xml:space="preserve">Beauchamp </w:t>
      </w:r>
      <w:r w:rsidR="00C57CD8" w:rsidRPr="00CA4303">
        <w:rPr>
          <w:i/>
        </w:rPr>
        <w:t>et al.</w:t>
      </w:r>
      <w:r w:rsidR="00CA4303">
        <w:t xml:space="preserve"> </w:t>
      </w:r>
      <w:r w:rsidR="00CA4303">
        <w:fldChar w:fldCharType="begin" w:fldLock="1"/>
      </w:r>
      <w:r w:rsidR="005E37E9">
        <w:instrText>ADDIN CSL_CITATION { "citationItems" : [ { "id" : "ITEM-1", "itemData" : { "ISBN" : "10.1080/01418619208201534", "abstract" : "Abstract Antiphase boundaries (APBs) on {110} planes in a stoichiometric AB compound with the B2 ordered structure have been investigated using the cluster variation method. The basic irregular tetrahedron of the b.c.c. lattice is chosen as the maximum cluster for the entropy approximation, and the ordering energy of nearest-neighbour pairs is employed to evaluate the internal energy. The excess free energy due to the APB shows a monotonic decrease with increasing temperature and vanishes at T c as it should, considering that the B2\u2194disorder transition is second order. The excess internal energy exhibits a maximum at around 0.7T c before vanishing at T c. Up to about 0.3T c, the APB structure keeps the sharp profile of the pure shear structure at 0 K. Then it locally disorders and widens, the profile becoming flat and infinitely wide at T c. At each temperature, there exists a number of equilibrium APB configurations with almost the same energies corresponding to the same APB but located at different posi...", "author" : [ { "dropping-particle" : "", "family" : "Beauchamp", "given" : "P.", "non-dropping-particle" : "", "parse-names" : false, "suffix" : "" }, { "dropping-particle" : "", "family" : "Dirras", "given" : "G.", "non-dropping-particle" : "", "parse-names" : false, "suffix" : "" }, { "dropping-particle" : "", "family" : "Veyssi\u00e8re", "given" : "P.", "non-dropping-particle" : "", "parse-names" : false, "suffix" : "" } ], "container-title" : "Philosophical Magazine A", "id" : "ITEM-1", "issue" : "2", "issued" : { "date-parts" : [ [ "1992", "9", "13" ] ] }, "language" : "en", "page" : "477-496", "publisher" : "Taylor &amp; Francis Group", "title" : "Calculation of antiphase boundaries on {110} planes in a b2 ordered compound by the cluster variation method", "type" : "article-journal", "volume" : "65" }, "uris" : [ "http://www.mendeley.com/documents/?uuid=92f738df-054c-4d09-ae09-40a8a1c0b5e9" ] } ], "mendeley" : { "formattedCitation" : "[60]", "plainTextFormattedCitation" : "[60]", "previouslyFormattedCitation" : "[60]" }, "properties" : { "noteIndex" : 0 }, "schema" : "https://github.com/citation-style-language/schema/raw/master/csl-citation.json" }</w:instrText>
      </w:r>
      <w:r w:rsidR="00CA4303">
        <w:fldChar w:fldCharType="separate"/>
      </w:r>
      <w:r w:rsidR="000A6725" w:rsidRPr="000A6725">
        <w:rPr>
          <w:noProof/>
        </w:rPr>
        <w:t>[60]</w:t>
      </w:r>
      <w:r w:rsidR="00CA4303">
        <w:fldChar w:fldCharType="end"/>
      </w:r>
      <w:r w:rsidR="00C57CD8">
        <w:t xml:space="preserve"> determined the energy and thickness of an APB in {110} planes </w:t>
      </w:r>
      <w:r w:rsidR="00C5551F">
        <w:t xml:space="preserve">at different temperatures </w:t>
      </w:r>
      <w:r w:rsidR="00C57CD8">
        <w:t xml:space="preserve">and observed a peak in the energy of the APB at temperatures close to the anomalous-peak temperature. </w:t>
      </w:r>
      <w:r w:rsidR="00C5551F">
        <w:t xml:space="preserve">Thus, it was postulated that the actual temperature dependence of </w:t>
      </w:r>
      <w:r w:rsidR="008D6FB9">
        <w:t xml:space="preserve">the </w:t>
      </w:r>
      <w:r w:rsidR="00C5551F">
        <w:t xml:space="preserve">APB energy could be the responsible for such </w:t>
      </w:r>
      <w:r w:rsidR="008D6FB9">
        <w:t xml:space="preserve">a </w:t>
      </w:r>
      <w:r w:rsidR="00C5551F">
        <w:t xml:space="preserve">strength-temperature anomaly. </w:t>
      </w:r>
      <w:r w:rsidR="00C57CD8">
        <w:t xml:space="preserve">Nevertheless, </w:t>
      </w:r>
      <w:r w:rsidR="00C5551F">
        <w:t xml:space="preserve">concerns exist about this theory since </w:t>
      </w:r>
      <w:r w:rsidR="00C57CD8">
        <w:t xml:space="preserve">the model cannot describe the crystal orientation dependence. </w:t>
      </w:r>
      <w:r w:rsidR="007A094F">
        <w:t xml:space="preserve">Second, </w:t>
      </w:r>
      <w:r w:rsidR="004E220D" w:rsidRPr="004E220D">
        <w:rPr>
          <w:lang w:val="en-GB"/>
        </w:rPr>
        <w:t xml:space="preserve">Umakoshi </w:t>
      </w:r>
      <w:r w:rsidR="004E220D" w:rsidRPr="004E220D">
        <w:rPr>
          <w:i/>
          <w:lang w:val="en-GB"/>
        </w:rPr>
        <w:t>et al.</w:t>
      </w:r>
      <w:r w:rsidR="004E220D" w:rsidRPr="004E220D">
        <w:rPr>
          <w:lang w:val="en-GB"/>
        </w:rPr>
        <w:t xml:space="preserve"> </w:t>
      </w:r>
      <w:r w:rsidR="004E220D" w:rsidRPr="004E220D">
        <w:rPr>
          <w:lang w:val="en-GB"/>
        </w:rPr>
        <w:fldChar w:fldCharType="begin" w:fldLock="1"/>
      </w:r>
      <w:r w:rsidR="005E37E9">
        <w:rPr>
          <w:lang w:val="en-GB"/>
        </w:rPr>
        <w:instrText>ADDIN CSL_CITATION { "citationItems" : [ { "id" : "ITEM-1", "itemData" : { "DOI" : "10.1016/0001-6160(76)90151-6", "ISSN" : "00016160", "abstract" : "The temperature and orientation dependence of yield stress and slip geometrl in \u03b2 Culn single crlstals has been investigated over the entire temperature range 50\u2013300\u00b0C lhere the anomalous strength peak occurs. Above 50\u00b0C the critical resolved shear stress for {110}\u3008111\u3009 slip increased abnormalll and reached a maximum peak in the range 150\u2013250\u00b0C. The peak temperature was orientation sensitive. It was found that the CRSS lal for {110}\u3008111\u3009 slip slstem was not obeled belol the peak temperature, i.e. CRSS for this slstem increased lith increasing the stress component on the {112} plane on lhich the slip direction was in the tlinning sense. The strength anomall was interpreted in terms of the mechanism involving the effect of orientation on the cross slip of \u3008111\u3009 screl dislocations onto the tlinning {112} plane. On a \u00e9tudi\u00e9 la variation de la limite \u00e9lastique et de la g\u00e9om\u00e9trie du glissement dans des monocristaux de laiton \u03b2 en fonction de la temp\u00e9rature et de l\u2032orientation, entre 50 et 300\u00b0C, c\u2032est \u00e0 dire dans le domaine o\u00f9 se produit le pic de r\u00e9sistance m\u00e9canique anormal. Au dessus de 50\u00b0C, la cission r\u00e9duite critique pour le glissement {110} \u3008111\u3009 augmente anormalement et passe par un maximum entre 150 et 250\u00b0C. La temp\u00e9rature du pic est sensible \u00e0 l\u2032orientation. On a trouv\u00e9 que la loi de la CRC pour le slst\u00e8me de glissement {110} \u3008111\u3009 n\u2032\u00e9tait pas v\u00e9rifi\u00e9e aux temp\u00e9ratures inf\u00e9rieures \u00e0 la temp\u00e9rature du pic, c\u2032est \u00e0 dire que la CRC pour ce slst\u00e8me de glissement augmente lorslu\u2032augmente la composante de la contrainte sur le plan {112} dans lequel la direction de glissement est dans le sens du maclage. On interpr\u00e8te l\u2032anomalie de la r\u00e9sistance par un m\u00e9canisme mettant en jeu l\u2032effet de l\u2032orientation sur le glissement d\u00e9vi\u00e9 des dislocations vis \u3008111\u3009 dans le plan de maclage {112}. Temperatur- und Orientierungsabh\u00e4ngigkeit der Flie\u03b2spannung und der Gleitgeometrie wurden in \u03b2-Culn-Einkristallen innerhalb des Temperaturbereiches von 50\u00b0C bis 300\u00b0C, in dem die Flie\u03b2anomalie liegt, untersucht. Oberhalb 50\u00b0C stieg die kritische Flie\u03b2spannung f\u00fcr {110}\u3008111\u3009-Gleitung anomal stark an und erreichte ein Maximum bei 150 bis 250\u00b0C. Die Temperaturlage dieses Maximums lar orientierungsabh\u00e4ngig. Es leigte sich, da\u03b2 die Gesetlm\u00e4\u03b2igkeiten f\u00fcr die kritische Flie\u03b2spannung unterhalb dieser Maximumstemperatur nicht befolgt wurden, d.h. die kritische Flie\u03b2spannung dieses Slstems stieg an mit lunehmender Spannungskomponente auf der {112}-Ebene, auf der die Gleitrichtung im llil\u2026", "author" : [ { "dropping-particle" : "", "family" : "Umakoshi", "given" : "Y.", "non-dropping-particle" : "", "parse-names" : false, "suffix" : "" }, { "dropping-particle" : "", "family" : "Yamaguchi", "given" : "M.", "non-dropping-particle" : "", "parse-names" : false, "suffix" : "" }, { "dropping-particle" : "", "family" : "Namba", "given" : "L.", "non-dropping-particle" : "", "parse-names" : false, "suffix" : "" }, { "dropping-particle" : "", "family" : "Murakami", "given" : "K.", "non-dropping-particle" : "", "parse-names" : false, "suffix" : "" } ], "container-title" : "Acta Metallurgica", "id" : "ITEM-1", "issue" : "1", "issued" : { "date-parts" : [ [ "1976", "1" ] ] }, "page" : "89-93", "title" : "The effect of crystal orientation on the strength anomaly in \u03b2 CuZn at around 200\u00b0C", "type" : "article-journal", "volume" : "24" }, "uris" : [ "http://www.mendeley.com/documents/?uuid=7ceeb706-ac9b-40fa-8e03-fe764ded13f1" ] } ], "mendeley" : { "formattedCitation" : "[44]", "plainTextFormattedCitation" : "[44]", "previouslyFormattedCitation" : "[44]" }, "properties" : { "noteIndex" : 0 }, "schema" : "https://github.com/citation-style-language/schema/raw/master/csl-citation.json" }</w:instrText>
      </w:r>
      <w:r w:rsidR="004E220D" w:rsidRPr="004E220D">
        <w:rPr>
          <w:lang w:val="en-GB"/>
        </w:rPr>
        <w:fldChar w:fldCharType="separate"/>
      </w:r>
      <w:r w:rsidR="000A6725" w:rsidRPr="000A6725">
        <w:rPr>
          <w:noProof/>
          <w:lang w:val="en-GB"/>
        </w:rPr>
        <w:t>[44]</w:t>
      </w:r>
      <w:r w:rsidR="004E220D" w:rsidRPr="004E220D">
        <w:rPr>
          <w:lang w:val="en-GB"/>
        </w:rPr>
        <w:fldChar w:fldCharType="end"/>
      </w:r>
      <w:r w:rsidR="004E220D" w:rsidRPr="004E220D">
        <w:rPr>
          <w:lang w:val="en-GB"/>
        </w:rPr>
        <w:t xml:space="preserve"> have investigated the dependence of the yield strength on temperature together with slip observations and suggested that the strength anomaly is related to the</w:t>
      </w:r>
      <w:r w:rsidR="007454DF">
        <w:rPr>
          <w:lang w:val="en-GB"/>
        </w:rPr>
        <w:t xml:space="preserve"> thermally activated </w:t>
      </w:r>
      <w:r w:rsidR="007454DF">
        <w:rPr>
          <w:lang w:val="en-GB"/>
        </w:rPr>
        <w:lastRenderedPageBreak/>
        <w:t>locking of</w:t>
      </w:r>
      <w:r w:rsidR="004E220D" w:rsidRPr="004E220D">
        <w:rPr>
          <w:lang w:val="en-GB"/>
        </w:rPr>
        <w:t xml:space="preserve"> </w:t>
      </w:r>
      <m:oMath>
        <m:d>
          <m:dPr>
            <m:begChr m:val="〈"/>
            <m:endChr m:val="〉"/>
            <m:ctrlPr>
              <w:rPr>
                <w:rFonts w:ascii="Cambria Math" w:hAnsi="Cambria Math"/>
                <w:i/>
                <w:lang w:val="en-GB"/>
              </w:rPr>
            </m:ctrlPr>
          </m:dPr>
          <m:e>
            <m:r>
              <w:rPr>
                <w:rFonts w:ascii="Cambria Math" w:hAnsi="Cambria Math"/>
                <w:lang w:val="en-GB"/>
              </w:rPr>
              <m:t>111</m:t>
            </m:r>
          </m:e>
        </m:d>
      </m:oMath>
      <w:r w:rsidR="004E220D" w:rsidRPr="004E220D">
        <w:rPr>
          <w:lang w:val="en-GB"/>
        </w:rPr>
        <w:t xml:space="preserve"> screw dislocations </w:t>
      </w:r>
      <w:r w:rsidR="007454DF">
        <w:rPr>
          <w:lang w:val="en-GB"/>
        </w:rPr>
        <w:t>by cross-slip from</w:t>
      </w:r>
      <w:r w:rsidR="004E220D" w:rsidRPr="004E220D">
        <w:rPr>
          <w:lang w:val="en-GB"/>
        </w:rPr>
        <w:t xml:space="preserve"> </w:t>
      </w:r>
      <m:oMath>
        <m:d>
          <m:dPr>
            <m:begChr m:val="{"/>
            <m:endChr m:val="}"/>
            <m:ctrlPr>
              <w:rPr>
                <w:rFonts w:ascii="Cambria Math" w:hAnsi="Cambria Math"/>
                <w:i/>
              </w:rPr>
            </m:ctrlPr>
          </m:dPr>
          <m:e>
            <m:r>
              <w:rPr>
                <w:rFonts w:ascii="Cambria Math" w:hAnsi="Cambria Math"/>
              </w:rPr>
              <m:t>110</m:t>
            </m:r>
          </m:e>
        </m:d>
      </m:oMath>
      <w:r w:rsidR="004E220D" w:rsidRPr="004E220D">
        <w:rPr>
          <w:lang w:val="en-GB"/>
        </w:rPr>
        <w:t xml:space="preserve"> to </w:t>
      </w:r>
      <m:oMath>
        <m:d>
          <m:dPr>
            <m:begChr m:val="{"/>
            <m:endChr m:val="}"/>
            <m:ctrlPr>
              <w:rPr>
                <w:rFonts w:ascii="Cambria Math" w:hAnsi="Cambria Math"/>
                <w:i/>
              </w:rPr>
            </m:ctrlPr>
          </m:dPr>
          <m:e>
            <m:r>
              <w:rPr>
                <w:rFonts w:ascii="Cambria Math" w:hAnsi="Cambria Math"/>
              </w:rPr>
              <m:t>112</m:t>
            </m:r>
          </m:e>
        </m:d>
      </m:oMath>
      <w:r w:rsidR="004E220D" w:rsidRPr="004E220D">
        <w:rPr>
          <w:lang w:val="en-GB"/>
        </w:rPr>
        <w:t xml:space="preserve"> planes</w:t>
      </w:r>
      <w:r w:rsidR="004E220D">
        <w:rPr>
          <w:lang w:val="en-GB"/>
        </w:rPr>
        <w:t xml:space="preserve">. </w:t>
      </w:r>
      <w:r w:rsidR="00153E93">
        <w:rPr>
          <w:lang w:val="en-GB"/>
        </w:rPr>
        <w:t xml:space="preserve">This, however, does not explain completely how a decrease in strength is observed above </w:t>
      </w:r>
      <w:r w:rsidR="00897FFA">
        <w:rPr>
          <w:lang w:val="en-GB"/>
        </w:rPr>
        <w:t>the peak temperature</w:t>
      </w:r>
      <w:r w:rsidR="00153E93">
        <w:rPr>
          <w:lang w:val="en-GB"/>
        </w:rPr>
        <w:t xml:space="preserve">. </w:t>
      </w:r>
      <w:r w:rsidR="00CF165D">
        <w:rPr>
          <w:lang w:val="en-GB"/>
        </w:rPr>
        <w:t>Thus</w:t>
      </w:r>
      <w:r w:rsidR="00153E93">
        <w:rPr>
          <w:lang w:val="en-GB"/>
        </w:rPr>
        <w:t xml:space="preserve">, </w:t>
      </w:r>
      <w:r w:rsidR="004E220D">
        <w:rPr>
          <w:lang w:val="en-GB"/>
        </w:rPr>
        <w:t xml:space="preserve">Saka </w:t>
      </w:r>
      <w:r w:rsidR="004E220D" w:rsidRPr="00C70AE1">
        <w:rPr>
          <w:i/>
          <w:lang w:val="en-GB"/>
        </w:rPr>
        <w:t>et al</w:t>
      </w:r>
      <w:r w:rsidR="004E220D">
        <w:rPr>
          <w:lang w:val="en-GB"/>
        </w:rPr>
        <w:t xml:space="preserve">. </w:t>
      </w:r>
      <w:r w:rsidR="004E220D">
        <w:rPr>
          <w:lang w:val="en-GB"/>
        </w:rPr>
        <w:fldChar w:fldCharType="begin" w:fldLock="1"/>
      </w:r>
      <w:r w:rsidR="005E37E9">
        <w:rPr>
          <w:lang w:val="en-GB"/>
        </w:rPr>
        <w:instrText>ADDIN CSL_CITATION { "citationItems" : [ { "id" : "ITEM-1", "itemData" : { "abstract" : "The core structure of (1 11) superdislocations in j?-CuZn deformed at high temperatures has been studied in detail by weak-beam electron microscopy. It has been found that the two superpartials of the (1 11) superdislocations, both in edge and near-screw orientations, do not lie on the same glide plane. That is, the (1 11) superdislocations are climb-dissociated. The climb dissociation most likely takes place during glide motion, presumably as a result of interactions with vacancies. The transition of slip direction and the strength anomaly observed at around 200\u00b0C in j?-CuZn can be explained by this mechanism", "author" : [ { "dropping-particle" : "", "family" : "Saka", "given" : "H.", "non-dropping-particle" : "", "parse-names" : false, "suffix" : "" }, { "dropping-particle" : "", "family" : "Zhu", "given" : "Y. M.", "non-dropping-particle" : "", "parse-names" : false, "suffix" : "" } ], "container-title" : "Philosophical Magazine A", "id" : "ITEM-1", "issue" : "4", "issued" : { "date-parts" : [ [ "1985" ] ] }, "page" : "629-637", "title" : "Climb dissociation of \u3008111\u3009 superdislocations in \u03b2- CuZn", "type" : "article-journal", "volume" : "51" }, "uris" : [ "http://www.mendeley.com/documents/?uuid=8797be8b-148b-4ddd-a1a1-6166cc1c18da" ] }, { "id" : "ITEM-2", "itemData" : { "ISSN" : "0141-8610", "abstract" : "Abstract The macroscopic slip directions of ?-CuZn have been determined by studying the reorientation of single crystals with three different initial orientations during tensile deformation, between room temperature and 280\u00b0C, where the anomalous strength peak takes place. The macroscopic slip directions below and above T p (the temperature at which the peak in the curve of yield stress versus temperature occurs) were quite different from each other; below T p ?111? slip was predominant, while above T p non- \u2265 111 \u2265 slip was predominant. This result was in good agreement with TEM observation of the dislocation structures of ?-CuZn deformed below and above T p. Thus, it is concluded that the anomalous strength peak and other peculiar phenomena observed in ?-CuZn at high temperatures are to be attributed to a transition of the slip direction.", "author" : [ { "dropping-particle" : "", "family" : "Saka", "given" : "H", "non-dropping-particle" : "", "parse-names" : false, "suffix" : "" }, { "dropping-particle" : "", "family" : "Zhu", "given" : "Y M",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"ITEM-2", "issue" : "3", "issued" : { "date-parts" : [ [ "1985", "3", "1" ] ] }, "note" : "doi: 10.1080/01418618508237560", "page" : "365-371", "publisher" : "Taylor &amp; Francis", "title" : "The anomalous strength peak and the transition of slip direction in \u03b2-CuZn", "type" : "article-journal", "volume" : "51" }, "uris" : [ "http://www.mendeley.com/documents/?uuid=546db51c-225f-4468-8521-5741af372983" ] }, { "id" : "ITEM-3",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"ITEM-3", "issue" : "4", "issued" : { "date-parts" : [ [ "1984" ] ] }, "page" : "525-533", "title" : "Dislocation structures of \u03b2-CuZn deformed in compression between 25 and 300\u00b0C", "type" : "article-journal", "volume" : "49" }, "uris" : [ "http://www.mendeley.com/documents/?uuid=83301697-6b92-470f-b710-ced16ba41f13" ] } ], "mendeley" : { "formattedCitation" : "[52,53,61]", "plainTextFormattedCitation" : "[52,53,61]", "previouslyFormattedCitation" : "[52,53,61]" }, "properties" : { "noteIndex" : 0 }, "schema" : "https://github.com/citation-style-language/schema/raw/master/csl-citation.json" }</w:instrText>
      </w:r>
      <w:r w:rsidR="004E220D">
        <w:rPr>
          <w:lang w:val="en-GB"/>
        </w:rPr>
        <w:fldChar w:fldCharType="separate"/>
      </w:r>
      <w:r w:rsidR="000A6725" w:rsidRPr="000A6725">
        <w:rPr>
          <w:noProof/>
          <w:lang w:val="en-GB"/>
        </w:rPr>
        <w:t>[52,53,61]</w:t>
      </w:r>
      <w:r w:rsidR="004E220D">
        <w:rPr>
          <w:lang w:val="en-GB"/>
        </w:rPr>
        <w:fldChar w:fldCharType="end"/>
      </w:r>
      <w:r w:rsidR="004E220D">
        <w:rPr>
          <w:lang w:val="en-GB"/>
        </w:rPr>
        <w:t xml:space="preserve"> have pointed out that the strength anomaly </w:t>
      </w:r>
      <w:r w:rsidR="001C14FD">
        <w:rPr>
          <w:lang w:val="en-GB"/>
        </w:rPr>
        <w:t>might be</w:t>
      </w:r>
      <w:r w:rsidR="004E220D">
        <w:rPr>
          <w:lang w:val="en-GB"/>
        </w:rPr>
        <w:t xml:space="preserve"> caused by a </w:t>
      </w:r>
      <w:r w:rsidR="001C14FD">
        <w:rPr>
          <w:lang w:val="en-GB"/>
        </w:rPr>
        <w:t>change of slip</w:t>
      </w:r>
      <w:r w:rsidR="005A7E7D">
        <w:rPr>
          <w:lang w:val="en-GB"/>
        </w:rPr>
        <w:t xml:space="preserve"> </w:t>
      </w:r>
      <w:r w:rsidR="004E220D">
        <w:rPr>
          <w:lang w:val="en-GB"/>
        </w:rPr>
        <w:t xml:space="preserve">from </w:t>
      </w:r>
      <m:oMath>
        <m:d>
          <m:dPr>
            <m:begChr m:val="〈"/>
            <m:endChr m:val="〉"/>
            <m:ctrlPr>
              <w:rPr>
                <w:rFonts w:ascii="Cambria Math" w:hAnsi="Cambria Math"/>
                <w:i/>
                <w:lang w:val="en-GB"/>
              </w:rPr>
            </m:ctrlPr>
          </m:dPr>
          <m:e>
            <m:r>
              <w:rPr>
                <w:rFonts w:ascii="Cambria Math" w:hAnsi="Cambria Math"/>
                <w:lang w:val="en-GB"/>
              </w:rPr>
              <m:t>111</m:t>
            </m:r>
          </m:e>
        </m:d>
      </m:oMath>
      <w:r w:rsidR="004E220D">
        <w:rPr>
          <w:lang w:val="en-GB"/>
        </w:rPr>
        <w:t xml:space="preserve"> </w:t>
      </w:r>
      <w:r w:rsidR="004E220D" w:rsidRPr="007B07E4">
        <w:t xml:space="preserve">dislocations </w:t>
      </w:r>
      <w:r w:rsidR="001C14FD" w:rsidRPr="007B07E4">
        <w:t xml:space="preserve">below the peak temperature </w:t>
      </w:r>
      <w:r w:rsidR="005A7E7D" w:rsidRPr="007B07E4">
        <w:t>to non-</w:t>
      </w:r>
      <m:oMath>
        <m:d>
          <m:dPr>
            <m:begChr m:val="〈"/>
            <m:endChr m:val="〉"/>
            <m:ctrlPr>
              <w:rPr>
                <w:rFonts w:ascii="Cambria Math" w:hAnsi="Cambria Math"/>
                <w:i/>
              </w:rPr>
            </m:ctrlPr>
          </m:dPr>
          <m:e>
            <m:r>
              <w:rPr>
                <w:rFonts w:ascii="Cambria Math" w:hAnsi="Cambria Math"/>
              </w:rPr>
              <m:t>111</m:t>
            </m:r>
          </m:e>
        </m:d>
      </m:oMath>
      <w:r w:rsidR="005A7E7D" w:rsidRPr="007B07E4">
        <w:t xml:space="preserve"> dislocations above the peak temperature</w:t>
      </w:r>
      <w:r w:rsidR="00A64BF6" w:rsidRPr="007B07E4">
        <w:t xml:space="preserve"> </w:t>
      </w:r>
      <w:r w:rsidR="005A7E7D" w:rsidRPr="007B07E4">
        <w:t xml:space="preserve">(i.e, </w:t>
      </w:r>
      <w:r w:rsidR="001C14FD" w:rsidRPr="007B07E4">
        <w:t xml:space="preserve">mainly </w:t>
      </w:r>
      <m:oMath>
        <m:d>
          <m:dPr>
            <m:begChr m:val="〈"/>
            <m:endChr m:val="〉"/>
            <m:ctrlPr>
              <w:rPr>
                <w:rFonts w:ascii="Cambria Math" w:hAnsi="Cambria Math"/>
                <w:i/>
              </w:rPr>
            </m:ctrlPr>
          </m:dPr>
          <m:e>
            <m:r>
              <w:rPr>
                <w:rFonts w:ascii="Cambria Math" w:hAnsi="Cambria Math"/>
              </w:rPr>
              <m:t>100</m:t>
            </m:r>
          </m:e>
        </m:d>
      </m:oMath>
      <w:r w:rsidR="005A7E7D" w:rsidRPr="007B07E4">
        <w:t xml:space="preserve"> dislocations</w:t>
      </w:r>
      <w:r w:rsidR="00897FFA" w:rsidRPr="007B07E4">
        <w:t xml:space="preserve">). </w:t>
      </w:r>
      <w:r w:rsidR="00153E93" w:rsidRPr="007B07E4">
        <w:t>Also,</w:t>
      </w:r>
      <w:r w:rsidR="001A7956" w:rsidRPr="007B07E4">
        <w:t xml:space="preserve"> </w:t>
      </w:r>
      <w:r w:rsidR="00AE416E" w:rsidRPr="007B07E4">
        <w:t xml:space="preserve">Dirras </w:t>
      </w:r>
      <w:r w:rsidR="00AE416E" w:rsidRPr="007B07E4">
        <w:rPr>
          <w:i/>
        </w:rPr>
        <w:t>et al.</w:t>
      </w:r>
      <w:r w:rsidR="00AE416E" w:rsidRPr="007B07E4">
        <w:t xml:space="preserve"> </w:t>
      </w:r>
      <w:r w:rsidR="00AE416E" w:rsidRPr="007B07E4">
        <w:fldChar w:fldCharType="begin" w:fldLock="1"/>
      </w:r>
      <w:r w:rsidR="005E37E9" w:rsidRPr="007B07E4">
        <w:instrText>ADDIN CSL_CITATION { "citationItems" : [ { "id" : "ITEM-1", "itemData" : { "abstract" : "In the general framework of studies of the anomalous increase in plastic strength with temperature which is common to a number of ordered alloys, the effect of test temperature on the deformation microstructure has been investigated in 0-CuZn (B2 structure). Single crystals have been deformed in compression at different temperatures between room temperature and 200\u00b0C along axes near [00l] and [I1 11. The deformation microstructure has been observed under weak-beam conditions. The superdislocations with Burgers vector a( 11 1) dissociated into two superpartials bounding an antiphase boundary (APB) have been found to dominate the microstructure over the whole temperature range although, in the near [I1 1) orientation of the applied stress, deformation involves glide in the a(001) direction at the peak temperature. The relative density of climb-dissociated dislocations with mixed character has been observed to increase with temperature. In addition, the energies of the APBs on { 1 lo} and { 112) planes have been measured at room temperature.", "author" : [ { "dropping-particle" : "", "family" : "Dirras", "given" : "G.", "non-dropping-particle" : "", "parse-names" : false, "suffix" : "" }, { "dropping-particle" : "", "family" : "Beauchamp", "given" : "P.", "non-dropping-particle" : "", "parse-names" : false, "suffix" : "" }, { "dropping-particle" : "", "family" : "Veyssi\u00e8re", "given" : "P.", "non-dropping-particle" : "", "parse-names" : false, "suffix" : "" } ], "container-title" : "Philosophical Magazine A", "id" : "ITEM-1", "issue" : "4", "issued" : { "date-parts" : [ [ "1992" ] ] }, "page" : "815-828", "title" : "Weak-beam study of the dislocation microstructure of \u03b2-CuZn deformed in the temperature domain of the plastic anomaly", "type" : "article-journal", "volume" : "65" }, "uris" : [ "http://www.mendeley.com/documents/?uuid=75dd28a7-a8a2-4a9d-b0cc-cd47611c6c65" ] } ], "mendeley" : { "formattedCitation" : "[50]", "plainTextFormattedCitation" : "[50]", "previouslyFormattedCitation" : "[50]" }, "properties" : { "noteIndex" : 0 }, "schema" : "https://github.com/citation-style-language/schema/raw/master/csl-citation.json" }</w:instrText>
      </w:r>
      <w:r w:rsidR="00AE416E" w:rsidRPr="007B07E4">
        <w:fldChar w:fldCharType="separate"/>
      </w:r>
      <w:r w:rsidR="000A6725" w:rsidRPr="007B07E4">
        <w:rPr>
          <w:noProof/>
        </w:rPr>
        <w:t>[50]</w:t>
      </w:r>
      <w:r w:rsidR="00AE416E" w:rsidRPr="007B07E4">
        <w:fldChar w:fldCharType="end"/>
      </w:r>
      <w:r w:rsidR="001A7956" w:rsidRPr="007B07E4">
        <w:t xml:space="preserve"> </w:t>
      </w:r>
      <w:r w:rsidR="00AE416E" w:rsidRPr="007B07E4">
        <w:t xml:space="preserve">found </w:t>
      </w:r>
      <w:r w:rsidR="00153E93" w:rsidRPr="007B07E4">
        <w:t>some</w:t>
      </w:r>
      <w:r w:rsidR="00AE416E" w:rsidRPr="007B07E4">
        <w:t xml:space="preserve"> evidence of such slip transition</w:t>
      </w:r>
      <w:r w:rsidR="001A7956" w:rsidRPr="007B07E4">
        <w:t xml:space="preserve">, </w:t>
      </w:r>
      <w:r w:rsidR="00153E93" w:rsidRPr="007B07E4">
        <w:t xml:space="preserve">although </w:t>
      </w:r>
      <w:r w:rsidR="001A7956" w:rsidRPr="007B07E4">
        <w:t xml:space="preserve">only a limited amount of </w:t>
      </w:r>
      <m:oMath>
        <m:d>
          <m:dPr>
            <m:begChr m:val="〈"/>
            <m:endChr m:val="〉"/>
            <m:ctrlPr>
              <w:rPr>
                <w:rFonts w:ascii="Cambria Math" w:hAnsi="Cambria Math"/>
                <w:i/>
              </w:rPr>
            </m:ctrlPr>
          </m:dPr>
          <m:e>
            <m:r>
              <w:rPr>
                <w:rFonts w:ascii="Cambria Math" w:hAnsi="Cambria Math"/>
              </w:rPr>
              <m:t>100</m:t>
            </m:r>
          </m:e>
        </m:d>
      </m:oMath>
      <w:r w:rsidR="001A7956" w:rsidRPr="007B07E4">
        <w:t xml:space="preserve"> dislocations were observed at the peak temperature</w:t>
      </w:r>
      <w:r w:rsidR="00B32416" w:rsidRPr="007B07E4">
        <w:t xml:space="preserve"> through TEM</w:t>
      </w:r>
      <w:r w:rsidR="001A7956" w:rsidRPr="007B07E4">
        <w:t>.</w:t>
      </w:r>
      <w:r w:rsidR="00897FFA" w:rsidRPr="007B07E4">
        <w:t xml:space="preserve"> Furthermore, </w:t>
      </w:r>
      <w:r w:rsidR="006522D1" w:rsidRPr="007B07E4">
        <w:t>t</w:t>
      </w:r>
      <w:r w:rsidR="0051431D" w:rsidRPr="007B07E4">
        <w:t xml:space="preserve">he increase in strength between room temperature and </w:t>
      </w:r>
      <w:r w:rsidR="0020302E" w:rsidRPr="007B07E4">
        <w:t>anomalous-</w:t>
      </w:r>
      <w:r w:rsidR="0051431D" w:rsidRPr="007B07E4">
        <w:t>peak temperature has been explain</w:t>
      </w:r>
      <w:r w:rsidR="008C04A0" w:rsidRPr="007B07E4">
        <w:t>ed in terms of the dissociation</w:t>
      </w:r>
      <w:r w:rsidR="0051431D" w:rsidRPr="007B07E4">
        <w:t xml:space="preserve"> of </w:t>
      </w:r>
      <m:oMath>
        <m:d>
          <m:dPr>
            <m:begChr m:val="〈"/>
            <m:endChr m:val="〉"/>
            <m:ctrlPr>
              <w:rPr>
                <w:rFonts w:ascii="Cambria Math" w:hAnsi="Cambria Math"/>
                <w:i/>
              </w:rPr>
            </m:ctrlPr>
          </m:dPr>
          <m:e>
            <m:r>
              <w:rPr>
                <w:rFonts w:ascii="Cambria Math" w:hAnsi="Cambria Math"/>
              </w:rPr>
              <m:t>111</m:t>
            </m:r>
          </m:e>
        </m:d>
      </m:oMath>
      <w:r w:rsidR="0051431D" w:rsidRPr="007B07E4">
        <w:t xml:space="preserve"> dislocations, which seem to take place by climb </w:t>
      </w:r>
      <w:r w:rsidR="0051431D" w:rsidRPr="007B07E4">
        <w:fldChar w:fldCharType="begin" w:fldLock="1"/>
      </w:r>
      <w:r w:rsidR="005E37E9" w:rsidRPr="007B07E4">
        <w:instrText>ADDIN CSL_CITATION { "citationItems" : [ { "id" : "ITEM-1", "itemData" : { "abstract" : "The &lt;Ill&gt; euperlattice dislocations in a B2 ordered 8-CuZn alloy have been studied using woak-beam electron microscopy, and the anti-phaee boundary (APB) energy y has been determined without ambiguity from the eeparation of two euperpartials for (110) and {112} planes. Values of 50mJ m-* and 37 mJ m-* are obtained for yllo and yllr, respectively. The operative slip syatems in P-CuZn at low temperatures have been discussed on the baais of the direct measurement of yllo and Y i i v", "author" : [ { "dropping-particle" : "", "family" : "Saka", "given" : "H.",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"ITEM-1", "issue" : "1", "issued" : { "date-parts" : [ [ "1984" ] ] }, "page" : "65-70", "title" : "Anti-phase boundary energy in \u03b2-CuZn", "type" : "article-journal", "volume" : "50" }, "uris" : [ "http://www.mendeley.com/documents/?uuid=89a0bef3-42d8-4daf-8a92-7f99d2947fd3" ] }, { "id" : "ITEM-2", "itemData" : { "abstract" : "Dislocation structures and mechanical properties of P-brass single crystals have been studied in detail. The core structures of the (1 11) superlattice dislocations in P-brass deformed between 77 and 463 K were investigated by means of the weakbeam imaging technique. The (1 11) superlattice dislocations are climb dissociated when they are introduced by deformation above 200K and the extent of climb increases with increasing deformation temperature. In order to distinguish contributions to plastic flow of edge dislocations from those of screw dislocations, thin crystals with two diff</w:instrText>
      </w:r>
      <w:r w:rsidR="005E37E9" w:rsidRPr="009F7806">
        <w:rPr>
          <w:lang w:val="es-ES"/>
        </w:rPr>
        <w:instrText>erent geometries, in which the deformation is carried mainly by edge dislocations (E-type crystals) or screw dislocations (S-type crystals) respectively, have been deformed between 77 and 523 K. The yield stress of E-type crystals is much higher than that of S-type crystals above room temperature. The effect of orientation and pre-straining temperature on the strength anomaly obtained in the subsequent deformation tests at high temperatures has also been studied. Based on these observations, a mechanism for the strength anomaly in P-brass is proposed.", "author" : [ { "dropping-particle" : "", "family" : "Zhu", "given" : "Y. M.", "non-dropping-particle" : "", "parse-names" : false, "suffix" : "" }, { "dropping-particle" : "", "family" : "Saka", "given" : "H.", "non-dropping-particle" : "", "parse-names" : false, "suffix" : "" } ], "container-title" : "Philosophical Magazine A", "id" : "ITEM-2", "issue" : "3", "issued" : { "date-parts" : [ [ "1989" ] ] }, "page" : "661-676", "title" : "Climb dissociation of superlattice dislocations and the strength anomaly in \u03b2-brass", "type" : "article-journal", "volume" : "59" }, "uris" : [ "http://www.mendeley.com/documents/?uuid=550aff40-d248-49d8-a4e8-3b0afc69d9b9" ] } ], "mendeley" : { "formattedCitation" : "[62,63]", "plainTextFormattedCitation" : "[62,63]", "previouslyFormattedCitation" : "[62,63]" }, "properties" : { "noteIndex" : 0 }, "schema" : "https://github.com/citation-style-language/schema/raw/master/csl-citation.json" }</w:instrText>
      </w:r>
      <w:r w:rsidR="0051431D" w:rsidRPr="007B07E4">
        <w:fldChar w:fldCharType="separate"/>
      </w:r>
      <w:r w:rsidR="000A6725" w:rsidRPr="009F7806">
        <w:rPr>
          <w:noProof/>
          <w:lang w:val="es-ES"/>
        </w:rPr>
        <w:t>[62,63]</w:t>
      </w:r>
      <w:r w:rsidR="0051431D" w:rsidRPr="007B07E4">
        <w:fldChar w:fldCharType="end"/>
      </w:r>
      <w:r w:rsidR="0051431D" w:rsidRPr="009F7806">
        <w:rPr>
          <w:lang w:val="es-ES"/>
        </w:rPr>
        <w:t>.</w:t>
      </w:r>
      <w:r w:rsidR="00F33AA1" w:rsidRPr="009F7806">
        <w:rPr>
          <w:lang w:val="es-ES"/>
        </w:rPr>
        <w:t xml:space="preserve"> </w:t>
      </w:r>
      <w:r w:rsidR="00A8176C" w:rsidRPr="00D50CE7">
        <w:rPr>
          <w:lang w:val="es-ES"/>
        </w:rPr>
        <w:t xml:space="preserve">Saka </w:t>
      </w:r>
      <w:r w:rsidR="00A8176C" w:rsidRPr="003679C3">
        <w:rPr>
          <w:i/>
          <w:lang w:val="es-ES"/>
        </w:rPr>
        <w:t>et al.</w:t>
      </w:r>
      <w:r w:rsidR="00A8176C" w:rsidRPr="00037394">
        <w:rPr>
          <w:lang w:val="es-ES"/>
        </w:rPr>
        <w:t xml:space="preserve"> </w:t>
      </w:r>
      <w:r w:rsidR="00384BCC" w:rsidRPr="007B07E4">
        <w:fldChar w:fldCharType="begin" w:fldLock="1"/>
      </w:r>
      <w:r w:rsidR="007D5FFD" w:rsidRPr="00812247">
        <w:rPr>
          <w:lang w:val="es-ES"/>
        </w:rPr>
        <w:instrText>ADDIN CSL_CITATION { "citationItems" : [ { "id" : "ITEM-1", "itemData" : { "abstract" : "Mechanical properties of single crystals of \u03b2-brass have been studied extensively as functions of deformation temperature and orientation. Yield stresses show anomalous peaks at around 200\u00b0C, the exact peak temperature (Tp) depending on both orientation and mode in which crystals are deformed., i.e. tension, compression or dire</w:instrText>
      </w:r>
      <w:r w:rsidR="007D5FFD" w:rsidRPr="00C75D05">
        <w:rPr>
          <w:lang w:val="es-ES"/>
        </w:rPr>
        <w:instrText>ct shear. Dislocation structures have been observed comprehensively using transmission electron microscopy. Below Tp , &lt;111&gt; dislocations are activated, while above Tp , non-&lt;111&gt; dislocations such as &lt;100&gt; and &lt;110&gt; dislocations are activated. In addition between room temperature and Tp, where the yield stress shows an inverse temperature dependence, &lt;111&gt; dislocations are climb-dissociated. The climb dissociation of &lt;111&gt; dislocations below Tp and transition of slip direction across Tp are attributed to the strength anomaly in \u03b2-brass. However, a \u03b2-brass single crystal with orientation \u03c7 = 30\u00b0 shows very peculiar plasticity, which can not be explained easily at the moment.", "author" : [ { "dropping-particle" : "", "family" : "Saka", "given" : "Hiroyasu", "non-dropping-particle" : "", "parse-names" : false, "suffix" : "" } ], "container-title" : "Memoirs of the School of Engineering", "id" : "ITEM-1", "issue" : "2", "issued" : { "date-parts" : [ [ "2001" ] ] }, "number-of-pages" : "53-102", "publisher" : "Nagoya University", "title" : "Strength anomaly of \u03b2 -CuZn", "type" : "thesis", "volume" : "52" }, "uris" : [ "http://www.mendeley.com/documents/?uuid=279415b4-1321-4049-935a-c0c53b795058" ] } ], "mendeley" : { "formattedCitation" : "[42]", "plainTextFormattedCitation" : "[42]", "previouslyFormattedCitation" : "[42]" }, "properties" : { "noteIndex" : 0 }, "schema" : "https://github.com/citation-style-language/schema/raw/master/csl-citation.json" }</w:instrText>
      </w:r>
      <w:r w:rsidR="00384BCC" w:rsidRPr="007B07E4">
        <w:fldChar w:fldCharType="separate"/>
      </w:r>
      <w:r w:rsidR="00384BCC" w:rsidRPr="00C75D05">
        <w:rPr>
          <w:noProof/>
          <w:lang w:val="es-ES"/>
        </w:rPr>
        <w:t>[42]</w:t>
      </w:r>
      <w:r w:rsidR="00384BCC" w:rsidRPr="007B07E4">
        <w:fldChar w:fldCharType="end"/>
      </w:r>
      <w:r w:rsidR="00384BCC" w:rsidRPr="00C75D05">
        <w:rPr>
          <w:lang w:val="es-ES"/>
        </w:rPr>
        <w:t xml:space="preserve"> </w:t>
      </w:r>
      <w:r w:rsidR="00A8176C" w:rsidRPr="00C75D05">
        <w:rPr>
          <w:lang w:val="es-ES"/>
        </w:rPr>
        <w:t xml:space="preserve">assessed the strength anomaly in terms of the energy of </w:t>
      </w:r>
      <m:oMath>
        <m:d>
          <m:dPr>
            <m:begChr m:val="〈"/>
            <m:endChr m:val="〉"/>
            <m:ctrlPr>
              <w:rPr>
                <w:rFonts w:ascii="Cambria Math" w:hAnsi="Cambria Math"/>
                <w:i/>
              </w:rPr>
            </m:ctrlPr>
          </m:dPr>
          <m:e>
            <m:r>
              <w:rPr>
                <w:rFonts w:ascii="Cambria Math" w:hAnsi="Cambria Math" w:hint="eastAsia"/>
                <w:lang w:val="es-ES"/>
              </w:rPr>
              <m:t>111</m:t>
            </m:r>
          </m:e>
        </m:d>
      </m:oMath>
      <w:r w:rsidR="00A8176C" w:rsidRPr="00C75D05">
        <w:rPr>
          <w:lang w:val="es-ES"/>
        </w:rPr>
        <w:t xml:space="preserve"> superdislocations in the climb-dissociated and the glide-dissociated</w:t>
      </w:r>
      <w:r w:rsidR="007B07E4" w:rsidRPr="00C75D05">
        <w:rPr>
          <w:lang w:val="es-ES"/>
        </w:rPr>
        <w:t xml:space="preserve"> </w:t>
      </w:r>
      <w:r w:rsidR="00A8176C" w:rsidRPr="00C75D05">
        <w:rPr>
          <w:lang w:val="es-ES"/>
        </w:rPr>
        <w:t>configurations</w:t>
      </w:r>
      <w:r w:rsidR="001026C2" w:rsidRPr="00C75D05">
        <w:rPr>
          <w:lang w:val="es-ES"/>
        </w:rPr>
        <w:t>.</w:t>
      </w:r>
      <w:r w:rsidR="00A8176C" w:rsidRPr="00C75D05">
        <w:rPr>
          <w:lang w:val="es-ES"/>
        </w:rPr>
        <w:t xml:space="preserve"> </w:t>
      </w:r>
      <w:r w:rsidR="001026C2" w:rsidRPr="007B07E4">
        <w:t>They</w:t>
      </w:r>
      <w:r w:rsidR="00A8176C" w:rsidRPr="007B07E4">
        <w:t xml:space="preserve"> concluded that climb-dissociation </w:t>
      </w:r>
      <w:r w:rsidR="001026C2" w:rsidRPr="007B07E4">
        <w:t xml:space="preserve">is more likely </w:t>
      </w:r>
      <w:r w:rsidR="00A8176C" w:rsidRPr="007B07E4">
        <w:t>in all cases ex</w:t>
      </w:r>
      <w:r w:rsidR="00012308" w:rsidRPr="007B07E4">
        <w:t>ce</w:t>
      </w:r>
      <w:r w:rsidR="00A8176C" w:rsidRPr="007B07E4">
        <w:t>pt for near-screw orientations.</w:t>
      </w:r>
      <w:r w:rsidR="00AC4F8C" w:rsidRPr="007B07E4">
        <w:t xml:space="preserve"> </w:t>
      </w:r>
      <w:r w:rsidR="00F33AA1" w:rsidRPr="007B07E4">
        <w:t>This has been als</w:t>
      </w:r>
      <w:r w:rsidR="00F33AA1">
        <w:t>o supported by strain rate dependen</w:t>
      </w:r>
      <w:r w:rsidR="00CB4E9B">
        <w:t>t tests</w:t>
      </w:r>
      <w:r w:rsidR="00F33AA1">
        <w:t xml:space="preserve"> as a function of temperature </w:t>
      </w:r>
      <w:r w:rsidR="00F33AA1">
        <w:fldChar w:fldCharType="begin" w:fldLock="1"/>
      </w:r>
      <w:r w:rsidR="005E37E9">
        <w:instrText>ADDIN CSL_CITATION { "citationItems" : [ { "id" : "ITEM-1", "itemData" : { "author" : [ { "dropping-particle" : "", "family" : "Lee", "given" : "Kee Ahn", "non-dropping-particle" : "", "parse-names" : false, "suffix" : "" }, { "dropping-particle" : "", "family" : "Lee", "given" : "Chong Soo", "non-dropping-particle" : "", "parse-names" : false, "suffix" : "" } ], "container-title" : "Scripta Materialia", "id" : "ITEM-1", "issue" : "9", "issued" : { "date-parts" : [ [ "1998" ] ] }, "page" : "1289-1294", "title" : "The effect of strain rate on the anomalous peak of yield stress in \u03b2-CuZn alloy", "type" : "article-journal", "volume" : "39" }, "uris" : [ "http://www.mendeley.com/documents/?uuid=e61d2c50-4932-4ee5-ae3c-263adab58a0d" ] } ], "mendeley" : { "formattedCitation" : "[58]", "plainTextFormattedCitation" : "[58]", "previouslyFormattedCitation" : "[58]" }, "properties" : { "noteIndex" : 0 }, "schema" : "https://github.com/citation-style-language/schema/raw/master/csl-citation.json" }</w:instrText>
      </w:r>
      <w:r w:rsidR="00F33AA1">
        <w:fldChar w:fldCharType="separate"/>
      </w:r>
      <w:r w:rsidR="000A6725" w:rsidRPr="000A6725">
        <w:rPr>
          <w:noProof/>
        </w:rPr>
        <w:t>[58]</w:t>
      </w:r>
      <w:r w:rsidR="00F33AA1">
        <w:fldChar w:fldCharType="end"/>
      </w:r>
      <w:r w:rsidR="00F33AA1">
        <w:t xml:space="preserve">, revealing that the observed positive strain rate dependence is better described by </w:t>
      </w:r>
      <w:r w:rsidR="001026C2">
        <w:t>a</w:t>
      </w:r>
      <w:r w:rsidR="00F33AA1">
        <w:t xml:space="preserve"> climb mechanism.</w:t>
      </w:r>
      <w:r w:rsidR="006522D1">
        <w:t xml:space="preserve"> Climb is a deformation process where edge character dislocations can move out of its plane </w:t>
      </w:r>
      <w:r w:rsidR="006522D1">
        <w:fldChar w:fldCharType="begin" w:fldLock="1"/>
      </w:r>
      <w:r w:rsidR="008A2DEC">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"mendeley" : { "formattedCitation" : "[12]", "plainTextFormattedCitation" : "[12]", "previouslyFormattedCitation" : "[12]" }, "properties" : { "noteIndex" : 0 }, "schema" : "https://github.com/citation-style-language/schema/raw/master/csl-citation.json" }</w:instrText>
      </w:r>
      <w:r w:rsidR="006522D1">
        <w:fldChar w:fldCharType="separate"/>
      </w:r>
      <w:r w:rsidR="000A6725" w:rsidRPr="000A6725">
        <w:rPr>
          <w:noProof/>
        </w:rPr>
        <w:t>[12]</w:t>
      </w:r>
      <w:r w:rsidR="006522D1">
        <w:fldChar w:fldCharType="end"/>
      </w:r>
      <w:r w:rsidR="006522D1">
        <w:t xml:space="preserve">. This mechanism </w:t>
      </w:r>
      <w:r w:rsidR="001026C2">
        <w:t>requires</w:t>
      </w:r>
      <w:r w:rsidR="006522D1">
        <w:t xml:space="preserve"> diffusion</w:t>
      </w:r>
      <w:r w:rsidR="00E4598E">
        <w:t>al</w:t>
      </w:r>
      <w:r w:rsidR="006522D1">
        <w:t xml:space="preserve"> events and occurs </w:t>
      </w:r>
      <w:r w:rsidR="001026C2">
        <w:t xml:space="preserve">only </w:t>
      </w:r>
      <w:r w:rsidR="006522D1">
        <w:t xml:space="preserve">at </w:t>
      </w:r>
      <w:r w:rsidR="00A20688">
        <w:t xml:space="preserve">sufficiently </w:t>
      </w:r>
      <w:r w:rsidR="001026C2">
        <w:t>elevated</w:t>
      </w:r>
      <w:r w:rsidR="006522D1">
        <w:t xml:space="preserve"> temperatures </w:t>
      </w:r>
      <w:r w:rsidR="006522D1">
        <w:fldChar w:fldCharType="begin" w:fldLock="1"/>
      </w:r>
      <w:r w:rsidR="008A2DEC">
        <w:instrText>ADDIN CSL_CITATION { "citationItems" : [ { "id" : "ITEM-1", "itemData" : { "ISBN" : "9780080966731", "author" : [ { "dropping-particle" : "", "family" : "Hull", "given" : "Derek", "non-dropping-particle" : "", "parse-names" : false, "suffix" : "" }, { "dropping-particle" : "", "family" : "Bacon", "given" : "D J", "non-dropping-particle" : "", "parse-names" : false, "suffix" : "" } ], "edition" : "5", "id" : "ITEM-1", "issued" : { "date-parts" : [ [ "2011" ] ] }, "publisher" : "Elsevier, Butterworth-Heinemann", "publisher-place" : "Saint Louis, MO, USA", "title" : "Introduction to dislocations", "type" : "book" }, "uris" : [ "http://www.mendeley.com/documents/?uuid=c17622eb-4dce-4452-bb39-b174be63c687" ] } ], "mendeley" : { "formattedCitation" : "[12]", "plainTextFormattedCitation" : "[12]", "previouslyFormattedCitation" : "[12]" }, "properties" : { "noteIndex" : 0 }, "schema" : "https://github.com/citation-style-language/schema/raw/master/csl-citation.json" }</w:instrText>
      </w:r>
      <w:r w:rsidR="006522D1">
        <w:fldChar w:fldCharType="separate"/>
      </w:r>
      <w:r w:rsidR="000A6725" w:rsidRPr="000A6725">
        <w:rPr>
          <w:noProof/>
        </w:rPr>
        <w:t>[12]</w:t>
      </w:r>
      <w:r w:rsidR="006522D1">
        <w:fldChar w:fldCharType="end"/>
      </w:r>
      <w:r w:rsidR="006522D1">
        <w:t>.</w:t>
      </w:r>
    </w:p>
    <w:p w14:paraId="4733AE9B" w14:textId="5284C20A" w:rsidR="005F53FA" w:rsidRDefault="005F53FA" w:rsidP="005F53FA">
      <w:pPr>
        <w:pStyle w:val="Oscar"/>
        <w:jc w:val="center"/>
      </w:pPr>
      <w:r>
        <w:rPr>
          <w:noProof/>
          <w:lang w:val="en-GB" w:eastAsia="ko-KR"/>
        </w:rPr>
        <w:drawing>
          <wp:inline distT="0" distB="0" distL="0" distR="0" wp14:anchorId="4A14D51F" wp14:editId="75C5740C">
            <wp:extent cx="4320000" cy="3346821"/>
            <wp:effectExtent l="0" t="0" r="444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26.emf"/>
                    <pic:cNvPicPr/>
                  </pic:nvPicPr>
                  <pic:blipFill rotWithShape="1">
                    <a:blip r:embed="rId62">
                      <a:extLst>
                        <a:ext uri="{28A0092B-C50C-407E-A947-70E740481C1C}">
                          <a14:useLocalDpi xmlns:a14="http://schemas.microsoft.com/office/drawing/2010/main"/>
                        </a:ext>
                      </a:extLst>
                    </a:blip>
                    <a:srcRect l="13352" t="10849" r="11415" b="5693"/>
                    <a:stretch/>
                  </pic:blipFill>
                  <pic:spPr bwMode="auto">
                    <a:xfrm>
                      <a:off x="0" y="0"/>
                      <a:ext cx="4320000" cy="3346821"/>
                    </a:xfrm>
                    <a:prstGeom prst="rect">
                      <a:avLst/>
                    </a:prstGeom>
                    <a:ln>
                      <a:noFill/>
                    </a:ln>
                    <a:extLst>
                      <a:ext uri="{53640926-AAD7-44D8-BBD7-CCE9431645EC}">
                        <a14:shadowObscured xmlns:a14="http://schemas.microsoft.com/office/drawing/2010/main"/>
                      </a:ext>
                    </a:extLst>
                  </pic:spPr>
                </pic:pic>
              </a:graphicData>
            </a:graphic>
          </wp:inline>
        </w:drawing>
      </w:r>
    </w:p>
    <w:p w14:paraId="3E03A8FE" w14:textId="5362B111" w:rsidR="00B951A0" w:rsidRPr="001B1248" w:rsidRDefault="00B951A0" w:rsidP="001B1248">
      <w:pPr>
        <w:pStyle w:val="Caption"/>
      </w:pPr>
      <w:bookmarkStart w:id="27" w:name="_Ref443556845"/>
      <w:bookmarkStart w:id="28" w:name="_Toc456645293"/>
      <w:r w:rsidRPr="001B1248">
        <w:t xml:space="preserve">Figure </w:t>
      </w:r>
      <w:fldSimple w:instr=" STYLEREF 1 \s ">
        <w:r w:rsidR="00265CDB">
          <w:rPr>
            <w:noProof/>
          </w:rPr>
          <w:t>2</w:t>
        </w:r>
      </w:fldSimple>
      <w:r w:rsidRPr="001B1248">
        <w:t>.</w:t>
      </w:r>
      <w:fldSimple w:instr=" SEQ Figure \* ARABIC \s 1 ">
        <w:r w:rsidR="00265CDB">
          <w:rPr>
            <w:noProof/>
          </w:rPr>
          <w:t>6</w:t>
        </w:r>
      </w:fldSimple>
      <w:bookmarkEnd w:id="27"/>
      <w:r w:rsidRPr="001B1248">
        <w:t>:</w:t>
      </w:r>
      <w:r w:rsidRPr="001B1248">
        <w:rPr>
          <w:rStyle w:val="Emphasis"/>
          <w:i w:val="0"/>
          <w:iCs w:val="0"/>
        </w:rPr>
        <w:t xml:space="preserve"> </w:t>
      </w:r>
      <w:r w:rsidR="005C3DF2" w:rsidRPr="001B1248">
        <w:rPr>
          <w:rStyle w:val="Emphasis"/>
          <w:i w:val="0"/>
          <w:iCs w:val="0"/>
        </w:rPr>
        <w:t xml:space="preserve">Schematic illustration of the temperature dependence of the flow stress of β-CuZn. Included are the main slip features observed experimentally via slip trace analyses </w:t>
      </w:r>
      <w:r w:rsidR="004643BC" w:rsidRPr="001B1248">
        <w:rPr>
          <w:rStyle w:val="Emphasis"/>
          <w:i w:val="0"/>
          <w:iCs w:val="0"/>
        </w:rPr>
        <w:t>and TEM</w:t>
      </w:r>
      <w:r w:rsidR="00815BD1" w:rsidRPr="001B1248">
        <w:rPr>
          <w:rStyle w:val="Emphasis"/>
          <w:i w:val="0"/>
          <w:iCs w:val="0"/>
        </w:rPr>
        <w:t xml:space="preserve"> studies</w:t>
      </w:r>
      <w:r w:rsidRPr="001B1248">
        <w:t>.</w:t>
      </w:r>
      <w:bookmarkEnd w:id="28"/>
    </w:p>
    <w:p w14:paraId="53FED0A0" w14:textId="2B7F9D62" w:rsidR="00CD4251" w:rsidRPr="00C5402E" w:rsidRDefault="00CD4251" w:rsidP="00EB59DC">
      <w:pPr>
        <w:pStyle w:val="Heading4"/>
        <w:spacing w:before="360"/>
        <w:rPr>
          <w:lang w:val="en-US"/>
        </w:rPr>
      </w:pPr>
      <w:r w:rsidRPr="00C5402E">
        <w:rPr>
          <w:lang w:val="en-US"/>
        </w:rPr>
        <w:lastRenderedPageBreak/>
        <w:t>NiAl single crystals</w:t>
      </w:r>
    </w:p>
    <w:p w14:paraId="4A9D906B" w14:textId="05AE3789" w:rsidR="000A5450" w:rsidRPr="00F0492C" w:rsidRDefault="00CD4251" w:rsidP="00F0492C">
      <w:pPr>
        <w:pStyle w:val="Oscar"/>
      </w:pPr>
      <w:r w:rsidRPr="00F0492C">
        <w:t xml:space="preserve">B2 </w:t>
      </w:r>
      <w:r w:rsidR="00336204" w:rsidRPr="00F0492C">
        <w:t xml:space="preserve">alloys that slip along the </w:t>
      </w:r>
      <m:oMath>
        <m:d>
          <m:dPr>
            <m:begChr m:val="〈"/>
            <m:endChr m:val="〉"/>
            <m:ctrlPr>
              <w:rPr>
                <w:rFonts w:ascii="Cambria Math" w:hAnsi="Cambria Math"/>
                <w:i/>
                <w:lang w:val="en-GB"/>
              </w:rPr>
            </m:ctrlPr>
          </m:dPr>
          <m:e>
            <m:r>
              <w:rPr>
                <w:rFonts w:ascii="Cambria Math" w:hAnsi="Cambria Math"/>
                <w:lang w:val="en-GB"/>
              </w:rPr>
              <m:t>100</m:t>
            </m:r>
          </m:e>
        </m:d>
      </m:oMath>
      <w:r w:rsidR="00336204" w:rsidRPr="00F0492C">
        <w:t xml:space="preserve"> direction, such as NiAl,</w:t>
      </w:r>
      <w:r w:rsidRPr="00F0492C">
        <w:t xml:space="preserve"> </w:t>
      </w:r>
      <w:r w:rsidR="00336204" w:rsidRPr="00F0492C">
        <w:t>possess</w:t>
      </w:r>
      <w:r w:rsidRPr="00F0492C">
        <w:t xml:space="preserve"> only three independent slip systems</w:t>
      </w:r>
      <w:r w:rsidR="001139BB" w:rsidRPr="00F0492C">
        <w:t>,</w:t>
      </w:r>
      <w:r w:rsidR="00336204" w:rsidRPr="00F0492C">
        <w:t xml:space="preserve"> insufficient</w:t>
      </w:r>
      <w:r w:rsidR="001139BB" w:rsidRPr="00F0492C">
        <w:t xml:space="preserve"> for </w:t>
      </w:r>
      <w:r w:rsidR="00927016" w:rsidRPr="00F0492C">
        <w:t>polycrystalline</w:t>
      </w:r>
      <w:r w:rsidR="001139BB" w:rsidRPr="00F0492C">
        <w:t xml:space="preserve"> deformation</w:t>
      </w:r>
      <w:r w:rsidR="00336204" w:rsidRPr="00F0492C">
        <w:t xml:space="preserve"> </w:t>
      </w:r>
      <w:r w:rsidR="001139BB" w:rsidRPr="00F0492C">
        <w:fldChar w:fldCharType="begin" w:fldLock="1"/>
      </w:r>
      <w:r w:rsidR="005E37E9">
        <w:instrText>ADDIN CSL_CITATION { "citationItems" : [ { "id" : "ITEM-1", "itemData" : { "DOI" : "10.1016/0921-5093(94)03200-9", "ISSN" : "09215093", "author" : [ { "dropping-particle" : "", "family" : "Baker", "given" : "I.", "non-dropping-particle" : "", "parse-names" : false, "suffix" : "" } ], "container-title" : "Materials Science and Engineering: A", "id" : "ITEM-1", "issued" : { "date-parts" : [ [ "1995", "2" ] ] }, "page" : "1-13", "title" : "A review of the mechanical properties of B2 compounds", "type" : "article-journal", "volume" : "192-193" }, "uris" : [ "http://www.mendeley.com/documents/?uuid=54321624-7a00-4250-9c60-395993abdef1" ] } ], "mendeley" : { "formattedCitation" : "[39]", "plainTextFormattedCitation" : "[39]", "previouslyFormattedCitation" : "[39]" }, "properties" : { "noteIndex" : 0 }, "schema" : "https://github.com/citation-style-language/schema/raw/master/csl-citation.json" }</w:instrText>
      </w:r>
      <w:r w:rsidR="001139BB" w:rsidRPr="00F0492C">
        <w:fldChar w:fldCharType="separate"/>
      </w:r>
      <w:r w:rsidR="000A6725" w:rsidRPr="000A6725">
        <w:rPr>
          <w:noProof/>
        </w:rPr>
        <w:t>[39]</w:t>
      </w:r>
      <w:r w:rsidR="001139BB" w:rsidRPr="00F0492C">
        <w:fldChar w:fldCharType="end"/>
      </w:r>
      <w:r w:rsidR="001139BB" w:rsidRPr="00F0492C">
        <w:t>.</w:t>
      </w:r>
      <w:r w:rsidRPr="00F0492C">
        <w:t xml:space="preserve"> </w:t>
      </w:r>
      <w:r w:rsidR="001139BB" w:rsidRPr="00F0492C">
        <w:t xml:space="preserve">Thus, they are commonly brittle. </w:t>
      </w:r>
      <w:r w:rsidRPr="00F0492C">
        <w:t xml:space="preserve">Single-crystal stoichiometric NiAl </w:t>
      </w:r>
      <w:r w:rsidR="00E4666E" w:rsidRPr="00F0492C">
        <w:t xml:space="preserve">has been </w:t>
      </w:r>
      <w:r w:rsidRPr="00F0492C">
        <w:t>extensively studied</w:t>
      </w:r>
      <w:r w:rsidR="0081635C" w:rsidRPr="00F0492C">
        <w:t>,</w:t>
      </w:r>
      <w:r w:rsidRPr="00F0492C">
        <w:t xml:space="preserve"> and </w:t>
      </w:r>
      <w:r w:rsidR="00011401" w:rsidRPr="00F0492C">
        <w:t>considerable</w:t>
      </w:r>
      <w:r w:rsidRPr="00F0492C">
        <w:t xml:space="preserve"> plastic </w:t>
      </w:r>
      <w:r w:rsidR="00011401" w:rsidRPr="00F0492C">
        <w:t>deformation takes places</w:t>
      </w:r>
      <w:r w:rsidRPr="00F0492C">
        <w:t xml:space="preserve"> </w:t>
      </w:r>
      <w:r w:rsidR="00011401" w:rsidRPr="00F0492C">
        <w:t>in</w:t>
      </w:r>
      <w:r w:rsidRPr="00F0492C">
        <w:t xml:space="preserve"> compression</w:t>
      </w:r>
      <w:r w:rsidR="00D114DC" w:rsidRPr="00F0492C">
        <w:t xml:space="preserve"> </w:t>
      </w:r>
      <w:r w:rsidR="00D114DC" w:rsidRPr="00F0492C">
        <w:fldChar w:fldCharType="begin" w:fldLock="1"/>
      </w:r>
      <w:r w:rsidR="005E37E9">
        <w:instrText>ADDIN CSL_CITATION { "citationItems" : [ { "id" : "ITEM-1",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"ITEM-1", "issue" : "1", "issued" : { "date-parts" : [ [ "1968", "1", "1" ] ] }, "page" : "357-366", "publisher" : "WILEY-VCH Verlag", "title" : "Deformation modes of the intermediate phase NiAl", "type" : "article-journal", "volume" : "29" }, "uris" : [ "http://www.mendeley.com/documents/?uuid=bfba10f8-2306-4719-beb4-8ce275b64689" ] }, { "id" : "ITEM-2", "itemData" : { "ISSN" : "0031-8086", "abstract" : "Abstract Single crystals of NiAl have been examined by transmission electron microscopy after plastic deformation at 300\u00b0K and 77\u00b0K. In agreement with earlier work, it is found that single crystals generally slip along ?100?. Further, it is shown that crystals oriented so that there is zero applied stress on the dislocations of b = ?100?, deform by the movement of dislocations of b = ?111? on {112} and {110}. A lower limit to the Peierls stress for dislocations of b = ?111? is calculated from the observed spacing of opposite sign screw dislocations, and it is shown that these dislocations are far more difficult to move than mobility calculations would suggest.", "author" : [ { "dropping-particle" : "", "family" : "Loretto", "given" : "M H", "non-dropping-particle" : "", "parse-names" : false, "suffix" : "" }, { "dropping-particle" : "", "family" : "Wasilewski", "given" : "R J", "non-dropping-particle" : "", "parse-names" : false, "suffix" : "" } ], "container-title" : "Philosophical Magazine", "id" : "ITEM-2", "issue" : "186", "issued" : { "date-parts" : [ [ "1971", "6", "1" ] ] }, "note" : "doi: 10.1080/14786437108217004", "page" : "1311-1328", "publisher" : "Taylor &amp; Francis", "title" : "Slip systems in NiAl single crystals at 300\u00b0K and 77\u00b0K", "type" : "article-journal", "volume" : "23" }, "uris" : [ "http://www.mendeley.com/documents/?uuid=487ab17c-63ee-4d99-90b2-e2804da3d76f" ] }, { "id" : "ITEM-3", "itemData" : { "ISSN" : "0306-3453", "author" : [ { "dropping-particle" : "", "family" : "Pascoe", "given" : "R T", "non-dropping-particle" : "", "parse-names" : false, "suffix" : "" }, { "dropping-particle" : "", "family" : "Newey", "given" : "C W A", "non-dropping-particle" : "", "parse-names" : false, "suffix" : "" } ], "container-title" : "Metal Science", "id" : "ITEM-3", "issue" : "1", "issued" : { "date-parts" : [ [ "1968", "1", "1" ] ] }, "note" : "doi: 10.1179/030634568790443477", "page" : "138-143", "publisher" : "Maney", "title" : "The mechanical behaviour of the intermediate phase NiAl", "type" : "article-journal", "volume" : "2" }, "uris" : [ "http://www.mendeley.com/documents/?uuid=8e9412a7-920b-4ee5-8481-973c70bc9840" ] }, { "id" : "ITEM-4",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"ITEM-4", "issue" : "11", "issued" : { "date-parts" : [ [ "1966", "11" ] ] }, "page" : "1517-1526", "title" : "The operative slip system and general plasticity of NiAl-II", "type" : "article-journal", "volume" : "14" }, "uris" : [ "http://www.mendeley.com/documents/?uuid=7dcb8467-e516-442f-a13f-7785e8f5d2a8" ] }, { "id" : "ITEM-5",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"ITEM-5",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"mendeley" : { "formattedCitation" : "[34,36,64\u201366]", "plainTextFormattedCitation" : "[34,36,64\u201366]", "previouslyFormattedCitation" : "[34,36,64\u201366]" }, "properties" : { "noteIndex" : 0 }, "schema" : "https://github.com/citation-style-language/schema/raw/master/csl-citation.json" }</w:instrText>
      </w:r>
      <w:r w:rsidR="00D114DC" w:rsidRPr="00F0492C">
        <w:fldChar w:fldCharType="separate"/>
      </w:r>
      <w:r w:rsidR="000A6725" w:rsidRPr="000A6725">
        <w:rPr>
          <w:noProof/>
        </w:rPr>
        <w:t>[34,36,64–66]</w:t>
      </w:r>
      <w:r w:rsidR="00D114DC" w:rsidRPr="00F0492C">
        <w:fldChar w:fldCharType="end"/>
      </w:r>
      <w:r w:rsidR="00D114DC" w:rsidRPr="00F0492C">
        <w:t xml:space="preserve">. </w:t>
      </w:r>
      <w:r w:rsidR="006F634B">
        <w:t xml:space="preserve">The temperature dependence of the yield strength is similar to </w:t>
      </w:r>
      <w:r w:rsidR="0036261E">
        <w:t>that of</w:t>
      </w:r>
      <w:r w:rsidR="006F634B">
        <w:t xml:space="preserve"> BCC metals, </w:t>
      </w:r>
      <w:r w:rsidR="006F634B" w:rsidRPr="0036261E">
        <w:t>which exhibit</w:t>
      </w:r>
      <w:r w:rsidR="0036261E" w:rsidRPr="0036261E">
        <w:t>s</w:t>
      </w:r>
      <w:r w:rsidR="006F634B" w:rsidRPr="0036261E">
        <w:t xml:space="preserve"> </w:t>
      </w:r>
      <w:r w:rsidR="0036261E" w:rsidRPr="0036261E">
        <w:t>decreasing</w:t>
      </w:r>
      <w:r w:rsidR="006F634B" w:rsidRPr="0036261E">
        <w:t xml:space="preserve"> yield strength with increasing temperature.</w:t>
      </w:r>
      <w:r w:rsidR="006F634B">
        <w:t xml:space="preserve"> </w:t>
      </w:r>
      <w:r w:rsidR="006F634B" w:rsidRPr="00F0492C">
        <w:t xml:space="preserve">However, </w:t>
      </w:r>
      <w:r w:rsidR="0002480C">
        <w:t>the</w:t>
      </w:r>
      <w:r w:rsidR="006F634B">
        <w:t xml:space="preserve"> yield strength</w:t>
      </w:r>
      <w:r w:rsidR="006F634B" w:rsidRPr="00F0492C">
        <w:t xml:space="preserve"> depends strongly on the crystal orientation</w:t>
      </w:r>
      <w:r w:rsidR="0002480C">
        <w:t xml:space="preserve"> of the</w:t>
      </w:r>
      <w:r w:rsidR="006F634B">
        <w:t xml:space="preserve"> specimen</w:t>
      </w:r>
      <w:r w:rsidR="006F634B" w:rsidRPr="00443E0A">
        <w:t>.</w:t>
      </w:r>
      <w:r w:rsidR="0002480C" w:rsidRPr="00443E0A">
        <w:t xml:space="preserve"> In</w:t>
      </w:r>
      <w:r w:rsidR="00FD1A2A" w:rsidRPr="00443E0A">
        <w:t xml:space="preserve"> </w:t>
      </w:r>
      <w:r w:rsidR="00FD1A2A" w:rsidRPr="00443E0A">
        <w:fldChar w:fldCharType="begin"/>
      </w:r>
      <w:r w:rsidR="00FD1A2A" w:rsidRPr="00443E0A">
        <w:instrText xml:space="preserve"> REF _Ref443061692 \h  \* MERGEFORMAT </w:instrText>
      </w:r>
      <w:r w:rsidR="00FD1A2A" w:rsidRPr="00443E0A">
        <w:fldChar w:fldCharType="separate"/>
      </w:r>
      <w:r w:rsidR="00265CDB">
        <w:t xml:space="preserve">Figure </w:t>
      </w:r>
      <w:r w:rsidR="00265CDB">
        <w:rPr>
          <w:noProof/>
        </w:rPr>
        <w:t>2.7</w:t>
      </w:r>
      <w:r w:rsidR="00FD1A2A" w:rsidRPr="00443E0A">
        <w:fldChar w:fldCharType="end"/>
      </w:r>
      <w:r w:rsidR="0002480C" w:rsidRPr="00443E0A">
        <w:t>, the yield strength as a function of deformation temperature</w:t>
      </w:r>
      <w:r w:rsidR="006F634B" w:rsidRPr="00443E0A">
        <w:t xml:space="preserve"> </w:t>
      </w:r>
      <w:r w:rsidR="0002480C" w:rsidRPr="00443E0A">
        <w:t xml:space="preserve">is depicted for different crystal orientations </w:t>
      </w:r>
      <w:r w:rsidR="0036261E" w:rsidRPr="00443E0A">
        <w:fldChar w:fldCharType="begin" w:fldLock="1"/>
      </w:r>
      <w:r w:rsidR="005E37E9">
        <w:instrText>ADDIN CSL_CITATION { "citationItems" : [ { "id" : "ITEM-1",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"ITEM-1",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"[67]", "plainTextFormattedCitation" : "[67]", "previouslyFormattedCitation" : "[67]" }, "properties" : { "noteIndex" : 0 }, "schema" : "https://github.com/citation-style-language/schema/raw/master/csl-citation.json" }</w:instrText>
      </w:r>
      <w:r w:rsidR="0036261E" w:rsidRPr="00443E0A">
        <w:fldChar w:fldCharType="separate"/>
      </w:r>
      <w:r w:rsidR="000A6725" w:rsidRPr="000A6725">
        <w:rPr>
          <w:noProof/>
        </w:rPr>
        <w:t>[67]</w:t>
      </w:r>
      <w:r w:rsidR="0036261E" w:rsidRPr="00443E0A">
        <w:fldChar w:fldCharType="end"/>
      </w:r>
      <w:r w:rsidR="0002480C" w:rsidRPr="00443E0A">
        <w:t xml:space="preserve">. </w:t>
      </w:r>
      <w:r w:rsidR="009D1CB0" w:rsidRPr="00443E0A">
        <w:t>Two different kind</w:t>
      </w:r>
      <w:r w:rsidR="005B653D" w:rsidRPr="00443E0A">
        <w:t>s</w:t>
      </w:r>
      <w:r w:rsidR="009D1CB0" w:rsidRPr="00443E0A">
        <w:t xml:space="preserve"> of </w:t>
      </w:r>
      <w:r w:rsidR="00F7489F" w:rsidRPr="00443E0A">
        <w:t xml:space="preserve">flow stress and </w:t>
      </w:r>
      <w:r w:rsidR="009D1CB0" w:rsidRPr="00443E0A">
        <w:t xml:space="preserve">slip behavior are clearly observed </w:t>
      </w:r>
      <w:r w:rsidR="009E0F4B" w:rsidRPr="00443E0A">
        <w:t>in</w:t>
      </w:r>
      <w:r w:rsidR="009D1CB0" w:rsidRPr="00443E0A">
        <w:t xml:space="preserve"> NiAl crystals oriented </w:t>
      </w:r>
      <w:r w:rsidR="00FF71C6" w:rsidRPr="00443E0A">
        <w:t xml:space="preserve">along </w:t>
      </w:r>
      <w:r w:rsidR="009D1CB0" w:rsidRPr="00443E0A">
        <w:t>non-</w:t>
      </w:r>
      <m:oMath>
        <m:d>
          <m:dPr>
            <m:begChr m:val="〈"/>
            <m:endChr m:val="〉"/>
            <m:ctrlPr>
              <w:rPr>
                <w:rFonts w:ascii="Cambria Math" w:hAnsi="Cambria Math"/>
                <w:i/>
                <w:lang w:val="en-GB"/>
              </w:rPr>
            </m:ctrlPr>
          </m:dPr>
          <m:e>
            <m:r>
              <w:rPr>
                <w:rFonts w:ascii="Cambria Math" w:hAnsi="Cambria Math"/>
                <w:lang w:val="en-GB"/>
              </w:rPr>
              <m:t>100</m:t>
            </m:r>
          </m:e>
        </m:d>
      </m:oMath>
      <w:r w:rsidR="009D1CB0" w:rsidRPr="00443E0A">
        <w:t xml:space="preserve"> dire</w:t>
      </w:r>
      <w:r w:rsidR="00B542C3" w:rsidRPr="00443E0A">
        <w:t>ctions</w:t>
      </w:r>
      <w:r w:rsidR="00FF71C6" w:rsidRPr="00443E0A">
        <w:t xml:space="preserve"> and along the </w:t>
      </w:r>
      <m:oMath>
        <m:d>
          <m:dPr>
            <m:begChr m:val="〈"/>
            <m:endChr m:val="〉"/>
            <m:ctrlPr>
              <w:rPr>
                <w:rFonts w:ascii="Cambria Math" w:hAnsi="Cambria Math"/>
                <w:i/>
                <w:lang w:val="en-GB"/>
              </w:rPr>
            </m:ctrlPr>
          </m:dPr>
          <m:e>
            <m:r>
              <w:rPr>
                <w:rFonts w:ascii="Cambria Math" w:hAnsi="Cambria Math"/>
                <w:lang w:val="en-GB"/>
              </w:rPr>
              <m:t>100</m:t>
            </m:r>
          </m:e>
        </m:d>
      </m:oMath>
      <w:r w:rsidR="00FF71C6" w:rsidRPr="00443E0A">
        <w:t xml:space="preserve"> direction</w:t>
      </w:r>
      <w:r w:rsidR="00B542C3" w:rsidRPr="00F0492C">
        <w:t xml:space="preserve">. </w:t>
      </w:r>
      <w:r w:rsidR="0011035C">
        <w:t>Crystals</w:t>
      </w:r>
      <w:r w:rsidR="0011035C" w:rsidRPr="00F0492C">
        <w:t xml:space="preserve"> oriented along non-</w:t>
      </w:r>
      <m:oMath>
        <m:d>
          <m:dPr>
            <m:begChr m:val="〈"/>
            <m:endChr m:val="〉"/>
            <m:ctrlPr>
              <w:rPr>
                <w:rFonts w:ascii="Cambria Math" w:hAnsi="Cambria Math"/>
                <w:i/>
                <w:lang w:val="en-GB"/>
              </w:rPr>
            </m:ctrlPr>
          </m:dPr>
          <m:e>
            <m:r>
              <w:rPr>
                <w:rFonts w:ascii="Cambria Math" w:hAnsi="Cambria Math"/>
                <w:lang w:val="en-GB"/>
              </w:rPr>
              <m:t>100</m:t>
            </m:r>
          </m:e>
        </m:d>
      </m:oMath>
      <w:r w:rsidR="0011035C" w:rsidRPr="00F0492C">
        <w:t xml:space="preserve"> directions</w:t>
      </w:r>
      <w:r w:rsidR="0011035C">
        <w:t xml:space="preserve"> exhibit much lower yield stresses.</w:t>
      </w:r>
      <w:r w:rsidR="00576207">
        <w:t xml:space="preserve"> </w:t>
      </w:r>
      <w:r w:rsidR="0011035C">
        <w:t xml:space="preserve">Therefore, they </w:t>
      </w:r>
      <w:r w:rsidR="00576207">
        <w:t xml:space="preserve">are commonly </w:t>
      </w:r>
      <w:r w:rsidR="00B542C3" w:rsidRPr="00F0492C">
        <w:t xml:space="preserve">referred to as </w:t>
      </w:r>
      <w:r w:rsidR="00FF71C6" w:rsidRPr="00F0492C">
        <w:t xml:space="preserve">‘soft’ </w:t>
      </w:r>
      <w:r w:rsidR="00B542C3" w:rsidRPr="00F0492C">
        <w:t xml:space="preserve">and </w:t>
      </w:r>
      <w:r w:rsidR="00FF71C6" w:rsidRPr="00F0492C">
        <w:t>‘hard’</w:t>
      </w:r>
      <w:r w:rsidR="00B542C3" w:rsidRPr="00F0492C">
        <w:t xml:space="preserve"> </w:t>
      </w:r>
      <w:r w:rsidR="007659EE" w:rsidRPr="00F0492C">
        <w:t>crystals</w:t>
      </w:r>
      <w:r w:rsidR="00B542C3" w:rsidRPr="00F0492C">
        <w:t>, respectively.</w:t>
      </w:r>
    </w:p>
    <w:p w14:paraId="416A8038" w14:textId="5DBB210E" w:rsidR="006D5BFB" w:rsidRPr="00F0492C" w:rsidRDefault="007659EE" w:rsidP="00F0492C">
      <w:pPr>
        <w:pStyle w:val="Oscar"/>
      </w:pPr>
      <w:r w:rsidRPr="00F0492C">
        <w:t>The mechanical response of soft crystals has been studied in compression and in tension for a wide variety of crystal orientations and temperatures (see review</w:t>
      </w:r>
      <w:r w:rsidR="008833F1" w:rsidRPr="00F0492C">
        <w:t xml:space="preserve"> by Miracle </w:t>
      </w:r>
      <w:r w:rsidRPr="00F0492C">
        <w:fldChar w:fldCharType="begin" w:fldLock="1"/>
      </w:r>
      <w:r w:rsidR="005E37E9">
        <w:instrText>ADDIN CSL_CITATION { "citationItems" : [ { "id" : "ITEM-1", "itemData" : { "DOI" : "http://dx.doi.org/10.1016/0956-7151(93)90001-9", "ISSN" : "0956-7151", "author" : [ { "dropping-particle" : "", "family" : "Miracle", "given" : "D B", "non-dropping-particle" : "", "parse-names" : false, "suffix" : "" } ], "container-title" : "Acta Metallurgica et Materialia", "id" : "ITEM-1", "issue" : "3", "issued" : { "date-parts" : [ [ "1993", "3" ] ] }, "page" : "649-684", "title" : "Overview No. 104 The physical and mechanical properties of NiAl", "type" : "article-journal", "volume" : "41" }, "uris" : [ "http://www.mendeley.com/documents/?uuid=4c79369a-0aac-4672-b93d-ef0f6a128056" ] } ], "mendeley" : { "formattedCitation" : "[33]", "plainTextFormattedCitation" : "[33]", "previouslyFormattedCitation" : "[33]" }, "properties" : { "noteIndex" : 0 }, "schema" : "https://github.com/citation-style-language/schema/raw/master/csl-citation.json" }</w:instrText>
      </w:r>
      <w:r w:rsidRPr="00F0492C">
        <w:fldChar w:fldCharType="separate"/>
      </w:r>
      <w:r w:rsidR="000A6725" w:rsidRPr="000A6725">
        <w:rPr>
          <w:noProof/>
        </w:rPr>
        <w:t>[33]</w:t>
      </w:r>
      <w:r w:rsidRPr="00F0492C">
        <w:fldChar w:fldCharType="end"/>
      </w:r>
      <w:r w:rsidRPr="00F0492C">
        <w:t>).</w:t>
      </w:r>
      <w:r w:rsidR="008833F1" w:rsidRPr="00F0492C">
        <w:t xml:space="preserve"> The yield stre</w:t>
      </w:r>
      <w:r w:rsidR="00556EE1" w:rsidRPr="00F0492C">
        <w:t>ngth</w:t>
      </w:r>
      <w:r w:rsidR="008833F1" w:rsidRPr="00F0492C">
        <w:t xml:space="preserve"> </w:t>
      </w:r>
      <w:r w:rsidR="00556EE1" w:rsidRPr="00F0492C">
        <w:t>decreases</w:t>
      </w:r>
      <w:r w:rsidR="00024EAE" w:rsidRPr="00F0492C">
        <w:t xml:space="preserve"> rapidly from 77 to</w:t>
      </w:r>
      <w:r w:rsidR="00A3205A" w:rsidRPr="00F0492C">
        <w:t xml:space="preserve"> approximately</w:t>
      </w:r>
      <w:r w:rsidR="00024EAE" w:rsidRPr="00F0492C">
        <w:t xml:space="preserve"> 400 K</w:t>
      </w:r>
      <w:r w:rsidR="00556EE1" w:rsidRPr="00F0492C">
        <w:t xml:space="preserve">. Above </w:t>
      </w:r>
      <w:r w:rsidR="00A3205A" w:rsidRPr="00F0492C">
        <w:t xml:space="preserve">this temperature, it </w:t>
      </w:r>
      <w:r w:rsidR="00A021D9" w:rsidRPr="00443E0A">
        <w:t>remains</w:t>
      </w:r>
      <w:r w:rsidR="00556EE1" w:rsidRPr="00443E0A">
        <w:t xml:space="preserve"> rather </w:t>
      </w:r>
      <w:r w:rsidR="00024EAE" w:rsidRPr="00443E0A">
        <w:t xml:space="preserve">constant or decreases slowly with temperature </w:t>
      </w:r>
      <w:r w:rsidR="00A3205A" w:rsidRPr="00443E0A">
        <w:t xml:space="preserve">up </w:t>
      </w:r>
      <w:r w:rsidR="00024EAE" w:rsidRPr="00443E0A">
        <w:t>to 1250</w:t>
      </w:r>
      <w:r w:rsidR="00A3205A" w:rsidRPr="00443E0A">
        <w:t> </w:t>
      </w:r>
      <w:r w:rsidR="00024EAE" w:rsidRPr="00443E0A">
        <w:t xml:space="preserve">K </w:t>
      </w:r>
      <w:r w:rsidR="00A3205A" w:rsidRPr="00443E0A">
        <w:fldChar w:fldCharType="begin" w:fldLock="1"/>
      </w:r>
      <w:r w:rsidR="005E37E9">
        <w:instrText>ADDIN CSL_CITATION { "citationItems" : [ { "id" : "ITEM-1",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"ITEM-1", "issue" : "11", "issued" : { "date-parts" : [ [ "1966", "11" ] ] }, "page" : "1517-1526", "title" : "The operative slip system and general plasticity of NiAl-II", "type" : "article-journal", "volume" : "14" }, "uris" : [ "http://www.mendeley.com/documents/?uuid=7dcb8467-e516-442f-a13f-7785e8f5d2a8" ] }, { "id" : "ITEM-2", "itemData" : { "ISSN" : "0306-3453", "author" : [ { "dropping-particle" : "", "family" : "Pascoe", "given" : "R T", "non-dropping-particle" : "", "parse-names" : false, "suffix" : "" }, { "dropping-particle" : "", "family" : "Newey", "given" : "C W A", "non-dropping-particle" : "", "parse-names" : false, "suffix" : "" } ], "container-title" : "Metal Science", "id" : "ITEM-2", "issue" : "1", "issued" : { "date-parts" : [ [ "1968", "1", "1" ] ] }, "note" : "doi: 10.1179/030634568790443477", "page" : "138-143", "publisher" : "Maney", "title" : "The mechanical behaviour of the intermediate phase NiAl", "type" : "article-journal", "volume" : "2" }, "uris" : [ "http://www.mendeley.com/documents/?uuid=8e9412a7-920b-4ee5-8481-973c70bc9840" ] }, { "id" : "ITEM-3", "itemData" : { "DOI" : "http://dx.doi.org/10.1016/0956-7151(93)90001-9", "ISSN" : "0956-7151", "author" : [ { "dropping-particle" : "", "family" : "Miracle", "given" : "D B", "non-dropping-particle" : "", "parse-names" : false, "suffix" : "" } ], "container-title" : "Acta Metallurgica et Materialia", "id" : "ITEM-3", "issue" : "3", "issued" : { "date-parts" : [ [ "1993", "3" ] ] }, "page" : "649-684", "title" : "Overview No. 104 The physical and mechanical properties of NiAl", "type" : "article-journal", "volume" : "41" }, "uris" : [ "http://www.mendeley.com/documents/?uuid=4c79369a-0aac-4672-b93d-ef0f6a128056" ] } ], "mendeley" : { "formattedCitation" : "[33,34,65]", "plainTextFormattedCitation" : "[33,34,65]", "previouslyFormattedCitation" : "[33,34,65]" }, "properties" : { "noteIndex" : 0 }, "schema" : "https://github.com/citation-style-language/schema/raw/master/csl-citation.json" }</w:instrText>
      </w:r>
      <w:r w:rsidR="00A3205A" w:rsidRPr="00443E0A">
        <w:fldChar w:fldCharType="separate"/>
      </w:r>
      <w:r w:rsidR="000A6725" w:rsidRPr="000A6725">
        <w:rPr>
          <w:noProof/>
        </w:rPr>
        <w:t>[33,34,65]</w:t>
      </w:r>
      <w:r w:rsidR="00A3205A" w:rsidRPr="00443E0A">
        <w:fldChar w:fldCharType="end"/>
      </w:r>
      <w:r w:rsidR="0018790B" w:rsidRPr="00443E0A">
        <w:t xml:space="preserve"> as seen in</w:t>
      </w:r>
      <w:r w:rsidR="00926BF7" w:rsidRPr="00443E0A">
        <w:t xml:space="preserve"> </w:t>
      </w:r>
      <w:r w:rsidR="00926BF7" w:rsidRPr="00443E0A">
        <w:fldChar w:fldCharType="begin"/>
      </w:r>
      <w:r w:rsidR="00926BF7" w:rsidRPr="00443E0A">
        <w:instrText xml:space="preserve"> REF _Ref443061692 \h  \* MERGEFORMAT </w:instrText>
      </w:r>
      <w:r w:rsidR="00926BF7" w:rsidRPr="00443E0A">
        <w:fldChar w:fldCharType="separate"/>
      </w:r>
      <w:r w:rsidR="00265CDB">
        <w:t xml:space="preserve">Figure </w:t>
      </w:r>
      <w:r w:rsidR="00265CDB">
        <w:rPr>
          <w:noProof/>
        </w:rPr>
        <w:t>2.7</w:t>
      </w:r>
      <w:r w:rsidR="00926BF7" w:rsidRPr="00443E0A">
        <w:fldChar w:fldCharType="end"/>
      </w:r>
      <w:r w:rsidR="0018790B" w:rsidRPr="00443E0A">
        <w:t xml:space="preserve">. </w:t>
      </w:r>
      <w:r w:rsidR="00A8754E" w:rsidRPr="00443E0A">
        <w:t>P</w:t>
      </w:r>
      <w:r w:rsidR="00AC623F" w:rsidRPr="00443E0A">
        <w:t xml:space="preserve">lastic strain </w:t>
      </w:r>
      <w:r w:rsidR="0018790B" w:rsidRPr="00443E0A">
        <w:t xml:space="preserve">is </w:t>
      </w:r>
      <w:r w:rsidR="00AC623F" w:rsidRPr="00443E0A">
        <w:t>ob</w:t>
      </w:r>
      <w:r w:rsidR="0018790B" w:rsidRPr="00443E0A">
        <w:t xml:space="preserve">served in compression at room temperature </w:t>
      </w:r>
      <w:r w:rsidR="000D5EDF" w:rsidRPr="00443E0A">
        <w:fldChar w:fldCharType="begin" w:fldLock="1"/>
      </w:r>
      <w:r w:rsidR="005E37E9">
        <w:instrText>ADDIN CSL_CITATION { "citationItems" : [ { "id" : "ITEM-1", "itemData" : { "DOI" : "http://dx.doi.org/10.1016/0956-7151(91)90027-X", "ISSN" : "0956-7151", "author" : [ { "dropping-particle" : "", "family" : "Field", "given" : "R D", "non-dropping-particle" : "", "parse-names" : false, "suffix" : "" }, { "dropping-particle" : "", "family" : "Lahrman", "given" : "D F", "non-dropping-particle" : "", "parse-names" : false, "suffix" : "" }, { "dropping-particle" : "", "family" : "Darolia", "given" : "R", "non-dropping-particle" : "", "parse-names" : false, "suffix" : "" } ], "container-title" : "Acta Metallurgica et Materialia", "id" : "ITEM-1", "issue" : "12", "issued" : { "date-parts" : [ [ "1991", "12" ] ] }, "page" : "2951-2959", "title" : "Slip systems in \u3008001\u3009 oriented NiAl single crystals", "type" : "article-journal", "volume" : "39" }, "uris" : [ "http://www.mendeley.com/documents/?uuid=4186956a-8754-4b1d-a6bb-943006956cb9" ] }, { "id" : "ITEM-2", "itemData" : { "author" : [ { "dropping-particle" : "", "family" : "Wasilewski", "given" : "R J", "non-dropping-particle" : "", "parse-names" : false, "suffix" : "" }, { "dropping-particle" : "", "family" : "Butler", "given" : "S R", "non-dropping-particle" : "", "parse-names" : false, "suffix" : "" }, { "dropping-particle" : "", "family" : "Hanlon", "given" : "J E", "non-dropping-particle" : "", "parse-names" : false, "suffix" : "" } ], "container-title" : "Trans. Metall. Soc. AIME", "id" : "ITEM-2", "issued" : { "date-parts" : [ [ "1967" ] ] }, "page" : "1357-1364", "title" : "Plastic deformation of single-crystal NiAl", "type" : "article-journal", "volume" : "239" }, "uris" : [ "http://www.mendeley.com/documents/?uuid=741a0449-1e8d-434c-aefe-421ca25cbaf6" ] }, { "id" : "ITEM-3", "itemData" : { "ISSN" : "0306-3453", "author" : [ { "dropping-particle" : "", "family" : "Pascoe", "given" : "R T", "non-dropping-particle" : "", "parse-names" : false, "suffix" : "" }, { "dropping-particle" : "", "family" : "Newey", "given" : "C W A", "non-dropping-particle" : "", "parse-names" : false, "suffix" : "" } ], "container-title" : "Metal Science", "id" : "ITEM-3", "issue" : "1", "issued" : { "date-parts" : [ [ "1968", "1", "1" ] ] }, "note" : "doi: 10.1179/030634568790443477", "page" : "138-143", "publisher" : "Maney", "title" : "The mechanical behaviour of the intermediate phase NiAl", "type" : "article-journal", "volume" : "2" }, "uris" : [ "http://www.mendeley.com/documents/?uuid=8e9412a7-920b-4ee5-8481-973c70bc9840" ] }, { "id" : "ITEM-4",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"ITEM-4", "issue" : "11", "issued" : { "date-parts" : [ [ "1966", "11" ] ] }, "page" : "1517-1526", "title" : "The operative slip system and general plasticity of NiAl-II", "type" : "article-journal", "volume" : "14" }, "uris" : [ "http://www.mendeley.com/documents/?uuid=7dcb8467-e516-442f-a13f-7785e8f5d2a8" ] } ], "mendeley" : { "formattedCitation" : "[34,65,68,69]", "plainTextFormattedCitation" : "[34,65,68,69]", "previouslyFormattedCitation" : "[34,65,68,69]" }, "properties" : { "noteIndex" : 0 }, "schema" : "https://github.com/citation-style-language/schema/raw/master/csl-citation.json" }</w:instrText>
      </w:r>
      <w:r w:rsidR="000D5EDF" w:rsidRPr="00443E0A">
        <w:fldChar w:fldCharType="separate"/>
      </w:r>
      <w:r w:rsidR="000A6725" w:rsidRPr="000A6725">
        <w:rPr>
          <w:noProof/>
        </w:rPr>
        <w:t>[34,65,68,69]</w:t>
      </w:r>
      <w:r w:rsidR="000D5EDF" w:rsidRPr="00443E0A">
        <w:fldChar w:fldCharType="end"/>
      </w:r>
      <w:r w:rsidR="0018790B" w:rsidRPr="00443E0A">
        <w:t xml:space="preserve"> although </w:t>
      </w:r>
      <w:r w:rsidR="00AC623F" w:rsidRPr="00443E0A">
        <w:t xml:space="preserve">tensile plastic strain </w:t>
      </w:r>
      <w:r w:rsidR="0018790B" w:rsidRPr="00443E0A">
        <w:t>is limited</w:t>
      </w:r>
      <w:r w:rsidR="00AC623F" w:rsidRPr="00443E0A">
        <w:t xml:space="preserve"> </w:t>
      </w:r>
      <w:r w:rsidR="0018790B" w:rsidRPr="00443E0A">
        <w:t xml:space="preserve">(between 0.5 and </w:t>
      </w:r>
      <w:r w:rsidR="00AC623F" w:rsidRPr="00443E0A">
        <w:t>2.5%</w:t>
      </w:r>
      <w:r w:rsidR="0018790B" w:rsidRPr="00443E0A">
        <w:t>)</w:t>
      </w:r>
      <w:r w:rsidR="000D5EDF" w:rsidRPr="00443E0A">
        <w:t xml:space="preserve"> </w:t>
      </w:r>
      <w:r w:rsidR="000D5EDF" w:rsidRPr="00443E0A">
        <w:fldChar w:fldCharType="begin" w:fldLock="1"/>
      </w:r>
      <w:r w:rsidR="005E37E9">
        <w:instrText>ADDIN CSL_CITATION { "citationItems" : [ { "id" : "ITEM-1",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"ITEM-1", "issued" : { "date-parts" : [ [ "1991" ] ] }, "page" : "603", "title" : "The effect of strain rate on the mechanical properties of single crystal NiAl. High temperature ordered intermetallic alloys IV", "type" : "paper-conference" }, "uris" : [ "http://www.mendeley.com/documents/?uuid=6613515c-dd8a-4017-a7d8-fa2b5c051413" ] } ], "mendeley" : { "formattedCitation" : "[70]", "plainTextFormattedCitation" : "[70]", "previouslyFormattedCitation" : "[70]" }, "properties" : { "noteIndex" : 0 }, "schema" : "https://github.com/citation-style-language/schema/raw/master/csl-citation.json" }</w:instrText>
      </w:r>
      <w:r w:rsidR="000D5EDF" w:rsidRPr="00443E0A">
        <w:fldChar w:fldCharType="separate"/>
      </w:r>
      <w:r w:rsidR="000A6725" w:rsidRPr="000A6725">
        <w:rPr>
          <w:noProof/>
        </w:rPr>
        <w:t>[70]</w:t>
      </w:r>
      <w:r w:rsidR="000D5EDF" w:rsidRPr="00443E0A">
        <w:fldChar w:fldCharType="end"/>
      </w:r>
      <w:r w:rsidR="0018790B" w:rsidRPr="00443E0A">
        <w:t>.</w:t>
      </w:r>
      <w:r w:rsidR="000D5EDF" w:rsidRPr="00443E0A">
        <w:t xml:space="preserve"> </w:t>
      </w:r>
      <w:r w:rsidR="006D5BFB" w:rsidRPr="00443E0A">
        <w:t>All studies on soft crystal orientations performed over a temperature range from 77 to 12</w:t>
      </w:r>
      <w:r w:rsidR="00F12CAA" w:rsidRPr="00443E0A">
        <w:t>73</w:t>
      </w:r>
      <w:r w:rsidR="006D5BFB" w:rsidRPr="00443E0A">
        <w:t xml:space="preserve"> K show that the </w:t>
      </w:r>
      <w:r w:rsidR="00857196" w:rsidRPr="00443E0A">
        <w:t xml:space="preserve">preferred </w:t>
      </w:r>
      <w:r w:rsidR="006D5BFB" w:rsidRPr="00443E0A">
        <w:t xml:space="preserve">slip direction is </w:t>
      </w:r>
      <m:oMath>
        <m:d>
          <m:dPr>
            <m:begChr m:val="〈"/>
            <m:endChr m:val="〉"/>
            <m:ctrlPr>
              <w:rPr>
                <w:rFonts w:ascii="Cambria Math" w:hAnsi="Cambria Math"/>
                <w:i/>
                <w:lang w:val="en-GB"/>
              </w:rPr>
            </m:ctrlPr>
          </m:dPr>
          <m:e>
            <m:r>
              <w:rPr>
                <w:rFonts w:ascii="Cambria Math" w:hAnsi="Cambria Math"/>
                <w:lang w:val="en-GB"/>
              </w:rPr>
              <m:t>100</m:t>
            </m:r>
          </m:e>
        </m:d>
      </m:oMath>
      <w:r w:rsidR="0071605F" w:rsidRPr="00443E0A">
        <w:t xml:space="preserve"> </w:t>
      </w:r>
      <w:r w:rsidR="0071605F" w:rsidRPr="00443E0A">
        <w:fldChar w:fldCharType="begin" w:fldLock="1"/>
      </w:r>
      <w:r w:rsidR="005E37E9">
        <w:instrText>ADDIN CSL_CITATION { "citationItems" : [ { "id" : "ITEM-1", "itemData" : { "DOI" : "http://dx.doi.org/10.1016/0956-7151(93)90001-9", "ISSN" : "0956-7151", "author" : [ { "dropping-particle" : "", "family" : "Miracle", "given" : "D B", "non-dropping-particle" : "", "parse-names" : false, "suffix" : "" } ], "container-title" : "Acta Metallurgica et Materialia", "id" : "ITEM-1", "issue" : "3", "issued" : { "date-parts" : [ [ "1993", "3" ] ] }, "page" : "649-684", "title" : "Overview No. 104 The physical and mechanical properties of NiAl", "type" : "article-journal", "volume" : "41" }, "uris" : [ "http://www.mendeley.com/documents/?uuid=4c79369a-0aac-4672-b93d-ef0f6a128056" ] }, { "id" : "ITEM-2",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"ITEM-2",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"id" : "ITEM-3", "itemData" : { "author" : [ { "dropping-particle" : "", "family" : "Wasilewski", "given" : "R J", "non-dropping-particle" : "", "parse-names" : false, "suffix" : "" }, { "dropping-particle" : "", "family" : "Butler", "given" : "S R", "non-dropping-particle" : "", "parse-names" : false, "suffix" : "" }, { "dropping-particle" : "", "family" : "Hanlon", "given" : "J E", "non-dropping-particle" : "", "parse-names" : false, "suffix" : "" } ], "container-title" : "Trans. Metall. Soc. AIME", "id" : "ITEM-3", "issued" : { "date-parts" : [ [ "1967" ] ] }, "page" : "1357-1364", "title" : "Plastic deformation of single-crystal NiAl", "type" : "article-journal", "volume" : "239" }, "uris" : [ "http://www.mendeley.com/documents/?uuid=741a0449-1e8d-434c-aefe-421ca25cbaf6" ] }, { "id" : "ITEM-4",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"ITEM-4", "issue" : "1", "issued" : { "date-parts" : [ [ "1968", "1", "1" ] ] }, "page" : "357-366", "publisher" : "WILEY-VCH Verlag", "title" : "Deformation modes of the intermediate phase NiAl", "type" : "article-journal", "volume" : "29" }, "uris" : [ "http://www.mendeley.com/documents/?uuid=bfba10f8-2306-4719-beb4-8ce275b64689" ] }, { "id" : "ITEM-5",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"ITEM-5", "issue" : "11", "issued" : { "date-parts" : [ [ "1966", "11" ] ] }, "page" : "1517-1526", "title" : "The operative slip system and general plasticity of NiAl-II", "type" : "article-journal", "volume" : "14" }, "uris" : [ "http://www.mendeley.com/documents/?uuid=7dcb8467-e516-442f-a13f-7785e8f5d2a8" ] }, { "id" : "ITEM-6", "itemData" : { "ISSN" : "0031-8086", "abstract" : "Abstract Single crystals of NiAl have been examined by transmission electron microscopy after plastic deformation at 300\u00b0K and 77\u00b0K. In agreement with earlier work, it is found that single crystals generally slip along ?100?. Further, it is shown that crystals oriented so that there is zero applied stress on the dislocations of b = ?100?, deform by the movement of dislocations of b = ?111? on {112} and {110}. A lower limit to the Peierls stress for dislocations of b = ?111? is calculated from the observed spacing of opposite sign screw dislocations, and it is shown that these dislocations are far more difficult to move than mobility calculations would suggest.", "author" : [ { "dropping-particle" : "", "family" : "Loretto", "given" : "M H", "non-dropping-particle" : "", "parse-names" : false, "suffix" : "" }, { "dropping-particle" : "", "family" : "Wasilewski", "given" : "R J", "non-dropping-particle" : "", "parse-names" : false, "suffix" : "" } ], "container-title" : "Philosophical Magazine", "id" : "ITEM-6", "issue" : "186", "issued" : { "date-parts" : [ [ "1971", "6", "1" ] ] }, "note" : "doi: 10.1080/14786437108217004", "page" : "1311-1328", "publisher" : "Taylor &amp; Francis", "title" : "Slip systems in NiAl single crystals at 300\u00b0K and 77\u00b0K", "type" : "article-journal", "volume" : "23" }, "uris" : [ "http://www.mendeley.com/documents/?uuid=487ab17c-63ee-4d99-90b2-e2804da3d76f" ] }, { "id" : "ITEM-7",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"ITEM-7", "issued" : { "date-parts" : [ [ "1991" ] ] }, "page" : "603", "title" : "The effect of strain rate on the mechanical properties of single crystal NiAl. High temperature ordered intermetallic alloys IV", "type" : "paper-conference" }, "uris" : [ "http://www.mendeley.com/documents/?uuid=6613515c-dd8a-4017-a7d8-fa2b5c051413" ] } ], "mendeley" : { "formattedCitation" : "[33,34,36,64,67,69,70]", "plainTextFormattedCitation" : "[33,34,36,64,67,69,70]", "previouslyFormattedCitation" : "[33,34,36,64,67,69,70]" }, "properties" : { "noteIndex" : 0 }, "schema" : "https://github.com/citation-style-language/schema/raw/master/csl-citation.json" }</w:instrText>
      </w:r>
      <w:r w:rsidR="0071605F" w:rsidRPr="00443E0A">
        <w:fldChar w:fldCharType="separate"/>
      </w:r>
      <w:r w:rsidR="000A6725" w:rsidRPr="000A6725">
        <w:rPr>
          <w:noProof/>
        </w:rPr>
        <w:t>[33,34,36,64,67,69,70]</w:t>
      </w:r>
      <w:r w:rsidR="0071605F" w:rsidRPr="00443E0A">
        <w:fldChar w:fldCharType="end"/>
      </w:r>
      <w:r w:rsidR="006D5BFB" w:rsidRPr="00443E0A">
        <w:t xml:space="preserve">. The active slip plane has been observed to </w:t>
      </w:r>
      <w:r w:rsidR="006D5BFB" w:rsidRPr="00F0492C">
        <w:t xml:space="preserve">change depending on crystal orientation. However, most of orientations slip on </w:t>
      </w:r>
      <m:oMath>
        <m:d>
          <m:dPr>
            <m:begChr m:val="{"/>
            <m:endChr m:val="}"/>
            <m:ctrlPr>
              <w:rPr>
                <w:rFonts w:ascii="Cambria Math" w:hAnsi="Cambria Math"/>
                <w:i/>
              </w:rPr>
            </m:ctrlPr>
          </m:dPr>
          <m:e>
            <m:r>
              <w:rPr>
                <w:rFonts w:ascii="Cambria Math" w:hAnsi="Cambria Math"/>
              </w:rPr>
              <m:t>110</m:t>
            </m:r>
          </m:e>
        </m:d>
      </m:oMath>
      <w:r w:rsidR="006D5BFB" w:rsidRPr="00F0492C">
        <w:t xml:space="preserve"> planes </w:t>
      </w:r>
      <w:r w:rsidR="0071605F">
        <w:fldChar w:fldCharType="begin" w:fldLock="1"/>
      </w:r>
      <w:r w:rsidR="005E37E9">
        <w:instrText>ADDIN CSL_CITATION { "citationItems" : [ { "id" : "ITEM-1",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"ITEM-1", "issue" : "11", "issued" : { "date-parts" : [ [ "1966", "11" ] ] }, "page" : "1517-1526", "title" : "The operative slip system and general plasticity of NiAl-II", "type" : "article-journal", "volume" : "14" }, "uris" : [ "http://www.mendeley.com/documents/?uuid=7dcb8467-e516-442f-a13f-7785e8f5d2a8" ] }, { "id" : "ITEM-2",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"ITEM-2", "issued" : { "date-parts" : [ [ "1991" ] ] }, "page" : "603", "title" : "The effect of strain rate on the mechanical properties of single crystal NiAl. High temperature ordered intermetallic alloys IV", "type" : "paper-conference" }, "uris" : [ "http://www.mendeley.com/documents/?uuid=6613515c-dd8a-4017-a7d8-fa2b5c051413" ] }, { "id" : "ITEM-3", "itemData" : { "author" : [ { "dropping-particle" : "", "family" : "Wasilewski", "given" : "R J", "non-dropping-particle" : "", "parse-names" : false, "suffix" : "" }, { "dropping-particle" : "", "family" : "Butler", "given" : "S R", "non-dropping-particle" : "", "parse-names" : false, "suffix" : "" }, { "dropping-particle" : "", "family" : "Hanlon", "given" : "J E", "non-dropping-particle" : "", "parse-names" : false, "suffix" : "" } ], "container-title" : "Trans. Metall. Soc. AIME", "id" : "ITEM-3", "issued" : { "date-parts" : [ [ "1967" ] ] }, "page" : "1357-1364", "title" : "Plastic deformation of single-crystal NiAl", "type" : "article-journal", "volume" : "239" }, "uris" : [ "http://www.mendeley.com/documents/?uuid=741a0449-1e8d-434c-aefe-421ca25cbaf6" ] }, { "id" : "ITEM-4",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"ITEM-4", "issue" : "1", "issued" : { "date-parts" : [ [ "1968", "1", "1" ] ] }, "page" : "357-366", "publisher" : "WILEY-VCH Verlag", "title" : "Deformation modes of the intermediate phase NiAl", "type" : "article-journal", "volume" : "29" }, "uris" : [ "http://www.mendeley.com/documents/?uuid=bfba10f8-2306-4719-beb4-8ce275b64689" ] }, { "id" : "ITEM-5", "itemData" : { "DOI" : "http://dx.doi.org/10.1016/0956-7151(93)90001-9", "ISSN" : "0956-7151", "author" : [ { "dropping-particle" : "", "family" : "Miracle", "given" : "D B", "non-dropping-particle" : "", "parse-names" : false, "suffix" : "" } ], "container-title" : "Acta Metallurgica et Materialia", "id" : "ITEM-5", "issue" : "3", "issued" : { "date-parts" : [ [ "1993", "3" ] ] }, "page" : "649-684", "title" : "Overview No. 104 The physical and mechanical properties of NiAl", "type" : "article-journal", "volume" : "41" }, "uris" : [ "http://www.mendeley.com/documents/?uuid=4c79369a-0aac-4672-b93d-ef0f6a128056" ] }, { "id" : "ITEM-6",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"ITEM-6",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"[33,34,64,67,69,70]", "plainTextFormattedCitation" : "[33,34,64,67,69,70]", "previouslyFormattedCitation" : "[33,34,64,67,69,70]" }, "properties" : { "noteIndex" : 0 }, "schema" : "https://github.com/citation-style-language/schema/raw/master/csl-citation.json" }</w:instrText>
      </w:r>
      <w:r w:rsidR="0071605F">
        <w:fldChar w:fldCharType="separate"/>
      </w:r>
      <w:r w:rsidR="000A6725" w:rsidRPr="000A6725">
        <w:rPr>
          <w:noProof/>
        </w:rPr>
        <w:t>[33,34,64,67,69,70]</w:t>
      </w:r>
      <w:r w:rsidR="0071605F">
        <w:fldChar w:fldCharType="end"/>
      </w:r>
      <w:r w:rsidR="006D5BFB" w:rsidRPr="00F0492C">
        <w:t xml:space="preserve">. </w:t>
      </w:r>
      <w:r w:rsidR="006D5BFB" w:rsidRPr="00645D3B">
        <w:t xml:space="preserve">Cross-slip on </w:t>
      </w:r>
      <m:oMath>
        <m:d>
          <m:dPr>
            <m:begChr m:val="{"/>
            <m:endChr m:val="}"/>
            <m:ctrlPr>
              <w:rPr>
                <w:rFonts w:ascii="Cambria Math" w:hAnsi="Cambria Math"/>
                <w:i/>
              </w:rPr>
            </m:ctrlPr>
          </m:dPr>
          <m:e>
            <m:r>
              <w:rPr>
                <w:rFonts w:ascii="Cambria Math" w:hAnsi="Cambria Math"/>
              </w:rPr>
              <m:t>110</m:t>
            </m:r>
          </m:e>
        </m:d>
      </m:oMath>
      <w:r w:rsidR="006D5BFB" w:rsidRPr="00645D3B">
        <w:t xml:space="preserve"> planes has been reported</w:t>
      </w:r>
      <w:r w:rsidR="008008A6" w:rsidRPr="00645D3B">
        <w:t xml:space="preserve"> </w:t>
      </w:r>
      <w:r w:rsidR="008008A6" w:rsidRPr="00645D3B">
        <w:fldChar w:fldCharType="begin" w:fldLock="1"/>
      </w:r>
      <w:r w:rsidR="005E37E9">
        <w:instrText>ADDIN CSL_CITATION { "citationItems" : [ { "id" : "ITEM-1",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"ITEM-1", "issue" : "1", "issued" : { "date-parts" : [ [ "1968", "1", "1" ] ] }, "page" : "357-366", "publisher" : "WILEY-VCH Verlag", "title" : "Deformation modes of the intermediate phase NiAl", "type" : "article-journal", "volume" : "29" }, "uris" : [ "http://www.mendeley.com/documents/?uuid=bfba10f8-2306-4719-beb4-8ce275b64689" ] }, { "id" : "ITEM-2",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"ITEM-2", "issue" : "11", "issued" : { "date-parts" : [ [ "1966", "11" ] ] }, "page" : "1517-1526", "title" : "The operative slip system and general plasticity of NiAl-II", "type" : "article-journal", "volume" : "14" }, "uris" : [ "http://www.mendeley.com/documents/?uuid=7dcb8467-e516-442f-a13f-7785e8f5d2a8" ] } ], "mendeley" : { "formattedCitation" : "[34,64]", "plainTextFormattedCitation" : "[34,64]", "previouslyFormattedCitation" : "[34,64]" }, "properties" : { "noteIndex" : 0 }, "schema" : "https://github.com/citation-style-language/schema/raw/master/csl-citation.json" }</w:instrText>
      </w:r>
      <w:r w:rsidR="008008A6" w:rsidRPr="00645D3B">
        <w:fldChar w:fldCharType="separate"/>
      </w:r>
      <w:r w:rsidR="000A6725" w:rsidRPr="000A6725">
        <w:rPr>
          <w:noProof/>
        </w:rPr>
        <w:t>[34,64]</w:t>
      </w:r>
      <w:r w:rsidR="008008A6" w:rsidRPr="00645D3B">
        <w:fldChar w:fldCharType="end"/>
      </w:r>
      <w:r w:rsidR="006D5BFB" w:rsidRPr="00645D3B">
        <w:t>.</w:t>
      </w:r>
      <w:r w:rsidR="006D5BFB" w:rsidRPr="00F0492C">
        <w:t xml:space="preserve"> In addition, </w:t>
      </w:r>
      <w:r w:rsidR="00404A3A" w:rsidRPr="00F0492C">
        <w:t xml:space="preserve">other active planes have been reported for </w:t>
      </w:r>
      <m:oMath>
        <m:d>
          <m:dPr>
            <m:begChr m:val="["/>
            <m:endChr m:val="]"/>
            <m:ctrlPr>
              <w:rPr>
                <w:rFonts w:ascii="Cambria Math" w:hAnsi="Cambria Math"/>
                <w:i/>
              </w:rPr>
            </m:ctrlPr>
          </m:dPr>
          <m:e>
            <m:r>
              <w:rPr>
                <w:rFonts w:ascii="Cambria Math" w:hAnsi="Cambria Math"/>
              </w:rPr>
              <m:t>110</m:t>
            </m:r>
          </m:e>
        </m:d>
      </m:oMath>
      <w:r w:rsidR="00404A3A" w:rsidRPr="00F0492C">
        <w:t xml:space="preserve">-oriented crystals at temperatures ranging between </w:t>
      </w:r>
      <w:r w:rsidR="00C87A11">
        <w:t>room temperature</w:t>
      </w:r>
      <w:r w:rsidR="00404A3A" w:rsidRPr="00F0492C">
        <w:t xml:space="preserve"> and 1000 K </w:t>
      </w:r>
      <w:r w:rsidR="002D3C6B">
        <w:fldChar w:fldCharType="begin" w:fldLock="1"/>
      </w:r>
      <w:r w:rsidR="005E37E9">
        <w:instrText>ADDIN CSL_CITATION { "citationItems" : [ { "id" : "ITEM-1",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"ITEM-1", "issued" : { "date-parts" : [ [ "1991" ] ] }, "page" : "603", "title" : "The effect of strain rate on the mechanical properties of single crystal NiAl. High temperature ordered intermetallic alloys IV", "type" : "paper-conference" }, "uris" : [ "http://www.mendeley.com/documents/?uuid=6613515c-dd8a-4017-a7d8-fa2b5c051413" ] }, { "id" : "ITEM-2",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"ITEM-2", "issue" : "1", "issued" : { "date-parts" : [ [ "1968", "1", "1" ] ] }, "page" : "357-366", "publisher" : "WILEY-VCH Verlag", "title" : "Deformation modes of the intermediate phase NiAl", "type" : "article-journal", "volume" : "29" }, "uris" : [ "http://www.mendeley.com/documents/?uuid=bfba10f8-2306-4719-beb4-8ce275b64689" ] } ], "mendeley" : { "formattedCitation" : "[64,70]", "plainTextFormattedCitation" : "[64,70]", "previouslyFormattedCitation" : "[64,70]" }, "properties" : { "noteIndex" : 0 }, "schema" : "https://github.com/citation-style-language/schema/raw/master/csl-citation.json" }</w:instrText>
      </w:r>
      <w:r w:rsidR="002D3C6B">
        <w:fldChar w:fldCharType="separate"/>
      </w:r>
      <w:r w:rsidR="000A6725" w:rsidRPr="000A6725">
        <w:rPr>
          <w:noProof/>
        </w:rPr>
        <w:t>[64,70]</w:t>
      </w:r>
      <w:r w:rsidR="002D3C6B">
        <w:fldChar w:fldCharType="end"/>
      </w:r>
      <w:r w:rsidR="00404A3A" w:rsidRPr="00F0492C">
        <w:t xml:space="preserve">. These planes are </w:t>
      </w:r>
      <m:oMath>
        <m:d>
          <m:dPr>
            <m:ctrlPr>
              <w:rPr>
                <w:rFonts w:ascii="Cambria Math" w:hAnsi="Cambria Math"/>
                <w:i/>
              </w:rPr>
            </m:ctrlPr>
          </m:dPr>
          <m:e>
            <m:r>
              <w:rPr>
                <w:rFonts w:ascii="Cambria Math" w:hAnsi="Cambria Math"/>
              </w:rPr>
              <m:t>100</m:t>
            </m:r>
          </m:e>
        </m:d>
      </m:oMath>
      <w:r w:rsidR="00404A3A" w:rsidRPr="00F0492C">
        <w:t xml:space="preserve"> and </w:t>
      </w:r>
      <m:oMath>
        <m:d>
          <m:dPr>
            <m:ctrlPr>
              <w:rPr>
                <w:rFonts w:ascii="Cambria Math" w:hAnsi="Cambria Math"/>
                <w:i/>
              </w:rPr>
            </m:ctrlPr>
          </m:dPr>
          <m:e>
            <m:r>
              <w:rPr>
                <w:rFonts w:ascii="Cambria Math" w:hAnsi="Cambria Math"/>
              </w:rPr>
              <m:t>010</m:t>
            </m:r>
          </m:e>
        </m:d>
      </m:oMath>
      <w:r w:rsidR="00404A3A" w:rsidRPr="00F0492C">
        <w:t>. However, no clear explanation for it has been given.</w:t>
      </w:r>
      <w:r w:rsidR="000D5EDF" w:rsidRPr="00F0492C">
        <w:t xml:space="preserve"> </w:t>
      </w:r>
      <w:r w:rsidR="00A55F9E" w:rsidRPr="00F0492C">
        <w:t xml:space="preserve">A study </w:t>
      </w:r>
      <w:r w:rsidR="00370D51">
        <w:t>of</w:t>
      </w:r>
      <w:r w:rsidR="00A55F9E" w:rsidRPr="00F0492C">
        <w:t xml:space="preserve"> </w:t>
      </w:r>
      <w:r w:rsidR="00C10EF0" w:rsidRPr="00F0492C">
        <w:t xml:space="preserve">the strain rate and temperature dependence of the yield stress of single crystals has revealed that, below the ductile-to-brittle temperature, the rate-controlling deformation mechanism is the nucleation of kink pairs </w:t>
      </w:r>
      <w:r w:rsidR="002D6417" w:rsidRPr="00F0492C">
        <w:fldChar w:fldCharType="begin" w:fldLock="1"/>
      </w:r>
      <w:r w:rsidR="008A2DEC">
        <w:instrText>ADDIN CSL_CITATION { "citationItems" : [ { "id" : "ITEM-1", "itemData" : { "DOI" : "10.1179/030634571790439595", "ISSN" : "0306-3453", "abstract" : "Abstract The activation energies and volumes of deformation have been evaluated from the effects of changes in strain rate and temperature on the flow stress of single-crystal and polycrystalline NiAl. The stress-dependence of these parameters, the appearance of slip-traces, and the agreement with a theoretical analysis are consistent with the rate-controlling mechanism at low temperatures being the nucleation of dislocation/kink pairs over a Peierls-Nabarro barrier. Deformation at high temperatures is complex and several mechanisms, including dislocation climb and cross-slip, appear to be important.", "author" : [ { "dropping-particle" : "", "family" : "Pascoe", "given" : "R. T.", "non-dropping-particle" : "", "parse-names" : false, "suffix" : "" }, { "dropping-particle" : "", "family" : "Newey", "given" : "C. W. A.", "non-dropping-particle" : "", "parse-names" : false, "suffix" : "" } ], "container-title" : "Metal Science", "id" : "ITEM-1", "issue" : "1", "issued" : { "date-parts" : [ [ "1971", "1", "18" ] ] }, "language" : "EN", "page" : "50-55", "publisher" : "Maney PublishingSuite 1C, Joseph's Well, Hanover Walk, Leeds LS3 1AB, UK", "title" : "Deformation processes in the intermediate phase NiAl", "type" : "article-journal", "volume" : "5" }, "uris" : [ "http://www.mendeley.com/documents/?uuid=1cb371d2-2a95-4029-bf30-da7e36ae0c48" ] } ], "mendeley" : { "formattedCitation" : "[71]", "plainTextFormattedCitation" : "[71]", "previouslyFormattedCitation" : "[71]" }, "properties" : { "noteIndex" : 0 }, "schema" : "https://github.com/citation-style-language/schema/raw/master/csl-citation.json" }</w:instrText>
      </w:r>
      <w:r w:rsidR="002D6417" w:rsidRPr="00F0492C">
        <w:fldChar w:fldCharType="separate"/>
      </w:r>
      <w:r w:rsidR="000A6725" w:rsidRPr="000A6725">
        <w:rPr>
          <w:noProof/>
        </w:rPr>
        <w:t>[71]</w:t>
      </w:r>
      <w:r w:rsidR="002D6417" w:rsidRPr="00F0492C">
        <w:fldChar w:fldCharType="end"/>
      </w:r>
      <w:r w:rsidR="00C10EF0" w:rsidRPr="00F0492C">
        <w:t>.</w:t>
      </w:r>
    </w:p>
    <w:p w14:paraId="6570939F" w14:textId="53874415" w:rsidR="00A20DD9" w:rsidRPr="00A20DD9" w:rsidRDefault="0050009F" w:rsidP="00F0492C">
      <w:pPr>
        <w:pStyle w:val="Oscar"/>
      </w:pPr>
      <w:r w:rsidRPr="00F0492C">
        <w:t xml:space="preserve">Hard crystals, i.e., </w:t>
      </w:r>
      <m:oMath>
        <m:d>
          <m:dPr>
            <m:begChr m:val="["/>
            <m:endChr m:val="]"/>
            <m:ctrlPr>
              <w:rPr>
                <w:rFonts w:ascii="Cambria Math" w:hAnsi="Cambria Math"/>
                <w:i/>
              </w:rPr>
            </m:ctrlPr>
          </m:dPr>
          <m:e>
            <m:r>
              <w:rPr>
                <w:rFonts w:ascii="Cambria Math" w:hAnsi="Cambria Math"/>
              </w:rPr>
              <m:t>100</m:t>
            </m:r>
          </m:e>
        </m:d>
      </m:oMath>
      <w:r w:rsidRPr="00F0492C">
        <w:t xml:space="preserve">-oriented crystals, </w:t>
      </w:r>
      <w:r w:rsidR="001465EE" w:rsidRPr="00F0492C">
        <w:t xml:space="preserve">usually </w:t>
      </w:r>
      <w:r w:rsidR="000C15F4" w:rsidRPr="00F0492C">
        <w:t xml:space="preserve">deform </w:t>
      </w:r>
      <w:r w:rsidR="001465EE" w:rsidRPr="00F0492C">
        <w:t xml:space="preserve">by </w:t>
      </w:r>
      <w:r w:rsidR="000C15F4" w:rsidRPr="00F0492C">
        <w:t xml:space="preserve">either </w:t>
      </w:r>
      <w:r w:rsidR="001465EE" w:rsidRPr="00F0492C">
        <w:t xml:space="preserve">conventional </w:t>
      </w:r>
      <w:r w:rsidR="000C15F4" w:rsidRPr="00F0492C">
        <w:t xml:space="preserve">slip of </w:t>
      </w:r>
      <m:oMath>
        <m:d>
          <m:dPr>
            <m:begChr m:val="〈"/>
            <m:endChr m:val="〉"/>
            <m:ctrlPr>
              <w:rPr>
                <w:rFonts w:ascii="Cambria Math" w:hAnsi="Cambria Math"/>
                <w:i/>
              </w:rPr>
            </m:ctrlPr>
          </m:dPr>
          <m:e>
            <m:r>
              <w:rPr>
                <w:rFonts w:ascii="Cambria Math" w:hAnsi="Cambria Math"/>
              </w:rPr>
              <m:t>111</m:t>
            </m:r>
          </m:e>
        </m:d>
      </m:oMath>
      <w:r w:rsidR="001465EE" w:rsidRPr="00F0492C">
        <w:t xml:space="preserve"> dislocations or </w:t>
      </w:r>
      <w:r w:rsidR="00710D5E">
        <w:t xml:space="preserve">an </w:t>
      </w:r>
      <w:r w:rsidR="00D230AB">
        <w:t xml:space="preserve">instability deformation mechanism called </w:t>
      </w:r>
      <w:r w:rsidR="001465EE" w:rsidRPr="00F0492C">
        <w:t xml:space="preserve">kinking </w:t>
      </w:r>
      <w:r w:rsidR="001465EE" w:rsidRPr="00F0492C">
        <w:fldChar w:fldCharType="begin" w:fldLock="1"/>
      </w:r>
      <w:r w:rsidR="005E37E9">
        <w:instrText>ADDIN CSL_CITATION { "citationItems" : [ { "id" : "ITEM-1", "itemData" : { "DOI" : "http://dx.doi.org/10.1016/0956-7151(93)90001-9", "ISSN" : "0956-7151", "author" : [ { "dropping-particle" : "", "family" : "Miracle", "given" : "D B", "non-dropping-particle" : "", "parse-names" : false, "suffix" : "" } ], "container-title" : "Acta Metallurgica et Materialia", "id" : "ITEM-1", "issue" : "3", "issued" : { "date-parts" : [ [ "1993", "3" ] ] }, "page" : "649-684", "title" : "Overview No. 104 The physical and mechanical properties of NiAl", "type" : "article-journal", "volume" : "41" }, "uris" : [ "http://www.mendeley.com/documents/?uuid=4c79369a-0aac-4672-b93d-ef0f6a128056" ] } ], "mendeley" : { "formattedCitation" : "[33]", "plainTextFormattedCitation" : "[33]", "previouslyFormattedCitation" : "[33]" }, "properties" : { "noteIndex" : 0 }, "schema" : "https://github.com/citation-style-language/schema/raw/master/csl-citation.json" }</w:instrText>
      </w:r>
      <w:r w:rsidR="001465EE" w:rsidRPr="00F0492C">
        <w:fldChar w:fldCharType="separate"/>
      </w:r>
      <w:r w:rsidR="000A6725" w:rsidRPr="000A6725">
        <w:rPr>
          <w:noProof/>
        </w:rPr>
        <w:t>[33]</w:t>
      </w:r>
      <w:r w:rsidR="001465EE" w:rsidRPr="00F0492C">
        <w:fldChar w:fldCharType="end"/>
      </w:r>
      <w:r w:rsidR="006A39F3" w:rsidRPr="00F0492C">
        <w:t>. This</w:t>
      </w:r>
      <w:r w:rsidR="000C15F4" w:rsidRPr="00F0492C">
        <w:t xml:space="preserve"> is </w:t>
      </w:r>
      <w:r w:rsidR="00AC4314" w:rsidRPr="00F0492C">
        <w:t xml:space="preserve">because </w:t>
      </w:r>
      <w:r w:rsidR="000C15F4" w:rsidRPr="00F0492C">
        <w:t xml:space="preserve">all possible slip systems for the </w:t>
      </w:r>
      <w:r w:rsidRPr="00F0492C">
        <w:t xml:space="preserve">common </w:t>
      </w:r>
      <m:oMath>
        <m:d>
          <m:dPr>
            <m:begChr m:val="〈"/>
            <m:endChr m:val="〉"/>
            <m:ctrlPr>
              <w:rPr>
                <w:rFonts w:ascii="Cambria Math" w:hAnsi="Cambria Math"/>
                <w:i/>
              </w:rPr>
            </m:ctrlPr>
          </m:dPr>
          <m:e>
            <m:r>
              <w:rPr>
                <w:rFonts w:ascii="Cambria Math" w:hAnsi="Cambria Math"/>
              </w:rPr>
              <m:t>100</m:t>
            </m:r>
          </m:e>
        </m:d>
      </m:oMath>
      <w:r w:rsidR="000C15F4" w:rsidRPr="00F0492C">
        <w:t xml:space="preserve"> slip vector</w:t>
      </w:r>
      <w:r w:rsidRPr="00F0492C">
        <w:t xml:space="preserve"> shown in other crystal </w:t>
      </w:r>
      <w:r w:rsidR="008D33AE" w:rsidRPr="00F0492C">
        <w:t>orientations</w:t>
      </w:r>
      <w:r w:rsidR="000C15F4" w:rsidRPr="00F0492C">
        <w:t xml:space="preserve"> have a Schmid factor of zero. </w:t>
      </w:r>
      <w:r w:rsidR="001465EE" w:rsidRPr="00F0492C">
        <w:t>Consequently</w:t>
      </w:r>
      <w:r w:rsidRPr="00F0492C">
        <w:t>,</w:t>
      </w:r>
      <w:r w:rsidR="000C15F4" w:rsidRPr="00F0492C">
        <w:t xml:space="preserve"> other deformation mechanisms </w:t>
      </w:r>
      <w:r w:rsidR="000C15F4" w:rsidRPr="00F0492C">
        <w:lastRenderedPageBreak/>
        <w:t>have to be activated to accommodate the deformation</w:t>
      </w:r>
      <w:r w:rsidR="00AD06CF" w:rsidRPr="00F0492C">
        <w:t xml:space="preserve">. </w:t>
      </w:r>
      <w:r w:rsidR="00233CF5" w:rsidRPr="00F0492C">
        <w:t>Such crystals</w:t>
      </w:r>
      <w:r w:rsidR="00AD06CF" w:rsidRPr="00F0492C">
        <w:t xml:space="preserve">, therefore, </w:t>
      </w:r>
      <w:r w:rsidR="0030185B">
        <w:t>exhibit</w:t>
      </w:r>
      <w:r w:rsidR="00AD06CF" w:rsidRPr="00F0492C">
        <w:t xml:space="preserve"> significantly higher </w:t>
      </w:r>
      <w:r w:rsidR="00233CF5" w:rsidRPr="00F0492C">
        <w:t xml:space="preserve">yield </w:t>
      </w:r>
      <w:r w:rsidR="00AD06CF" w:rsidRPr="00F0492C">
        <w:t xml:space="preserve">stresses than soft crystals. </w:t>
      </w:r>
      <w:r w:rsidR="00A72EDD" w:rsidRPr="00F0492C">
        <w:t xml:space="preserve">Kinking is a localized deformation mechanism distinguished by sudden load drops </w:t>
      </w:r>
      <w:r w:rsidR="006A39F3" w:rsidRPr="00F0492C">
        <w:t xml:space="preserve">taking place in a jerky manner </w:t>
      </w:r>
      <w:r w:rsidR="0030185B">
        <w:t>along the</w:t>
      </w:r>
      <w:r w:rsidR="006A39F3" w:rsidRPr="00F0492C">
        <w:t xml:space="preserve"> stress-strain curves. This is manifested as the formation of localized deformation bands that take place on planes oriented at approximately 20°</w:t>
      </w:r>
      <w:r w:rsidR="00074352" w:rsidRPr="00F0492C">
        <w:t xml:space="preserve"> </w:t>
      </w:r>
      <w:r w:rsidR="006A39F3" w:rsidRPr="00F0492C">
        <w:t xml:space="preserve">from the compression axis. </w:t>
      </w:r>
      <w:r w:rsidR="00074352" w:rsidRPr="00F0492C">
        <w:t xml:space="preserve">X-ray and TEM studies on compressed crystals suggest that the kinked bands might form by the slip of </w:t>
      </w:r>
      <m:oMath>
        <m:d>
          <m:dPr>
            <m:begChr m:val="〈"/>
            <m:endChr m:val="〉"/>
            <m:ctrlPr>
              <w:rPr>
                <w:rFonts w:ascii="Cambria Math" w:hAnsi="Cambria Math"/>
                <w:i/>
              </w:rPr>
            </m:ctrlPr>
          </m:dPr>
          <m:e>
            <m:r>
              <w:rPr>
                <w:rFonts w:ascii="Cambria Math" w:hAnsi="Cambria Math"/>
              </w:rPr>
              <m:t>100</m:t>
            </m:r>
          </m:e>
        </m:d>
      </m:oMath>
      <w:r w:rsidR="00074352" w:rsidRPr="00F0492C">
        <w:t xml:space="preserve"> dislocations on </w:t>
      </w:r>
      <m:oMath>
        <m:d>
          <m:dPr>
            <m:begChr m:val="{"/>
            <m:endChr m:val="}"/>
            <m:ctrlPr>
              <w:rPr>
                <w:rFonts w:ascii="Cambria Math" w:hAnsi="Cambria Math"/>
                <w:i/>
              </w:rPr>
            </m:ctrlPr>
          </m:dPr>
          <m:e>
            <m:r>
              <w:rPr>
                <w:rFonts w:ascii="Cambria Math" w:hAnsi="Cambria Math"/>
              </w:rPr>
              <m:t>110</m:t>
            </m:r>
          </m:e>
        </m:d>
      </m:oMath>
      <w:r w:rsidR="00074352" w:rsidRPr="00F0492C">
        <w:t xml:space="preserve"> planes</w:t>
      </w:r>
      <w:r w:rsidR="0005672C" w:rsidRPr="00F0492C">
        <w:t xml:space="preserve"> although </w:t>
      </w:r>
      <m:oMath>
        <m:d>
          <m:dPr>
            <m:begChr m:val="〈"/>
            <m:endChr m:val="〉"/>
            <m:ctrlPr>
              <w:rPr>
                <w:rFonts w:ascii="Cambria Math" w:hAnsi="Cambria Math"/>
                <w:i/>
              </w:rPr>
            </m:ctrlPr>
          </m:dPr>
          <m:e>
            <m:r>
              <w:rPr>
                <w:rFonts w:ascii="Cambria Math" w:hAnsi="Cambria Math"/>
              </w:rPr>
              <m:t>110</m:t>
            </m:r>
          </m:e>
        </m:d>
      </m:oMath>
      <w:r w:rsidR="0005672C" w:rsidRPr="00F0492C">
        <w:t xml:space="preserve"> </w:t>
      </w:r>
      <w:r w:rsidR="002C651B" w:rsidRPr="00F0492C">
        <w:t xml:space="preserve">dislocations </w:t>
      </w:r>
      <w:r w:rsidR="00C211A3">
        <w:t>have</w:t>
      </w:r>
      <w:r w:rsidR="0005672C" w:rsidRPr="00F0492C">
        <w:t xml:space="preserve"> also </w:t>
      </w:r>
      <w:r w:rsidR="00C211A3">
        <w:t xml:space="preserve">been </w:t>
      </w:r>
      <w:r w:rsidR="0005672C" w:rsidRPr="00F0492C">
        <w:t>observed</w:t>
      </w:r>
      <w:r w:rsidR="00074352" w:rsidRPr="00F0492C">
        <w:t xml:space="preserve"> </w:t>
      </w:r>
      <w:r w:rsidR="00074352" w:rsidRPr="00F0492C">
        <w:fldChar w:fldCharType="begin" w:fldLock="1"/>
      </w:r>
      <w:r w:rsidR="005E37E9">
        <w:instrText>ADDIN CSL_CITATION { "citationItems" : [ { "id" : "ITEM-1",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"ITEM-1",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"id" : "ITEM-2", "itemData" : { "DOI" : "10.1080/14786437308221010", "abstract" : "Abstract The experimental results detailed in the preceding paper are interpreted in terms of glide and climb of disolcations of b = (100). It is shown that the same slip systems operate both when hard crystals deform uniformly and when kinking occurs. In the case of uniform deformation climb also causes significant plastic strain. The localized deformation associated with kinking is shown to be due to geometrical softening. On the basis of these conclusions the fact that a change of temperature, or change of strain rate, can give rise to kinking in a specimen which would otherwise deform uniformly (as shown in I) can be simply explained.",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"ITEM-2", "issue" : "3", "issued" : { "date-parts" : [ [ "1973" ] ] }, "page" : "667-677", "title" : "The plastic deformation of NiAl single crystals between 300\u00b0K and 1050\u00b0K", "type" : "article-journal", "volume" : "28" }, "uris" : [ "http://www.mendeley.com/documents/?uuid=77b05779-3f78-4f68-b70c-d828fdbb9278" ] } ], "mendeley" : { "formattedCitation" : "[66,72]", "plainTextFormattedCitation" : "[66,72]", "previouslyFormattedCitation" : "[66,72]" }, "properties" : { "noteIndex" : 0 }, "schema" : "https://github.com/citation-style-language/schema/raw/master/csl-citation.json" }</w:instrText>
      </w:r>
      <w:r w:rsidR="00074352" w:rsidRPr="00F0492C">
        <w:fldChar w:fldCharType="separate"/>
      </w:r>
      <w:r w:rsidR="000A6725" w:rsidRPr="000A6725">
        <w:rPr>
          <w:noProof/>
        </w:rPr>
        <w:t>[66,72]</w:t>
      </w:r>
      <w:r w:rsidR="00074352" w:rsidRPr="00F0492C">
        <w:fldChar w:fldCharType="end"/>
      </w:r>
      <w:r w:rsidR="00A20DD9">
        <w:t>.</w:t>
      </w:r>
      <w:r w:rsidR="00F043AB">
        <w:t xml:space="preserve"> </w:t>
      </w:r>
      <w:r w:rsidR="00E72A53">
        <w:t>However,</w:t>
      </w:r>
      <w:r w:rsidR="00F043AB">
        <w:t xml:space="preserve"> </w:t>
      </w:r>
      <m:oMath>
        <m:d>
          <m:dPr>
            <m:begChr m:val="〈"/>
            <m:endChr m:val="〉"/>
            <m:ctrlPr>
              <w:rPr>
                <w:rFonts w:ascii="Cambria Math" w:hAnsi="Cambria Math"/>
                <w:i/>
              </w:rPr>
            </m:ctrlPr>
          </m:dPr>
          <m:e>
            <m:r>
              <w:rPr>
                <w:rFonts w:ascii="Cambria Math" w:hAnsi="Cambria Math"/>
              </w:rPr>
              <m:t>110</m:t>
            </m:r>
          </m:e>
        </m:d>
      </m:oMath>
      <w:r w:rsidR="00F043AB">
        <w:t xml:space="preserve"> dislocations were attributed to interactions </w:t>
      </w:r>
      <w:r w:rsidR="00D86304">
        <w:t xml:space="preserve">between </w:t>
      </w:r>
      <m:oMath>
        <m:d>
          <m:dPr>
            <m:begChr m:val="〈"/>
            <m:endChr m:val="〉"/>
            <m:ctrlPr>
              <w:rPr>
                <w:rFonts w:ascii="Cambria Math" w:hAnsi="Cambria Math"/>
                <w:i/>
              </w:rPr>
            </m:ctrlPr>
          </m:dPr>
          <m:e>
            <m:r>
              <w:rPr>
                <w:rFonts w:ascii="Cambria Math" w:hAnsi="Cambria Math"/>
              </w:rPr>
              <m:t>100</m:t>
            </m:r>
          </m:e>
        </m:d>
      </m:oMath>
      <w:r w:rsidR="00F043AB">
        <w:t xml:space="preserve"> dislocations </w:t>
      </w:r>
      <w:r w:rsidR="00F043AB">
        <w:fldChar w:fldCharType="begin" w:fldLock="1"/>
      </w:r>
      <w:r w:rsidR="005E37E9">
        <w:instrText>ADDIN CSL_CITATION { "citationItems" : [ { "id" : "ITEM-1", "itemData" : { "DOI" : "10.1080/14786437308221010", "abstract" : "Abstract The experimental results detailed in the preceding paper are interpreted in terms of glide and climb of disolcations of b = (100). It is shown that the same slip systems operate both when hard crystals deform uniformly and when kinking occurs. In the case of uniform deformation climb also causes significant plastic strain. The localized deformation associated with kinking is shown to be due to geometrical softening. On the basis of these conclusions the fact that a change of temperature, or change of strain rate, can give rise to kinking in a specimen which would otherwise deform uniformly (as shown in I) can be simply explained.",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"ITEM-1", "issue" : "3", "issued" : { "date-parts" : [ [ "1973" ] ] }, "page" : "667-677", "title" : "The plastic deformation of NiAl single crystals between 300\u00b0K and 1050\u00b0K", "type" : "article-journal", "volume" : "28" }, "uris" : [ "http://www.mendeley.com/documents/?uuid=77b05779-3f78-4f68-b70c-d828fdbb9278" ] } ], "mendeley" : { "formattedCitation" : "[72]", "plainTextFormattedCitation" : "[72]", "previouslyFormattedCitation" : "[72]" }, "properties" : { "noteIndex" : 0 }, "schema" : "https://github.com/citation-style-language/schema/raw/master/csl-citation.json" }</w:instrText>
      </w:r>
      <w:r w:rsidR="00F043AB">
        <w:fldChar w:fldCharType="separate"/>
      </w:r>
      <w:r w:rsidR="000A6725" w:rsidRPr="000A6725">
        <w:rPr>
          <w:noProof/>
        </w:rPr>
        <w:t>[72]</w:t>
      </w:r>
      <w:r w:rsidR="00F043AB">
        <w:fldChar w:fldCharType="end"/>
      </w:r>
      <w:r w:rsidR="00F043AB">
        <w:t xml:space="preserve">. </w:t>
      </w:r>
      <w:r w:rsidR="00823B42">
        <w:t xml:space="preserve">Kinking </w:t>
      </w:r>
      <w:r w:rsidR="00A20DD9" w:rsidRPr="00B3178B">
        <w:t xml:space="preserve">is a phenomenon related to edge dislocations constituting </w:t>
      </w:r>
      <w:r w:rsidR="00734E72" w:rsidRPr="00B3178B">
        <w:t>two large equal and opposite tilt boundaries</w:t>
      </w:r>
      <w:r w:rsidR="00823B42" w:rsidRPr="00B3178B">
        <w:t xml:space="preserve"> </w:t>
      </w:r>
      <w:r w:rsidR="00823B42" w:rsidRPr="00B3178B">
        <w:fldChar w:fldCharType="begin" w:fldLock="1"/>
      </w:r>
      <w:r w:rsidR="005E37E9">
        <w:instrText>ADDIN CSL_CITATION { "citationItems" : [ { "id" : "ITEM-1", "itemData" : { "author" : [ { "dropping-particle" : "", "family" : "Hess", "given" : "J.B.", "non-dropping-particle" : "", "parse-names" : false, "suffix" : "" }, { "dropping-particle" : "", "family" : "Barrett", "given" : "C.S.", "non-dropping-particle" : "", "parse-names" : false, "suffix" : "" } ], "container-title" : "Trans. Metall. Soc. AIME", "id" : "ITEM-1", "issued" : { "date-parts" : [ [ "1949" ] ] }, "page" : "185", "title" : "Structure and nature of kink bands in zinc", "type" : "article-journal" }, "uris" : [ "http://www.mendeley.com/documents/?uuid=8e80a53a-ea1c-4a36-b64c-b62b8cd8d09f" ] }, { "id" : "ITEM-2",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"ITEM-2",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"id" : "ITEM-3", "itemData" : { "DOI" : "10.1080/14786437308221010", "abstract" : "Abstract The experimental results detailed in the preceding paper are interpreted in terms of glide and climb of disolcations of b = (100). It is shown that the same slip systems operate both when hard crystals deform uniformly and when kinking occurs. In the case of uniform deformation climb also causes significant plastic strain. The localized deformation associated with kinking is shown to be due to geometrical softening. On the basis of these conclusions the fact that a change of temperature, or change of strain rate, can give rise to kinking in a specimen which would otherwise deform uniformly (as shown in I) can be simply explained.",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"ITEM-3", "issue" : "3", "issued" : { "date-parts" : [ [ "1973" ] ] }, "page" : "667-677", "title" : "The plastic deformation of NiAl single crystals between 300\u00b0K and 1050\u00b0K", "type" : "article-journal", "volume" : "28" }, "uris" : [ "http://www.mendeley.com/documents/?uuid=77b05779-3f78-4f68-b70c-d828fdbb9278" ] } ], "mendeley" : { "formattedCitation" : "[66,72,73]", "plainTextFormattedCitation" : "[66,72,73]", "previouslyFormattedCitation" : "[66,72,73]" }, "properties" : { "noteIndex" : 0 }, "schema" : "https://github.com/citation-style-language/schema/raw/master/csl-citation.json" }</w:instrText>
      </w:r>
      <w:r w:rsidR="00823B42" w:rsidRPr="00B3178B">
        <w:fldChar w:fldCharType="separate"/>
      </w:r>
      <w:r w:rsidR="000A6725" w:rsidRPr="000A6725">
        <w:rPr>
          <w:noProof/>
        </w:rPr>
        <w:t>[66,72,73]</w:t>
      </w:r>
      <w:r w:rsidR="00823B42" w:rsidRPr="00B3178B">
        <w:fldChar w:fldCharType="end"/>
      </w:r>
      <w:r w:rsidR="00734E72" w:rsidRPr="00B3178B">
        <w:t xml:space="preserve"> and has </w:t>
      </w:r>
      <w:r w:rsidR="00823B42" w:rsidRPr="00B3178B">
        <w:t xml:space="preserve">also </w:t>
      </w:r>
      <w:r w:rsidR="00734E72" w:rsidRPr="00B3178B">
        <w:t xml:space="preserve">been observed </w:t>
      </w:r>
      <w:r w:rsidR="00823B42" w:rsidRPr="00B3178B">
        <w:t xml:space="preserve">in </w:t>
      </w:r>
      <w:r w:rsidR="00734E72" w:rsidRPr="00B3178B">
        <w:t>other B2 alloys</w:t>
      </w:r>
      <w:r w:rsidR="00D77A77">
        <w:t xml:space="preserve"> such as CoTi</w:t>
      </w:r>
      <w:r w:rsidR="00734E72" w:rsidRPr="00B3178B">
        <w:t xml:space="preserve"> </w:t>
      </w:r>
      <w:r w:rsidR="00734E72" w:rsidRPr="00B3178B">
        <w:fldChar w:fldCharType="begin" w:fldLock="1"/>
      </w:r>
      <w:r w:rsidR="005E37E9">
        <w:instrText>ADDIN CSL_CITATION { "citationItems" : [ { "id" : "ITEM-1", "itemData" : { "DOI" : "10.1007/s10853-006-7826-7", "ISSN" : "0022-2461", "abstract" : "Single crystals of the B2 CoTi intermetallic compound were deformed in compression at temperatures between room temperature and 1000 K. The orientation was about 10\u25e6 off the [001] cube axis. For B2 compounds with \u2018strong\u2019 AB bonding, the slip dislocations are often 100 type gliding on {110} planes although 110 and 111 slip cannot be ruled out especially when, as in this case, the Schmid factors for 100 glide are very small. In the lower half of the temperature range, deformation progressed by a series of load drops which manifests itself as coarse bands formed at intervals along the gauge length. The bands are roughly parallel to the (001) plane but it is concluded that the slip planes are {110} and that the kink-like behaviour is due to the formation of twist boundaries. A model for this behaviour is presented which is based on a pole mechanism and the glide of 100 dislocations.", "author" : [ { "dropping-particle" : "", "family" : "Zhang", "given" : "L.", "non-dropping-particle" : "", "parse-names" : false, "suffix" : "" }, { "dropping-particle" : "", "family" : "Jenkins", "given" : "M. L.", "non-dropping-particle" : "", "parse-names" : false, "suffix" : "" }, { "dropping-particle" : "", "family" : "Taylor", "given" : "G.", "non-dropping-particle" : "", "parse-names" : false, "suffix" : "" } ], "container-title" : "Journal of Materials Science", "id" : "ITEM-1", "issue" : "9", "issued" : { "date-parts" : [ [ "2006", "4", "17" ] ] }, "page" : "2631-2639", "title" : "Model for kink-like deformation in CoTi single crystals", "type" : "article-journal", "volume" : "41" }, "uris" : [ "http://www.mendeley.com/documents/?uuid=d2ea6a8d-69c4-42f6-90fc-57b89e37d170" ] } ], "mendeley" : { "formattedCitation" : "[74]", "plainTextFormattedCitation" : "[74]", "previouslyFormattedCitation" : "[74]" }, "properties" : { "noteIndex" : 0 }, "schema" : "https://github.com/citation-style-language/schema/raw/master/csl-citation.json" }</w:instrText>
      </w:r>
      <w:r w:rsidR="00734E72" w:rsidRPr="00B3178B">
        <w:fldChar w:fldCharType="separate"/>
      </w:r>
      <w:r w:rsidR="000A6725" w:rsidRPr="000A6725">
        <w:rPr>
          <w:noProof/>
        </w:rPr>
        <w:t>[74]</w:t>
      </w:r>
      <w:r w:rsidR="00734E72" w:rsidRPr="00B3178B">
        <w:fldChar w:fldCharType="end"/>
      </w:r>
      <w:r w:rsidR="00734E72" w:rsidRPr="00B3178B">
        <w:t xml:space="preserve">. </w:t>
      </w:r>
      <w:r w:rsidR="003C6A96">
        <w:t xml:space="preserve">Pairs of </w:t>
      </w:r>
      <m:oMath>
        <m:d>
          <m:dPr>
            <m:begChr m:val="〈"/>
            <m:endChr m:val="〉"/>
            <m:ctrlPr>
              <w:rPr>
                <w:rFonts w:ascii="Cambria Math" w:hAnsi="Cambria Math"/>
                <w:i/>
              </w:rPr>
            </m:ctrlPr>
          </m:dPr>
          <m:e>
            <m:r>
              <w:rPr>
                <w:rFonts w:ascii="Cambria Math" w:hAnsi="Cambria Math"/>
              </w:rPr>
              <m:t>100</m:t>
            </m:r>
          </m:e>
        </m:d>
      </m:oMath>
      <w:r w:rsidR="003C6A96">
        <w:t xml:space="preserve"> edge dislocations moving in opposite directions on </w:t>
      </w:r>
      <m:oMath>
        <m:d>
          <m:dPr>
            <m:begChr m:val="{"/>
            <m:endChr m:val="}"/>
            <m:ctrlPr>
              <w:rPr>
                <w:rFonts w:ascii="Cambria Math" w:hAnsi="Cambria Math"/>
                <w:i/>
              </w:rPr>
            </m:ctrlPr>
          </m:dPr>
          <m:e>
            <m:r>
              <w:rPr>
                <w:rFonts w:ascii="Cambria Math" w:hAnsi="Cambria Math"/>
              </w:rPr>
              <m:t>110</m:t>
            </m:r>
          </m:e>
        </m:d>
      </m:oMath>
      <w:r w:rsidR="003C6A96">
        <w:t xml:space="preserve"> planes form two distinct boundaries. This is caused locally by high bending stresses which produce a geometrical softening and activation of </w:t>
      </w:r>
      <m:oMath>
        <m:d>
          <m:dPr>
            <m:begChr m:val="〈"/>
            <m:endChr m:val="〉"/>
            <m:ctrlPr>
              <w:rPr>
                <w:rFonts w:ascii="Cambria Math" w:hAnsi="Cambria Math"/>
                <w:i/>
              </w:rPr>
            </m:ctrlPr>
          </m:dPr>
          <m:e>
            <m:r>
              <w:rPr>
                <w:rFonts w:ascii="Cambria Math" w:hAnsi="Cambria Math"/>
              </w:rPr>
              <m:t>100</m:t>
            </m:r>
          </m:e>
        </m:d>
        <m:d>
          <m:dPr>
            <m:begChr m:val="{"/>
            <m:endChr m:val="}"/>
            <m:ctrlPr>
              <w:rPr>
                <w:rFonts w:ascii="Cambria Math" w:hAnsi="Cambria Math"/>
                <w:i/>
              </w:rPr>
            </m:ctrlPr>
          </m:dPr>
          <m:e>
            <m:r>
              <w:rPr>
                <w:rFonts w:ascii="Cambria Math" w:hAnsi="Cambria Math"/>
              </w:rPr>
              <m:t>110</m:t>
            </m:r>
          </m:e>
        </m:d>
      </m:oMath>
      <w:r w:rsidR="003C6A96">
        <w:t xml:space="preserve"> slip systems </w:t>
      </w:r>
      <w:r w:rsidR="003C6A96">
        <w:fldChar w:fldCharType="begin" w:fldLock="1"/>
      </w:r>
      <w:r w:rsidR="005E37E9">
        <w:instrText>ADDIN CSL_CITATION { "citationItems" : [ { "id" : "ITEM-1", "itemData" : { "DOI" : "10.1080/14786437308221010", "abstract" : "Abstract The experimental results detailed in the preceding paper are interpreted in terms of glide and climb of disolcations of b = (100). It is shown that the same slip systems operate both when hard crystals deform uniformly and when kinking occurs. In the case of uniform deformation climb also causes significant plastic strain. The localized deformation associated with kinking is shown to be due to geometrical softening. On the basis of these conclusions the fact that a change of temperature, or change of strain rate, can give rise to kinking in a specimen which would otherwise deform uniformly (as shown in I) can be simply explained.",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"ITEM-1", "issue" : "3", "issued" : { "date-parts" : [ [ "1973" ] ] }, "page" : "667-677", "title" : "The plastic deformation of NiAl single crystals between 300\u00b0K and 1050\u00b0K", "type" : "article-journal", "volume" : "28" }, "uris" : [ "http://www.mendeley.com/documents/?uuid=77b05779-3f78-4f68-b70c-d828fdbb9278" ] } ], "mendeley" : { "formattedCitation" : "[72]", "plainTextFormattedCitation" : "[72]", "previouslyFormattedCitation" : "[72]" }, "properties" : { "noteIndex" : 0 }, "schema" : "https://github.com/citation-style-language/schema/raw/master/csl-citation.json" }</w:instrText>
      </w:r>
      <w:r w:rsidR="003C6A96">
        <w:fldChar w:fldCharType="separate"/>
      </w:r>
      <w:r w:rsidR="000A6725" w:rsidRPr="000A6725">
        <w:rPr>
          <w:noProof/>
        </w:rPr>
        <w:t>[72]</w:t>
      </w:r>
      <w:r w:rsidR="003C6A96">
        <w:fldChar w:fldCharType="end"/>
      </w:r>
      <w:r w:rsidR="003C6A96">
        <w:t>.</w:t>
      </w:r>
    </w:p>
    <w:p w14:paraId="3B8ECE65" w14:textId="57D87808" w:rsidR="00254B3E" w:rsidRDefault="000845AE" w:rsidP="00F0492C">
      <w:pPr>
        <w:pStyle w:val="Oscar"/>
      </w:pPr>
      <w:r w:rsidRPr="00F0492C">
        <w:t xml:space="preserve">Between room temperature and 600 K both kinking </w:t>
      </w:r>
      <w:r w:rsidR="00396028" w:rsidRPr="00F0492C">
        <w:fldChar w:fldCharType="begin" w:fldLock="1"/>
      </w:r>
      <w:r w:rsidR="005E37E9">
        <w:instrText>ADDIN CSL_CITATION { "citationItems" : [ { "id" : "ITEM-1",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"ITEM-1",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"id" : "ITEM-2", "itemData" : { "DOI" : "http://dx.doi.org/10.1016/0956-7151(91)90027-X", "ISSN" : "0956-7151", "author" : [ { "dropping-particle" : "", "family" : "Field", "given" : "R D", "non-dropping-particle" : "", "parse-names" : false, "suffix" : "" }, { "dropping-particle" : "", "family" : "Lahrman", "given" : "D F", "non-dropping-particle" : "", "parse-names" : false, "suffix" : "" }, { "dropping-particle" : "", "family" : "Darolia", "given" : "R", "non-dropping-particle" : "", "parse-names" : false, "suffix" : "" } ], "container-title" : "Acta Metallurgica et Materialia", "id" : "ITEM-2", "issue" : "12", "issued" : { "date-parts" : [ [ "1991", "12" ] ] }, "page" : "2951-2959", "title" : "Slip systems in \u3008001\u3009 oriented NiAl single crystals", "type" : "article-journal", "volume" : "39" }, "uris" : [ "http://www.mendeley.com/documents/?uuid=4186956a-8754-4b1d-a6bb-943006956cb9" ] }, { "id" : "ITEM-3",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"ITEM-3", "issue" : "11", "issued" : { "date-parts" : [ [ "1966", "11" ] ] }, "page" : "1517-1526", "title" : "The operative slip system and general plasticity of NiAl-II", "type" : "article-journal", "volume" : "14" }, "uris" : [ "http://www.mendeley.com/documents/?uuid=7dcb8467-e516-442f-a13f-7785e8f5d2a8" ] }, { "id" : "ITEM-4", "itemData" : { "DOI" : "http://dx.doi.org/10.1016/0956-7151(93)90001-9", "ISSN" : "0956-7151", "author" : [ { "dropping-particle" : "", "family" : "Miracle", "given" : "D B", "non-dropping-particle" : "", "parse-names" : false, "suffix" : "" } ], "container-title" : "Acta Metallurgica et Materialia", "id" : "ITEM-4", "issue" : "3", "issued" : { "date-parts" : [ [ "1993", "3" ] ] }, "page" : "649-684", "title" : "Overview No. 104 The physical and mechanical properties of NiAl", "type" : "article-journal", "volume" : "41" }, "uris" : [ "http://www.mendeley.com/documents/?uuid=4c79369a-0aac-4672-b93d-ef0f6a128056" ] }, { "id" : "ITEM-5", "itemData" : { "DOI" : "http://dx.doi.org/10.1016/0956-7151(93)90151-H", "ISSN" : "0956-7151", "author" : [ { "dropping-particle" : "", "family" : "Takasugi", "given" : "T", "non-dropping-particle" : "", "parse-names" : false, "suffix" : "" }, { "dropping-particle" : "", "family" : "Kishino", "given" : "J", "non-dropping-particle" : "", "parse-names" : false, "suffix" : "" }, { "dropping-particle" : "", "family" : "Hanada", "given" : "S", "non-dropping-particle" : "", "parse-names" : false, "suffix" : "" } ], "container-title" : "Acta Metallurgica et Materialia", "id" : "ITEM-5", "issue" : "4", "issued" : { "date-parts" : [ [ "1993", "4" ] ] }, "page" : "1021-1031", "title" : "Stress asymmetry of stoichiometric NiAl single crystals", "type" : "article-journal", "volume" : "41" }, "uris" : [ "http://www.mendeley.com/documents/?uuid=9d373a6a-8b38-4a26-9706-8bb1aef96dcb" ] }, { "id" : "ITEM-6",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"ITEM-6", "issued" : { "date-parts" : [ [ "1997" ] ] }, "page" : "410-413", "title" : "Orientation dependence of plastic deformation in NiAl single crystals", "type" : "article-journal", "volume" : "236" }, "uris" : [ "http://www.mendeley.com/documents/?uuid=f875e3e7-a2c2-4ebf-8c11-8d89a2ac7b42" ] } ], "mendeley" : { "formattedCitation" : "[33,34,66,68,75,76]", "plainTextFormattedCitation" : "[33,34,66,68,75,76]", "previouslyFormattedCitation" : "[33,34,66,68,75,76]" }, "properties" : { "noteIndex" : 0 }, "schema" : "https://github.com/citation-style-language/schema/raw/master/csl-citation.json" }</w:instrText>
      </w:r>
      <w:r w:rsidR="00396028" w:rsidRPr="00F0492C">
        <w:fldChar w:fldCharType="separate"/>
      </w:r>
      <w:r w:rsidR="000A6725" w:rsidRPr="000A6725">
        <w:rPr>
          <w:noProof/>
        </w:rPr>
        <w:t>[33,34,66,68,75,76]</w:t>
      </w:r>
      <w:r w:rsidR="00396028" w:rsidRPr="00F0492C">
        <w:fldChar w:fldCharType="end"/>
      </w:r>
      <w:r w:rsidR="00396028" w:rsidRPr="00F0492C">
        <w:t xml:space="preserve"> </w:t>
      </w:r>
      <w:r w:rsidRPr="00F0492C">
        <w:t xml:space="preserve">and </w:t>
      </w:r>
      <w:r w:rsidR="002768AB" w:rsidRPr="00F0492C">
        <w:t xml:space="preserve">conventional </w:t>
      </w:r>
      <w:r w:rsidRPr="00F0492C">
        <w:t xml:space="preserve">deformation by </w:t>
      </w:r>
      <m:oMath>
        <m:d>
          <m:dPr>
            <m:begChr m:val="〈"/>
            <m:endChr m:val="〉"/>
            <m:ctrlPr>
              <w:rPr>
                <w:rFonts w:ascii="Cambria Math" w:hAnsi="Cambria Math"/>
                <w:i/>
              </w:rPr>
            </m:ctrlPr>
          </m:dPr>
          <m:e>
            <m:r>
              <w:rPr>
                <w:rFonts w:ascii="Cambria Math" w:hAnsi="Cambria Math"/>
              </w:rPr>
              <m:t>111</m:t>
            </m:r>
          </m:e>
        </m:d>
      </m:oMath>
      <w:r w:rsidRPr="00F0492C">
        <w:t xml:space="preserve"> slip on </w:t>
      </w:r>
      <m:oMath>
        <m:d>
          <m:dPr>
            <m:begChr m:val="{"/>
            <m:endChr m:val="}"/>
            <m:ctrlPr>
              <w:rPr>
                <w:rFonts w:ascii="Cambria Math" w:hAnsi="Cambria Math"/>
                <w:i/>
              </w:rPr>
            </m:ctrlPr>
          </m:dPr>
          <m:e>
            <m:r>
              <w:rPr>
                <w:rFonts w:ascii="Cambria Math" w:hAnsi="Cambria Math"/>
              </w:rPr>
              <m:t>110</m:t>
            </m:r>
          </m:e>
        </m:d>
      </m:oMath>
      <w:r w:rsidRPr="00F0492C">
        <w:t xml:space="preserve"> and </w:t>
      </w:r>
      <m:oMath>
        <m:d>
          <m:dPr>
            <m:begChr m:val="{"/>
            <m:endChr m:val="}"/>
            <m:ctrlPr>
              <w:rPr>
                <w:rFonts w:ascii="Cambria Math" w:hAnsi="Cambria Math"/>
                <w:i/>
              </w:rPr>
            </m:ctrlPr>
          </m:dPr>
          <m:e>
            <m:r>
              <w:rPr>
                <w:rFonts w:ascii="Cambria Math" w:hAnsi="Cambria Math"/>
              </w:rPr>
              <m:t>112</m:t>
            </m:r>
          </m:e>
        </m:d>
      </m:oMath>
      <w:r w:rsidRPr="00F0492C">
        <w:t xml:space="preserve"> planes </w:t>
      </w:r>
      <w:r w:rsidR="002768AB" w:rsidRPr="00F0492C">
        <w:fldChar w:fldCharType="begin" w:fldLock="1"/>
      </w:r>
      <w:r w:rsidR="005E37E9">
        <w:instrText>ADDIN CSL_CITATION { "citationItems" : [ { "id" : "ITEM-1", "itemData" : { "ISSN" : "0031-8086", "abstract" : "Abstract Single crystals of NiAl have been examined by transmission electron microscopy after plastic deformation at 300\u00b0K and 77\u00b0K. In agreement with earlier work, it is found that single crystals generally slip along ?100?. Further, it is shown that crystals oriented so that there is zero applied stress on the dislocations of b = ?100?, deform by the movement of dislocations of b = ?111? on {112} and {110}. A lower limit to the Peierls stress for dislocations of b = ?111? is calculated from the observed spacing of opposite sign screw dislocations, and it is shown that these dislocations are far more difficult to move than mobility calculations would suggest.", "author" : [ { "dropping-particle" : "", "family" : "Loretto", "given" : "M H", "non-dropping-particle" : "", "parse-names" : false, "suffix" : "" }, { "dropping-particle" : "", "family" : "Wasilewski", "given" : "R J", "non-dropping-particle" : "", "parse-names" : false, "suffix" : "" } ], "container-title" : "Philosophical Magazine", "id" : "ITEM-1", "issue" : "186", "issued" : { "date-parts" : [ [ "1971", "6", "1" ] ] }, "note" : "doi: 10.1080/14786437108217004", "page" : "1311-1328", "publisher" : "Taylor &amp; Francis", "title" : "Slip systems in NiAl single crystals at 300\u00b0K and 77\u00b0K", "type" : "article-journal", "volume" : "23" }, "uris" : [ "http://www.mendeley.com/documents/?uuid=487ab17c-63ee-4d99-90b2-e2804da3d76f"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"id" : "ITEM-3", "itemData" : { "DOI" : "http://dx.doi.org/10.1016/0956-7151(91)90027-X", "ISSN" : "0956-7151", "author" : [ { "dropping-particle" : "", "family" : "Field", "given" : "R D", "non-dropping-particle" : "", "parse-names" : false, "suffix" : "" }, { "dropping-particle" : "", "family" : "Lahrman", "given" : "D F", "non-dropping-particle" : "", "parse-names" : false, "suffix" : "" }, { "dropping-particle" : "", "family" : "Darolia", "given" : "R", "non-dropping-particle" : "", "parse-names" : false, "suffix" : "" } ], "container-title" : "Acta Metallurgica et Materialia", "id" : "ITEM-3", "issue" : "12", "issued" : { "date-parts" : [ [ "1991", "12" ] ] }, "page" : "2951-2959", "title" : "Slip systems in \u3008001\u3009 oriented NiAl single crystals", "type" : "article-journal", "volume" : "39" }, "uris" : [ "http://www.mendeley.com/documents/?uuid=4186956a-8754-4b1d-a6bb-943006956cb9" ] }, { "id" : "ITEM-4",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"ITEM-4", "issued" : { "date-parts" : [ [ "1997" ] ] }, "page" : "410-413", "title" : "Orientation dependence of plastic deformation in NiAl single crystals", "type" : "article-journal", "volume" : "236" }, "uris" : [ "http://www.mendeley.com/documents/?uuid=f875e3e7-a2c2-4ebf-8c11-8d89a2ac7b42" ] } ], "mendeley" : { "formattedCitation" : "[33,36,68,76]", "plainTextFormattedCitation" : "[33,36,68,76]", "previouslyFormattedCitation" : "[33,36,68,76]" }, "properties" : { "noteIndex" : 0 }, "schema" : "https://github.com/citation-style-language/schema/raw/master/csl-citation.json" }</w:instrText>
      </w:r>
      <w:r w:rsidR="002768AB" w:rsidRPr="00F0492C">
        <w:fldChar w:fldCharType="separate"/>
      </w:r>
      <w:r w:rsidR="000A6725" w:rsidRPr="000A6725">
        <w:rPr>
          <w:noProof/>
        </w:rPr>
        <w:t>[33,36,68,76]</w:t>
      </w:r>
      <w:r w:rsidR="002768AB" w:rsidRPr="00F0492C">
        <w:fldChar w:fldCharType="end"/>
      </w:r>
      <w:r w:rsidR="002768AB" w:rsidRPr="00F0492C">
        <w:t xml:space="preserve"> </w:t>
      </w:r>
      <w:r w:rsidRPr="00F0492C">
        <w:t>ha</w:t>
      </w:r>
      <w:r w:rsidR="004706D5">
        <w:t>ve</w:t>
      </w:r>
      <w:r w:rsidRPr="00F0492C">
        <w:t xml:space="preserve"> been </w:t>
      </w:r>
      <w:r w:rsidR="002768AB" w:rsidRPr="00F0492C">
        <w:t>reported</w:t>
      </w:r>
      <w:r w:rsidRPr="00F0492C">
        <w:t>.</w:t>
      </w:r>
      <w:r w:rsidR="00396028" w:rsidRPr="00F0492C">
        <w:t xml:space="preserve"> </w:t>
      </w:r>
      <w:r w:rsidR="0000143D" w:rsidRPr="00F0492C">
        <w:t xml:space="preserve">The specific mechanism controlling the deformation of hard crystals seems to be </w:t>
      </w:r>
      <w:r w:rsidR="00184129" w:rsidRPr="00F0492C">
        <w:t xml:space="preserve">determined by </w:t>
      </w:r>
      <w:r w:rsidR="00254B3E" w:rsidRPr="00F0492C">
        <w:t>a</w:t>
      </w:r>
      <w:r w:rsidR="00184129" w:rsidRPr="00F0492C">
        <w:t xml:space="preserve">n </w:t>
      </w:r>
      <w:r w:rsidR="0000143D" w:rsidRPr="00F0492C">
        <w:t xml:space="preserve">interplay </w:t>
      </w:r>
      <w:r w:rsidR="00184129" w:rsidRPr="00F0492C">
        <w:t>between</w:t>
      </w:r>
      <w:r w:rsidR="0000143D" w:rsidRPr="00F0492C">
        <w:t xml:space="preserve"> </w:t>
      </w:r>
      <w:r w:rsidR="00184129" w:rsidRPr="00F0492C">
        <w:t xml:space="preserve">deformation </w:t>
      </w:r>
      <w:r w:rsidR="0000143D" w:rsidRPr="00F0492C">
        <w:t xml:space="preserve">temperature and </w:t>
      </w:r>
      <w:r w:rsidR="00184129" w:rsidRPr="00F0492C">
        <w:t xml:space="preserve">strain rate </w:t>
      </w:r>
      <w:r w:rsidR="00184129" w:rsidRPr="00F0492C">
        <w:fldChar w:fldCharType="begin" w:fldLock="1"/>
      </w:r>
      <w:r w:rsidR="005E37E9">
        <w:instrText>ADDIN CSL_CITATION { "citationItems" : [ { "id" : "ITEM-1",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"ITEM-1",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"mendeley" : { "formattedCitation" : "[66]", "plainTextFormattedCitation" : "[66]", "previouslyFormattedCitation" : "[66]" }, "properties" : { "noteIndex" : 0 }, "schema" : "https://github.com/citation-style-language/schema/raw/master/csl-citation.json" }</w:instrText>
      </w:r>
      <w:r w:rsidR="00184129" w:rsidRPr="00F0492C">
        <w:fldChar w:fldCharType="separate"/>
      </w:r>
      <w:r w:rsidR="000A6725" w:rsidRPr="000A6725">
        <w:rPr>
          <w:noProof/>
        </w:rPr>
        <w:t>[66]</w:t>
      </w:r>
      <w:r w:rsidR="00184129" w:rsidRPr="00F0492C">
        <w:fldChar w:fldCharType="end"/>
      </w:r>
      <w:r w:rsidR="005C7173">
        <w:t>.</w:t>
      </w:r>
      <w:r w:rsidR="00F043AB">
        <w:t xml:space="preserve"> </w:t>
      </w:r>
      <w:r w:rsidR="00793367">
        <w:t>T</w:t>
      </w:r>
      <w:r w:rsidR="001F4597" w:rsidRPr="00F0492C">
        <w:t xml:space="preserve">he aspect </w:t>
      </w:r>
      <w:r w:rsidR="00FD6E9C" w:rsidRPr="00F0492C">
        <w:t xml:space="preserve">ratio of </w:t>
      </w:r>
      <w:r w:rsidR="009E5BDE" w:rsidRPr="00F0492C">
        <w:t xml:space="preserve">the tested </w:t>
      </w:r>
      <w:r w:rsidR="00FD6E9C" w:rsidRPr="00F0492C">
        <w:t xml:space="preserve">sample </w:t>
      </w:r>
      <w:r w:rsidR="00396028" w:rsidRPr="00F0492C">
        <w:t>also affects the deformation mechanism</w:t>
      </w:r>
      <w:r w:rsidR="00E70608">
        <w:t xml:space="preserve"> </w:t>
      </w:r>
      <w:r w:rsidR="00E70608">
        <w:fldChar w:fldCharType="begin" w:fldLock="1"/>
      </w:r>
      <w:r w:rsidR="005E37E9">
        <w:instrText>ADDIN CSL_CITATION { "citationItems" : [ { "id" : "ITEM-1", "itemData" : { "author" : [ { "dropping-particle" : "", "family" : "Bowman", "given" : "R. R.", "non-dropping-particle" : "", "parse-names" : false, "suffix" : "" }, { "dropping-particle" : "", "family" : "Noebe", "given" : "R. D.", "non-dropping-particle" : "", "parse-names" : false, "suffix" : "" }, { "dropping-particle" : "", "family" : "Darolia", "given" : "R.", "non-dropping-particle" : "", "parse-names" : false, "suffix" : "" } ], "container-title" : "HITEMPReview. NASA", "id" : "ITEM-1", "issued" : { "date-parts" : [ [ "1989" ] ] }, "page" : "1-15", "title" : "Mechanical properties and deformation mechanisms of NiAl", "type" : "article-journal", "volume" : "47" }, "uris" : [ "http://www.mendeley.com/documents/?uuid=3b72819e-3c4c-45c2-952f-93f51b9e3587" ] } ], "mendeley" : { "formattedCitation" : "[77]", "plainTextFormattedCitation" : "[77]", "previouslyFormattedCitation" : "[77]" }, "properties" : { "noteIndex" : 0 }, "schema" : "https://github.com/citation-style-language/schema/raw/master/csl-citation.json" }</w:instrText>
      </w:r>
      <w:r w:rsidR="00E70608">
        <w:fldChar w:fldCharType="separate"/>
      </w:r>
      <w:r w:rsidR="000A6725" w:rsidRPr="000A6725">
        <w:rPr>
          <w:noProof/>
        </w:rPr>
        <w:t>[77]</w:t>
      </w:r>
      <w:r w:rsidR="00E70608">
        <w:fldChar w:fldCharType="end"/>
      </w:r>
      <w:r w:rsidR="0000143D" w:rsidRPr="00F0492C">
        <w:t>.</w:t>
      </w:r>
      <w:r w:rsidR="009E5BDE" w:rsidRPr="00F0492C">
        <w:t xml:space="preserve"> If the aspect ratio of a sample is </w:t>
      </w:r>
      <w:r w:rsidR="00E70608" w:rsidRPr="00F0492C">
        <w:t>large,</w:t>
      </w:r>
      <w:r w:rsidR="009E5BDE" w:rsidRPr="00F0492C">
        <w:t xml:space="preserve"> the bending stresses can induce slip on unfavorable slip systems, </w:t>
      </w:r>
      <w:r w:rsidR="00793367">
        <w:t xml:space="preserve">and </w:t>
      </w:r>
      <w:r w:rsidR="009E5BDE" w:rsidRPr="00F0492C">
        <w:t xml:space="preserve">kinking </w:t>
      </w:r>
      <w:r w:rsidR="00842287">
        <w:t>seem</w:t>
      </w:r>
      <w:r w:rsidR="00012308">
        <w:t>s</w:t>
      </w:r>
      <w:r w:rsidR="00842287">
        <w:t xml:space="preserve"> to </w:t>
      </w:r>
      <w:r w:rsidR="009E5BDE" w:rsidRPr="00F0492C">
        <w:t>occur as an alternative deformation mode. By contrast, if the aspect ratio is small</w:t>
      </w:r>
      <w:r w:rsidR="00842287">
        <w:t>,</w:t>
      </w:r>
      <w:r w:rsidR="009E5BDE" w:rsidRPr="00F0492C">
        <w:t xml:space="preserve"> kinking cannot be induced, and therefore, NiAl deforms by slip of </w:t>
      </w:r>
      <m:oMath>
        <m:d>
          <m:dPr>
            <m:begChr m:val="〈"/>
            <m:endChr m:val="〉"/>
            <m:ctrlPr>
              <w:rPr>
                <w:rFonts w:ascii="Cambria Math" w:hAnsi="Cambria Math"/>
                <w:i/>
              </w:rPr>
            </m:ctrlPr>
          </m:dPr>
          <m:e>
            <m:r>
              <w:rPr>
                <w:rFonts w:ascii="Cambria Math" w:hAnsi="Cambria Math"/>
              </w:rPr>
              <m:t>111</m:t>
            </m:r>
          </m:e>
        </m:d>
      </m:oMath>
      <w:r w:rsidR="009E5BDE" w:rsidRPr="00F0492C">
        <w:t xml:space="preserve"> dislocations, which are less favorable than </w:t>
      </w:r>
      <m:oMath>
        <m:d>
          <m:dPr>
            <m:begChr m:val="〈"/>
            <m:endChr m:val="〉"/>
            <m:ctrlPr>
              <w:rPr>
                <w:rFonts w:ascii="Cambria Math" w:hAnsi="Cambria Math"/>
                <w:i/>
              </w:rPr>
            </m:ctrlPr>
          </m:dPr>
          <m:e>
            <m:r>
              <w:rPr>
                <w:rFonts w:ascii="Cambria Math" w:hAnsi="Cambria Math"/>
              </w:rPr>
              <m:t>100</m:t>
            </m:r>
          </m:e>
        </m:d>
      </m:oMath>
      <w:r w:rsidR="009E5BDE" w:rsidRPr="00F0492C">
        <w:t xml:space="preserve"> dislocations. </w:t>
      </w:r>
      <w:r w:rsidR="00254B3E" w:rsidRPr="00F0492C">
        <w:t xml:space="preserve">Kinking </w:t>
      </w:r>
      <w:r w:rsidR="009E5BDE" w:rsidRPr="00F0492C">
        <w:t>has been reported to</w:t>
      </w:r>
      <w:r w:rsidR="00254B3E" w:rsidRPr="00F0492C">
        <w:t xml:space="preserve"> be favored for large aspect ratios (&gt;2.4) </w:t>
      </w:r>
      <w:r w:rsidR="00254B3E" w:rsidRPr="003913AC">
        <w:fldChar w:fldCharType="begin" w:fldLock="1"/>
      </w:r>
      <w:r w:rsidR="005E37E9">
        <w:instrText>ADDIN CSL_CITATION { "citationItems" : [ { "id" : "ITEM-1", "itemData" : { "DOI" : "http://dx.doi.org/10.1016/0956-7151(93)90001-9", "ISSN" : "0956-7151", "author" : [ { "dropping-particle" : "", "family" : "Miracle", "given" : "D B", "non-dropping-particle" : "", "parse-names" : false, "suffix" : "" } ], "container-title" : "Acta Metallurgica et Materialia", "id" : "ITEM-1", "issue" : "3", "issued" : { "date-parts" : [ [ "1993", "3" ] ] }, "page" : "649-684", "title" : "Overview No. 104 The physical and mechanical properties of NiAl", "type" : "article-journal", "volume" : "41" }, "uris" : [ "http://www.mendeley.com/documents/?uuid=4c79369a-0aac-4672-b93d-ef0f6a128056" ] }, { "id" : "ITEM-2", "itemData" : { "author" : [ { "dropping-particle" : "", "family" : "Bowman", "given" : "R. R.", "non-dropping-particle" : "", "parse-names" : false, "suffix" : "" }, { "dropping-particle" : "", "family" : "Noebe", "given" : "R. D.", "non-dropping-particle" : "", "parse-names" : false, "suffix" : "" }, { "dropping-particle" : "", "family" : "Darolia", "given" : "R.", "non-dropping-particle" : "", "parse-names" : false, "suffix" : "" } ], "container-title" : "HITEMPReview. NASA", "id" : "ITEM-2", "issued" : { "date-parts" : [ [ "1989" ] ] }, "page" : "1-15", "title" : "Mechanical properties and deformation mechanisms of NiAl", "type" : "article-journal", "volume" : "47" }, "uris" : [ "http://www.mendeley.com/documents/?uuid=3b72819e-3c4c-45c2-952f-93f51b9e3587" ] } ], "mendeley" : { "formattedCitation" : "[33,77]", "plainTextFormattedCitation" : "[33,77]", "previouslyFormattedCitation" : "[33,77]" }, "properties" : { "noteIndex" : 0 }, "schema" : "https://github.com/citation-style-language/schema/raw/master/csl-citation.json" }</w:instrText>
      </w:r>
      <w:r w:rsidR="00254B3E" w:rsidRPr="003913AC">
        <w:fldChar w:fldCharType="separate"/>
      </w:r>
      <w:r w:rsidR="000A6725" w:rsidRPr="000A6725">
        <w:rPr>
          <w:noProof/>
        </w:rPr>
        <w:t>[33,77]</w:t>
      </w:r>
      <w:r w:rsidR="00254B3E" w:rsidRPr="003913AC">
        <w:fldChar w:fldCharType="end"/>
      </w:r>
      <w:r w:rsidR="00254B3E" w:rsidRPr="00F0492C">
        <w:t xml:space="preserve"> and high strain rates (&gt;10</w:t>
      </w:r>
      <w:r w:rsidR="00254B3E" w:rsidRPr="002C4DEB">
        <w:rPr>
          <w:vertAlign w:val="superscript"/>
        </w:rPr>
        <w:t>-4</w:t>
      </w:r>
      <w:r w:rsidR="002C4DEB" w:rsidRPr="002C4DEB">
        <w:t> </w:t>
      </w:r>
      <w:r w:rsidR="00254B3E" w:rsidRPr="00F0492C">
        <w:t>s</w:t>
      </w:r>
      <w:r w:rsidR="00254B3E" w:rsidRPr="002C4DEB">
        <w:rPr>
          <w:vertAlign w:val="superscript"/>
        </w:rPr>
        <w:t>-1</w:t>
      </w:r>
      <w:r w:rsidR="00254B3E" w:rsidRPr="00F0492C">
        <w:t xml:space="preserve">) </w:t>
      </w:r>
      <w:r w:rsidR="00254B3E" w:rsidRPr="00236DB5">
        <w:fldChar w:fldCharType="begin" w:fldLock="1"/>
      </w:r>
      <w:r w:rsidR="005E37E9">
        <w:instrText>ADDIN CSL_CITATION { "citationItems" : [ { "id" : "ITEM-1", "itemData" : { "DOI" : "http://dx.doi.org/10.1016/0956-7151(91)90027-X", "ISSN" : "0956-7151", "author" : [ { "dropping-particle" : "", "family" : "Field", "given" : "R D", "non-dropping-particle" : "", "parse-names" : false, "suffix" : "" }, { "dropping-particle" : "", "family" : "Lahrman", "given" : "D F", "non-dropping-particle" : "", "parse-names" : false, "suffix" : "" }, { "dropping-particle" : "", "family" : "Darolia", "given" : "R", "non-dropping-particle" : "", "parse-names" : false, "suffix" : "" } ], "container-title" : "Acta Metallurgica et Materialia", "id" : "ITEM-1", "issue" : "12", "issued" : { "date-parts" : [ [ "1991", "12" ] ] }, "page" : "2951-2959", "title" : "Slip systems in \u3008001\u3009 oriented NiAl single crystals", "type" : "article-journal", "volume" : "39" }, "uris" : [ "http://www.mendeley.com/documents/?uuid=4186956a-8754-4b1d-a6bb-943006956cb9" ] } ], "mendeley" : { "formattedCitation" : "[68]", "plainTextFormattedCitation" : "[68]", "previouslyFormattedCitation" : "[68]" }, "properties" : { "noteIndex" : 0 }, "schema" : "https://github.com/citation-style-language/schema/raw/master/csl-citation.json" }</w:instrText>
      </w:r>
      <w:r w:rsidR="00254B3E" w:rsidRPr="00236DB5">
        <w:fldChar w:fldCharType="separate"/>
      </w:r>
      <w:r w:rsidR="000A6725" w:rsidRPr="000A6725">
        <w:rPr>
          <w:noProof/>
        </w:rPr>
        <w:t>[68]</w:t>
      </w:r>
      <w:r w:rsidR="00254B3E" w:rsidRPr="00236DB5">
        <w:fldChar w:fldCharType="end"/>
      </w:r>
      <w:r w:rsidR="00254B3E" w:rsidRPr="00236DB5">
        <w:t>.</w:t>
      </w:r>
    </w:p>
    <w:p w14:paraId="26819D41" w14:textId="3D96DA49" w:rsidR="003A37B7" w:rsidRDefault="003A37B7" w:rsidP="003A37B7">
      <w:pPr>
        <w:pStyle w:val="Oscar"/>
        <w:jc w:val="center"/>
      </w:pPr>
      <w:r>
        <w:rPr>
          <w:noProof/>
          <w:lang w:val="en-GB" w:eastAsia="ko-KR"/>
        </w:rPr>
        <w:lastRenderedPageBreak/>
        <mc:AlternateContent>
          <mc:Choice Requires="wps">
            <w:drawing>
              <wp:anchor distT="0" distB="0" distL="114300" distR="114300" simplePos="0" relativeHeight="251715584" behindDoc="0" locked="0" layoutInCell="1" allowOverlap="1" wp14:anchorId="2CC256FE" wp14:editId="5BBD9E45">
                <wp:simplePos x="0" y="0"/>
                <wp:positionH relativeFrom="column">
                  <wp:posOffset>3448749</wp:posOffset>
                </wp:positionH>
                <wp:positionV relativeFrom="paragraph">
                  <wp:posOffset>229235</wp:posOffset>
                </wp:positionV>
                <wp:extent cx="1184910" cy="128714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184910" cy="1287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D203AC" w14:textId="342D0F0F" w:rsidR="00FC240B" w:rsidRPr="00860EDD" w:rsidRDefault="00FC240B" w:rsidP="007613A5">
                            <w:pPr>
                              <w:spacing w:after="0" w:line="266" w:lineRule="exact"/>
                              <w:rPr>
                                <w:rFonts w:ascii="Arial" w:hAnsi="Arial" w:cs="Arial"/>
                                <w:sz w:val="16"/>
                              </w:rPr>
                            </w:pPr>
                            <w:r w:rsidRPr="00860EDD">
                              <w:rPr>
                                <w:rFonts w:ascii="Arial" w:hAnsi="Arial" w:cs="Arial"/>
                                <w:sz w:val="16"/>
                              </w:rPr>
                              <w:t>[100]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"ISSN" : "0306-3453", "author" : [ { "dropping-particle" : "", "family" : "Pascoe", "given" : "R T", "non-dropping-particle" : "", "parse-names" : false, "suffix" : "" }, { "dropping-particle" : "", "family" : "Newey", "given" : "C W A", "non-dropping-particle" : "", "parse-names" : false, "suffix" : "" } ], "container-title" : "Metal Science", "id" : "ITEM-1", "issue" : "1", "issued" : { "date-parts" : [ [ "1968", "1", "1" ] ] }, "note" : "doi: 10.1179/030634568790443477", "page" : "138-143", "publisher" : "Maney", "title" : "The mechanical behaviour of the intermediate phase NiAl", "type" : "article-journal", "volume" : "2" }, "uris" : [ "http://www.mendeley.com/documents/?uuid=8e9412a7-920b-4ee5-8481-973c70bc9840" ] } ], "mendeley" : { "formattedCitation" : "[65]", "plainTextFormattedCitation" : "[65]", "previouslyFormattedCitation" : "[65]"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[65]</w:t>
                            </w:r>
                            <w:r>
                              <w:rPr>
                                <w:rFonts w:ascii="Arial" w:hAnsi="Arial" w:cs="Arial"/>
                                <w:sz w:val="16"/>
                                <w:lang w:val="es-ES"/>
                              </w:rPr>
                              <w:fldChar w:fldCharType="end"/>
                            </w:r>
                          </w:p>
                          <w:p w14:paraId="06E38739" w14:textId="14F0ACD9" w:rsidR="00FC240B" w:rsidRPr="00860EDD" w:rsidRDefault="00FC240B" w:rsidP="007613A5">
                            <w:pPr>
                              <w:spacing w:after="0" w:line="266" w:lineRule="exact"/>
                              <w:rPr>
                                <w:rFonts w:ascii="Arial" w:hAnsi="Arial" w:cs="Arial"/>
                                <w:sz w:val="16"/>
                              </w:rPr>
                            </w:pPr>
                            <w:r w:rsidRPr="00860EDD">
                              <w:rPr>
                                <w:rFonts w:ascii="Arial" w:hAnsi="Arial" w:cs="Arial"/>
                                <w:sz w:val="16"/>
                              </w:rPr>
                              <w:t>[100]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"author" : [ { "dropping-particle" : "", "family" : "Bowman", "given" : "R. R.", "non-dropping-particle" : "", "parse-names" : false, "suffix" : "" }, { "dropping-particle" : "", "family" : "Noebe", "given" : "R. D.", "non-dropping-particle" : "", "parse-names" : false, "suffix" : "" }, { "dropping-particle" : "", "family" : "Darolia", "given" : "R.", "non-dropping-particle" : "", "parse-names" : false, "suffix" : "" } ], "container-title" : "HITEMPReview. NASA", "id" : "ITEM-1", "issued" : { "date-parts" : [ [ "1989" ] ] }, "page" : "1-15", "title" : "Mechanical properties and deformation mechanisms of NiAl", "type" : "article-journal", "volume" : "47" }, "uris" : [ "http://www.mendeley.com/documents/?uuid=3b72819e-3c4c-45c2-952f-93f51b9e3587" ] } ], "mendeley" : { "formattedCitation" : "[77]", "plainTextFormattedCitation" : "[77]", "previouslyFormattedCitation" : "[77]"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[77]</w:t>
                            </w:r>
                            <w:r>
                              <w:rPr>
                                <w:rFonts w:ascii="Arial" w:hAnsi="Arial" w:cs="Arial"/>
                                <w:sz w:val="16"/>
                                <w:lang w:val="es-ES"/>
                              </w:rPr>
                              <w:fldChar w:fldCharType="end"/>
                            </w:r>
                          </w:p>
                          <w:p w14:paraId="7689F476" w14:textId="182A36E6" w:rsidR="00FC240B" w:rsidRPr="00860EDD" w:rsidRDefault="00FC240B" w:rsidP="007613A5">
                            <w:pPr>
                              <w:spacing w:after="0" w:line="266" w:lineRule="exact"/>
                              <w:rPr>
                                <w:rFonts w:ascii="Arial" w:hAnsi="Arial" w:cs="Arial"/>
                                <w:sz w:val="16"/>
                              </w:rPr>
                            </w:pPr>
                            <w:r w:rsidRPr="00860EDD">
                              <w:rPr>
                                <w:rFonts w:ascii="Arial" w:hAnsi="Arial" w:cs="Arial"/>
                                <w:sz w:val="16"/>
                              </w:rPr>
                              <w:t>[110]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"ISSN" : "0306-3453", "author" : [ { "dropping-particle" : "", "family" : "Pascoe", "given" : "R T", "non-dropping-particle" : "", "parse-names" : false, "suffix" : "" }, { "dropping-particle" : "", "family" : "Newey", "given" : "C W A", "non-dropping-particle" : "", "parse-names" : false, "suffix" : "" } ], "container-title" : "Metal Science", "id" : "ITEM-1", "issue" : "1", "issued" : { "date-parts" : [ [ "1968", "1", "1" ] ] }, "note" : "doi: 10.1179/030634568790443477", "page" : "138-143", "publisher" : "Maney", "title" : "The mechanical behaviour of the intermediate phase NiAl", "type" : "article-journal", "volume" : "2" }, "uris" : [ "http://www.mendeley.com/documents/?uuid=8e9412a7-920b-4ee5-8481-973c70bc9840" ] } ], "mendeley" : { "formattedCitation" : "[65]", "plainTextFormattedCitation" : "[65]", "previouslyFormattedCitation" : "[65]"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[65]</w:t>
                            </w:r>
                            <w:r>
                              <w:rPr>
                                <w:rFonts w:ascii="Arial" w:hAnsi="Arial" w:cs="Arial"/>
                                <w:sz w:val="16"/>
                                <w:lang w:val="es-ES"/>
                              </w:rPr>
                              <w:fldChar w:fldCharType="end"/>
                            </w:r>
                          </w:p>
                          <w:p w14:paraId="61C74FDA" w14:textId="5DCFF0B4" w:rsidR="00FC240B" w:rsidRPr="00860EDD" w:rsidRDefault="00FC240B" w:rsidP="007613A5">
                            <w:pPr>
                              <w:spacing w:after="0" w:line="266" w:lineRule="exact"/>
                              <w:rPr>
                                <w:rFonts w:ascii="Arial" w:hAnsi="Arial" w:cs="Arial"/>
                                <w:sz w:val="16"/>
                              </w:rPr>
                            </w:pPr>
                            <w:r w:rsidRPr="00860EDD">
                              <w:rPr>
                                <w:rFonts w:ascii="Arial" w:hAnsi="Arial" w:cs="Arial"/>
                                <w:sz w:val="16"/>
                              </w:rPr>
                              <w:t>[123]</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"abstract" : "Two single crystal orientations, (123) and (001), were chosen for the study of slip behavior and surface film effects. (123) NiAl deforms by the $\\langle 001\\rangle$ slip. The dislocation substructures, the change of slip traces with temperature, and the agreement of experimental results with theoretical analyses of dislocation stability and mobility indicate that deformation of (123) NiAl at low temperatures (77-298 K) is governed by the high Peierls stress of $\\langle 001\\rangle$ mixed dislocations. Single crystals of (001) NiAI, where $\\langle 111\\rangle$ slip is operative at low temperatures (77-298 K), exhibit complicated slip behavior above 298 K. At intermediate temperatures (298-770 K), $\\langle 111\\rangle$ slip operates and at the same time kinking occurs in (001) NiAl. Kinking occurs by the operation of either $\\langle 001\\rangle\\{110\\}$ or $\\langle 001\\rangle\\{010\\}$ depending on the orientations. Kinking tendency depends on the deformation temperature, the composition and the orientation of the NiAl. These results suggest that deformation of (001) NiAl at intermediate temperatures must be understood in terms of a balance between motion of $\\langle 111\\rangle$ and $\\langle 001\\rangle$ dislocations. At high temperatures (T $&gt;$ 770 K), (001) NiAl exhibits a transition in slip direction from $\\langle 111\\rangle$ to non-$\\langle 111\\rangle$ directions. Single crystals of (001) NiAl were deformed at 298 K to produce $\\langle 111\\rangle$ dislocations and were subsequently annealed at various temperatures in order to see the effect of temperature on the stability of the $\\langle 111\\rangle$ dislocation. $\\langle 111\\rangle$ dislocations are unstable at high temperatures and the instability of $\\langle 111\\rangle$ dislocations is responsible for the slip transition from $\\langle 111\\rangle$ to non-$\\langle 111\\rangle$. It is also observed that $\\langle 111\\rangle$ dislocations can be dissociated into $\\langle 110\\rangle$ + $\\langle 001\\rangle$ dislocations during deformation in the vicinity of the transition temperature of approximately 770 K. Slip directions at high temperatures can be either $\\langle 110\\rangle$ or $\\langle 001\\rangle$. $\\langle 110\\rangle$ is the primary slip direction. In NiAl, surface film soffening occurs primarily in single crystals coated with adherent oxide films. Little or no effect is observed with non-adherent films which crack and subsequently spall during deformation. The surface film softening in (123) NiAl at 298 K is\u2026", "author" : [ { "dropping-particle" : "", "family" : "Kim", "given" : "J T", "non-dropping-particle" : "", "parse-names" : false, "suffix" : "" } ], "id" : "ITEM-1", "issued" : { "date-parts" : [ [ "1990" ] ] }, "publisher" : "University of Michigan", "title" : "On the slip behavior and surface film effects in B2 ordered NiAl single crystals", "type" : "thesis" }, "uris" : [ "http://www.mendeley.com/documents/?uuid=c61c3ddc-0650-4072-85cb-8bb3f9b36da7" ] } ], "mendeley" : { "formattedCitation" : "[222]", "plainTextFormattedCitation" : "[222]", "previouslyFormattedCitation" : "[222]" }, "properties" : { "noteIndex" : 0 }, "schema" : "https://github.com/citation-style-language/schema/raw/master/csl-citation.json" }</w:instrText>
                            </w:r>
                            <w:r>
                              <w:rPr>
                                <w:rFonts w:ascii="Arial" w:hAnsi="Arial" w:cs="Arial"/>
                                <w:sz w:val="16"/>
                                <w:lang w:val="es-ES"/>
                              </w:rPr>
                              <w:fldChar w:fldCharType="separate"/>
                            </w:r>
                            <w:r w:rsidRPr="00836145">
                              <w:rPr>
                                <w:rFonts w:ascii="Arial" w:hAnsi="Arial" w:cs="Arial"/>
                                <w:noProof/>
                                <w:sz w:val="16"/>
                              </w:rPr>
                              <w:t>[222]</w:t>
                            </w:r>
                            <w:r>
                              <w:rPr>
                                <w:rFonts w:ascii="Arial" w:hAnsi="Arial" w:cs="Arial"/>
                                <w:sz w:val="16"/>
                                <w:lang w:val="es-ES"/>
                              </w:rPr>
                              <w:fldChar w:fldCharType="end"/>
                            </w:r>
                          </w:p>
                          <w:p w14:paraId="15187C31" w14:textId="515A6C99" w:rsidR="00FC240B" w:rsidRPr="00860EDD" w:rsidRDefault="00FC240B" w:rsidP="007613A5">
                            <w:pPr>
                              <w:spacing w:after="0" w:line="266" w:lineRule="exact"/>
                              <w:rPr>
                                <w:rFonts w:ascii="Arial" w:hAnsi="Arial" w:cs="Arial"/>
                                <w:sz w:val="16"/>
                              </w:rPr>
                            </w:pPr>
                            <w:r w:rsidRPr="00860EDD">
                              <w:rPr>
                                <w:rFonts w:ascii="Arial" w:hAnsi="Arial" w:cs="Arial"/>
                                <w:sz w:val="16"/>
                              </w:rPr>
                              <w:t>[110]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"ITEM-1", "issued" : { "date-parts" : [ [ "1991" ] ] }, "page" : "603", "title" : "The effect of strain rate on the mechanical properties of single crystal NiAl. High temperature ordered intermetallic alloys IV", "type" : "paper-conference" }, "uris" : [ "http://www.mendeley.com/documents/?uuid=6613515c-dd8a-4017-a7d8-fa2b5c051413" ] } ], "mendeley" : { "formattedCitation" : "[70]", "plainTextFormattedCitation" : "[70]", "previouslyFormattedCitation" : "[70]"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[70]</w:t>
                            </w:r>
                            <w:r>
                              <w:rPr>
                                <w:rFonts w:ascii="Arial" w:hAnsi="Arial" w:cs="Arial"/>
                                <w:sz w:val="16"/>
                                <w:lang w:val="es-ES"/>
                              </w:rPr>
                              <w:fldChar w:fldCharType="end"/>
                            </w:r>
                          </w:p>
                          <w:p w14:paraId="739F1FB9" w14:textId="6BFFC2A0" w:rsidR="00FC240B" w:rsidRDefault="00FC240B" w:rsidP="007613A5">
                            <w:pPr>
                              <w:spacing w:after="0" w:line="266" w:lineRule="exact"/>
                              <w:rPr>
                                <w:rFonts w:ascii="Arial" w:hAnsi="Arial" w:cs="Arial"/>
                                <w:sz w:val="16"/>
                                <w:lang w:val="de-DE"/>
                              </w:rPr>
                            </w:pPr>
                            <w:r w:rsidRPr="00860EDD">
                              <w:rPr>
                                <w:rFonts w:ascii="Arial" w:hAnsi="Arial" w:cs="Arial"/>
                                <w:sz w:val="16"/>
                              </w:rPr>
                              <w:t>[111]</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"ITEM-1", "issued" : { "date-parts" : [ [ "1991" ] ] }, "page" : "603", "title" : "The effect of strain rate on the mechanical properties of single crystal NiAl. High temperature ordered intermetallic alloys IV", "type" : "paper-conference" }, "uris" : [ "http://www.mendeley.com/documents/?uuid=6613515c-dd8a-4017-a7d8-fa2b5c051413" ] } ], "mendeley" : { "formattedCitation" : "[70]", "plainTextFormattedCitation" : "[70]", "previouslyFormattedCitation" : "[70]"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[70]</w:t>
                            </w:r>
                            <w:r>
                              <w:rPr>
                                <w:rFonts w:ascii="Arial" w:hAnsi="Arial" w:cs="Arial"/>
                                <w:sz w:val="16"/>
                                <w:lang w:val="es-ES"/>
                              </w:rPr>
                              <w:fldChar w:fldCharType="end"/>
                            </w:r>
                          </w:p>
                          <w:p w14:paraId="63420727" w14:textId="32C6F139" w:rsidR="00FC240B" w:rsidRPr="0095149C" w:rsidRDefault="00FC240B" w:rsidP="007613A5">
                            <w:pPr>
                              <w:spacing w:after="0" w:line="266" w:lineRule="exact"/>
                              <w:rPr>
                                <w:rFonts w:ascii="Arial" w:hAnsi="Arial" w:cs="Arial"/>
                                <w:sz w:val="16"/>
                                <w:lang w:val="de-DE"/>
                              </w:rPr>
                            </w:pPr>
                            <w:r>
                              <w:rPr>
                                <w:rFonts w:ascii="Arial" w:hAnsi="Arial" w:cs="Arial"/>
                                <w:sz w:val="16"/>
                                <w:lang w:val="de-DE"/>
                              </w:rPr>
                              <w:t>[110]</w:t>
                            </w:r>
                            <w:r>
                              <w:rPr>
                                <w:rFonts w:ascii="Arial" w:hAnsi="Arial" w:cs="Arial"/>
                                <w:sz w:val="16"/>
                                <w:lang w:val="es-ES"/>
                              </w:rPr>
                              <w:tab/>
                              <w:t xml:space="preserve">Ref. </w:t>
                            </w:r>
                            <w:r>
                              <w:rPr>
                                <w:rFonts w:ascii="Arial" w:hAnsi="Arial" w:cs="Arial"/>
                                <w:sz w:val="16"/>
                                <w:lang w:val="es-ES"/>
                              </w:rPr>
                              <w:fldChar w:fldCharType="begin" w:fldLock="1"/>
                            </w:r>
                            <w:r>
                              <w:rPr>
                                <w:rFonts w:ascii="Arial" w:hAnsi="Arial" w:cs="Arial"/>
                                <w:sz w:val="16"/>
                                <w:lang w:val="es-ES"/>
                              </w:rPr>
                              <w:instrText>ADDIN CSL_CITATION { "citationItems" : [ { "id" : "ITEM-1", "itemData" : { "DOI" : "http://dx.doi.org/10.1016/0001-6160(66)90251-3", "ISSN" : "0001-6160", "author" : [ { "dropping-particle" : "", "family" : "Ball", "given" : "A", "non-dropping-particle" : "", "parse-names" : false, "suffix" : "" }, { "dropping-particle" : "", "family" : "Smallman", "given" : "R E", "non-dropping-particle" : "", "parse-names" : false, "suffix" : "" } ], "container-title" : "Acta Metallurgica", "id" : "ITEM-1", "issue" : "10", "issued" : { "date-parts" : [ [ "1966", "10" ] ] }, "page" : "1349-1355", "title" : "The deformation properties and electron microscopy studies of the intermetallic compound NiAl", "type" : "article-journal", "volume" : "14" }, "uris" : [ "http://www.mendeley.com/documents/?uuid=a3cb62a8-749f-4130-ac14-d55a82b99fb6" ] } ], "mendeley" : { "formattedCitation" : "[35]", "plainTextFormattedCitation" : "[35]", "previouslyFormattedCitation" : "[35]"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[35]</w:t>
                            </w:r>
                            <w:r>
                              <w:rPr>
                                <w:rFonts w:ascii="Arial" w:hAnsi="Arial" w:cs="Arial"/>
                                <w:sz w:val="16"/>
                                <w:lang w:val="es-ES"/>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C256FE" id="_x0000_t202" coordsize="21600,21600" o:spt="202" path="m,l,21600r21600,l21600,xe">
                <v:stroke joinstyle="miter"/>
                <v:path gradientshapeok="t" o:connecttype="rect"/>
              </v:shapetype>
              <v:shape id="Text Box 37" o:spid="_x0000_s1026" type="#_x0000_t202" style="position:absolute;left:0;text-align:left;margin-left:271.55pt;margin-top:18.05pt;width:93.3pt;height:10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" filled="f" stroked="f" strokeweight=".5pt">
                <v:textbox>
                  <w:txbxContent>
                    <w:p w14:paraId="0FD203AC" w14:textId="342D0F0F" w:rsidR="00FC240B" w:rsidRPr="00860EDD" w:rsidRDefault="00FC240B" w:rsidP="007613A5">
                      <w:pPr>
                        <w:spacing w:after="0" w:line="266" w:lineRule="exact"/>
                        <w:rPr>
                          <w:rFonts w:ascii="Arial" w:hAnsi="Arial" w:cs="Arial"/>
                          <w:sz w:val="16"/>
                        </w:rPr>
                      </w:pPr>
                      <w:r w:rsidRPr="00860EDD">
                        <w:rPr>
                          <w:rFonts w:ascii="Arial" w:hAnsi="Arial" w:cs="Arial"/>
                          <w:sz w:val="16"/>
                        </w:rPr>
                        <w:t>[100]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"ISSN" : "0306-3453", "author" : [ { "dropping-particle" : "", "family" : "Pascoe", "given" : "R T", "non-dropping-particle" : "", "parse-names" : false, "suffix" : "" }, { "dropping-particle" : "", "family" : "Newey", "given" : "C W A", "non-dropping-particle" : "", "parse-names" : false, "suffix" : "" } ], "container-title" : "Metal Science", "id" : "ITEM-1", "issue" : "1", "issued" : { "date-parts" : [ [ "1968", "1", "1" ] ] }, "note" : "doi: 10.1179/030634568790443477", "page" : "138-143", "publisher" : "Maney", "title" : "The mechanical behaviour of the intermediate phase NiAl", "type" : "article-journal", "volume" : "2" }, "uris" : [ "http://www.mendeley.com/documents/?uuid=8e9412a7-920b-4ee5-8481-973c70bc9840" ] } ], "mendeley" : { "formattedCitation" : "[65]", "plainTextFormattedCitation" : "[65]", "previouslyFormattedCitation" : "[65]"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[65]</w:t>
                      </w:r>
                      <w:r>
                        <w:rPr>
                          <w:rFonts w:ascii="Arial" w:hAnsi="Arial" w:cs="Arial"/>
                          <w:sz w:val="16"/>
                          <w:lang w:val="es-ES"/>
                        </w:rPr>
                        <w:fldChar w:fldCharType="end"/>
                      </w:r>
                    </w:p>
                    <w:p w14:paraId="06E38739" w14:textId="14F0ACD9" w:rsidR="00FC240B" w:rsidRPr="00860EDD" w:rsidRDefault="00FC240B" w:rsidP="007613A5">
                      <w:pPr>
                        <w:spacing w:after="0" w:line="266" w:lineRule="exact"/>
                        <w:rPr>
                          <w:rFonts w:ascii="Arial" w:hAnsi="Arial" w:cs="Arial"/>
                          <w:sz w:val="16"/>
                        </w:rPr>
                      </w:pPr>
                      <w:r w:rsidRPr="00860EDD">
                        <w:rPr>
                          <w:rFonts w:ascii="Arial" w:hAnsi="Arial" w:cs="Arial"/>
                          <w:sz w:val="16"/>
                        </w:rPr>
                        <w:t>[100]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"author" : [ { "dropping-particle" : "", "family" : "Bowman", "given" : "R. R.", "non-dropping-particle" : "", "parse-names" : false, "suffix" : "" }, { "dropping-particle" : "", "family" : "Noebe", "given" : "R. D.", "non-dropping-particle" : "", "parse-names" : false, "suffix" : "" }, { "dropping-particle" : "", "family" : "Darolia", "given" : "R.", "non-dropping-particle" : "", "parse-names" : false, "suffix" : "" } ], "container-title" : "HITEMPReview. NASA", "id" : "ITEM-1", "issued" : { "date-parts" : [ [ "1989" ] ] }, "page" : "1-15", "title" : "Mechanical properties and deformation mechanisms of NiAl", "type" : "article-journal", "volume" : "47" }, "uris" : [ "http://www.mendeley.com/documents/?uuid=3b72819e-3c4c-45c2-952f-93f51b9e3587" ] } ], "mendeley" : { "formattedCitation" : "[77]", "plainTextFormattedCitation" : "[77]", "previouslyFormattedCitation" : "[77]"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[77]</w:t>
                      </w:r>
                      <w:r>
                        <w:rPr>
                          <w:rFonts w:ascii="Arial" w:hAnsi="Arial" w:cs="Arial"/>
                          <w:sz w:val="16"/>
                          <w:lang w:val="es-ES"/>
                        </w:rPr>
                        <w:fldChar w:fldCharType="end"/>
                      </w:r>
                    </w:p>
                    <w:p w14:paraId="7689F476" w14:textId="182A36E6" w:rsidR="00FC240B" w:rsidRPr="00860EDD" w:rsidRDefault="00FC240B" w:rsidP="007613A5">
                      <w:pPr>
                        <w:spacing w:after="0" w:line="266" w:lineRule="exact"/>
                        <w:rPr>
                          <w:rFonts w:ascii="Arial" w:hAnsi="Arial" w:cs="Arial"/>
                          <w:sz w:val="16"/>
                        </w:rPr>
                      </w:pPr>
                      <w:r w:rsidRPr="00860EDD">
                        <w:rPr>
                          <w:rFonts w:ascii="Arial" w:hAnsi="Arial" w:cs="Arial"/>
                          <w:sz w:val="16"/>
                        </w:rPr>
                        <w:t>[110]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"ISSN" : "0306-3453", "author" : [ { "dropping-particle" : "", "family" : "Pascoe", "given" : "R T", "non-dropping-particle" : "", "parse-names" : false, "suffix" : "" }, { "dropping-particle" : "", "family" : "Newey", "given" : "C W A", "non-dropping-particle" : "", "parse-names" : false, "suffix" : "" } ], "container-title" : "Metal Science", "id" : "ITEM-1", "issue" : "1", "issued" : { "date-parts" : [ [ "1968", "1", "1" ] ] }, "note" : "doi: 10.1179/030634568790443477", "page" : "138-143", "publisher" : "Maney", "title" : "The mechanical behaviour of the intermediate phase NiAl", "type" : "article-journal", "volume" : "2" }, "uris" : [ "http://www.mendeley.com/documents/?uuid=8e9412a7-920b-4ee5-8481-973c70bc9840" ] } ], "mendeley" : { "formattedCitation" : "[65]", "plainTextFormattedCitation" : "[65]", "previouslyFormattedCitation" : "[65]"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[65]</w:t>
                      </w:r>
                      <w:r>
                        <w:rPr>
                          <w:rFonts w:ascii="Arial" w:hAnsi="Arial" w:cs="Arial"/>
                          <w:sz w:val="16"/>
                          <w:lang w:val="es-ES"/>
                        </w:rPr>
                        <w:fldChar w:fldCharType="end"/>
                      </w:r>
                    </w:p>
                    <w:p w14:paraId="61C74FDA" w14:textId="5DCFF0B4" w:rsidR="00FC240B" w:rsidRPr="00860EDD" w:rsidRDefault="00FC240B" w:rsidP="007613A5">
                      <w:pPr>
                        <w:spacing w:after="0" w:line="266" w:lineRule="exact"/>
                        <w:rPr>
                          <w:rFonts w:ascii="Arial" w:hAnsi="Arial" w:cs="Arial"/>
                          <w:sz w:val="16"/>
                        </w:rPr>
                      </w:pPr>
                      <w:r w:rsidRPr="00860EDD">
                        <w:rPr>
                          <w:rFonts w:ascii="Arial" w:hAnsi="Arial" w:cs="Arial"/>
                          <w:sz w:val="16"/>
                        </w:rPr>
                        <w:t>[123]</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"abstract" : "Two single crystal orientations, (123) and (001), were chosen for the study of slip behavior and surface film effects. (123) NiAl deforms by the $\\langle 001\\rangle$ slip. The dislocation substructures, the change of slip traces with temperature, and the agreement of experimental results with theoretical analyses of dislocation stability and mobility indicate that deformation of (123) NiAl at low temperatures (77-298 K) is governed by the high Peierls stress of $\\langle 001\\rangle$ mixed dislocations. Single crystals of (001) NiAI, where $\\langle 111\\rangle$ slip is operative at low temperatures (77-298 K), exhibit complicated slip behavior above 298 K. At intermediate temperatures (298-770 K), $\\langle 111\\rangle$ slip operates and at the same time kinking occurs in (001) NiAl. Kinking occurs by the operation of either $\\langle 001\\rangle\\{110\\}$ or $\\langle 001\\rangle\\{010\\}$ depending on the orientations. Kinking tendency depends on the deformation temperature, the composition and the orientation of the NiAl. These results suggest that deformation of (001) NiAl at intermediate temperatures must be understood in terms of a balance between motion of $\\langle 111\\rangle$ and $\\langle 001\\rangle$ dislocations. At high temperatures (T $&gt;$ 770 K), (001) NiAl exhibits a transition in slip direction from $\\langle 111\\rangle$ to non-$\\langle 111\\rangle$ directions. Single crystals of (001) NiAl were deformed at 298 K to produce $\\langle 111\\rangle$ dislocations and were subsequently annealed at various temperatures in order to see the effect of temperature on the stability of the $\\langle 111\\rangle$ dislocation. $\\langle 111\\rangle$ dislocations are unstable at high temperatures and the instability of $\\langle 111\\rangle$ dislocations is responsible for the slip transition from $\\langle 111\\rangle$ to non-$\\langle 111\\rangle$. It is also observed that $\\langle 111\\rangle$ dislocations can be dissociated into $\\langle 110\\rangle$ + $\\langle 001\\rangle$ dislocations during deformation in the vicinity of the transition temperature of approximately 770 K. Slip directions at high temperatures can be either $\\langle 110\\rangle$ or $\\langle 001\\rangle$. $\\langle 110\\rangle$ is the primary slip direction. In NiAl, surface film soffening occurs primarily in single crystals coated with adherent oxide films. Little or no effect is observed with non-adherent films which crack and subsequently spall during deformation. The surface film softening in (123) NiAl at 298 K is\u2026", "author" : [ { "dropping-particle" : "", "family" : "Kim", "given" : "J T", "non-dropping-particle" : "", "parse-names" : false, "suffix" : "" } ], "id" : "ITEM-1", "issued" : { "date-parts" : [ [ "1990" ] ] }, "publisher" : "University of Michigan", "title" : "On the slip behavior and surface film effects in B2 ordered NiAl single crystals", "type" : "thesis" }, "uris" : [ "http://www.mendeley.com/documents/?uuid=c61c3ddc-0650-4072-85cb-8bb3f9b36da7" ] } ], "mendeley" : { "formattedCitation" : "[222]", "plainTextFormattedCitation" : "[222]", "previouslyFormattedCitation" : "[222]" }, "properties" : { "noteIndex" : 0 }, "schema" : "https://github.com/citation-style-language/schema/raw/master/csl-citation.json" }</w:instrText>
                      </w:r>
                      <w:r>
                        <w:rPr>
                          <w:rFonts w:ascii="Arial" w:hAnsi="Arial" w:cs="Arial"/>
                          <w:sz w:val="16"/>
                          <w:lang w:val="es-ES"/>
                        </w:rPr>
                        <w:fldChar w:fldCharType="separate"/>
                      </w:r>
                      <w:r w:rsidRPr="00836145">
                        <w:rPr>
                          <w:rFonts w:ascii="Arial" w:hAnsi="Arial" w:cs="Arial"/>
                          <w:noProof/>
                          <w:sz w:val="16"/>
                        </w:rPr>
                        <w:t>[222]</w:t>
                      </w:r>
                      <w:r>
                        <w:rPr>
                          <w:rFonts w:ascii="Arial" w:hAnsi="Arial" w:cs="Arial"/>
                          <w:sz w:val="16"/>
                          <w:lang w:val="es-ES"/>
                        </w:rPr>
                        <w:fldChar w:fldCharType="end"/>
                      </w:r>
                    </w:p>
                    <w:p w14:paraId="15187C31" w14:textId="515A6C99" w:rsidR="00FC240B" w:rsidRPr="00860EDD" w:rsidRDefault="00FC240B" w:rsidP="007613A5">
                      <w:pPr>
                        <w:spacing w:after="0" w:line="266" w:lineRule="exact"/>
                        <w:rPr>
                          <w:rFonts w:ascii="Arial" w:hAnsi="Arial" w:cs="Arial"/>
                          <w:sz w:val="16"/>
                        </w:rPr>
                      </w:pPr>
                      <w:r w:rsidRPr="00860EDD">
                        <w:rPr>
                          <w:rFonts w:ascii="Arial" w:hAnsi="Arial" w:cs="Arial"/>
                          <w:sz w:val="16"/>
                        </w:rPr>
                        <w:t>[110]</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"ITEM-1", "issued" : { "date-parts" : [ [ "1991" ] ] }, "page" : "603", "title" : "The effect of strain rate on the mechanical properties of single crystal NiAl. High temperature ordered intermetallic alloys IV", "type" : "paper-conference" }, "uris" : [ "http://www.mendeley.com/documents/?uuid=6613515c-dd8a-4017-a7d8-fa2b5c051413" ] } ], "mendeley" : { "formattedCitation" : "[70]", "plainTextFormattedCitation" : "[70]", "previouslyFormattedCitation" : "[70]"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rPr>
                        <w:t>[70]</w:t>
                      </w:r>
                      <w:r>
                        <w:rPr>
                          <w:rFonts w:ascii="Arial" w:hAnsi="Arial" w:cs="Arial"/>
                          <w:sz w:val="16"/>
                          <w:lang w:val="es-ES"/>
                        </w:rPr>
                        <w:fldChar w:fldCharType="end"/>
                      </w:r>
                    </w:p>
                    <w:p w14:paraId="739F1FB9" w14:textId="6BFFC2A0" w:rsidR="00FC240B" w:rsidRDefault="00FC240B" w:rsidP="007613A5">
                      <w:pPr>
                        <w:spacing w:after="0" w:line="266" w:lineRule="exact"/>
                        <w:rPr>
                          <w:rFonts w:ascii="Arial" w:hAnsi="Arial" w:cs="Arial"/>
                          <w:sz w:val="16"/>
                          <w:lang w:val="de-DE"/>
                        </w:rPr>
                      </w:pPr>
                      <w:r w:rsidRPr="00860EDD">
                        <w:rPr>
                          <w:rFonts w:ascii="Arial" w:hAnsi="Arial" w:cs="Arial"/>
                          <w:sz w:val="16"/>
                        </w:rPr>
                        <w:t>[111]</w:t>
                      </w:r>
                      <w:r w:rsidRPr="00860EDD">
                        <w:rPr>
                          <w:rFonts w:ascii="Arial" w:hAnsi="Arial" w:cs="Arial"/>
                          <w:sz w:val="16"/>
                        </w:rPr>
                        <w:tab/>
                        <w:t xml:space="preserve">Ref. </w:t>
                      </w:r>
                      <w:r>
                        <w:rPr>
                          <w:rFonts w:ascii="Arial" w:hAnsi="Arial" w:cs="Arial"/>
                          <w:sz w:val="16"/>
                          <w:lang w:val="es-ES"/>
                        </w:rPr>
                        <w:fldChar w:fldCharType="begin" w:fldLock="1"/>
                      </w:r>
                      <w:r>
                        <w:rPr>
                          <w:rFonts w:ascii="Arial" w:hAnsi="Arial" w:cs="Arial"/>
                          <w:sz w:val="16"/>
                        </w:rPr>
                        <w:instrText>ADDIN CSL_CITATION { "citationItems" : [ { "id" : "ITEM-1", "itemData" : { "author" : [ { "dropping-particle" : "", "family" : "Lahrman", "given" : "D F", "non-dropping-particle" : "", "parse-names" : false, "suffix" : "" }, { "dropping-particle" : "", "family" : "Field", "given" : "R D", "non-dropping-particle" : "", "parse-names" : false, "suffix" : "" }, { "dropping-particle" : "", "family" : "Darolia", "given" : "R", "non-dropping-particle" : "", "parse-names" : false, "suffix" : "" } ], "container-title" : "MRS Proc.", "id" : "ITEM-1", "issued" : { "date-parts" : [ [ "1991" ] ] }, "page" : "603", "title" : "The effect of strain rate on the mechanical properties of single crystal NiAl. High temperature ordered intermetallic alloys IV", "type" : "paper-conference" }, "uris" : [ "http://www.mendeley.com/documents/?uuid=6613515c-dd8a-4017-a7d8-fa2b5c051413" ] } ], "mendeley" : { "formattedCitation" : "[70]", "plainTextFormattedCitation" : "[70]", "previouslyFormattedCitation" : "[70]"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[70]</w:t>
                      </w:r>
                      <w:r>
                        <w:rPr>
                          <w:rFonts w:ascii="Arial" w:hAnsi="Arial" w:cs="Arial"/>
                          <w:sz w:val="16"/>
                          <w:lang w:val="es-ES"/>
                        </w:rPr>
                        <w:fldChar w:fldCharType="end"/>
                      </w:r>
                    </w:p>
                    <w:p w14:paraId="63420727" w14:textId="32C6F139" w:rsidR="00FC240B" w:rsidRPr="0095149C" w:rsidRDefault="00FC240B" w:rsidP="007613A5">
                      <w:pPr>
                        <w:spacing w:after="0" w:line="266" w:lineRule="exact"/>
                        <w:rPr>
                          <w:rFonts w:ascii="Arial" w:hAnsi="Arial" w:cs="Arial"/>
                          <w:sz w:val="16"/>
                          <w:lang w:val="de-DE"/>
                        </w:rPr>
                      </w:pPr>
                      <w:r>
                        <w:rPr>
                          <w:rFonts w:ascii="Arial" w:hAnsi="Arial" w:cs="Arial"/>
                          <w:sz w:val="16"/>
                          <w:lang w:val="de-DE"/>
                        </w:rPr>
                        <w:t>[110]</w:t>
                      </w:r>
                      <w:r>
                        <w:rPr>
                          <w:rFonts w:ascii="Arial" w:hAnsi="Arial" w:cs="Arial"/>
                          <w:sz w:val="16"/>
                          <w:lang w:val="es-ES"/>
                        </w:rPr>
                        <w:tab/>
                        <w:t xml:space="preserve">Ref. </w:t>
                      </w:r>
                      <w:r>
                        <w:rPr>
                          <w:rFonts w:ascii="Arial" w:hAnsi="Arial" w:cs="Arial"/>
                          <w:sz w:val="16"/>
                          <w:lang w:val="es-ES"/>
                        </w:rPr>
                        <w:fldChar w:fldCharType="begin" w:fldLock="1"/>
                      </w:r>
                      <w:r>
                        <w:rPr>
                          <w:rFonts w:ascii="Arial" w:hAnsi="Arial" w:cs="Arial"/>
                          <w:sz w:val="16"/>
                          <w:lang w:val="es-ES"/>
                        </w:rPr>
                        <w:instrText>ADDIN CSL_CITATION { "citationItems" : [ { "id" : "ITEM-1", "itemData" : { "DOI" : "http://dx.doi.org/10.1016/0001-6160(66)90251-3", "ISSN" : "0001-6160", "author" : [ { "dropping-particle" : "", "family" : "Ball", "given" : "A", "non-dropping-particle" : "", "parse-names" : false, "suffix" : "" }, { "dropping-particle" : "", "family" : "Smallman", "given" : "R E", "non-dropping-particle" : "", "parse-names" : false, "suffix" : "" } ], "container-title" : "Acta Metallurgica", "id" : "ITEM-1", "issue" : "10", "issued" : { "date-parts" : [ [ "1966", "10" ] ] }, "page" : "1349-1355", "title" : "The deformation properties and electron microscopy studies of the intermetallic compound NiAl", "type" : "article-journal", "volume" : "14" }, "uris" : [ "http://www.mendeley.com/documents/?uuid=a3cb62a8-749f-4130-ac14-d55a82b99fb6" ] } ], "mendeley" : { "formattedCitation" : "[35]", "plainTextFormattedCitation" : "[35]", "previouslyFormattedCitation" : "[35]"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[35]</w:t>
                      </w:r>
                      <w:r>
                        <w:rPr>
                          <w:rFonts w:ascii="Arial" w:hAnsi="Arial" w:cs="Arial"/>
                          <w:sz w:val="16"/>
                          <w:lang w:val="es-ES"/>
                        </w:rPr>
                        <w:fldChar w:fldCharType="end"/>
                      </w:r>
                    </w:p>
                  </w:txbxContent>
                </v:textbox>
              </v:shape>
            </w:pict>
          </mc:Fallback>
        </mc:AlternateContent>
      </w:r>
      <w:r>
        <w:rPr>
          <w:noProof/>
          <w:lang w:val="en-GB" w:eastAsia="ko-KR"/>
        </w:rPr>
        <w:drawing>
          <wp:inline distT="0" distB="0" distL="0" distR="0" wp14:anchorId="3FF0B0C9" wp14:editId="5DA8CBBA">
            <wp:extent cx="4320000" cy="3210830"/>
            <wp:effectExtent l="0" t="0" r="4445"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27.emf"/>
                    <pic:cNvPicPr/>
                  </pic:nvPicPr>
                  <pic:blipFill>
                    <a:blip r:embed="rId63">
                      <a:extLst>
                        <a:ext uri="{28A0092B-C50C-407E-A947-70E740481C1C}">
                          <a14:useLocalDpi xmlns:a14="http://schemas.microsoft.com/office/drawing/2010/main"/>
                        </a:ext>
                      </a:extLst>
                    </a:blip>
                    <a:stretch>
                      <a:fillRect/>
                    </a:stretch>
                  </pic:blipFill>
                  <pic:spPr>
                    <a:xfrm>
                      <a:off x="0" y="0"/>
                      <a:ext cx="4320000" cy="3210830"/>
                    </a:xfrm>
                    <a:prstGeom prst="rect">
                      <a:avLst/>
                    </a:prstGeom>
                  </pic:spPr>
                </pic:pic>
              </a:graphicData>
            </a:graphic>
          </wp:inline>
        </w:drawing>
      </w:r>
    </w:p>
    <w:p w14:paraId="1A8CF920" w14:textId="1959BF07" w:rsidR="00FD1A2A" w:rsidRDefault="00FD1A2A" w:rsidP="001B1248">
      <w:pPr>
        <w:pStyle w:val="Caption"/>
      </w:pPr>
      <w:bookmarkStart w:id="29" w:name="_Ref443061692"/>
      <w:bookmarkStart w:id="30" w:name="_Toc456645294"/>
      <w:r>
        <w:t xml:space="preserve">Figure </w:t>
      </w:r>
      <w:fldSimple w:instr=" STYLEREF 1 \s ">
        <w:r w:rsidR="00265CDB">
          <w:rPr>
            <w:noProof/>
          </w:rPr>
          <w:t>2</w:t>
        </w:r>
      </w:fldSimple>
      <w:r>
        <w:t>.</w:t>
      </w:r>
      <w:fldSimple w:instr=" SEQ Figure \* ARABIC \s 1 ">
        <w:r w:rsidR="00265CDB">
          <w:rPr>
            <w:noProof/>
          </w:rPr>
          <w:t>7</w:t>
        </w:r>
      </w:fldSimple>
      <w:bookmarkEnd w:id="29"/>
      <w:r w:rsidRPr="00B52A6A">
        <w:t>:</w:t>
      </w:r>
      <w:r w:rsidRPr="00B52A6A">
        <w:rPr>
          <w:rStyle w:val="Emphasis"/>
          <w:i w:val="0"/>
          <w:iCs w:val="0"/>
        </w:rPr>
        <w:t xml:space="preserve"> </w:t>
      </w:r>
      <w:r w:rsidR="000A3E84">
        <w:rPr>
          <w:rStyle w:val="Emphasis"/>
          <w:i w:val="0"/>
          <w:iCs w:val="0"/>
        </w:rPr>
        <w:t>Flow stress as a function of temperature for</w:t>
      </w:r>
      <w:r w:rsidR="00A05596">
        <w:rPr>
          <w:rStyle w:val="Emphasis"/>
          <w:i w:val="0"/>
          <w:iCs w:val="0"/>
        </w:rPr>
        <w:t xml:space="preserve"> different NiAl single crystals</w:t>
      </w:r>
      <w:r w:rsidR="00A12C34">
        <w:rPr>
          <w:rStyle w:val="Emphasis"/>
          <w:i w:val="0"/>
          <w:iCs w:val="0"/>
        </w:rPr>
        <w:t xml:space="preserve">. </w:t>
      </w:r>
      <w:r w:rsidR="000A3E84">
        <w:rPr>
          <w:rStyle w:val="Emphasis"/>
          <w:i w:val="0"/>
          <w:iCs w:val="0"/>
        </w:rPr>
        <w:t>Adapted from</w:t>
      </w:r>
      <w:r w:rsidRPr="00B52A6A">
        <w:t xml:space="preserve"> refer</w:t>
      </w:r>
      <w:r>
        <w:t>ence</w:t>
      </w:r>
      <w:r w:rsidR="000A3E84">
        <w:t xml:space="preserve"> </w:t>
      </w:r>
      <w:r w:rsidR="000A3E84">
        <w:fldChar w:fldCharType="begin" w:fldLock="1"/>
      </w:r>
      <w:r w:rsidR="005E37E9">
        <w:instrText>ADDIN CSL_CITATION { "citationItems" : [ { "id" : "ITEM-1",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"ITEM-1",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"[67]", "plainTextFormattedCitation" : "[67]", "previouslyFormattedCitation" : "[67]" }, "properties" : { "noteIndex" : 0 }, "schema" : "https://github.com/citation-style-language/schema/raw/master/csl-citation.json" }</w:instrText>
      </w:r>
      <w:r w:rsidR="000A3E84">
        <w:fldChar w:fldCharType="separate"/>
      </w:r>
      <w:r w:rsidR="000A6725" w:rsidRPr="000A6725">
        <w:rPr>
          <w:noProof/>
        </w:rPr>
        <w:t>[67]</w:t>
      </w:r>
      <w:r w:rsidR="000A3E84">
        <w:fldChar w:fldCharType="end"/>
      </w:r>
      <w:r>
        <w:t>.</w:t>
      </w:r>
      <w:bookmarkEnd w:id="30"/>
    </w:p>
    <w:p w14:paraId="0D0BC373" w14:textId="126B01F8" w:rsidR="005A002E" w:rsidRDefault="006B194A" w:rsidP="008263EE">
      <w:pPr>
        <w:pStyle w:val="Heading2"/>
      </w:pPr>
      <w:bookmarkStart w:id="31" w:name="_Toc456661656"/>
      <w:r>
        <w:t>Size</w:t>
      </w:r>
      <w:r w:rsidR="00231B7F">
        <w:t xml:space="preserve"> effects </w:t>
      </w:r>
      <w:r w:rsidR="007E4210">
        <w:t>in</w:t>
      </w:r>
      <w:r>
        <w:t xml:space="preserve"> </w:t>
      </w:r>
      <w:r w:rsidR="00EC7ECA">
        <w:t xml:space="preserve">small-scale </w:t>
      </w:r>
      <w:r w:rsidR="006F7332">
        <w:t>m</w:t>
      </w:r>
      <w:r w:rsidR="005A002E">
        <w:t xml:space="preserve">etal </w:t>
      </w:r>
      <w:r w:rsidR="006F7332">
        <w:t>s</w:t>
      </w:r>
      <w:r w:rsidR="005A002E">
        <w:t>tructures</w:t>
      </w:r>
      <w:bookmarkEnd w:id="31"/>
    </w:p>
    <w:p w14:paraId="1755C49C" w14:textId="278BCEF5" w:rsidR="00231B7F" w:rsidRDefault="000D13CD" w:rsidP="006F3E70">
      <w:pPr>
        <w:pStyle w:val="Oscar"/>
      </w:pPr>
      <w:r>
        <w:t xml:space="preserve">Mechanical properties can change drastically when the specimen </w:t>
      </w:r>
      <w:r w:rsidR="005F6978">
        <w:t xml:space="preserve">size scale is </w:t>
      </w:r>
      <w:r>
        <w:t xml:space="preserve">small. </w:t>
      </w:r>
      <w:r w:rsidR="000C077F">
        <w:t>T</w:t>
      </w:r>
      <w:r w:rsidR="002E752D">
        <w:t xml:space="preserve">he properties of most materials are well </w:t>
      </w:r>
      <w:r w:rsidR="000C077F">
        <w:t>known</w:t>
      </w:r>
      <w:r w:rsidR="002E752D">
        <w:t xml:space="preserve"> and constitutive models are available</w:t>
      </w:r>
      <w:r w:rsidR="000C077F">
        <w:t xml:space="preserve"> at large size scales (above </w:t>
      </w:r>
      <w:r w:rsidR="00CB4A6A">
        <w:t xml:space="preserve">ca. </w:t>
      </w:r>
      <w:r w:rsidR="000C077F">
        <w:t>1</w:t>
      </w:r>
      <w:r w:rsidR="008343B7">
        <w:t> </w:t>
      </w:r>
      <w:r w:rsidR="000C077F">
        <w:t>mm)</w:t>
      </w:r>
      <w:r w:rsidR="002E752D">
        <w:t xml:space="preserve">. </w:t>
      </w:r>
      <w:r w:rsidR="00E57C16">
        <w:t>However, th</w:t>
      </w:r>
      <w:r w:rsidR="002E752D">
        <w:t xml:space="preserve">e stress-strain </w:t>
      </w:r>
      <w:r w:rsidR="000C077F">
        <w:t>curves</w:t>
      </w:r>
      <w:r w:rsidR="002E752D">
        <w:t xml:space="preserve"> obtained from classical continuum plasticity models are size independent. </w:t>
      </w:r>
      <w:r w:rsidR="0057701A">
        <w:t xml:space="preserve">Controversy </w:t>
      </w:r>
      <w:r w:rsidR="00E13965">
        <w:t>exist</w:t>
      </w:r>
      <w:r w:rsidR="0057701A">
        <w:t>s at small scales, where there exists</w:t>
      </w:r>
      <w:r w:rsidR="000C077F">
        <w:t xml:space="preserve"> </w:t>
      </w:r>
      <w:r w:rsidR="0057701A">
        <w:t>the so-called</w:t>
      </w:r>
      <w:r w:rsidR="000C077F">
        <w:t xml:space="preserve"> ‘size-effect’</w:t>
      </w:r>
      <w:r w:rsidR="0057701A">
        <w:t xml:space="preserve">, </w:t>
      </w:r>
      <w:r w:rsidR="000C077F">
        <w:t xml:space="preserve">in which </w:t>
      </w:r>
      <w:r w:rsidR="001164C2">
        <w:t>t</w:t>
      </w:r>
      <w:r w:rsidR="002E752D">
        <w:t xml:space="preserve">he strength of a material increases when the structure is small or when only a small volume </w:t>
      </w:r>
      <w:r w:rsidR="006C179F">
        <w:t>deforms</w:t>
      </w:r>
      <w:r w:rsidR="000C077F">
        <w:t>.</w:t>
      </w:r>
    </w:p>
    <w:p w14:paraId="50644021" w14:textId="788499D2" w:rsidR="002E752D" w:rsidRDefault="002E752D" w:rsidP="006F3E70">
      <w:pPr>
        <w:pStyle w:val="Oscar"/>
      </w:pPr>
      <w:r>
        <w:t xml:space="preserve">Size effects can be </w:t>
      </w:r>
      <w:r w:rsidR="00BE1F21">
        <w:t xml:space="preserve">split into two groups: </w:t>
      </w:r>
      <w:r>
        <w:t>intrinsic or extrinsic</w:t>
      </w:r>
      <w:r w:rsidR="00BA4939">
        <w:t xml:space="preserve">, as established </w:t>
      </w:r>
      <w:r w:rsidR="006070A6">
        <w:t>by Arzt</w:t>
      </w:r>
      <w:r w:rsidR="00BA4939">
        <w:t xml:space="preserve"> </w:t>
      </w:r>
      <w:r w:rsidR="00BA4939">
        <w:fldChar w:fldCharType="begin" w:fldLock="1"/>
      </w:r>
      <w:r w:rsidR="005E37E9">
        <w:instrText>ADDIN CSL_CITATION { "citationItems" : [ { "id" : "ITEM-1", "itemData" : { "ISSN" : "13596454", "author" : [ { "dropping-particle" : "", "family" : "Arzt", "given" : "Eduard", "non-dropping-particle" : "", "parse-names" : false, "suffix" : "" } ], "container-title" : "Acta Materialia", "id" : "ITEM-1", "issue" : "16", "issued" : { "date-parts" : [ [ "1998", "10" ] ] }, "note" : "doi: 10.1080/14786437108217004", "page" : "5611-5626", "title" : "Size effects in materials due to microstructural and dimensional constraints: a comparative review", "type" : "article-journal", "volume" : "46" }, "uris" : [ "http://www.mendeley.com/documents/?uuid=bc2f570c-28c7-4b61-b87e-e5d1ccf34615" ] } ], "mendeley" : { "formattedCitation" : "[1]", "plainTextFormattedCitation" : "[1]", "previouslyFormattedCitation" : "[1]" }, "properties" : { "noteIndex" : 0 }, "schema" : "https://github.com/citation-style-language/schema/raw/master/csl-citation.json" }</w:instrText>
      </w:r>
      <w:r w:rsidR="00BA4939">
        <w:fldChar w:fldCharType="separate"/>
      </w:r>
      <w:r w:rsidR="000A6725" w:rsidRPr="000A6725">
        <w:rPr>
          <w:noProof/>
        </w:rPr>
        <w:t>[1]</w:t>
      </w:r>
      <w:r w:rsidR="00BA4939">
        <w:fldChar w:fldCharType="end"/>
      </w:r>
      <w:r w:rsidR="006070A6">
        <w:t xml:space="preserve"> in 1998</w:t>
      </w:r>
      <w:r>
        <w:t xml:space="preserve">. Intrinsic size effects </w:t>
      </w:r>
      <w:r w:rsidR="00C01777">
        <w:t xml:space="preserve">are caused by </w:t>
      </w:r>
      <w:r>
        <w:t>microstructural constraints such</w:t>
      </w:r>
      <w:r w:rsidR="00BE1F21">
        <w:t xml:space="preserve"> </w:t>
      </w:r>
      <w:r>
        <w:t>as grain</w:t>
      </w:r>
      <w:r w:rsidR="00C01777">
        <w:t xml:space="preserve"> size or second phase particles. Such</w:t>
      </w:r>
      <w:r>
        <w:t xml:space="preserve"> </w:t>
      </w:r>
      <w:r w:rsidR="00C01777">
        <w:t>effects are</w:t>
      </w:r>
      <w:r>
        <w:t xml:space="preserve"> </w:t>
      </w:r>
      <w:r w:rsidR="00BE1F21">
        <w:t>mainly</w:t>
      </w:r>
      <w:r>
        <w:t xml:space="preserve"> controlled by </w:t>
      </w:r>
      <w:r w:rsidR="002B3D6B">
        <w:t xml:space="preserve">the </w:t>
      </w:r>
      <w:r>
        <w:t xml:space="preserve">processing </w:t>
      </w:r>
      <w:r w:rsidR="002B3D6B">
        <w:t xml:space="preserve">of </w:t>
      </w:r>
      <w:r>
        <w:t xml:space="preserve">materials. </w:t>
      </w:r>
      <w:r w:rsidR="00C01777">
        <w:t>On the other hand, e</w:t>
      </w:r>
      <w:r>
        <w:t xml:space="preserve">xtrinsic size effects are </w:t>
      </w:r>
      <w:r w:rsidR="00F27E69">
        <w:t>regulated by dimensional constraints, i.e.</w:t>
      </w:r>
      <w:r w:rsidR="00E94BC3">
        <w:t>,</w:t>
      </w:r>
      <w:r w:rsidR="00F27E69">
        <w:t xml:space="preserve"> </w:t>
      </w:r>
      <w:r>
        <w:t xml:space="preserve">small sample size, </w:t>
      </w:r>
      <w:r w:rsidR="00F27E69">
        <w:t>where</w:t>
      </w:r>
      <w:r>
        <w:t xml:space="preserve"> </w:t>
      </w:r>
      <w:r w:rsidR="00F27E69">
        <w:t xml:space="preserve">certain </w:t>
      </w:r>
      <w:r>
        <w:t xml:space="preserve">mechanisms such as dislocation motion </w:t>
      </w:r>
      <w:r w:rsidR="00F27E69">
        <w:t>start</w:t>
      </w:r>
      <w:r>
        <w:t xml:space="preserve"> to be affected by surface</w:t>
      </w:r>
      <w:r w:rsidR="00F27E69">
        <w:t>s</w:t>
      </w:r>
      <w:r>
        <w:t xml:space="preserve"> or </w:t>
      </w:r>
      <w:r w:rsidR="00BE1F21">
        <w:t>interface</w:t>
      </w:r>
      <w:r w:rsidR="00F27E69">
        <w:t>s</w:t>
      </w:r>
      <w:r w:rsidR="00BE1F21">
        <w:t>. In many applications, such as thin films, both size effects are present and the i</w:t>
      </w:r>
      <w:r>
        <w:t xml:space="preserve">nteractions between </w:t>
      </w:r>
      <w:r w:rsidR="00BE1F21">
        <w:t>them are very important</w:t>
      </w:r>
      <w:r>
        <w:t>, but current understanding is limited.</w:t>
      </w:r>
      <w:r w:rsidR="00BE1F21">
        <w:t xml:space="preserve"> </w:t>
      </w:r>
      <w:r w:rsidR="00384E0B">
        <w:t>In this</w:t>
      </w:r>
      <w:r w:rsidR="00BE1F21">
        <w:t xml:space="preserve"> </w:t>
      </w:r>
      <w:r w:rsidR="00384E0B">
        <w:t xml:space="preserve">work, we focus our attention on </w:t>
      </w:r>
      <w:r w:rsidR="00BE1F21">
        <w:t>extrinsic size effects</w:t>
      </w:r>
      <w:r w:rsidR="00384E0B">
        <w:t xml:space="preserve"> arising in uniaxial deformation of crystals</w:t>
      </w:r>
      <w:r w:rsidR="00BE1F21">
        <w:t>.</w:t>
      </w:r>
    </w:p>
    <w:p w14:paraId="30FD1951" w14:textId="6BBB022F" w:rsidR="00116F8B" w:rsidRPr="00165295" w:rsidRDefault="004841F4" w:rsidP="00165295">
      <w:pPr>
        <w:pStyle w:val="Oscar"/>
      </w:pPr>
      <w:r w:rsidRPr="00165295">
        <w:lastRenderedPageBreak/>
        <w:t xml:space="preserve">Size effects in materials have been </w:t>
      </w:r>
      <w:r w:rsidR="0003609D" w:rsidRPr="00165295">
        <w:t xml:space="preserve">commonly </w:t>
      </w:r>
      <w:r w:rsidRPr="00165295">
        <w:t xml:space="preserve">studied using </w:t>
      </w:r>
      <w:r w:rsidR="00483FA0">
        <w:t xml:space="preserve">the </w:t>
      </w:r>
      <w:r w:rsidRPr="00165295">
        <w:t>n</w:t>
      </w:r>
      <w:r w:rsidR="00116F8B" w:rsidRPr="00165295">
        <w:t xml:space="preserve">anoindentation </w:t>
      </w:r>
      <w:r w:rsidRPr="00165295">
        <w:t xml:space="preserve">technique due to the </w:t>
      </w:r>
      <w:r w:rsidR="00116F8B" w:rsidRPr="00165295">
        <w:t xml:space="preserve">ease of varying the deformation length-scale and the high resolution load-displacement data that is obtained. </w:t>
      </w:r>
      <w:r w:rsidRPr="00165295">
        <w:t>At small length scales, d</w:t>
      </w:r>
      <w:r w:rsidR="00116F8B" w:rsidRPr="00165295">
        <w:t xml:space="preserve">iscrete displacement bursts </w:t>
      </w:r>
      <w:r w:rsidR="00785824">
        <w:fldChar w:fldCharType="begin" w:fldLock="1"/>
      </w:r>
      <w:r w:rsidR="005E37E9">
        <w:instrText>ADDIN CSL_CITATION { "citationItems" : [ { "id" : "ITEM-1", "itemData" : { "author" : [ { "dropping-particle" : "", "family" : "Corcoran", "given" : "S G", "non-dropping-particle" : "", "parse-names" : false, "suffix" : "" }, { "dropping-particle" : "", "family" : "Colton", "given" : "R J", "non-dropping-particle" : "", "parse-names" : false, "suffix" : "" }, { "dropping-particle" : "", "family" : "Lilleodden", "given" : "E T", "non-dropping-particle" : "", "parse-names" : false, "suffix" : "" }, { "dropping-particle" : "", "family" : "Gerberich", "given" : "W W", "non-dropping-particle" : "", "parse-names" : false, "suffix" : "" } ], "container-title" : "Physical Review B", "id" : "ITEM-1", "issue" : "24", "issued" : { "date-parts" : [ [ "1997", "6", "15" ] ] }, "page" : "R16057-R16060", "publisher" : "American Physical Society", "title" : "Anomalous plastic deformation at surfaces: Nanoindentation of gold single crystals", "type" : "article-journal", "volume" : "55" }, "uris" : [ "http://www.mendeley.com/documents/?uuid=cade091d-8fe1-42f1-82d9-8fdbbd8eadf9" ] }, { "id" : "ITEM-2", "itemData" : { "author" : [ { "dropping-particle" : "", "family" : "Page", "given" : "Trevor F", "non-dropping-particle" : "", "parse-names" : false, "suffix" : "" }, { "dropping-particle" : "", "family" : "Oliver", "given" : "Warren C", "non-dropping-particle" : "", "parse-names" : false, "suffix" : "" }, { "dropping-particle" : "", "family" : "McHargue", "given" : "Carl J", "non-dropping-particle" : "", "parse-names" : false, "suffix" : "" } ], "container-title" : "Journal of Materials Research", "id" : "ITEM-2", "issue" : "02", "issued" : { "date-parts" : [ [ "1992" ] ] }, "page" : "450-473", "title" : "The deformation behavior of ceramic crystals subjected to very low load (nano)indentations", "type" : "article-journal", "volume" : "7" }, "uris" : [ "http://www.mendeley.com/documents/?uuid=43961aec-4180-4751-a85a-3b2d61336ed7" ] }, { "id" : "ITEM-3", "itemData" : { "DOI" : "http://dx.doi.org/10.1016/1359-6454(96)00010-9", "ISSN" : "1359-6454", "author" : [ { "dropping-particle" : "", "family" : "Gerberich", "given" : "W. W.", "non-dropping-particle" : "", "parse-names" : false, "suffix" : "" }, { "dropping-particle" : "", "family" : "Nelson", "given" : "J. C.", "non-dropping-particle" : "", "parse-names" : false, "suffix" : "" }, { "dropping-particle" : "", "family" : "Lilleodden", "given" : "E. T.", "non-dropping-particle" : "", "parse-names" : false, "suffix" : "" }, { "dropping-particle" : "", "family" : "Anderson", "given" : "P.", "non-dropping-particle" : "", "parse-names" : false, "suffix" : "" }, { "dropping-particle" : "", "family" : "Wyrobek", "given" : "J. T.", "non-dropping-particle" : "", "parse-names" : false, "suffix" : "" } ], "container-title" : "Acta Materialia", "id" : "ITEM-3", "issue" : "9", "issued" : { "date-parts" : [ [ "1996", "9" ] ] }, "page" : "3585-3598", "title" : "Indentation induced dislocation nucleation: The initial yield point", "type" : "article-journal", "volume" : "44" }, "uris" : [ "http://www.mendeley.com/documents/?uuid=823a18c1-583a-420a-aa43-ca759e2e8425" ] } ], "mendeley" : { "formattedCitation" : "[78\u201380]", "plainTextFormattedCitation" : "[78\u201380]", "previouslyFormattedCitation" : "[78\u201380]" }, "properties" : { "noteIndex" : 0 }, "schema" : "https://github.com/citation-style-language/schema/raw/master/csl-citation.json" }</w:instrText>
      </w:r>
      <w:r w:rsidR="00785824">
        <w:fldChar w:fldCharType="separate"/>
      </w:r>
      <w:r w:rsidR="000A6725" w:rsidRPr="000A6725">
        <w:rPr>
          <w:noProof/>
        </w:rPr>
        <w:t>[78–80]</w:t>
      </w:r>
      <w:r w:rsidR="00785824">
        <w:fldChar w:fldCharType="end"/>
      </w:r>
      <w:r w:rsidR="00785824">
        <w:t xml:space="preserve"> </w:t>
      </w:r>
      <w:r w:rsidR="00116F8B" w:rsidRPr="00165295">
        <w:t>have often been observed and associated with dislocation nucleation events</w:t>
      </w:r>
      <w:r w:rsidR="00BD6DCA">
        <w:t xml:space="preserve"> in metals</w:t>
      </w:r>
      <w:r w:rsidR="00116F8B" w:rsidRPr="00165295">
        <w:t xml:space="preserve">. </w:t>
      </w:r>
      <w:r w:rsidR="000B55AF" w:rsidRPr="00165295">
        <w:t>D</w:t>
      </w:r>
      <w:r w:rsidR="00116F8B" w:rsidRPr="00165295">
        <w:t xml:space="preserve">epth-dependent hardness is observed and is often described as a strain gradient effect </w:t>
      </w:r>
      <w:r w:rsidR="00357B23">
        <w:fldChar w:fldCharType="begin" w:fldLock="1"/>
      </w:r>
      <w:r w:rsidR="005E37E9">
        <w:instrText>ADDIN CSL_CITATION { "citationItems" : [ { "id" : "ITEM-1", "itemData" : { "author" : [ { "dropping-particle" : "", "family" : "McElhaney", "given" : "K W", "non-dropping-particle" : "", "parse-names" : false, "suffix" : "" }, { "dropping-particle" : "", "family" : "Vlassak", "given" : "J J", "non-dropping-particle" : "", "parse-names" : false, "suffix" : "" }, { "dropping-particle" : "", "family" : "Nix", "given" : "W D", "non-dropping-particle" : "", "parse-names" : false, "suffix" : "" } ], "container-title" : "Journal of Materials Research", "id" : "ITEM-1", "issue" : "05", "issued" : { "date-parts" : [ [ "1998" ] ] }, "page" : "1300-1306", "title" : "Determination of indenter tip geometry and indentation contact area for depth-sensing indentation experiments", "type" : "article-journal", "volume" : "13" }, "uris" : [ "http://www.mendeley.com/documents/?uuid=356104c2-525f-4c04-a731-c794fa654557" ] } ], "mendeley" : { "formattedCitation" : "[81]", "plainTextFormattedCitation" : "[81]", "previouslyFormattedCitation" : "[81]" }, "properties" : { "noteIndex" : 0 }, "schema" : "https://github.com/citation-style-language/schema/raw/master/csl-citation.json" }</w:instrText>
      </w:r>
      <w:r w:rsidR="00357B23">
        <w:fldChar w:fldCharType="separate"/>
      </w:r>
      <w:r w:rsidR="000A6725" w:rsidRPr="000A6725">
        <w:rPr>
          <w:noProof/>
        </w:rPr>
        <w:t>[81]</w:t>
      </w:r>
      <w:r w:rsidR="00357B23">
        <w:fldChar w:fldCharType="end"/>
      </w:r>
      <w:r w:rsidR="000B55AF" w:rsidRPr="00165295">
        <w:t xml:space="preserve"> at larger size scales</w:t>
      </w:r>
      <w:r w:rsidR="00116F8B" w:rsidRPr="00165295">
        <w:t xml:space="preserve">. </w:t>
      </w:r>
      <w:r w:rsidR="000B55AF" w:rsidRPr="00165295">
        <w:t>Nevertheless, t</w:t>
      </w:r>
      <w:r w:rsidR="00116F8B" w:rsidRPr="00165295">
        <w:t xml:space="preserve">he inhomogeneous strain field </w:t>
      </w:r>
      <w:r w:rsidR="00165295" w:rsidRPr="00165295">
        <w:t>applied</w:t>
      </w:r>
      <w:r w:rsidR="00116F8B" w:rsidRPr="00165295">
        <w:t xml:space="preserve"> during indentation </w:t>
      </w:r>
      <w:r w:rsidR="000B55AF" w:rsidRPr="00165295">
        <w:t>makes</w:t>
      </w:r>
      <w:r w:rsidR="00116F8B" w:rsidRPr="00165295">
        <w:t xml:space="preserve"> such data difficult to interpret. Sample size effects have also been studied in thin film systems</w:t>
      </w:r>
      <w:r w:rsidR="00746503">
        <w:t xml:space="preserve"> </w:t>
      </w:r>
      <w:r w:rsidR="00746503">
        <w:fldChar w:fldCharType="begin" w:fldLock="1"/>
      </w:r>
      <w:r w:rsidR="005E37E9">
        <w:instrText>ADDIN CSL_CITATION { "citationItems" : [ { "id" : "ITEM-1", "itemData" : { "DOI" : "10.1007/BF02666659", "ISSN" : "1543-1940", "abstract" : "The mechanical properties of thin films on substrates are described and studied. It is shown that very large stresses may be present in the thin films that comprise integrated circuits and magnetic disks and that these stresses can cause deformation and fracture to occur. It is argued that the approaches that have proven useful in the study of bulk structural materials can be used to understand the mechanical behavior of thin film materials. Understanding the mechanical properties of thin films on substrates requires an understanding of the stresses in thin film structures as well as a knowledge of the mechanisms by which thin films deform. The fundamentals of these processes are reviewed. For a crystalline film on a nondeformable substrate, a key problem involves the movement of dislocations in the film. An analysis of this problem provides insight into both the formation of misfit dislocations in epitaxial thin films and the high strengths of thin metal films on substrates. It is demonstrated that the kinetics of dislocation motion at high temperatures are expecially important to the understanding of the formation of misfit dislocations in heteroepitaxial structures. The experimental study of mechanical properties of thin films requires the development and use of nontraditional mechanical testing techniques. Some of the techniques that have been developed recently are described. The measurement of substrate curvature by laser scanning is shown to be an effective way of measuring the biaxial stresses in thin films and studying the biaxial deformation properties at elevated temperatures. Submicron indentation testing techniques, which make use of the Nanoindenter, are also reviewed. The mechanical properties that can be studied using this instrument are described, including hardness, elastic modulus, and time-dependent deformation properties. Finally, a new testing technique involving the deflection of microbeam samples of thin film materials made by integrated circuit manufacturing methods is described. It is shown that both elastic and plastic properties of thin film materials can be measured using this technique.", "author" : [ { "dropping-particle" : "", "family" : "Nix", "given" : "William D", "non-dropping-particle" : "", "parse-names" : false, "suffix" : "" } ], "container-title" : "Metallurgical Transactions A", "id" : "ITEM-1", "issue" : "11", "issued" : { "date-parts" : [ [ "1989" ] ] }, "note" : "doi: 10.1080/14786437108217004", "page" : "2217-2245", "title" : "Mechanical properties of thin films", "type" : "article-journal", "volume" : "20" }, "uris" : [ "http://www.mendeley.com/documents/?uuid=fda2148e-ace6-453f-be0b-0b95f47f5dcb" ] } ], "mendeley" : { "formattedCitation" : "[2]", "plainTextFormattedCitation" : "[2]", "previouslyFormattedCitation" : "[2]" }, "properties" : { "noteIndex" : 0 }, "schema" : "https://github.com/citation-style-language/schema/raw/master/csl-citation.json" }</w:instrText>
      </w:r>
      <w:r w:rsidR="00746503">
        <w:fldChar w:fldCharType="separate"/>
      </w:r>
      <w:r w:rsidR="000A6725" w:rsidRPr="000A6725">
        <w:rPr>
          <w:noProof/>
        </w:rPr>
        <w:t>[2]</w:t>
      </w:r>
      <w:r w:rsidR="00746503">
        <w:fldChar w:fldCharType="end"/>
      </w:r>
      <w:r w:rsidR="00116F8B" w:rsidRPr="00165295">
        <w:t>, where the thickness of the film is the critical length</w:t>
      </w:r>
      <w:r w:rsidR="00E152DF">
        <w:t xml:space="preserve"> </w:t>
      </w:r>
      <w:r w:rsidR="00116F8B" w:rsidRPr="00165295">
        <w:t xml:space="preserve">scale. In addition to their technological relevance, the attractiveness of studying thin films is the ease of sample preparation. However, since grain size often scales with the film thickness, separating microstructure effects from sample size effects is complicated. </w:t>
      </w:r>
      <w:r w:rsidR="00165295">
        <w:t>Moreover</w:t>
      </w:r>
      <w:r w:rsidR="00116F8B" w:rsidRPr="00165295">
        <w:t xml:space="preserve">, for films on substrates, the substrate is inherently involved in the mechanical </w:t>
      </w:r>
      <w:r w:rsidR="00ED7494" w:rsidRPr="00165295">
        <w:t>behavior</w:t>
      </w:r>
      <w:r w:rsidR="00ED7494">
        <w:t>;</w:t>
      </w:r>
      <w:r w:rsidR="00116F8B" w:rsidRPr="00165295">
        <w:t xml:space="preserve"> where temperature changes are used to load the film, such as for wafer curvature experiments, the thermal and mechanical effects are combined. In the case of </w:t>
      </w:r>
      <w:r w:rsidR="0060375D" w:rsidRPr="00165295">
        <w:t>freestanding</w:t>
      </w:r>
      <w:r w:rsidR="00116F8B" w:rsidRPr="00165295">
        <w:t xml:space="preserve"> films, problems with limited ductility, </w:t>
      </w:r>
      <w:r w:rsidR="00465E3B">
        <w:t xml:space="preserve">transverse </w:t>
      </w:r>
      <w:r w:rsidR="00116F8B" w:rsidRPr="00165295">
        <w:t>buckling and tearing are often encountered.</w:t>
      </w:r>
    </w:p>
    <w:p w14:paraId="2B7F07D8" w14:textId="022207CA" w:rsidR="00652A27" w:rsidRDefault="00465E3B" w:rsidP="00645D29">
      <w:pPr>
        <w:pStyle w:val="Oscar"/>
      </w:pPr>
      <w:r>
        <w:t>A decade ago, a</w:t>
      </w:r>
      <w:r w:rsidR="00165295">
        <w:t xml:space="preserve"> new methodology to study the size scale effects in crystalline plasticity was introduced by </w:t>
      </w:r>
      <w:r w:rsidR="00165295" w:rsidRPr="003C5AA1">
        <w:t xml:space="preserve">Uchic </w:t>
      </w:r>
      <w:r w:rsidR="00000D6B" w:rsidRPr="00427607">
        <w:rPr>
          <w:i/>
        </w:rPr>
        <w:t>et al.</w:t>
      </w:r>
      <w:r w:rsidR="00AD5DEC">
        <w:t xml:space="preserve"> </w:t>
      </w:r>
      <w:r w:rsidR="00830FB9" w:rsidRPr="003C5AA1">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"mendeley" : { "formattedCitation" : "[4]", "plainTextFormattedCitation" : "[4]", "previouslyFormattedCitation" : "[4]" }, "properties" : { "noteIndex" : 0 }, "schema" : "https://github.com/citation-style-language/schema/raw/master/csl-citation.json" }</w:instrText>
      </w:r>
      <w:r w:rsidR="00830FB9" w:rsidRPr="003C5AA1">
        <w:fldChar w:fldCharType="separate"/>
      </w:r>
      <w:r w:rsidR="000A6725" w:rsidRPr="000A6725">
        <w:rPr>
          <w:noProof/>
        </w:rPr>
        <w:t>[4]</w:t>
      </w:r>
      <w:r w:rsidR="00830FB9" w:rsidRPr="003C5AA1">
        <w:fldChar w:fldCharType="end"/>
      </w:r>
      <w:r w:rsidR="001F5C3A">
        <w:t>: micro</w:t>
      </w:r>
      <w:r w:rsidR="001C3166">
        <w:t>pillar compression.</w:t>
      </w:r>
      <w:r w:rsidR="00165295">
        <w:t xml:space="preserve"> </w:t>
      </w:r>
      <w:r w:rsidR="00E152DF">
        <w:t>In this</w:t>
      </w:r>
      <w:r w:rsidR="00504DBA">
        <w:t xml:space="preserve"> technique, </w:t>
      </w:r>
      <w:r w:rsidR="00DA7A2C">
        <w:t xml:space="preserve">FIB </w:t>
      </w:r>
      <w:r w:rsidR="001F5C3A">
        <w:t>machined micro</w:t>
      </w:r>
      <w:r w:rsidR="00DA7A2C">
        <w:t xml:space="preserve">pillars are </w:t>
      </w:r>
      <w:r w:rsidR="005C17FC">
        <w:t>compressed</w:t>
      </w:r>
      <w:r w:rsidR="00DA7A2C">
        <w:t xml:space="preserve"> using high</w:t>
      </w:r>
      <w:r w:rsidR="001F5C3A">
        <w:t xml:space="preserve"> resolution loading with a nano</w:t>
      </w:r>
      <w:r w:rsidR="00DA7A2C">
        <w:t>indenter</w:t>
      </w:r>
      <w:r w:rsidR="005C17FC">
        <w:t xml:space="preserve"> equipped with a flat punch</w:t>
      </w:r>
      <w:r w:rsidR="00DA7A2C">
        <w:t>.</w:t>
      </w:r>
      <w:r w:rsidR="00E46527">
        <w:t xml:space="preserve"> </w:t>
      </w:r>
      <w:r w:rsidR="00116F8B">
        <w:t xml:space="preserve">The simple loading state </w:t>
      </w:r>
      <w:r w:rsidR="00852AB2">
        <w:t>is</w:t>
      </w:r>
      <w:r w:rsidR="00116F8B">
        <w:t xml:space="preserve"> used to </w:t>
      </w:r>
      <w:r w:rsidR="00E46527">
        <w:t>avoid</w:t>
      </w:r>
      <w:r w:rsidR="00116F8B">
        <w:t xml:space="preserve"> the strain gradients </w:t>
      </w:r>
      <w:r w:rsidR="00E46527">
        <w:t>present</w:t>
      </w:r>
      <w:r w:rsidR="00116F8B">
        <w:t xml:space="preserve"> in </w:t>
      </w:r>
      <w:r w:rsidR="00E46527">
        <w:t>in</w:t>
      </w:r>
      <w:r w:rsidR="00116F8B">
        <w:t xml:space="preserve">dentation </w:t>
      </w:r>
      <w:r w:rsidR="00E46527">
        <w:t>tests</w:t>
      </w:r>
      <w:r w:rsidR="00116F8B">
        <w:t xml:space="preserve"> wh</w:t>
      </w:r>
      <w:r w:rsidR="00E152DF">
        <w:t>ile</w:t>
      </w:r>
      <w:r w:rsidR="00116F8B">
        <w:t xml:space="preserve"> allow</w:t>
      </w:r>
      <w:r w:rsidR="004B2B2A">
        <w:t>ing small-volume investigations.</w:t>
      </w:r>
      <w:r w:rsidR="0043216E">
        <w:t xml:space="preserve"> This generally simplifies the interpretation of </w:t>
      </w:r>
      <w:r w:rsidR="001F5C3A">
        <w:t>the results compared to nano</w:t>
      </w:r>
      <w:r w:rsidR="00626198">
        <w:t>inden</w:t>
      </w:r>
      <w:r w:rsidR="00386759">
        <w:t>t</w:t>
      </w:r>
      <w:r w:rsidR="00626198">
        <w:t>ation.</w:t>
      </w:r>
      <w:r w:rsidR="00852AB2">
        <w:t xml:space="preserve"> </w:t>
      </w:r>
      <w:r w:rsidR="00652A27">
        <w:t xml:space="preserve">The use of this technique </w:t>
      </w:r>
      <w:r w:rsidR="00987E1F">
        <w:t>has invariably shown the importance o</w:t>
      </w:r>
      <w:r w:rsidR="00E152DF">
        <w:t>f sample dimensions for</w:t>
      </w:r>
      <w:r w:rsidR="00987E1F">
        <w:t xml:space="preserve"> the strength of material</w:t>
      </w:r>
      <w:r w:rsidR="00A567CD">
        <w:t>s</w:t>
      </w:r>
      <w:r w:rsidR="001C3166">
        <w:t xml:space="preserve">, being able to discern intrinsic </w:t>
      </w:r>
      <w:r w:rsidR="00E152DF">
        <w:t>from</w:t>
      </w:r>
      <w:r w:rsidR="001C3166">
        <w:t xml:space="preserve"> extrinsic effects</w:t>
      </w:r>
      <w:r w:rsidR="00987E1F" w:rsidRPr="00987E1F">
        <w:t xml:space="preserve">. </w:t>
      </w:r>
      <w:r w:rsidR="001C3166" w:rsidRPr="00652A27">
        <w:t xml:space="preserve">Micropillar compression studies have mainly focused on simple metals, in particular materials that possess the FCC crystal structure </w:t>
      </w:r>
      <w:r w:rsidR="001C3166" w:rsidRPr="00430785">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"ITEM-2", "issue" : "2", "issued" : { "date-parts" : [ [ "2008", "2" ] ] }, "page" : "115-9", "title" : "Mechanical annealing and source-limited deformation in submicrometre-diameter Ni crystals.", "type" : "article-journal", "volume" : "7" }, "uris" : [ "http://www.mendeley.com/documents/?uuid=cfb25c3c-59b5-4d62-9b71-17d573ab2257" ] }, { "id" : "ITEM-3",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"ITEM-3", "issue" : "15", "issued" : { "date-parts" : [ [ "2005", "9" ] ] }, "page" : "4065-4077", "title" : "Size-affected single-slip behavior of pure nickel microcrystals", "type" : "article-journal", "volume" : "53" }, "uris" : [ "http://www.mendeley.com/documents/?uuid=82810477-f09a-4301-bed4-2ef062bfece6" ] }, { "id" : "ITEM-4",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"ITEM-4", "issue" : "1-2", "issued" : { "date-parts" : [ [ "2008", "8" ] ] }, "page" : "319-329", "title" : "Size effect on strength and strain hardening of small-scale [111] nickel compression pillars", "type" : "article-journal", "volume" : "489" }, "uris" : [ "http://www.mendeley.com/documents/?uuid=87e00cf9-7a42-4e2f-8267-5c7991b682b2" ] }, { "id" : "ITEM-5", "itemData" : { "ISSN" : "1098-0121", "author" : [ { "dropping-particle" : "", "family" : "Greer", "given" : "Julia", "non-dropping-particle" : "", "parse-names" : false, "suffix" : "" }, { "dropping-particle" : "", "family" : "Nix", "given" : "William", "non-dropping-particle" : "", "parse-names" : false, "suffix" : "" } ], "container-title" : "Physical Review B", "id" : "ITEM-5", "issue" : "24", "issued" : { "date-parts" : [ [ "2006", "6" ] ] }, "page" : "245410", "title" : "Nanoscale gold pillars strengthened through dislocation starvation", "type" : "article-journal", "volume" : "73" }, "uris" : [ "http://www.mendeley.com/documents/?uuid=17204b57-8e7e-4f2a-b9c4-95c24c6f2ab6" ] }, { "id" : "ITEM-6",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"ITEM-6",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"ITEM-7",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"ITEM-7",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"ITEM-8", "itemData" : { "ISSN" : "1359-6454", "author" : [ { "dropping-particle" : "", "family" : "Kim", "given" : "Ju-Young", "non-dropping-particle" : "", "parse-names" : false, "suffix" : "" }, { "dropping-particle" : "", "family" : "Greer", "given" : "Julia R.", "non-dropping-particle" : "", "parse-names" : false, "suffix" : "" } ], "container-title" : "Acta Materialia", "id" : "ITEM-8", "issue" : "17", "issued" : { "date-parts" : [ [ "2009", "10" ] ] }, "page" : "5245-5253", "title" : "Tensile and compressive behavior of gold and molybdenum single crystals at the nano-scale", "type" : "article-journal", "volume" : "57" }, "uris" : [ "http://www.mendeley.com/documents/?uuid=16c5053e-3083-46fc-bf15-ddbc9815cd55" ] }, { "id" : "ITEM-9", "itemData" : { "ISSN" : "09215093", "author" : [ { "dropping-particle" : "", "family" : "Greer", "given" : "Julia R.", "non-dropping-particle" : "", "parse-names" : false, "suffix" : "" }, { "dropping-particle" : "", "family" : "Weinberger", "given" : "Christopher R.", "non-dropping-particle" : "", "parse-names" : false, "suffix" : "" }, { "dropping-particle" : "", "family" : "Cai", "given" : "Wei", "non-dropping-particle" : "", "parse-names" : false, "suffix" : "" } ], "container-title" : "Materials Science and Engineering: A", "id" : "ITEM-9", "issue" : "1-2", "issued" : { "date-parts" : [ [ "2008", "10" ] ] }, "page" : "21-25", "title" : "Comparing the strength of f.c.c. and b.c.c. sub-micrometer pillars: compression experiments and dislocation dynamics simulations", "type" : "article-journal", "volume" : "493" }, "uris" : [ "http://www.mendeley.com/documents/?uuid=c341df1e-5085-4146-8c77-1805b746211e" ] }, { "id" : "ITEM-10", "itemData" : { "ISSN" : "0040-6090", "author" : [ { "dropping-particle" : "", "family" : "Nix", "given" : "William D", "non-dropping-particle" : "", "parse-names" : false, "suffix" : "" }, { "dropping-particle" : "", "family" : "Greer", "given" : "Julia R", "non-dropping-particle" : "", "parse-names" : false, "suffix" : "" }, { "dropping-particle" : "", "family" : "Feng", "given" : "Gang", "non-dropping-particle" : "", "parse-names" : false, "suffix" : "" }, { "dropping-particle" : "", "family" : "Lilleodden", "given" : "Erica T", "non-dropping-particle" : "", "parse-names" : false, "suffix" : "" } ], "container-title" : "Thin Solid Films", "id" : "ITEM-10", "issue" : "6", "issued" : { "date-parts" : [ [ "2007", "2", "12" ] ] }, "page" : "3152-3157", "title" : "Deformation at the nanometer and micrometer length scales: Effects of strain gradients and dislocation starvation", "type" : "article-journal", "volume" : "515" }, "uris" : [ "http://www.mendeley.com/documents/?uuid=86075ab5-55ac-4389-aca9-f9df7a8f61c0" ] }, { "id" : "ITEM-11", "itemData" : { "ISSN" : "1527-2648", "author" : [ { "dropping-particle" : "", "family" : "Kiener", "given" : "D", "non-dropping-particle" : "", "parse-names" : false, "suffix" : "" }, { "dropping-particle" : "", "family" : "Motz", "given" : "C", "non-dropping-particle" : "", "parse-names" : false, "suffix" : "" }, { "dropping-particle" : "", "family" : "Sch\u00f6berl", "given" : "T", "non-dropping-particle" : "", "parse-names" : false, "suffix" : "" }, { "dropping-particle" : "", "family" : "Jenko", "given" : "M", "non-dropping-particle" : "", "parse-names" : false, "suffix" : "" }, { "dropping-particle" : "", "family" : "Dehm", "given" : "G", "non-dropping-particle" : "", "parse-names" : false, "suffix" : "" } ], "container-title" : "Advanced Engineering Materials", "id" : "ITEM-11", "issue" : "11", "issued" : { "date-parts" : [ [ "2006", "11", "1" ] ] }, "page" : "1119-1125", "publisher" : "WILEY-VCH Verlag", "title" : "Determination of mechanical properties of copper at the micron scale", "type" : "article-journal", "volume" : "8" }, "uris" : [ "http://www.mendeley.com/documents/?uuid=14d75184-d546-4f7a-8607-14e9e4188329" ] }, { "id" : "ITEM-12", "itemData" : { "ISSN" : "1359-6454", "author" : [ { "dropping-particle" : "", "family" : "Kiener", "given" : "D", "non-dropping-particle" : "", "parse-names" : false, "suffix" : "" }, { "dropping-particle" : "", "family" : "Minor", "given" : "A M", "non-dropping-particle" : "", "parse-names" : false, "suffix" : "" } ], "container-title" : "Acta Materialia", "id" : "ITEM-12", "issue" : "4", "issued" : { "date-parts" : [ [ "2011" ] ] }, "page" : "1328-1337", "publisher" : "Elsevier", "title" : "Source-controlled yield and hardening of Cu (1 0 0) studied by in situ transmission electron microscopy", "type" : "article-journal", "volume" : "59" }, "uris" : [ "http://www.mendeley.com/documents/?uuid=e2409dbe-7454-456b-97b0-a6a4f4e8e33c" ] }, { "id" : "ITEM-13",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"ITEM-13", "issue" : "8", "issued" : { "date-parts" : [ [ "2008", "5" ] ] }, "page" : "1712-1720", "title" : "Stochastic nature of plasticity of aluminum micro-pillars", "type" : "article-journal", "volume" : "56" }, "uris" : [ "http://www.mendeley.com/documents/?uuid=69c878ef-3dfb-4314-a101-657327d8d79d" ] } ], "mendeley" : { "formattedCitation" : "[4,82\u201393]", "plainTextFormattedCitation" : "[4,82\u201393]", "previouslyFormattedCitation" : "[4,82\u201393]" }, "properties" : { "noteIndex" : 0 }, "schema" : "https://github.com/citation-style-language/schema/raw/master/csl-citation.json" }</w:instrText>
      </w:r>
      <w:r w:rsidR="001C3166" w:rsidRPr="00430785">
        <w:fldChar w:fldCharType="separate"/>
      </w:r>
      <w:r w:rsidR="000A6725" w:rsidRPr="000A6725">
        <w:rPr>
          <w:noProof/>
        </w:rPr>
        <w:t>[4,82–93]</w:t>
      </w:r>
      <w:r w:rsidR="001C3166" w:rsidRPr="00430785">
        <w:fldChar w:fldCharType="end"/>
      </w:r>
      <w:r w:rsidR="001C3166" w:rsidRPr="00430785">
        <w:t xml:space="preserve"> </w:t>
      </w:r>
      <w:r w:rsidR="001C3166" w:rsidRPr="005A16DD">
        <w:t xml:space="preserve">and BCC crystal structure </w:t>
      </w:r>
      <w:r w:rsidR="001C3166">
        <w:fldChar w:fldCharType="begin" w:fldLock="1"/>
      </w:r>
      <w:r w:rsidR="005E37E9">
        <w:instrText>ADDIN CSL_CITATION { "citationItems" : [ { "id" : "ITEM-1", "itemData" : { "ISBN" : "1478643080", "ISSN" : "1478-6435", "abstract" : "Plastic deformation of micron and sub-micron scale specimens is characterized by intermittent sequences of large strain bursts (dislocation avalanches) which are separated by regions of near-elastic loading. In the present investigation we perform a statistical characterization of strain bursts observed in stress-controlled compressive deformation of monocrystalline molybdenum micropillars. We characterize the bursts in terms of the associated elongation increments and peak deformation rates, and demonstrate that these quantities follow power-law distributions that do not depend on specimen orientation or stress rate. We also investigate the statistics of stress increments in between the bursts, which are found to be Weibull distributed and exhibit a characteristic size effect. We discuss our findings in view of observations of deformation bursts in other materials, such as face-centred cubic and hexagonal metals.", "author" : [ { "dropping-particle" : "", "family" : "Zaiser", "given" : "M.", "non-dropping-particle" : "", "parse-names" : false, "suffix" : "" }, { "dropping-particle" : "", "family" : "Schwerdtfeger", "given" : "J.", "non-dropping-particle" : "", "parse-names" : false, "suffix" : "" }, { "dropping-particle" : "", "family" : "Schneider", "given" : "A.S.", "non-dropping-particle" : "", "parse-names" : false, "suffix" : "" }, { "dropping-particle" : "", "family" : "Frick", "given" : "C.P.", "non-dropping-particle" : "", "parse-names" : false, "suffix" : "" }, { "dropping-particle" : "", "family" : "Clark", "given" : "B.G.", "non-dropping-particle" : "", "parse-names" : false, "suffix" : "" }, { "dropping-particle" : "", "family" : "Gruber", "given" : "P.a.", "non-dropping-particle" : "", "parse-names" : false, "suffix" : "" }, { "dropping-particle" : "", "family" : "Arzt", "given" : "E.", "non-dropping-particle" : "", "parse-names" : false, "suffix" : "" } ], "container-title" : "Philosophical Magazine", "id" : "ITEM-1", "issue" : "30-32", "issued" : { "date-parts" : [ [ "2008", "10", "21" ] ] }, "page" : "3861-3874", "title" : "Strain bursts in plastically deforming molybdenum micro- and nanopillars", "type" : "article-journal", "volume" : "88" }, "uris" : [ "http://www.mendeley.com/documents/?uuid=cca6d471-89d1-415d-aec5-301b4da0a004" ] }, { "id" : "ITEM-2", "itemData" : { "ISBN" : "0003-6951 VO - 93", "abstract" : "We report the deformation behavior of single crystalline molybdenum nanopillars in uniaxial compression, which exhibits a strong size effect called the &amp;#x201c;smaller is stronger&amp;#x201d; phenomenon. We show that higher strengths arise from the increase in the yield strength rather than through postyield strain hardening. We find the yield strength at nanoscale to depend strongly on sample size and not on the initial dislocation density, a finding strikingly different from that of the bulk metal.", "author" : [ { "dropping-particle" : "", "family" : "Kim", "given" : "Ju-Young", "non-dropping-particle" : "", "parse-names" : false, "suffix" : "" }, { "dropping-particle" : "", "family" : "Greer", "given" : "Julia R", "non-dropping-particle" : "", "parse-names" : false, "suffix" : "" } ], "container-title" : "Applied Physics Letters", "id" : "ITEM-2", "issue" : "10", "issued" : { "date-parts" : [ [ "2008" ] ] }, "page" : "101913-101916", "title" : "Size-dependent mechanical properties of molybdenum nanopillars", "type" : "article", "volume" : "93" }, "uris" : [ "http://www.mendeley.com/documents/?uuid=a91df0c8-0baf-4170-8bd8-1f19862c22e1" ] }, { "id" : "ITEM-3", "itemData" : { "author" : [ { "dropping-particle" : "", "family" : "Brinckmann", "given" : "Steffen", "non-dropping-particle" : "", "parse-names" : false, "suffix" : "" }, { "dropping-particle" : "", "family" : "Kim", "given" : "Ju-Young", "non-dropping-particle" : "", "parse-names" : false, "suffix" : "" }, { "dropping-particle" : "", "family" : "Greer", "given" : "Julia R", "non-dropping-particle" : "", "parse-names" : false, "suffix" : "" } ], "container-title" : "Physical Review Letters", "id" : "ITEM-3", "issue" : "15", "issued" : { "date-parts" : [ [ "2008", "4", "17" ] ] }, "page" : "155502", "publisher" : "American Physical Society", "title" : "Fundamental differences in mechanical behavior between two types of crystals at the nanoscale", "type" : "article-journal", "volume" : "100" }, "uris" : [ "http://www.mendeley.com/documents/?uuid=e359a5b9-a533-4105-a060-28f284c3b7d5" ] }, { "id" : "ITEM-4",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"ITEM-4", "issue" : "10", "issued" : { "date-parts" : [ [ "2009", "8" ] ] }, "page" : "1-4", "title" : "Correlation between critical temperature and strength of small-scale bcc pillars", "type" : "article-journal", "volume" : "103" }, "uris" : [ "http://www.mendeley.com/documents/?uuid=37c7a075-73cd-40c7-af7b-b9cf239a90be" ] }, { "id" : "ITEM-5",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"ITEM-5", "issue" : "528", "issued" : { "date-parts" : [ [ "2011" ] ] }, "page" : "1540\u20131547", "title" : "In\ufb02uence of orientation on the size effect in bcc pillars with different critical temperatures", "type" : "article-journal" }, "uris" : [ "http://www.mendeley.com/documents/?uuid=810f388c-8c40-4c5c-9f76-e80b349b43f3" ] }, { "id" : "ITEM-6",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"ITEM-6", "issue" : "1-2", "issued" : { "date-parts" : [ [ "2009", "5" ] ] }, "page" : "241-246", "title" : "Effect of orientation and loading rate on compression behavior of small-scale Mo pillars", "type" : "article-journal", "volume" : "508" }, "uris" : [ "http://www.mendeley.com/documents/?uuid=c80504c8-fa19-4e59-bb25-a7af26afda6d" ] }, { "id" : "ITEM-7",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"ITEM-7",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"ITEM-8", "itemData" : { "ISSN" : "1359-6454", "author" : [ { "dropping-particle" : "", "family" : "Kim", "given" : "Ju-Young", "non-dropping-particle" : "", "parse-names" : false, "suffix" : "" }, { "dropping-particle" : "", "family" : "Greer", "given" : "Julia R.", "non-dropping-particle" : "", "parse-names" : false, "suffix" : "" } ], "container-title" : "Acta Materialia", "id" : "ITEM-8", "issue" : "17", "issued" : { "date-parts" : [ [ "2009", "10" ] ] }, "page" : "5245-5253", "title" : "Tensile and compressive behavior of gold and molybdenum single crystals at the nano-scale", "type" : "article-journal", "volume" : "57" }, "uris" : [ "http://www.mendeley.com/documents/?uuid=16c5053e-3083-46fc-bf15-ddbc9815cd55" ] }, { "id" : "ITEM-9", "itemData" : { "ISSN" : "09215093", "author" : [ { "dropping-particle" : "", "family" : "Greer", "given" : "Julia R.", "non-dropping-particle" : "", "parse-names" : false, "suffix" : "" }, { "dropping-particle" : "", "family" : "Weinberger", "given" : "Christopher R.", "non-dropping-particle" : "", "parse-names" : false, "suffix" : "" }, { "dropping-particle" : "", "family" : "Cai", "given" : "Wei", "non-dropping-particle" : "", "parse-names" : false, "suffix" : "" } ], "container-title" : "Materials Science and Engineering: A", "id" : "ITEM-9", "issue" : "1-2", "issued" : { "date-parts" : [ [ "2008", "10" ] ] }, "page" : "21-25", "title" : "Comparing the strength of f.c.c. and b.c.c. sub-micrometer pillars: compression experiments and dislocation dynamics simulations", "type" : "article-journal", "volume" : "493" }, "uris" : [ "http://www.mendeley.com/documents/?uuid=c341df1e-5085-4146-8c77-1805b746211e" ] }, { "id" : "ITEM-10",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"ITEM-10", "issue" : "7", "issued" : { "date-parts" : [ [ "2010", "4" ] ] }, "page" : "2355-2363", "title" : "Tensile and compressive behavior of tungsten, molybdenum, tantalum and niobium at the nanoscale", "type" : "article-journal", "volume" : "58" }, "uris" : [ "http://www.mendeley.com/documents/?uuid=df3343d2-4631-4af1-a522-00b9e1f48b9e" ] }, { "id" : "ITEM-11", "itemData" : { "ISSN" : "1359-6462",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"Scripta Materialia", "id" : "ITEM-11", "issue" : "3", "issued" : { "date-parts" : [ [ "2009", "8" ] ] }, "page" : "300-303", "title" : "Insight into the deformation behavior of niobium single crystals under uniaxial compression and tension at the nanoscale", "type" : "article-journal", "volume" : "61" }, "uris" : [ "http://www.mendeley.com/documents/?uuid=39e8d7eb-6109-4d81-ac6f-88cbda2a7036" ] }, { "id" : "ITEM-12",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"ITEM-12", "issue" : "12", "issued" : { "date-parts" : [ [ "2010", "12" ] ] }, "page" : "1153-1156", "title" : "Size effects on strength and plasticity of vanadium nanopillars", "type" : "article-journal", "volume" : "63" }, "uris" : [ "http://www.mendeley.com/documents/?uuid=c0a3df20-7249-4f1e-9518-b2e5df130925" ] }, { "id" : "ITEM-13",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"ITEM-13", "issue" : "3", "issued" : { "date-parts" : [ [ "2011", "3" ] ] }, "page" : "470-478", "publisher" : "Elsevier Ltd", "title" : "Size dependent mechanical behaviour of tantalum", "type" : "article-journal", "volume" : "27" }, "uris" : [ "http://www.mendeley.com/documents/?uuid=de93eaca-75d7-45a1-a97f-77198a026204" ] } ], "mendeley" : { "formattedCitation" : "[6\u20138,88,89,94\u2013101]", "plainTextFormattedCitation" : "[6\u20138,88,89,94\u2013101]", "previouslyFormattedCitation" : "[6\u20138,88,89,94\u2013101]" }, "properties" : { "noteIndex" : 0 }, "schema" : "https://github.com/citation-style-language/schema/raw/master/csl-citation.json" }</w:instrText>
      </w:r>
      <w:r w:rsidR="001C3166">
        <w:fldChar w:fldCharType="separate"/>
      </w:r>
      <w:r w:rsidR="000A6725" w:rsidRPr="000A6725">
        <w:rPr>
          <w:noProof/>
        </w:rPr>
        <w:t>[6–8,88,89,94–101]</w:t>
      </w:r>
      <w:r w:rsidR="001C3166">
        <w:fldChar w:fldCharType="end"/>
      </w:r>
      <w:r w:rsidR="001C3166">
        <w:t xml:space="preserve">. </w:t>
      </w:r>
      <w:r w:rsidR="00504DBA">
        <w:t>These</w:t>
      </w:r>
      <w:r w:rsidR="00EE2ED7" w:rsidRPr="00987E1F">
        <w:t xml:space="preserve"> </w:t>
      </w:r>
      <w:r w:rsidR="00227AFF">
        <w:t xml:space="preserve">studies </w:t>
      </w:r>
      <w:r w:rsidR="00EE2ED7" w:rsidRPr="00987E1F">
        <w:t xml:space="preserve">have </w:t>
      </w:r>
      <w:r w:rsidR="00987E1F">
        <w:t>revealed</w:t>
      </w:r>
      <w:r w:rsidR="00EE2ED7" w:rsidRPr="00987E1F">
        <w:t xml:space="preserve"> that the yield strength in metals is size dependent even for </w:t>
      </w:r>
      <w:r w:rsidR="00852AB2" w:rsidRPr="00987E1F">
        <w:t>unconstrained geometries</w:t>
      </w:r>
      <w:r w:rsidR="00227AFF">
        <w:t xml:space="preserve"> and </w:t>
      </w:r>
      <w:r w:rsidR="00EE2ED7" w:rsidRPr="00987E1F">
        <w:t>the absence of strain gradients</w:t>
      </w:r>
      <w:r w:rsidR="00645D29">
        <w:t xml:space="preserve">, showing </w:t>
      </w:r>
      <w:r w:rsidR="00645D29" w:rsidRPr="00812DFD">
        <w:t>an inverse power-law effect in which the yield strength increases with decreasing sample</w:t>
      </w:r>
      <w:r w:rsidR="00645D29">
        <w:t xml:space="preserve"> size</w:t>
      </w:r>
      <w:r w:rsidR="00E414B4" w:rsidRPr="00987E1F">
        <w:t xml:space="preserve"> </w:t>
      </w:r>
      <w:r w:rsidR="00987E1F">
        <w:t>(see</w:t>
      </w:r>
      <w:r w:rsidR="00987E1F" w:rsidRPr="000C6E51">
        <w:t xml:space="preserve"> Zhu </w:t>
      </w:r>
      <w:r w:rsidR="00987E1F" w:rsidRPr="00427607">
        <w:rPr>
          <w:i/>
        </w:rPr>
        <w:t>et al.</w:t>
      </w:r>
      <w:r w:rsidR="00987E1F">
        <w:t xml:space="preserve"> </w:t>
      </w:r>
      <w:r w:rsidR="00987E1F">
        <w:fldChar w:fldCharType="begin" w:fldLock="1"/>
      </w:r>
      <w:r w:rsidR="005E37E9">
        <w:instrText>ADDIN CSL_CITATION { "citationItems" : [ { "id" : "ITEM-1", "itemData" : { "DOI" : "10.1179/175355508X376843", "ISSN" : "10667857", "author" : [ { "dropping-particle" : "", "family" : "Zhu", "given" : "T T", "non-dropping-particle" : "", "parse-names" : false, "suffix" : "" }, { "dropping-particle" : "", "family" : "Bushby", "given" : "A J", "non-dropping-particle" : "", "parse-names" : false, "suffix" : "" }, { "dropping-particle" : "", "family" : "Dunstan", "given" : "D J", "non-dropping-particle" : "", "parse-names" : false, "suffix" : "" } ], "container-title" : "Materials Technology: Advanced Performance Materials", "id" : "ITEM-1", "issue" : "4", "issued" : { "date-parts" : [ [ "2008" ] ] }, "page" : "193-209", "title" : "Materials mechanical size effects: a review", "type" : "article-journal", "volume" : "23" }, "uris" : [ "http://www.mendeley.com/documents/?uuid=603af216-b431-4e9c-9d7e-3a84a454be82" ] } ], "mendeley" : { "formattedCitation" : "[102]", "plainTextFormattedCitation" : "[102]", "previouslyFormattedCitation" : "[102]" }, "properties" : { "noteIndex" : 0 }, "schema" : "https://github.com/citation-style-language/schema/raw/master/csl-citation.json" }</w:instrText>
      </w:r>
      <w:r w:rsidR="00987E1F">
        <w:fldChar w:fldCharType="separate"/>
      </w:r>
      <w:r w:rsidR="000A6725" w:rsidRPr="000A6725">
        <w:rPr>
          <w:noProof/>
          <w:lang w:val="de-DE"/>
        </w:rPr>
        <w:t>[102]</w:t>
      </w:r>
      <w:r w:rsidR="00987E1F">
        <w:fldChar w:fldCharType="end"/>
      </w:r>
      <w:r w:rsidR="00987E1F" w:rsidRPr="003C4897">
        <w:rPr>
          <w:lang w:val="de-DE"/>
        </w:rPr>
        <w:t xml:space="preserve">, Uchic </w:t>
      </w:r>
      <w:r w:rsidR="00987E1F" w:rsidRPr="003C4897">
        <w:rPr>
          <w:i/>
          <w:lang w:val="de-DE"/>
        </w:rPr>
        <w:t>et al.</w:t>
      </w:r>
      <w:r w:rsidR="00987E1F" w:rsidRPr="003C4897">
        <w:rPr>
          <w:lang w:val="de-DE"/>
        </w:rPr>
        <w:t xml:space="preserve"> </w:t>
      </w:r>
      <w:r w:rsidR="00987E1F">
        <w:fldChar w:fldCharType="begin" w:fldLock="1"/>
      </w:r>
      <w:r w:rsidR="005E37E9">
        <w:rPr>
          <w:lang w:val="de-DE"/>
        </w:rPr>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987E1F">
        <w:fldChar w:fldCharType="separate"/>
      </w:r>
      <w:r w:rsidR="000A6725" w:rsidRPr="000A6725">
        <w:rPr>
          <w:noProof/>
          <w:lang w:val="de-DE"/>
        </w:rPr>
        <w:t>[5]</w:t>
      </w:r>
      <w:r w:rsidR="00987E1F">
        <w:fldChar w:fldCharType="end"/>
      </w:r>
      <w:r w:rsidR="00875425" w:rsidRPr="003C4897">
        <w:rPr>
          <w:lang w:val="de-DE"/>
        </w:rPr>
        <w:t xml:space="preserve">, </w:t>
      </w:r>
      <w:r w:rsidR="00987E1F" w:rsidRPr="003C4897">
        <w:rPr>
          <w:lang w:val="de-DE"/>
        </w:rPr>
        <w:t xml:space="preserve">Kraft </w:t>
      </w:r>
      <w:r w:rsidR="00987E1F" w:rsidRPr="003C4897">
        <w:rPr>
          <w:i/>
          <w:lang w:val="de-DE"/>
        </w:rPr>
        <w:t>et al.</w:t>
      </w:r>
      <w:r w:rsidR="00987E1F" w:rsidRPr="003C4897">
        <w:rPr>
          <w:lang w:val="de-DE"/>
        </w:rPr>
        <w:t xml:space="preserve"> </w:t>
      </w:r>
      <w:r w:rsidR="00987E1F">
        <w:fldChar w:fldCharType="begin" w:fldLock="1"/>
      </w:r>
      <w:r w:rsidR="008A2DEC">
        <w:rPr>
          <w:lang w:val="de-DE"/>
        </w:rPr>
        <w:instrText>ADDIN CSL_CITATION { "citationItems" : [ { "id" : "ITEM-1", "itemData" : { "DOI" : "10.1146/annurev-matsci-082908-145409", "ISSN" : "1531-7331", "abstract" : "This review examines the size effects observed in the mechanical strength of thin metal films and small samples such as single-crystalline pillars, whiskers, and wires. Experimental results from mechanical testing and electron microscopy studies, as well as recent insights from discrete dislocation dynamics simulations, are presented. The size dependency of deformation may be separated into three regimes: the nanometer regime of roughly 100 nm and below, an intermediate regime between 100 nm and approximately 1 \u03bcm, and a bulk-like regime. We argue that there is no scaling law with one universal power-law exponent encompassing the entire range. Instead, there are a number of different mechanisms and underlying effects, e.g., the initial dislocation microstructure or loading conditions. The complex interaction of these mechanisms leads to the typically observed scaling behavior.", "author" : [ { "dropping-particle" : "", "family" : "Kraft", "given" : "Oliver", "non-dropping-particle" : "", "parse-names" : false, "suffix" : "" }, { "dropping-particle" : "", "family" : "Gruber", "given" : "Patric a.", "non-dropping-particle" : "", "parse-names" : false, "suffix" : "" }, { "dropping-particle" : "", "family" : "M\u00f6nig", "given" : "Reiner", "non-dropping-particle" : "", "parse-names" : false, "suffix" : "" }, { "dropping-particle" : "", "family" : "Weygand", "given" : "Daniel", "non-dropping-particle" : "", "parse-names" : false, "suffix" : "" } ], "container-title" : "Annual Review of Materials Research", "id" : "ITEM-1", "issue" : "1", "issued" : { "date-parts" : [ [ "2010", "6" ] ] }, "page" : "293-317", "title" : "Plasticity in confined dimensions", "type" : "article-journal", "volume" : "40" }, "uris" : [ "http://www.mendeley.com/documents/?uuid=2627de30-7012-417f-8282-f1d10fef5230" ] } ], "mendeley" : { "formattedCitation" : "[103]", "plainTextFormattedCitation" : "[103]", "previouslyFormattedCitation" : "[103]" }, "properties" : { "noteIndex" : 0 }, "schema" : "https://github.com/citation-style-language/schema/raw/master/csl-citation.json" }</w:instrText>
      </w:r>
      <w:r w:rsidR="00987E1F">
        <w:fldChar w:fldCharType="separate"/>
      </w:r>
      <w:r w:rsidR="000A6725" w:rsidRPr="000A6725">
        <w:rPr>
          <w:noProof/>
          <w:lang w:val="de-DE"/>
        </w:rPr>
        <w:t>[103]</w:t>
      </w:r>
      <w:r w:rsidR="00987E1F">
        <w:fldChar w:fldCharType="end"/>
      </w:r>
      <w:r w:rsidR="00987E1F" w:rsidRPr="003C4897">
        <w:rPr>
          <w:lang w:val="de-DE"/>
        </w:rPr>
        <w:t xml:space="preserve"> </w:t>
      </w:r>
      <w:r w:rsidR="00875425" w:rsidRPr="003C4897">
        <w:rPr>
          <w:lang w:val="de-DE"/>
        </w:rPr>
        <w:t xml:space="preserve">and Greer and De Hosson </w:t>
      </w:r>
      <w:r w:rsidR="00875425">
        <w:rPr>
          <w:lang w:val="de-DE"/>
        </w:rPr>
        <w:fldChar w:fldCharType="begin" w:fldLock="1"/>
      </w:r>
      <w:r w:rsidR="005E37E9">
        <w:rPr>
          <w:lang w:val="de-DE"/>
        </w:rPr>
        <w:instrText>ADDIN CSL_CITATION { "citationItems" : [ { "id" : "ITEM-1",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w:instrText>
      </w:r>
      <w:r w:rsidR="005E37E9" w:rsidRPr="005E37E9">
        <w:instrText>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"ITEM-1", "issue" : "6", "issued" : { "date-parts" : [ [ "2011", "8" ] ] }, "page" : "654-724", "publisher" : "Elsevier Ltd", "title" : "Plasticity in small-sized metallic systems: Intrinsic versus extrinsic size effect", "type" : "article-journal", "volume" : "56" }, "uris" : [ "http://www.mendeley.com/documents/?uuid=1c40479c-6f82-4475-916e-8e1173fe24ed" ] } ], "mendeley" : { "formattedCitation" : "[104]", "plainTextFormattedCitation" : "[104]", "previouslyFormattedCitation" : "[104]" }, "properties" : { "noteIndex" : 0 }, "schema" : "https://github.com/citation-style-language/schema/raw/master/csl-citation.json" }</w:instrText>
      </w:r>
      <w:r w:rsidR="00875425">
        <w:rPr>
          <w:lang w:val="de-DE"/>
        </w:rPr>
        <w:fldChar w:fldCharType="separate"/>
      </w:r>
      <w:r w:rsidR="000A6725" w:rsidRPr="000A6725">
        <w:rPr>
          <w:noProof/>
        </w:rPr>
        <w:t>[104]</w:t>
      </w:r>
      <w:r w:rsidR="00875425">
        <w:rPr>
          <w:lang w:val="de-DE"/>
        </w:rPr>
        <w:fldChar w:fldCharType="end"/>
      </w:r>
      <w:r w:rsidR="00875425" w:rsidRPr="0096067D">
        <w:t xml:space="preserve"> r</w:t>
      </w:r>
      <w:r w:rsidR="00987E1F" w:rsidRPr="0096067D">
        <w:t>eviews)</w:t>
      </w:r>
      <w:r w:rsidR="00652A27" w:rsidRPr="0096067D">
        <w:t>.</w:t>
      </w:r>
      <w:r w:rsidR="00443E0A" w:rsidRPr="0096067D">
        <w:t xml:space="preserve"> </w:t>
      </w:r>
      <w:r w:rsidR="00443E0A" w:rsidRPr="00875425">
        <w:t>Howev</w:t>
      </w:r>
      <w:r w:rsidR="00443E0A" w:rsidRPr="00E465D8">
        <w:t xml:space="preserve">er, </w:t>
      </w:r>
      <w:r w:rsidR="00645D29" w:rsidRPr="00E465D8">
        <w:t xml:space="preserve">such </w:t>
      </w:r>
      <w:r w:rsidR="007514B9" w:rsidRPr="00E465D8">
        <w:t xml:space="preserve">a </w:t>
      </w:r>
      <w:r w:rsidR="00645D29" w:rsidRPr="00E465D8">
        <w:t>size dependence has been shown to be strongly dependent on the presence of initial defects</w:t>
      </w:r>
      <w:r w:rsidR="00A97CB6" w:rsidRPr="00E465D8">
        <w:t xml:space="preserve"> within the pillar microstructure</w:t>
      </w:r>
      <w:r w:rsidR="00645D29" w:rsidRPr="00E465D8">
        <w:t xml:space="preserve"> </w:t>
      </w:r>
      <w:r w:rsidR="00645D29" w:rsidRPr="00443E0A">
        <w:fldChar w:fldCharType="begin" w:fldLock="1"/>
      </w:r>
      <w:r w:rsidR="005E37E9">
        <w:instrText>ADDIN CSL_CITATION { "citationItems" : [ { "id" : "ITEM-1", "itemData" : { "ISSN" : "1359-6454", "author" : [ { "dropping-particle" : "", "family" : "Bei", "given" : "Hongbin", "non-dropping-particle" : "", "parse-names" : false, "suffix" : "" }, { "dropping-particle" : "", "family" : "Shim", "given" : "Sanghoon", "non-dropping-particle" : "", "parse-names" : false, "suffix" : "" }, { "dropping-particle" : "", "family" : "Pharr", "given" : "George Mathews", "non-dropping-particle" : "", "parse-names" : false, "suffix" : "" }, { "dropping-particle" : "", "family" : "George", "given" : "Easo P", "non-dropping-particle" : "", "parse-names" : false, "suffix" : "" } ], "container-title" : "Acta Materialia", "id" : "ITEM-1", "issue" : "17", "issued" : { "date-parts" : [ [ "2008" ] ] }, "page" : "4762-4770", "publisher" : "Elsevier", "title" : "Effects of pre-strain on the compressive stress\u2013strain response of Mo-alloy single-crystal micropillars", "type" : "article-journal", "volume" : "56" }, "uris" : [ "http://www.mendeley.com/documents/?uuid=d936a386-2f44-41c1-952c-18020028a2cb" ] } ], "mendeley" : { "formattedCitation" : "[105]", "plainTextFormattedCitation" : "[105]", "previouslyFormattedCitation" : "[105]" }, "properties" : { "noteIndex" : 0 }, "schema" : "https://github.com/citation-style-language/schema/raw/master/csl-citation.json" }</w:instrText>
      </w:r>
      <w:r w:rsidR="00645D29" w:rsidRPr="00443E0A">
        <w:fldChar w:fldCharType="separate"/>
      </w:r>
      <w:r w:rsidR="000A6725" w:rsidRPr="000A6725">
        <w:rPr>
          <w:noProof/>
        </w:rPr>
        <w:t>[105]</w:t>
      </w:r>
      <w:r w:rsidR="00645D29" w:rsidRPr="00443E0A">
        <w:fldChar w:fldCharType="end"/>
      </w:r>
      <w:r w:rsidR="00645D29" w:rsidRPr="00443E0A">
        <w:t>. A</w:t>
      </w:r>
      <w:r w:rsidR="001C3166" w:rsidRPr="00443E0A">
        <w:t xml:space="preserve"> study by </w:t>
      </w:r>
      <w:r w:rsidR="00652A27" w:rsidRPr="00443E0A">
        <w:t xml:space="preserve">Bei </w:t>
      </w:r>
      <w:r w:rsidR="00652A27" w:rsidRPr="00443E0A">
        <w:rPr>
          <w:i/>
        </w:rPr>
        <w:t>et al.</w:t>
      </w:r>
      <w:r w:rsidR="00227AFF" w:rsidRPr="00443E0A">
        <w:t xml:space="preserve"> </w:t>
      </w:r>
      <w:r w:rsidR="00227AFF" w:rsidRPr="00443E0A">
        <w:fldChar w:fldCharType="begin" w:fldLock="1"/>
      </w:r>
      <w:r w:rsidR="005E37E9">
        <w:instrText>ADDIN CSL_CITATION { "citationItems" : [ { "id" : "ITEM-1", "itemData" : { "ISSN" : "1359-6454", "author" : [ { "dropping-particle" : "", "family" : "Bei", "given" : "Hongbin", "non-dropping-particle" : "", "parse-names" : false, "suffix" : "" }, { "dropping-particle" : "", "family" : "Shim", "given" : "Sanghoon", "non-dropping-particle" : "", "parse-names" : false, "suffix" : "" }, { "dropping-particle" : "", "family" : "Pharr", "given" : "George Mathews", "non-dropping-particle" : "", "parse-names" : false, "suffix" : "" }, { "dropping-particle" : "", "family" : "George", "given" : "Easo P", "non-dropping-particle" : "", "parse-names" : false, "suffix" : "" } ], "container-title" : "Acta Materialia", "id" : "ITEM-1", "issue" : "17", "issued" : { "date-parts" : [ [ "2008" ] ] }, "page" : "4762-4770", "publisher" : "Elsevier", "title" : "Effects of pre-strain on the compressive stress\u2013strain response of Mo-alloy single-crystal micropillars", "type" : "article-journal", "volume" : "56" }, "uris" : [ "http://www.mendeley.com/documents/?uuid=d936a386-2f44-41c1-952c-18020028a2cb" ] } ], "mendeley" : { "formattedCitation" : "[105]", "plainTextFormattedCitation" : "[105]", "previouslyFormattedCitation" : "[105]" }, "properties" : { "noteIndex" : 0 }, "schema" : "https://github.com/citation-style-language/schema/raw/master/csl-citation.json" }</w:instrText>
      </w:r>
      <w:r w:rsidR="00227AFF" w:rsidRPr="00443E0A">
        <w:fldChar w:fldCharType="separate"/>
      </w:r>
      <w:r w:rsidR="000A6725" w:rsidRPr="000A6725">
        <w:rPr>
          <w:noProof/>
        </w:rPr>
        <w:t>[105]</w:t>
      </w:r>
      <w:r w:rsidR="00227AFF" w:rsidRPr="00443E0A">
        <w:fldChar w:fldCharType="end"/>
      </w:r>
      <w:r w:rsidR="00652A27" w:rsidRPr="00443E0A">
        <w:t xml:space="preserve"> </w:t>
      </w:r>
      <w:r w:rsidR="00227AFF" w:rsidRPr="00443E0A">
        <w:t xml:space="preserve">on Mo </w:t>
      </w:r>
      <w:r w:rsidR="001C3166" w:rsidRPr="00443E0A">
        <w:t xml:space="preserve">revealed that such </w:t>
      </w:r>
      <w:r w:rsidR="007514B9" w:rsidRPr="00443E0A">
        <w:t xml:space="preserve">a </w:t>
      </w:r>
      <w:r w:rsidR="001C3166" w:rsidRPr="00443E0A">
        <w:t xml:space="preserve">size </w:t>
      </w:r>
      <w:r w:rsidR="00645D29" w:rsidRPr="00443E0A">
        <w:t>dependence</w:t>
      </w:r>
      <w:r w:rsidR="001C3166" w:rsidRPr="00443E0A">
        <w:t xml:space="preserve"> </w:t>
      </w:r>
      <w:r w:rsidR="00645D29" w:rsidRPr="00443E0A">
        <w:t xml:space="preserve">relies </w:t>
      </w:r>
      <w:r w:rsidR="001C3166" w:rsidRPr="00443E0A">
        <w:t xml:space="preserve">on the </w:t>
      </w:r>
      <w:r w:rsidR="00645D29" w:rsidRPr="00443E0A">
        <w:t>presence</w:t>
      </w:r>
      <w:r w:rsidR="00645D29">
        <w:t xml:space="preserve"> of dislocations prior to compression. </w:t>
      </w:r>
      <w:r w:rsidR="00F20EE4">
        <w:t>S</w:t>
      </w:r>
      <w:r w:rsidR="001F5C3A">
        <w:t>ingle crystalline Mo micro</w:t>
      </w:r>
      <w:r w:rsidR="00645D29">
        <w:t xml:space="preserve">pillars were produced </w:t>
      </w:r>
      <w:r w:rsidR="00F20EE4">
        <w:t xml:space="preserve">with different </w:t>
      </w:r>
      <w:r w:rsidR="00F20EE4">
        <w:lastRenderedPageBreak/>
        <w:t>initial dislocation densities. This was achieved by</w:t>
      </w:r>
      <w:r w:rsidR="00645D29">
        <w:t xml:space="preserve"> </w:t>
      </w:r>
      <w:r w:rsidR="00727AEE">
        <w:t xml:space="preserve">manufacturing directionally solidified Mo pillars and </w:t>
      </w:r>
      <w:r w:rsidR="00A97CB6">
        <w:t xml:space="preserve">pre-straining </w:t>
      </w:r>
      <w:r w:rsidR="00727AEE">
        <w:t>them to different extents</w:t>
      </w:r>
      <w:r w:rsidR="00A97CB6">
        <w:t>.</w:t>
      </w:r>
      <w:r w:rsidR="00645D29">
        <w:t xml:space="preserve"> </w:t>
      </w:r>
      <w:r w:rsidR="00622534">
        <w:t xml:space="preserve">With such </w:t>
      </w:r>
      <w:r w:rsidR="007514B9">
        <w:t xml:space="preserve">a </w:t>
      </w:r>
      <w:r w:rsidR="00622534">
        <w:t xml:space="preserve">method, </w:t>
      </w:r>
      <w:r w:rsidR="007870D8">
        <w:t>it was observed that</w:t>
      </w:r>
      <w:r w:rsidR="00622534">
        <w:t xml:space="preserve"> </w:t>
      </w:r>
      <w:r w:rsidR="00645D29">
        <w:t xml:space="preserve">dislocation-free </w:t>
      </w:r>
      <w:r w:rsidR="007870D8">
        <w:t>pillars and pillars with a high initial dislocation density</w:t>
      </w:r>
      <w:r w:rsidR="00386759">
        <w:t xml:space="preserve"> showed no size dependence whereas pillars with a moderate initial dislocation density</w:t>
      </w:r>
      <w:r w:rsidR="00645D29">
        <w:t xml:space="preserve"> </w:t>
      </w:r>
      <w:r w:rsidR="00386759">
        <w:t xml:space="preserve">showed </w:t>
      </w:r>
      <w:r w:rsidR="00645D29">
        <w:t xml:space="preserve">a </w:t>
      </w:r>
      <w:r w:rsidR="00386759">
        <w:t>clear size</w:t>
      </w:r>
      <w:r w:rsidR="007514B9">
        <w:t xml:space="preserve"> </w:t>
      </w:r>
      <w:r w:rsidR="00386759">
        <w:t>dependence</w:t>
      </w:r>
      <w:r w:rsidR="00645D29">
        <w:t xml:space="preserve">. </w:t>
      </w:r>
      <w:r w:rsidR="00386759">
        <w:t>In addition,</w:t>
      </w:r>
      <w:r w:rsidR="007D3364">
        <w:t xml:space="preserve"> </w:t>
      </w:r>
      <w:r w:rsidR="00386759">
        <w:t>dislocation-free pillars exhibited yield stresses close to the theoretical yield</w:t>
      </w:r>
      <w:r w:rsidR="007514B9">
        <w:t xml:space="preserve"> stress</w:t>
      </w:r>
      <w:r w:rsidR="00386759">
        <w:t>, while the pillars with the highest initial dislocation density revealed the lowest strength.</w:t>
      </w:r>
    </w:p>
    <w:p w14:paraId="4C4B8555" w14:textId="2C11659E" w:rsidR="00522B1B" w:rsidRDefault="007514B9" w:rsidP="00645D29">
      <w:pPr>
        <w:pStyle w:val="Oscar"/>
      </w:pPr>
      <w:r>
        <w:t xml:space="preserve">Due to the </w:t>
      </w:r>
      <w:r w:rsidR="00F738C5">
        <w:t xml:space="preserve">fact that, in these studies, the </w:t>
      </w:r>
      <w:r w:rsidR="00522B1B">
        <w:t>m</w:t>
      </w:r>
      <w:r w:rsidR="001F5C3A">
        <w:t>icro</w:t>
      </w:r>
      <w:r w:rsidR="00522B1B">
        <w:t xml:space="preserve">pillars </w:t>
      </w:r>
      <w:r w:rsidR="00522B1B" w:rsidRPr="009A6ACF">
        <w:t>were single crystalline, the increase in strength cannot be explained by the existence of obstacles</w:t>
      </w:r>
      <w:r w:rsidR="00F738C5" w:rsidRPr="00F738C5">
        <w:t xml:space="preserve"> </w:t>
      </w:r>
      <w:r w:rsidR="00F738C5" w:rsidRPr="009A6ACF">
        <w:t xml:space="preserve">to dislocation </w:t>
      </w:r>
      <w:r>
        <w:t>motion</w:t>
      </w:r>
      <w:r w:rsidR="00522B1B" w:rsidRPr="009A6ACF">
        <w:t xml:space="preserve"> such as grain boundaries</w:t>
      </w:r>
      <w:r w:rsidR="00F738C5">
        <w:t>.</w:t>
      </w:r>
      <w:r w:rsidR="00522B1B" w:rsidRPr="009A6ACF">
        <w:t xml:space="preserve"> </w:t>
      </w:r>
      <w:r w:rsidR="00522B1B">
        <w:t>Thus</w:t>
      </w:r>
      <w:r w:rsidR="00522B1B" w:rsidRPr="006F3B39">
        <w:t xml:space="preserve">, the reduction in sample size must affect the </w:t>
      </w:r>
      <w:r w:rsidR="00522B1B">
        <w:t xml:space="preserve">deformation </w:t>
      </w:r>
      <w:r w:rsidR="00522B1B" w:rsidRPr="006F3B39">
        <w:t>mechanism</w:t>
      </w:r>
      <w:r w:rsidR="00522B1B">
        <w:t>s related to</w:t>
      </w:r>
      <w:r w:rsidR="00522B1B" w:rsidRPr="006F3B39">
        <w:t xml:space="preserve"> the nucleation, multiplication and pile-up of defects </w:t>
      </w:r>
      <w:r w:rsidR="00522B1B" w:rsidRPr="006F3B39">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"mendeley" : { "formattedCitation" : "[4]", "plainTextFormattedCitation" : "[4]", "previouslyFormattedCitation" : "[4]" }, "properties" : { "noteIndex" : 0 }, "schema" : "https://github.com/citation-style-language/schema/raw/master/csl-citation.json" }</w:instrText>
      </w:r>
      <w:r w:rsidR="00522B1B" w:rsidRPr="006F3B39">
        <w:fldChar w:fldCharType="separate"/>
      </w:r>
      <w:r w:rsidR="000A6725" w:rsidRPr="000A6725">
        <w:rPr>
          <w:noProof/>
        </w:rPr>
        <w:t>[4]</w:t>
      </w:r>
      <w:r w:rsidR="00522B1B" w:rsidRPr="006F3B39">
        <w:fldChar w:fldCharType="end"/>
      </w:r>
      <w:r w:rsidR="00522B1B" w:rsidRPr="006F3B39">
        <w:t>.</w:t>
      </w:r>
    </w:p>
    <w:p w14:paraId="51C7E4F7" w14:textId="3B58C607" w:rsidR="00DA055E" w:rsidRDefault="00DA055E" w:rsidP="00DA055E">
      <w:pPr>
        <w:pStyle w:val="Heading3"/>
      </w:pPr>
      <w:bookmarkStart w:id="32" w:name="_Toc456661657"/>
      <w:r>
        <w:t>Theories of size effect in micropillar testing</w:t>
      </w:r>
      <w:bookmarkEnd w:id="32"/>
    </w:p>
    <w:p w14:paraId="4881FDA4" w14:textId="7C258136" w:rsidR="00DA055E" w:rsidRPr="00244B3A" w:rsidRDefault="00260115" w:rsidP="00DA055E">
      <w:pPr>
        <w:pStyle w:val="Oscar"/>
      </w:pPr>
      <w:r>
        <w:t>Different</w:t>
      </w:r>
      <w:r w:rsidR="003A0EC7" w:rsidRPr="00C50BB6">
        <w:t xml:space="preserve"> theories </w:t>
      </w:r>
      <w:r w:rsidR="003A0EC7">
        <w:t>have been put forward to explain</w:t>
      </w:r>
      <w:r w:rsidR="003A0EC7" w:rsidRPr="00C50BB6">
        <w:t xml:space="preserve"> </w:t>
      </w:r>
      <w:r w:rsidR="003A0EC7">
        <w:t xml:space="preserve">the compressive behavior of </w:t>
      </w:r>
      <w:r w:rsidR="001F5C3A">
        <w:t>nano- and micro</w:t>
      </w:r>
      <w:r w:rsidR="003A0EC7">
        <w:t xml:space="preserve">pillars. </w:t>
      </w:r>
      <w:r w:rsidR="00DA055E">
        <w:t>A classical explanation is the so-called ‘dislocation multi</w:t>
      </w:r>
      <w:r w:rsidR="00DA055E" w:rsidRPr="00C07DD9">
        <w:t>plication</w:t>
      </w:r>
      <w:r w:rsidR="007B0A3F">
        <w:t>’</w:t>
      </w:r>
      <w:r w:rsidR="00DA055E">
        <w:t xml:space="preserve">, which is based on Taylor hardening </w:t>
      </w:r>
      <w:r w:rsidR="00DA055E">
        <w:fldChar w:fldCharType="begin" w:fldLock="1"/>
      </w:r>
      <w:r w:rsidR="008A2DEC">
        <w:instrText>ADDIN CSL_CITATION { "citationItems" : [ { "id" : "ITEM-1", "itemData" : { "DOI" : "10.1098/rspa.1934.0106", "ISSN" : "1364-5021", "author" : [ { "dropping-particle" : "", "family" : "Taylor", "given" : "G. I.", "non-dropping-particle" : "", "parse-names" : false, "suffix" : "" } ], "container-title" : "Proceedings of the Royal Society A: Mathematical, Physical and Engineering Sciences", "id" : "ITEM-1", "issue" : "855", "issued" : { "date-parts" : [ [ "1934", "7", "2" ] ] }, "page" : "362-387", "title" : "The mechanism of plastic deformation of crystals. Part I. Theoretical", "type" : "article-journal", "volume" : "145" }, "uris" : [ "http://www.mendeley.com/documents/?uuid=7a78f790-c7c6-4025-8b1d-26ad2f8c99d5" ] } ], "mendeley" : { "formattedCitation" : "[106]", "plainTextFormattedCitation" : "[106]", "previouslyFormattedCitation" : "[106]" }, "properties" : { "noteIndex" : 0 }, "schema" : "https://github.com/citation-style-language/schema/raw/master/csl-citation.json" }</w:instrText>
      </w:r>
      <w:r w:rsidR="00DA055E">
        <w:fldChar w:fldCharType="separate"/>
      </w:r>
      <w:r w:rsidR="000A6725" w:rsidRPr="000A6725">
        <w:rPr>
          <w:noProof/>
        </w:rPr>
        <w:t>[106]</w:t>
      </w:r>
      <w:r w:rsidR="00DA055E">
        <w:fldChar w:fldCharType="end"/>
      </w:r>
      <w:r w:rsidR="00DA055E" w:rsidRPr="00C07DD9">
        <w:t xml:space="preserve">. </w:t>
      </w:r>
      <w:r w:rsidR="00DA055E">
        <w:t xml:space="preserve">The increase of </w:t>
      </w:r>
      <w:r w:rsidR="00DA055E" w:rsidRPr="00C07DD9">
        <w:t>dislocation density</w:t>
      </w:r>
      <w:r w:rsidR="00DA055E">
        <w:t xml:space="preserve"> promotes the </w:t>
      </w:r>
      <w:r w:rsidR="00DA055E" w:rsidRPr="00C07DD9">
        <w:t xml:space="preserve">interaction </w:t>
      </w:r>
      <w:r w:rsidR="00DA055E">
        <w:t>of</w:t>
      </w:r>
      <w:r w:rsidR="00DA055E" w:rsidRPr="00C07DD9">
        <w:t xml:space="preserve"> dislocation</w:t>
      </w:r>
      <w:r w:rsidR="00DA055E">
        <w:t>s, thus limiting</w:t>
      </w:r>
      <w:r w:rsidR="00DA055E" w:rsidRPr="00C07DD9">
        <w:t xml:space="preserve"> </w:t>
      </w:r>
      <w:r w:rsidR="00DA055E">
        <w:t>their movement</w:t>
      </w:r>
      <w:r w:rsidR="00DA055E" w:rsidRPr="00C07DD9">
        <w:t xml:space="preserve">. </w:t>
      </w:r>
      <w:r w:rsidR="00DA055E">
        <w:t xml:space="preserve">Nevertheless, </w:t>
      </w:r>
      <w:r w:rsidR="00DA055E" w:rsidRPr="00C07DD9">
        <w:t xml:space="preserve">Greer </w:t>
      </w:r>
      <w:r w:rsidR="00DA055E" w:rsidRPr="00427607">
        <w:rPr>
          <w:i/>
        </w:rPr>
        <w:t>et al.</w:t>
      </w:r>
      <w:r w:rsidR="00DA055E">
        <w:t xml:space="preserve"> </w:t>
      </w:r>
      <w:r w:rsidR="00DA055E">
        <w:fldChar w:fldCharType="begin" w:fldLock="1"/>
      </w:r>
      <w:r w:rsidR="005E37E9">
        <w:instrText>ADDIN CSL_CITATION { "citationItems" : [ { "id" : "ITEM-1", "itemData" : { "ISSN" : "1098-0121", "author" : [ { "dropping-particle" : "", "family" : "Greer", "given" : "Julia", "non-dropping-particle" : "", "parse-names" : false, "suffix" : "" }, { "dropping-particle" : "", "family" : "Nix", "given" : "William", "non-dropping-particle" : "", "parse-names" : false, "suffix" : "" } ], "container-title" : "Physical Review B", "id" : "ITEM-1", "issue" : "24", "issued" : { "date-parts" : [ [ "2006", "6" ] ] }, "page" : "245410", "title" : "Nanoscale gold pillars strengthened through dislocation starvation", "type" : "article-journal", "volume" : "73" }, "uris" : [ "http://www.mendeley.com/documents/?uuid=17204b57-8e7e-4f2a-b9c4-95c24c6f2ab6" ] } ], "mendeley" : { "formattedCitation" : "[85]", "plainTextFormattedCitation" : "[85]", "previouslyFormattedCitation" : "[85]" }, "properties" : { "noteIndex" : 0 }, "schema" : "https://github.com/citation-style-language/schema/raw/master/csl-citation.json" }</w:instrText>
      </w:r>
      <w:r w:rsidR="00DA055E">
        <w:fldChar w:fldCharType="separate"/>
      </w:r>
      <w:r w:rsidR="000A6725" w:rsidRPr="000A6725">
        <w:rPr>
          <w:noProof/>
        </w:rPr>
        <w:t>[85]</w:t>
      </w:r>
      <w:r w:rsidR="00DA055E">
        <w:fldChar w:fldCharType="end"/>
      </w:r>
      <w:r w:rsidR="00DA055E" w:rsidRPr="00C07DD9">
        <w:t xml:space="preserve"> </w:t>
      </w:r>
      <w:r w:rsidR="00DA055E">
        <w:t xml:space="preserve">have discussed </w:t>
      </w:r>
      <w:r w:rsidR="00DA055E" w:rsidRPr="00C07DD9">
        <w:t>that dislocation</w:t>
      </w:r>
      <w:r w:rsidR="00DA055E">
        <w:t>s</w:t>
      </w:r>
      <w:r w:rsidR="00DA055E" w:rsidRPr="00C07DD9">
        <w:t xml:space="preserve"> </w:t>
      </w:r>
      <w:r w:rsidR="00DA055E">
        <w:t xml:space="preserve">can </w:t>
      </w:r>
      <w:r w:rsidR="0074764A">
        <w:t>leave</w:t>
      </w:r>
      <w:r w:rsidR="00750294">
        <w:t xml:space="preserve"> the pillar</w:t>
      </w:r>
      <w:r w:rsidR="00DA055E" w:rsidRPr="00C07DD9">
        <w:t xml:space="preserve"> </w:t>
      </w:r>
      <w:r w:rsidR="0074764A">
        <w:t xml:space="preserve">at the </w:t>
      </w:r>
      <w:r w:rsidR="00DA055E" w:rsidRPr="00C07DD9">
        <w:t>surface before multiplying and interacti</w:t>
      </w:r>
      <w:r w:rsidR="00750294">
        <w:t xml:space="preserve">ng. </w:t>
      </w:r>
      <w:r w:rsidR="00DA055E">
        <w:t>They</w:t>
      </w:r>
      <w:r w:rsidR="00DA055E" w:rsidRPr="00100B85">
        <w:t xml:space="preserve"> proposed a</w:t>
      </w:r>
      <w:r w:rsidR="00DA055E">
        <w:t xml:space="preserve"> ‘d</w:t>
      </w:r>
      <w:r w:rsidR="00DA055E" w:rsidRPr="00C07DD9">
        <w:t>islocation starvation</w:t>
      </w:r>
      <w:r w:rsidR="00DA055E">
        <w:t xml:space="preserve">’ mechanism </w:t>
      </w:r>
      <w:r w:rsidR="00DA055E">
        <w:fldChar w:fldCharType="begin" w:fldLock="1"/>
      </w:r>
      <w:r w:rsidR="005E37E9">
        <w:instrText>ADDIN CSL_CITATION { "citationItems" : [ { "id" : "ITEM-1",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"ITEM-1",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"ITEM-2", "itemData" : { "ISSN" : "1098-0121", "author" : [ { "dropping-particle" : "", "family" : "Greer", "given" : "Julia", "non-dropping-particle" : "", "parse-names" : false, "suffix" : "" }, { "dropping-particle" : "", "family" : "Nix", "given" : "William", "non-dropping-particle" : "", "parse-names" : false, "suffix" : "" } ], "container-title" : "Physical Review B", "id" : "ITEM-2", "issue" : "24", "issued" : { "date-parts" : [ [ "2006", "6" ] ] }, "page" : "245410", "title" : "Nanoscale gold pillars strengthened through dislocation starvation", "type" : "article-journal", "volume" : "73" }, "uris" : [ "http://www.mendeley.com/documents/?uuid=17204b57-8e7e-4f2a-b9c4-95c24c6f2ab6" ] }, { "id" : "ITEM-3", "itemData" : { "author" : [ { "dropping-particle" : "", "family" : "Greer", "given" : "Julia R", "non-dropping-particle" : "", "parse-names" : false, "suffix" : "" } ], "container-title" : "Rev. Adv. Mater. Sci.", "id" : "ITEM-3", "issued" : { "date-parts" : [ [ "2006" ] ] }, "page" : "59-70", "title" : "Bridging the gap between computational and experimental length scales: A review on nano-scale plasticity", "type" : "article-journal", "volume" : "13" }, "uris" : [ "http://www.mendeley.com/documents/?uuid=697fd2f3-d011-4861-9713-f146a7b5e5a0" ] } ], "mendeley" : { "formattedCitation" : "[85,86,107]", "plainTextFormattedCitation" : "[85,86,107]", "previouslyFormattedCitation" : "[85,86,107]" }, "properties" : { "noteIndex" : 0 }, "schema" : "https://github.com/citation-style-language/schema/raw/master/csl-citation.json" }</w:instrText>
      </w:r>
      <w:r w:rsidR="00DA055E">
        <w:fldChar w:fldCharType="separate"/>
      </w:r>
      <w:r w:rsidR="000A6725" w:rsidRPr="000A6725">
        <w:rPr>
          <w:noProof/>
        </w:rPr>
        <w:t>[85,86,107]</w:t>
      </w:r>
      <w:r w:rsidR="00DA055E">
        <w:fldChar w:fldCharType="end"/>
      </w:r>
      <w:r w:rsidR="00DA055E">
        <w:t>. The model is based on a condition of dislocation depletion caused by a higher probability of mobile dislocations to annihilate at free surfaces than to interact with other dislocations and multiply. As a result, new dislocations have to be nucleated from dislocation sources, and therefore</w:t>
      </w:r>
      <w:r w:rsidR="0074764A">
        <w:t xml:space="preserve"> a</w:t>
      </w:r>
      <w:r w:rsidR="00DA055E">
        <w:t xml:space="preserve"> higher stre</w:t>
      </w:r>
      <w:r w:rsidR="0074764A">
        <w:t>ss</w:t>
      </w:r>
      <w:r w:rsidR="00DA055E">
        <w:t xml:space="preserve"> is needed to deform the crystal. </w:t>
      </w:r>
      <w:r w:rsidR="002764D9">
        <w:t>Two-dimensional discrete dislocation</w:t>
      </w:r>
      <w:r w:rsidR="00DA055E">
        <w:t xml:space="preserve"> simulations</w:t>
      </w:r>
      <w:r w:rsidR="002764D9">
        <w:t xml:space="preserve"> </w:t>
      </w:r>
      <w:r w:rsidR="00DA055E">
        <w:fldChar w:fldCharType="begin" w:fldLock="1"/>
      </w:r>
      <w:r w:rsidR="005E37E9">
        <w:instrText>ADDIN CSL_CITATION { "citationItems" : [ { "id" : "ITEM-1", "itemData" : { "author" : [ { "dropping-particle" : "", "family" : "H. Tang", "given" : "", "non-dropping-particle" : "", "parse-names" : false, "suffix" : "" }, { "dropping-particle" : "", "family" : "Schwarz", "given" : "K W", "non-dropping-particle" : "", "parse-names" : false, "suffix" : "" }, { "dropping-particle" : "", "family" : "Espinosa", "given" : "H D", "non-dropping-particle" : "", "parse-names" : false, "suffix" : "" } ], "container-title" : "Acta Materialia", "id" : "ITEM-1", "issue" : "55", "issued" : { "date-parts" : [ [ "2006" ] ] }, "page" : "1607\u20131616", "title" : "Dislocation escape-related size e\ufb00ects in single-crystal micropillars", "type" : "article-journal" }, "uris" : [ "http://www.mendeley.com/documents/?uuid=72b0cde4-37f6-4c32-8775-1b6162721f7b" ] }, { "id" : "ITEM-2", "itemData" : { "DOI" : "http://dx.doi.org/10.1016/j.jmps.2005.07.005", "ISSN" : "0022-5096", "author" : [ { "dropping-particle" : "", "family" : "Deshpande", "given" : "V S", "non-dropping-particle" : "", "parse-names" : false, "suffix" : "" }, { "dropping-particle" : "", "family" : "Needleman", "given" : "A", "non-dropping-particle" : "", "parse-names" : false, "suffix" : "" }, { "dropping-particle" : "", "family" : "Giessen", "given" : "E", "non-dropping-particle" : "Van der", "parse-names" : false, "suffix" : "" } ], "container-title" : "Journal of the Mechanics and Physics of Solids", "id" : "ITEM-2", "issue" : "12", "issued" : { "date-parts" : [ [ "2005", "12" ] ] }, "page" : "2661-2691", "title" : "Plasticity size effects in tension and compression of single crystals", "type" : "article-journal", "volume" : "53" }, "uris" : [ "http://www.mendeley.com/documents/?uuid=92f94eed-f01a-4810-ab6a-d55da3bcf0f1" ] }, { "id" : "ITEM-3", "itemData" : { "DOI" : "10.1088/0965-0393/14/3/005", "ISSN" : "0965-0393", "author" : [ { "dropping-particle" : "", "family" : "Balint", "given" : "D S", "non-dropping-particle" : "", "parse-names" : false, "suffix" : "" }, { "dropping-particle" : "", "family" : "Deshpande", "given" : "V S", "non-dropping-particle" : "", "parse-names" : false, "suffix" : "" }, { "dropping-particle" : "", "family" : "Needleman", "given" : "a", "non-dropping-particle" : "", "parse-names" : false, "suffix" : "" }, { "dropping-particle" : "Van Der", "family" : "Giessen", "given" : "E", "non-dropping-particle" : "", "parse-names" : false, "suffix" : "" } ], "container-title" : "Modelling and Simulation in Materials Science and Engineering", "id" : "ITEM-3", "issue" : "3", "issued" : { "date-parts" : [ [ "2006", "4", "1" ] ] }, "page" : "409-422", "title" : "Size effects in uniaxial deformation of single and polycrystals: a discrete dislocation plasticity analysis", "type" : "article-journal", "volume" : "14" }, "uris" : [ "http://www.mendeley.com/documents/?uuid=72d5070e-b29f-488c-b514-457a4ef8c317" ] } ], "mendeley" : { "formattedCitation" : "[108\u2013110]", "plainTextFormattedCitation" : "[108\u2013110]", "previouslyFormattedCitation" : "[108\u2013110]" }, "properties" : { "noteIndex" : 0 }, "schema" : "https://github.com/citation-style-language/schema/raw/master/csl-citation.json" }</w:instrText>
      </w:r>
      <w:r w:rsidR="00DA055E">
        <w:fldChar w:fldCharType="separate"/>
      </w:r>
      <w:r w:rsidR="000A6725" w:rsidRPr="000A6725">
        <w:rPr>
          <w:noProof/>
        </w:rPr>
        <w:t>[108–110]</w:t>
      </w:r>
      <w:r w:rsidR="00DA055E">
        <w:fldChar w:fldCharType="end"/>
      </w:r>
      <w:r w:rsidR="00DA055E">
        <w:t xml:space="preserve"> as well as post-mortem TEM investigations </w:t>
      </w:r>
      <w:r w:rsidR="00DA055E">
        <w:fldChar w:fldCharType="begin" w:fldLock="1"/>
      </w:r>
      <w:r w:rsidR="005E37E9">
        <w:instrText>ADDIN CSL_CITATION { "citationItems" : [ { "id" : "ITEM-1",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"ITEM-1", "issue" : "8", "issued" : { "date-parts" : [ [ "2008", "5" ] ] }, "page" : "1712-1720", "title" : "Stochastic nature of plasticity of aluminum micro-pillars", "type" : "article-journal", "volume" : "56" }, "uris" : [ "http://www.mendeley.com/documents/?uuid=69c878ef-3dfb-4314-a101-657327d8d79d" ] }, { "id" : "ITEM-2", "itemData" : { "ISSN" : "1098-0121", "author" : [ { "dropping-particle" : "", "family" : "Greer", "given" : "Julia", "non-dropping-particle" : "", "parse-names" : false, "suffix" : "" }, { "dropping-particle" : "", "family" : "Nix", "given" : "William", "non-dropping-particle" : "", "parse-names" : false, "suffix" : "" } ], "container-title" : "Physical Review B", "id" : "ITEM-2", "issue" : "24", "issued" : { "date-parts" : [ [ "2006", "6" ] ] }, "page" : "245410", "title" : "Nanoscale gold pillars strengthened through dislocation starvation", "type" : "article-journal", "volume" : "73" }, "uris" : [ "http://www.mendeley.com/documents/?uuid=17204b57-8e7e-4f2a-b9c4-95c24c6f2ab6" ] } ], "mendeley" : { "formattedCitation" : "[85,93]", "plainTextFormattedCitation" : "[85,93]", "previouslyFormattedCitation" : "[85,93]" }, "properties" : { "noteIndex" : 0 }, "schema" : "https://github.com/citation-style-language/schema/raw/master/csl-citation.json" }</w:instrText>
      </w:r>
      <w:r w:rsidR="00DA055E">
        <w:fldChar w:fldCharType="separate"/>
      </w:r>
      <w:r w:rsidR="000A6725" w:rsidRPr="000A6725">
        <w:rPr>
          <w:noProof/>
        </w:rPr>
        <w:t>[85,93]</w:t>
      </w:r>
      <w:r w:rsidR="00DA055E">
        <w:fldChar w:fldCharType="end"/>
      </w:r>
      <w:r w:rsidR="00DA055E" w:rsidRPr="00B01CCE">
        <w:t xml:space="preserve"> </w:t>
      </w:r>
      <w:r w:rsidR="00DA055E">
        <w:t xml:space="preserve">and </w:t>
      </w:r>
      <w:r w:rsidR="00DA055E" w:rsidRPr="00285CED">
        <w:rPr>
          <w:i/>
        </w:rPr>
        <w:t>in situ</w:t>
      </w:r>
      <w:r w:rsidR="00DA055E">
        <w:t xml:space="preserve"> TEM pillar compressions </w:t>
      </w:r>
      <w:r w:rsidR="00DA055E">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 "plainTextFormattedCitation" : "[82]", "previouslyFormattedCitation" : "[82]" }, "properties" : { "noteIndex" : 0 }, "schema" : "https://github.com/citation-style-language/schema/raw/master/csl-citation.json" }</w:instrText>
      </w:r>
      <w:r w:rsidR="00DA055E">
        <w:fldChar w:fldCharType="separate"/>
      </w:r>
      <w:r w:rsidR="000A6725" w:rsidRPr="000A6725">
        <w:rPr>
          <w:noProof/>
        </w:rPr>
        <w:t>[82]</w:t>
      </w:r>
      <w:r w:rsidR="00DA055E">
        <w:fldChar w:fldCharType="end"/>
      </w:r>
      <w:r w:rsidR="00DA055E">
        <w:t xml:space="preserve"> have supported this theory. Nevertheless, it has only been proven experimentally </w:t>
      </w:r>
      <w:r w:rsidR="00DA055E" w:rsidRPr="00B01CCE">
        <w:t>for pillar</w:t>
      </w:r>
      <w:r w:rsidR="00DA055E">
        <w:t xml:space="preserve">s smaller than </w:t>
      </w:r>
      <w:r w:rsidR="00DA055E" w:rsidRPr="00B01CCE">
        <w:t>300</w:t>
      </w:r>
      <w:r w:rsidR="00DA055E">
        <w:t> </w:t>
      </w:r>
      <w:r w:rsidR="00DA055E" w:rsidRPr="00B01CCE">
        <w:t>nm</w:t>
      </w:r>
      <w:r w:rsidR="00DA055E">
        <w:t xml:space="preserve"> in diameter. Shan </w:t>
      </w:r>
      <w:r w:rsidR="00DA055E" w:rsidRPr="00427607">
        <w:rPr>
          <w:i/>
        </w:rPr>
        <w:t>et al.</w:t>
      </w:r>
      <w:r w:rsidR="00DA055E">
        <w:t xml:space="preserve"> </w:t>
      </w:r>
      <w:r w:rsidR="00DA055E">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 "plainTextFormattedCitation" : "[82]", "previouslyFormattedCitation" : "[82]" }, "properties" : { "noteIndex" : 0 }, "schema" : "https://github.com/citation-style-language/schema/raw/master/csl-citation.json" }</w:instrText>
      </w:r>
      <w:r w:rsidR="00DA055E">
        <w:fldChar w:fldCharType="separate"/>
      </w:r>
      <w:r w:rsidR="000A6725" w:rsidRPr="000A6725">
        <w:rPr>
          <w:noProof/>
        </w:rPr>
        <w:t>[82]</w:t>
      </w:r>
      <w:r w:rsidR="00DA055E">
        <w:fldChar w:fldCharType="end"/>
      </w:r>
      <w:r w:rsidR="00DA055E">
        <w:t xml:space="preserve"> showed via </w:t>
      </w:r>
      <w:r w:rsidR="00DA055E" w:rsidRPr="006A185F">
        <w:rPr>
          <w:i/>
        </w:rPr>
        <w:t>in situ</w:t>
      </w:r>
      <w:r w:rsidR="00DA055E">
        <w:t xml:space="preserve"> TEM experiments that </w:t>
      </w:r>
      <w:r w:rsidR="00DA055E" w:rsidRPr="00C07DD9">
        <w:t xml:space="preserve">dislocations </w:t>
      </w:r>
      <w:r w:rsidR="00DA055E">
        <w:t xml:space="preserve">present in pillars with diameters in the range of 200 to 300 nm leave the pillar during initial compression, thus </w:t>
      </w:r>
      <w:r w:rsidR="00DA055E" w:rsidRPr="00C07DD9">
        <w:t>providing evidence of dislocation starvation</w:t>
      </w:r>
      <w:r w:rsidR="009B28DC">
        <w:t xml:space="preserve"> (also called mechanical annealing)</w:t>
      </w:r>
      <w:r w:rsidR="00DA055E" w:rsidRPr="00C07DD9">
        <w:t xml:space="preserve">. </w:t>
      </w:r>
      <w:r w:rsidR="00DA055E">
        <w:t xml:space="preserve">On the contrary, it was reported </w:t>
      </w:r>
      <w:r w:rsidR="00DA055E" w:rsidRPr="00B01CCE">
        <w:t xml:space="preserve">that dislocations remained in </w:t>
      </w:r>
      <w:r w:rsidR="00DA055E">
        <w:t xml:space="preserve">bigger </w:t>
      </w:r>
      <w:r w:rsidR="00DA055E" w:rsidRPr="00B01CCE">
        <w:t xml:space="preserve">pillars. </w:t>
      </w:r>
      <w:r w:rsidR="00DA055E" w:rsidRPr="00224CB6">
        <w:t>Post</w:t>
      </w:r>
      <w:r w:rsidR="00DA055E">
        <w:t>-</w:t>
      </w:r>
      <w:r w:rsidR="00DA055E" w:rsidRPr="00224CB6">
        <w:t>mortem</w:t>
      </w:r>
      <w:r w:rsidR="00DA055E" w:rsidRPr="00B01CCE">
        <w:t xml:space="preserve"> TEM experiments </w:t>
      </w:r>
      <w:r w:rsidR="00DA055E">
        <w:t xml:space="preserve">support these results, where an </w:t>
      </w:r>
      <w:r w:rsidR="00DA055E" w:rsidRPr="00B01CCE">
        <w:t>increase in the dislocation density for sub</w:t>
      </w:r>
      <w:r w:rsidR="00DA055E">
        <w:t>-</w:t>
      </w:r>
      <w:r w:rsidR="00DA055E" w:rsidRPr="00B01CCE">
        <w:t xml:space="preserve">micrometer </w:t>
      </w:r>
      <m:oMath>
        <m:d>
          <m:dPr>
            <m:begChr m:val="〈"/>
            <m:endChr m:val="〉"/>
            <m:ctrlPr>
              <w:rPr>
                <w:rFonts w:ascii="Cambria Math" w:hAnsi="Cambria Math"/>
                <w:i/>
              </w:rPr>
            </m:ctrlPr>
          </m:dPr>
          <m:e>
            <m:r>
              <w:rPr>
                <w:rFonts w:ascii="Cambria Math" w:hAnsi="Cambria Math"/>
              </w:rPr>
              <m:t>111</m:t>
            </m:r>
          </m:e>
        </m:d>
      </m:oMath>
      <w:r w:rsidR="00DA055E" w:rsidRPr="00B01CCE">
        <w:t xml:space="preserve"> Ni pillars</w:t>
      </w:r>
      <w:r w:rsidR="00DA055E">
        <w:t xml:space="preserve"> </w:t>
      </w:r>
      <w:r w:rsidR="00DA055E">
        <w:fldChar w:fldCharType="begin" w:fldLock="1"/>
      </w:r>
      <w:r w:rsidR="005E37E9">
        <w:instrText>ADDIN CSL_CITATION { "citationItems" : [ { "id" : "ITEM-1",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"ITEM-1", "issue" : "1-2", "issued" : { "date-parts" : [ [ "2008", "8" ] ] }, "page" : "319-329", "title" : "Size effect on strength and strain hardening of small-scale [111] nickel compression pillars", "type" : "article-journal", "volume" : "489" }, "uris" : [ "http://www.mendeley.com/documents/?uuid=87e00cf9-7a42-4e2f-8267-5c7991b682b2" ] } ], "mendeley" : { "formattedCitation" : "[84]", "plainTextFormattedCitation" : "[84]", "previouslyFormattedCitation" : "[84]" }, "properties" : { "noteIndex" : 0 }, "schema" : "https://github.com/citation-style-language/schema/raw/master/csl-citation.json" }</w:instrText>
      </w:r>
      <w:r w:rsidR="00DA055E">
        <w:fldChar w:fldCharType="separate"/>
      </w:r>
      <w:r w:rsidR="000A6725" w:rsidRPr="000A6725">
        <w:rPr>
          <w:noProof/>
        </w:rPr>
        <w:t>[84]</w:t>
      </w:r>
      <w:r w:rsidR="00DA055E">
        <w:fldChar w:fldCharType="end"/>
      </w:r>
      <w:r w:rsidR="00DA055E" w:rsidRPr="00B01CCE">
        <w:t xml:space="preserve"> and for </w:t>
      </w:r>
      <m:oMath>
        <m:d>
          <m:dPr>
            <m:begChr m:val="〈"/>
            <m:endChr m:val="〉"/>
            <m:ctrlPr>
              <w:rPr>
                <w:rFonts w:ascii="Cambria Math" w:hAnsi="Cambria Math"/>
                <w:i/>
              </w:rPr>
            </m:ctrlPr>
          </m:dPr>
          <m:e>
            <m:r>
              <w:rPr>
                <w:rFonts w:ascii="Cambria Math" w:hAnsi="Cambria Math"/>
              </w:rPr>
              <m:t>269</m:t>
            </m:r>
          </m:e>
        </m:d>
      </m:oMath>
      <w:r w:rsidR="00DA055E" w:rsidRPr="00B01CCE">
        <w:t xml:space="preserve"> Ni micropillars</w:t>
      </w:r>
      <w:r w:rsidR="00DA055E">
        <w:t xml:space="preserve"> </w:t>
      </w:r>
      <w:r w:rsidR="00DA055E">
        <w:fldChar w:fldCharType="begin" w:fldLock="1"/>
      </w:r>
      <w:r w:rsidR="005E37E9">
        <w:instrText>ADDIN CSL_CITATION { "citationItems" : [ { "id" : "ITEM-1", "itemData" : { "DOI" : "http://dx.doi.org/10.1016/j.actamat.2008.02.046", "ISSN" : "1359-6454", "author" : [ { "dropping-particle" : "", "family" : "Norfleet", "given" : "D M", "non-dropping-particle" : "", "parse-names" : false, "suffix" : "" }, { "dropping-particle" : "", "family" : "Dimiduk", "given" : "D M", "non-dropping-particle" : "", "parse-names" : false, "suffix" : "" }, { "dropping-particle" : "", "family" : "Polasik", "given" : "S J", "non-dropping-particle" : "", "parse-names" : false, "suffix" : "" }, { "dropping-particle" : "", "family" : "Uchic", "given" : "M D", "non-dropping-particle" : "", "parse-names" : false, "suffix" : "" }, { "dropping-particle" : "", "family" : "Mills", "given" : "M J", "non-dropping-particle" : "", "parse-names" : false, "suffix" : "" } ], "container-title" : "Acta Materialia", "id" : "ITEM-1", "issue" : "13", "issued" : { "date-parts" : [ [ "2008", "8" ] ] }, "page" : "2988-3001", "title" : "Dislocation structures and their relationship to strength in deformed nickel microcrystals", "type" : "article-journal", "volume" : "56" }, "uris" : [ "http://www.mendeley.com/documents/?uuid=a5fc6fdc-ca27-4506-beb1-f99c49b53dd7" ] } ], "mendeley" : { "formattedCitation" : "[111]", "plainTextFormattedCitation" : "[111]", "previouslyFormattedCitation" : "[111]" }, "properties" : { "noteIndex" : 0 }, "schema" : "https://github.com/citation-style-language/schema/raw/master/csl-citation.json" }</w:instrText>
      </w:r>
      <w:r w:rsidR="00DA055E">
        <w:fldChar w:fldCharType="separate"/>
      </w:r>
      <w:r w:rsidR="000A6725" w:rsidRPr="000A6725">
        <w:rPr>
          <w:noProof/>
        </w:rPr>
        <w:t>[111]</w:t>
      </w:r>
      <w:r w:rsidR="00DA055E">
        <w:fldChar w:fldCharType="end"/>
      </w:r>
      <w:r w:rsidR="00DA055E">
        <w:t xml:space="preserve"> was observed</w:t>
      </w:r>
      <w:r w:rsidR="00DA055E" w:rsidRPr="00B01CCE">
        <w:t>.</w:t>
      </w:r>
    </w:p>
    <w:p w14:paraId="3DEC60C2" w14:textId="78DCB200" w:rsidR="00DA055E" w:rsidRDefault="00DA055E" w:rsidP="00DA055E">
      <w:pPr>
        <w:pStyle w:val="Oscar"/>
      </w:pPr>
      <w:r>
        <w:lastRenderedPageBreak/>
        <w:t>Another proposed model is the ‘</w:t>
      </w:r>
      <w:r w:rsidRPr="00C07DD9">
        <w:t>dislocation nucleation</w:t>
      </w:r>
      <w:r>
        <w:t xml:space="preserve">’ mechanism </w:t>
      </w:r>
      <w:r>
        <w:fldChar w:fldCharType="begin" w:fldLock="1"/>
      </w:r>
      <w:r w:rsidR="005E37E9">
        <w:instrText>ADDIN CSL_CITATION { "citationItems" : [ { "id" : "ITEM-1", "itemData" : { "DOI" : "10.1179/175355508X376843", "ISSN" : "10667857", "author" : [ { "dropping-particle" : "", "family" : "Zhu", "given" : "T T", "non-dropping-particle" : "", "parse-names" : false, "suffix" : "" }, { "dropping-particle" : "", "family" : "Bushby", "given" : "A J", "non-dropping-particle" : "", "parse-names" : false, "suffix" : "" }, { "dropping-particle" : "", "family" : "Dunstan", "given" : "D J", "non-dropping-particle" : "", "parse-names" : false, "suffix" : "" } ], "container-title" : "Materials Technology: Advanced Performance Materials", "id" : "ITEM-1", "issue" : "4", "issued" : { "date-parts" : [ [ "2008" ] ] }, "page" : "193-209", "title" : "Materials mechanical size effects: a review", "type" : "article-journal", "volume" : "23" }, "uris" : [ "http://www.mendeley.com/documents/?uuid=603af216-b431-4e9c-9d7e-3a84a454be82" ] }, { "id" : "ITEM-2", "itemData" : { "author" : [ { "dropping-particle" : "", "family" : "Blanckenhagen", "given" : "B", "non-dropping-particle" : "von", "parse-names" : false, "suffix" : "" }, { "dropping-particle" : "", "family" : "Gumbsch", "given" : "P", "non-dropping-particle" : "", "parse-names" : false, "suffix" : "" }, { "dropping-particle" : "", "family" : "Arzt", "given" : "E", "non-dropping-particle" : "", "parse-names" : false, "suffix" : "" } ], "container-title" : "MRS Online Proceedings Library", "id" : "ITEM-2", "issued" : { "date-parts" : [ [ "2001" ] ] }, "page" : "null-null", "title" : "Discrete dislocation simulation of thin film plasticity", "type" : "article-journal", "volume" : "673" }, "uris" : [ "http://www.mendeley.com/documents/?uuid=f5d61240-47f0-4fad-bd07-0c7654cda070" ] }, { "id" : "ITEM-3",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"ITEM-3",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"[87,102,112]", "plainTextFormattedCitation" : "[87,102,112]", "previouslyFormattedCitation" : "[87,102,112]" }, "properties" : { "noteIndex" : 0 }, "schema" : "https://github.com/citation-style-language/schema/raw/master/csl-citation.json" }</w:instrText>
      </w:r>
      <w:r>
        <w:fldChar w:fldCharType="separate"/>
      </w:r>
      <w:r w:rsidR="000A6725" w:rsidRPr="000A6725">
        <w:rPr>
          <w:noProof/>
        </w:rPr>
        <w:t>[87,102,112]</w:t>
      </w:r>
      <w:r>
        <w:fldChar w:fldCharType="end"/>
      </w:r>
      <w:r w:rsidR="00843289">
        <w:t>, originally proposed for whiskers (free-defect structures)</w:t>
      </w:r>
      <w:r>
        <w:t>.</w:t>
      </w:r>
      <w:r w:rsidRPr="00C07DD9">
        <w:t xml:space="preserve"> </w:t>
      </w:r>
      <w:r>
        <w:t xml:space="preserve">According to this, the high strength in pillars depends on </w:t>
      </w:r>
      <w:r w:rsidRPr="00C07DD9">
        <w:t xml:space="preserve">the difficulty </w:t>
      </w:r>
      <w:r>
        <w:t>to</w:t>
      </w:r>
      <w:r w:rsidRPr="00C07DD9">
        <w:t xml:space="preserve"> activat</w:t>
      </w:r>
      <w:r>
        <w:t xml:space="preserve">e dislocation sources. Von Blanckenhagen </w:t>
      </w:r>
      <w:r w:rsidRPr="00427607">
        <w:rPr>
          <w:i/>
        </w:rPr>
        <w:t>et al.</w:t>
      </w:r>
      <w:r>
        <w:t xml:space="preserve"> </w:t>
      </w:r>
      <w:r>
        <w:fldChar w:fldCharType="begin" w:fldLock="1"/>
      </w:r>
      <w:r w:rsidR="005E37E9">
        <w:instrText>ADDIN CSL_CITATION { "citationItems" : [ { "id" : "ITEM-1", "itemData" : { "author" : [ { "dropping-particle" : "", "family" : "Blanckenhagen", "given" : "B", "non-dropping-particle" : "von", "parse-names" : false, "suffix" : "" }, { "dropping-particle" : "", "family" : "Gumbsch", "given" : "P", "non-dropping-particle" : "", "parse-names" : false, "suffix" : "" }, { "dropping-particle" : "", "family" : "Arzt", "given" : "E", "non-dropping-particle" : "", "parse-names" : false, "suffix" : "" } ], "container-title" : "MRS Online Proceedings Library", "id" : "ITEM-1", "issued" : { "date-parts" : [ [ "2001" ] ] }, "page" : "null-null", "title" : "Discrete dislocation simulation of thin film plasticity", "type" : "article-journal", "volume" : "673" }, "uris" : [ "http://www.mendeley.com/documents/?uuid=f5d61240-47f0-4fad-bd07-0c7654cda070" ] } ], "mendeley" : { "formattedCitation" : "[112]", "plainTextFormattedCitation" : "[112]", "previouslyFormattedCitation" : "[112]" }, "properties" : { "noteIndex" : 0 }, "schema" : "https://github.com/citation-style-language/schema/raw/master/csl-citation.json" }</w:instrText>
      </w:r>
      <w:r>
        <w:fldChar w:fldCharType="separate"/>
      </w:r>
      <w:r w:rsidR="000A6725" w:rsidRPr="000A6725">
        <w:rPr>
          <w:noProof/>
        </w:rPr>
        <w:t>[112]</w:t>
      </w:r>
      <w:r>
        <w:fldChar w:fldCharType="end"/>
      </w:r>
      <w:r>
        <w:t xml:space="preserve"> reported that the critical stress to pull out a dislocation segment for a given source size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0"/>
        <w:gridCol w:w="1504"/>
      </w:tblGrid>
      <w:tr w:rsidR="00DA055E" w14:paraId="34A2BFAC" w14:textId="77777777" w:rsidTr="00840D94">
        <w:tc>
          <w:tcPr>
            <w:tcW w:w="7508" w:type="dxa"/>
          </w:tcPr>
          <w:p w14:paraId="3048C6B2" w14:textId="1D4184F5" w:rsidR="00DA055E" w:rsidRPr="00E91131" w:rsidRDefault="00FC240B" w:rsidP="00AD149E">
            <w:pPr>
              <w:pStyle w:val="Oscar"/>
              <w:jc w:val="center"/>
            </w:pPr>
            <m:oMathPara>
              <m:oMath>
                <m:sSub>
                  <m:sSubPr>
                    <m:ctrlPr>
                      <w:rPr>
                        <w:rFonts w:ascii="Cambria Math" w:hAnsi="Cambria Math"/>
                        <w:i/>
                      </w:rPr>
                    </m:ctrlPr>
                  </m:sSubPr>
                  <m:e>
                    <m:r>
                      <w:rPr>
                        <w:rFonts w:ascii="Cambria Math" w:hAnsi="Cambria Math"/>
                      </w:rPr>
                      <m:t>τ</m:t>
                    </m:r>
                  </m:e>
                  <m:sub>
                    <m:r>
                      <w:rPr>
                        <w:rFonts w:ascii="Cambria Math" w:hAnsi="Cambria Math"/>
                      </w:rPr>
                      <m:t>source</m:t>
                    </m:r>
                  </m:sub>
                </m:sSub>
                <m:r>
                  <w:rPr>
                    <w:rFonts w:ascii="Cambria Math" w:hAnsi="Cambria Math"/>
                  </w:rPr>
                  <m:t>=</m:t>
                </m:r>
                <m:f>
                  <m:fPr>
                    <m:ctrlPr>
                      <w:rPr>
                        <w:rFonts w:ascii="Cambria Math" w:hAnsi="Cambria Math"/>
                        <w:i/>
                      </w:rPr>
                    </m:ctrlPr>
                  </m:fPr>
                  <m:num>
                    <m:r>
                      <w:rPr>
                        <w:rFonts w:ascii="Cambria Math" w:hAnsi="Cambria Math"/>
                      </w:rPr>
                      <m:t>μb</m:t>
                    </m:r>
                  </m:num>
                  <m:den>
                    <m:r>
                      <w:rPr>
                        <w:rFonts w:ascii="Cambria Math" w:hAnsi="Cambria Math"/>
                      </w:rPr>
                      <m:t>2π</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d</m:t>
                    </m:r>
                  </m:den>
                </m:f>
                <m:r>
                  <w:rPr>
                    <w:rFonts w:ascii="Cambria Math" w:hAnsi="Cambria Math"/>
                  </w:rPr>
                  <m:t>∙</m:t>
                </m:r>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f>
                          <m:fPr>
                            <m:ctrlPr>
                              <w:rPr>
                                <w:rFonts w:ascii="Cambria Math" w:hAnsi="Cambria Math"/>
                                <w:i/>
                              </w:rPr>
                            </m:ctrlPr>
                          </m:fPr>
                          <m:num>
                            <m:r>
                              <w:rPr>
                                <w:rFonts w:ascii="Cambria Math" w:hAnsi="Cambria Math"/>
                              </w:rPr>
                              <m:t>od</m:t>
                            </m:r>
                          </m:num>
                          <m:den>
                            <m:r>
                              <w:rPr>
                                <w:rFonts w:ascii="Cambria Math" w:hAnsi="Cambria Math"/>
                              </w:rPr>
                              <m:t>b</m:t>
                            </m:r>
                          </m:den>
                        </m:f>
                      </m:e>
                    </m:d>
                  </m:e>
                </m:func>
                <m:r>
                  <w:rPr>
                    <w:rFonts w:ascii="Cambria Math" w:hAnsi="Cambria Math"/>
                  </w:rPr>
                  <m:t>,</m:t>
                </m:r>
              </m:oMath>
            </m:oMathPara>
          </w:p>
        </w:tc>
        <w:tc>
          <w:tcPr>
            <w:tcW w:w="1553" w:type="dxa"/>
          </w:tcPr>
          <w:p w14:paraId="72FB7ACB" w14:textId="2D1FED39" w:rsidR="00DA055E" w:rsidRDefault="00DA055E" w:rsidP="00840D94">
            <w:pPr>
              <w:pStyle w:val="Caption"/>
            </w:pPr>
            <w:r>
              <w:t xml:space="preserve">Equation </w:t>
            </w:r>
            <w:fldSimple w:instr=" STYLEREF 1 \s ">
              <w:r w:rsidR="00265CDB">
                <w:rPr>
                  <w:noProof/>
                </w:rPr>
                <w:t>2</w:t>
              </w:r>
            </w:fldSimple>
            <w:r>
              <w:t>.</w:t>
            </w:r>
            <w:fldSimple w:instr=" SEQ Equation \* ARABIC \s 1 ">
              <w:r w:rsidR="00265CDB">
                <w:rPr>
                  <w:noProof/>
                </w:rPr>
                <w:t>6</w:t>
              </w:r>
            </w:fldSimple>
          </w:p>
        </w:tc>
      </w:tr>
    </w:tbl>
    <w:p w14:paraId="62A001F9" w14:textId="4FB08EED" w:rsidR="00DA055E" w:rsidRDefault="00DA055E" w:rsidP="00DA055E">
      <w:pPr>
        <w:pStyle w:val="Oscar"/>
      </w:pPr>
      <w:r>
        <w:t xml:space="preserve">where </w:t>
      </w:r>
      <w:r w:rsidRPr="00D30994">
        <w:rPr>
          <w:i/>
        </w:rPr>
        <w:t>µ</w:t>
      </w:r>
      <w:r>
        <w:t xml:space="preserve"> is the shear modulus, </w:t>
      </w:r>
      <w:r w:rsidRPr="00D30994">
        <w:rPr>
          <w:i/>
        </w:rPr>
        <w:t>b</w:t>
      </w:r>
      <w:r>
        <w:t xml:space="preserve"> the Burgers vector, </w:t>
      </w:r>
      <w:r w:rsidRPr="00D30994">
        <w:rPr>
          <w:i/>
        </w:rPr>
        <w:t>d</w:t>
      </w:r>
      <w:r>
        <w:t xml:space="preserve"> the source size and </w:t>
      </w:r>
      <w:r w:rsidR="00AD149E" w:rsidRPr="00AD149E">
        <w:rPr>
          <w:i/>
        </w:rPr>
        <w:t>o</w:t>
      </w:r>
      <w:r>
        <w:t xml:space="preserve"> a numerical constant. The optimum source size, regarding operating the source at low stress levels, is between 1/3 and 1/4 of the limiting dimension, i.e., the pillar diameter. Therefore, this mechanism predicts an inverse power-law of the flow stress with the pillar diameter.</w:t>
      </w:r>
    </w:p>
    <w:p w14:paraId="376E5B9D" w14:textId="2DD813AA" w:rsidR="00D37A11" w:rsidRDefault="00791C05" w:rsidP="00D37A11">
      <w:pPr>
        <w:pStyle w:val="Oscar"/>
      </w:pPr>
      <w:r>
        <w:t>A</w:t>
      </w:r>
      <w:r w:rsidR="008D7B76">
        <w:t xml:space="preserve"> related</w:t>
      </w:r>
      <w:r>
        <w:t xml:space="preserve"> </w:t>
      </w:r>
      <w:r w:rsidR="000C5C3A">
        <w:t>interpretation</w:t>
      </w:r>
      <w:r>
        <w:t xml:space="preserve"> for the size effect was proposed by </w:t>
      </w:r>
      <w:r w:rsidR="00934F4D" w:rsidRPr="00934F4D">
        <w:t xml:space="preserve">Parthasarathy </w:t>
      </w:r>
      <w:r w:rsidR="00934F4D" w:rsidRPr="00934F4D">
        <w:rPr>
          <w:i/>
        </w:rPr>
        <w:t>et al.</w:t>
      </w:r>
      <w:r w:rsidR="00934F4D" w:rsidRPr="00934F4D">
        <w:t xml:space="preserve"> </w:t>
      </w:r>
      <w:r w:rsidR="00934F4D" w:rsidRPr="000214F8">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00934F4D" w:rsidRPr="000214F8">
        <w:fldChar w:fldCharType="separate"/>
      </w:r>
      <w:r w:rsidR="000A6725" w:rsidRPr="000A6725">
        <w:rPr>
          <w:noProof/>
        </w:rPr>
        <w:t>[113]</w:t>
      </w:r>
      <w:r w:rsidR="00934F4D" w:rsidRPr="000214F8">
        <w:fldChar w:fldCharType="end"/>
      </w:r>
      <w:r w:rsidR="00934F4D" w:rsidRPr="00934F4D">
        <w:t xml:space="preserve"> </w:t>
      </w:r>
      <w:r w:rsidR="00934F4D">
        <w:t>a</w:t>
      </w:r>
      <w:r w:rsidR="00934F4D" w:rsidRPr="00934F4D">
        <w:t xml:space="preserve">nd </w:t>
      </w:r>
      <w:r w:rsidR="00843289">
        <w:t xml:space="preserve">further extended by </w:t>
      </w:r>
      <w:r w:rsidR="00DA055E" w:rsidRPr="00934F4D">
        <w:t xml:space="preserve">Rao </w:t>
      </w:r>
      <w:r w:rsidR="00DA055E" w:rsidRPr="00934F4D">
        <w:rPr>
          <w:i/>
        </w:rPr>
        <w:t>et al.</w:t>
      </w:r>
      <w:r w:rsidR="00DA055E" w:rsidRPr="00934F4D">
        <w:t xml:space="preserve"> </w:t>
      </w:r>
      <w:r w:rsidR="00DA055E">
        <w:fldChar w:fldCharType="begin" w:fldLock="1"/>
      </w:r>
      <w:r w:rsidR="005E37E9">
        <w:instrText>ADDIN CSL_CITATION { "citationItems" : [ { "id" : "ITEM-1", "itemData" : { "DOI" : "10.1080/14786430701591513", "ISSN" : "1478-6435", "abstract" : "Three-dimensional (3D) discrete dislocation dynamics simulations were used to calculate the effects of anisotropy of dislocation line tension (increasing Poisson's ratio, ?) on the strength of single-ended dislocation sources in micron-sized volumes with free surfaces and to compare them with the strength of double-ended sources of equal length. Their plastic response was directly modelled within a 1?\u00b5m3 volume composed of a single crystal fcc metal. In general, double-ended sources are stronger than single-ended sources of an equal length and exhibit no significant effects from truncating the long-range elastic fields at this scale. The double-ended source strength increases with ?, exhibiting an increase of about 50% at ??=?0.38 (value for Ni) as compared to the value at ??=?0. Independent of dislocation line direction, for ? greater than 0.20, the strengths of single-ended sources depend upon the sense of the stress applied. The value for \u03b1 in the expression for strength, \u03c4?=?\u03b1(L)\u00b5b/L is shown to vary from 0.4 to 0.84 depending on the character of the dislocation and the direction of operation of the source at ??=?0.38 and L?=?933b. By varying the lengths of the sources from 933 to 233b, it was shown that the scaling of the strength of single-ended and double-ended sources with their length both follow a ln(L/b)/(L/b) dependence. Surface image stresses are shown to have little effect on the critical stress of single-ended sources at a length of ?250b or greater. This suggests that for 3D discrete dislocation dynamics simulations of the plastic deformation of micron-sized crystals in the size range 0.5?20?\u00b5m, image stresses making the surface traction-free can be neglected. The relationship between these findings and a recent statistical model for the hardening of small volumes is discussed.", "author" : [ { "dropping-particle" : "", "family" : "Rao", "given" : "S I", "non-dropping-particle" : "", "parse-names" : false, "suffix" : "" }, { "dropping-particle" : "", "family" : "Dimiduk", "given" : "D M", "non-dropping-particle" : "", "parse-names" : false, "suffix" : "" }, { "dropping-particle" : "", "family" : "Tang", "given" : "M", "non-dropping-particle" : "", "parse-names" : false, "suffix" : "" }, { "dropping-particle" : "", "family" : "Uchic", "given" : "M D", "non-dropping-particle" : "", "parse-names" : false, "suffix" : "" }, { "dropping-particle" : "", "family" : "Parthasarathy", "given" : "T A", "non-dropping-particle" : "", "parse-names" : false, "suffix" : "" }, { "dropping-particle" : "", "family" : "Woodward", "given" : "C", "non-dropping-particle" : "", "parse-names" : false, "suffix" : "" } ], "container-title" : "Philosophical Magazine", "id" : "ITEM-1", "issue" : "30", "issued" : { "date-parts" : [ [ "2007", "9", "10" ] ] }, "note" : "doi: 10.1080/14786430701591513", "page" : "4777-4794", "publisher" : "Taylor &amp; Francis", "title" : "Estimating the strength of single-ended dislocation sources in micron-sized single crystals", "type" : "article-journal", "volume" : "87" }, "uris" : [ "http://www.mendeley.com/documents/?uuid=34a8e073-046b-43ef-8294-262ad28104bf" ] } ], "mendeley" : { "formattedCitation" : "[114]", "plainTextFormattedCitation" : "[114]", "previouslyFormattedCitation" : "[114]" }, "properties" : { "noteIndex" : 0 }, "schema" : "https://github.com/citation-style-language/schema/raw/master/csl-citation.json" }</w:instrText>
      </w:r>
      <w:r w:rsidR="00DA055E">
        <w:fldChar w:fldCharType="separate"/>
      </w:r>
      <w:r w:rsidR="000A6725" w:rsidRPr="000A6725">
        <w:rPr>
          <w:noProof/>
        </w:rPr>
        <w:t>[114]</w:t>
      </w:r>
      <w:r w:rsidR="00DA055E">
        <w:fldChar w:fldCharType="end"/>
      </w:r>
      <w:r w:rsidR="00DA055E" w:rsidRPr="009B28DC">
        <w:t xml:space="preserve"> through three-dimensional dislocation simulations</w:t>
      </w:r>
      <w:r w:rsidR="00843289">
        <w:t>.</w:t>
      </w:r>
      <w:r w:rsidR="00DA055E" w:rsidRPr="009B28DC">
        <w:t xml:space="preserve"> </w:t>
      </w:r>
      <w:r w:rsidR="00843289">
        <w:t xml:space="preserve">They formulated </w:t>
      </w:r>
      <w:r w:rsidR="00DA055E" w:rsidRPr="009B28DC">
        <w:t xml:space="preserve">a hardening mechanism based on </w:t>
      </w:r>
      <w:r w:rsidR="001A71A7">
        <w:t xml:space="preserve">the availability of dislocation sources and </w:t>
      </w:r>
      <w:r w:rsidR="00DA055E" w:rsidRPr="009B28DC">
        <w:t>formation of single-arm dislocation sources</w:t>
      </w:r>
      <w:r w:rsidR="00525695">
        <w:t xml:space="preserve"> (source truncation)</w:t>
      </w:r>
      <w:r w:rsidR="00424AFB">
        <w:t>.</w:t>
      </w:r>
      <w:r w:rsidR="008F561A">
        <w:t xml:space="preserve"> </w:t>
      </w:r>
      <w:r w:rsidR="00DA055E" w:rsidRPr="000214F8">
        <w:t xml:space="preserve">A Frank Read source operating in the vicinity of </w:t>
      </w:r>
      <w:r w:rsidR="00DA055E" w:rsidRPr="00454347">
        <w:t>a free surface leads to the formation of two single-arm dislocation sources once the dislocation meets a surface. The length of the single-arm source can be small compared to the length of the original Frank Read</w:t>
      </w:r>
      <w:r w:rsidR="00DA055E" w:rsidRPr="000214F8">
        <w:t xml:space="preserve"> source. Hence, higher stresses are needed for their activity.</w:t>
      </w:r>
      <w:r w:rsidR="008F561A">
        <w:t xml:space="preserve"> </w:t>
      </w:r>
      <w:r w:rsidR="00DA055E" w:rsidRPr="000214F8">
        <w:t xml:space="preserve">The shortest distance between the pinning point and the surface </w:t>
      </w:r>
      <w:r w:rsidR="00DA055E">
        <w:t>is</w:t>
      </w:r>
      <w:r w:rsidR="00DA055E" w:rsidRPr="000214F8">
        <w:t xml:space="preserve"> the limiting configuration for the single</w:t>
      </w:r>
      <w:r w:rsidR="00DA055E">
        <w:t>-</w:t>
      </w:r>
      <w:r w:rsidR="00DA055E" w:rsidRPr="000214F8">
        <w:t>arm sources. On the other hand, the weakest single ended source, i.e.</w:t>
      </w:r>
      <w:r w:rsidR="00DA055E">
        <w:t>,</w:t>
      </w:r>
      <w:r w:rsidR="00DA055E" w:rsidRPr="000214F8">
        <w:t xml:space="preserve"> the one with the longest critical arm length, determ</w:t>
      </w:r>
      <w:r w:rsidR="00D37A11">
        <w:t>ines the flow stress for double-</w:t>
      </w:r>
      <w:r w:rsidR="00DA055E" w:rsidRPr="000214F8">
        <w:t>ended so</w:t>
      </w:r>
      <w:r w:rsidR="008F561A">
        <w:t xml:space="preserve">urces. In addition, Rao </w:t>
      </w:r>
      <w:r w:rsidR="008F561A" w:rsidRPr="008F561A">
        <w:rPr>
          <w:i/>
        </w:rPr>
        <w:t>et al.</w:t>
      </w:r>
      <w:r w:rsidR="008F561A">
        <w:t xml:space="preserve"> </w:t>
      </w:r>
      <w:r w:rsidR="008F561A">
        <w:fldChar w:fldCharType="begin" w:fldLock="1"/>
      </w:r>
      <w:r w:rsidR="005E37E9">
        <w:instrText>ADDIN CSL_CITATION { "citationItems" : [ { "id" : "ITEM-1", "itemData" : { "DOI" : "10.1080/14786430701591513", "ISSN" : "1478-6435", "abstract" : "Three-dimensional (3D) discrete dislocation dynamics simulations were used to calculate the effects of anisotropy of dislocation line tension (increasing Poisson's ratio, ?) on the strength of single-ended dislocation sources in micron-sized volumes with free surfaces and to compare them with the strength of double-ended sources of equal length. Their plastic response was directly modelled within a 1?\u00b5m3 volume composed of a single crystal fcc metal. In general, double-ended sources are stronger than single-ended sources of an equal length and exhibit no significant effects from truncating the long-range elastic fields at this scale. The double-ended source strength increases with ?, exhibiting an increase of about 50% at ??=?0.38 (value for Ni) as compared to the value at ??=?0. Independent of dislocation line direction, for ? greater than 0.20, the strengths of single-ended sources depend upon the sense of the stress applied. The value for \u03b1 in the expression for strength, \u03c4?=?\u03b1(L)\u00b5b/L is shown to vary from 0.4 to 0.84 depending on the character of the dislocation and the direction of operation of the source at ??=?0.38 and L?=?933b. By varying the lengths of the sources from 933 to 233b, it was shown that the scaling of the strength of single-ended and double-ended sources with their length both follow a ln(L/b)/(L/b) dependence. Surface image stresses are shown to have little effect on the critical stress of single-ended sources at a length of ?250b or greater. This suggests that for 3D discrete dislocation dynamics simulations of the plastic deformation of micron-sized crystals in the size range 0.5?20?\u00b5m, image stresses making the surface traction-free can be neglected. The relationship between these findings and a recent statistical model for the hardening of small volumes is discussed.", "author" : [ { "dropping-particle" : "", "family" : "Rao", "given" : "S I", "non-dropping-particle" : "", "parse-names" : false, "suffix" : "" }, { "dropping-particle" : "", "family" : "Dimiduk", "given" : "D M", "non-dropping-particle" : "", "parse-names" : false, "suffix" : "" }, { "dropping-particle" : "", "family" : "Tang", "given" : "M", "non-dropping-particle" : "", "parse-names" : false, "suffix" : "" }, { "dropping-particle" : "", "family" : "Uchic", "given" : "M D", "non-dropping-particle" : "", "parse-names" : false, "suffix" : "" }, { "dropping-particle" : "", "family" : "Parthasarathy", "given" : "T A", "non-dropping-particle" : "", "parse-names" : false, "suffix" : "" }, { "dropping-particle" : "", "family" : "Woodward", "given" : "C", "non-dropping-particle" : "", "parse-names" : false, "suffix" : "" } ], "container-title" : "Philosophical Magazine", "id" : "ITEM-1", "issue" : "30", "issued" : { "date-parts" : [ [ "2007", "9", "10" ] ] }, "note" : "doi: 10.1080/14786430701591513", "page" : "4777-4794", "publisher" : "Taylor &amp; Francis", "title" : "Estimating the strength of single-ended dislocation sources in micron-sized single crystals", "type" : "article-journal", "volume" : "87" }, "uris" : [ "http://www.mendeley.com/documents/?uuid=34a8e073-046b-43ef-8294-262ad28104bf" ] } ], "mendeley" : { "formattedCitation" : "[114]", "plainTextFormattedCitation" : "[114]", "previouslyFormattedCitation" : "[114]" }, "properties" : { "noteIndex" : 0 }, "schema" : "https://github.com/citation-style-language/schema/raw/master/csl-citation.json" }</w:instrText>
      </w:r>
      <w:r w:rsidR="008F561A">
        <w:fldChar w:fldCharType="separate"/>
      </w:r>
      <w:r w:rsidR="000A6725" w:rsidRPr="000A6725">
        <w:rPr>
          <w:noProof/>
        </w:rPr>
        <w:t>[114]</w:t>
      </w:r>
      <w:r w:rsidR="008F561A">
        <w:fldChar w:fldCharType="end"/>
      </w:r>
      <w:r w:rsidR="008F561A">
        <w:t xml:space="preserve"> de</w:t>
      </w:r>
      <w:r w:rsidR="009C27FD">
        <w:t>fined</w:t>
      </w:r>
      <w:r w:rsidR="008F561A">
        <w:t xml:space="preserve"> the concept of exhaustion hardening, which relates to the </w:t>
      </w:r>
      <w:r w:rsidR="00AB56F2">
        <w:t xml:space="preserve">sample </w:t>
      </w:r>
      <w:r w:rsidR="008F561A">
        <w:t xml:space="preserve">hardening </w:t>
      </w:r>
      <w:r w:rsidR="009C27FD">
        <w:t xml:space="preserve">caused </w:t>
      </w:r>
      <w:r w:rsidR="00151D72">
        <w:t>when</w:t>
      </w:r>
      <w:r w:rsidR="009C27FD">
        <w:t xml:space="preserve"> a</w:t>
      </w:r>
      <w:r w:rsidR="008F561A">
        <w:t xml:space="preserve"> dislocation source </w:t>
      </w:r>
      <w:r w:rsidR="00151D72">
        <w:t>ceases</w:t>
      </w:r>
      <w:r w:rsidR="008F561A">
        <w:t xml:space="preserve"> </w:t>
      </w:r>
      <w:r w:rsidR="00151D72">
        <w:t xml:space="preserve">its </w:t>
      </w:r>
      <w:r w:rsidR="008F561A">
        <w:t xml:space="preserve">operation. </w:t>
      </w:r>
      <w:r w:rsidR="00151D72">
        <w:t xml:space="preserve">A main aspect of this mechanism is that </w:t>
      </w:r>
      <w:r w:rsidR="008F561A">
        <w:t xml:space="preserve">dislocations </w:t>
      </w:r>
      <w:r w:rsidR="00151D72">
        <w:t>do not necessarily</w:t>
      </w:r>
      <w:r w:rsidR="008F561A">
        <w:t xml:space="preserve"> </w:t>
      </w:r>
      <w:r w:rsidR="00151D72">
        <w:t xml:space="preserve">need to annihilate at the pillar </w:t>
      </w:r>
      <w:r w:rsidR="00825929">
        <w:t xml:space="preserve">free </w:t>
      </w:r>
      <w:r w:rsidR="00151D72">
        <w:t>surfaces</w:t>
      </w:r>
      <w:r w:rsidR="00825929">
        <w:t xml:space="preserve"> </w:t>
      </w:r>
      <w:r w:rsidR="00825929">
        <w:fldChar w:fldCharType="begin" w:fldLock="1"/>
      </w:r>
      <w:r w:rsidR="005E37E9">
        <w:instrText>ADDIN CSL_CITATION { "citationItems" : [ { "id" : "ITEM-1", "itemData" : { "DOI" : "10.1080/14786430903571487", "ISSN" : "1478-6435", "abstract" : "Theory predicts that deformation that occurs by emission of strain bursts falls into two regimes, one in which the burst emission remains a stochastic process as strain increases, and another in which the emission of bursts settles into a deterministic process for large strains. The stochastic regime occurs when the burst emission rate decreases with strain, and in this case, large statistical scatter persists in the stress?strain response on repeated measurements. The deterministic regime occurs when the emission rate increases with strain, and the scatter in the corresponding stress?stress behaviour diminishes at large strains. The strength at the same strain in the stochastic regime is also higher than in the deterministic regime. Factors that affect the burst emission rate include the number of sources as well as the stress dependence of the efficiency of the sources.", "author" : [ { "dropping-particle" : "", "family" : "Ngan", "given" : "A H W", "non-dropping-particle" : "", "parse-names" : false, "suffix" : "" }, { "dropping-particle" : "", "family" : "Ng", "given" : "K S", "non-dropping-particle" : "", "parse-names" : false, "suffix" : "" } ], "container-title" : "Philosophical Magazine", "id" : "ITEM-1", "issue" : "14", "issued" : { "date-parts" : [ [ "2010", "5", "14" ] ] }, "note" : "doi: 10.1080/14786430903571487", "page" : "1937-1954", "publisher" : "Taylor &amp; Francis", "title" : "Transition from deterministic to stochastic deformation", "type" : "article-journal", "volume" : "90" }, "uris" : [ "http://www.mendeley.com/documents/?uuid=0c23802e-8e79-49de-86fa-3b217a061f0c" ] } ], "mendeley" : { "formattedCitation" : "[115]", "plainTextFormattedCitation" : "[115]", "previouslyFormattedCitation" : "[115]" }, "properties" : { "noteIndex" : 0 }, "schema" : "https://github.com/citation-style-language/schema/raw/master/csl-citation.json" }</w:instrText>
      </w:r>
      <w:r w:rsidR="00825929">
        <w:fldChar w:fldCharType="separate"/>
      </w:r>
      <w:r w:rsidR="000A6725" w:rsidRPr="000A6725">
        <w:rPr>
          <w:noProof/>
        </w:rPr>
        <w:t>[115]</w:t>
      </w:r>
      <w:r w:rsidR="00825929">
        <w:fldChar w:fldCharType="end"/>
      </w:r>
      <w:r w:rsidR="00825929">
        <w:t xml:space="preserve">. </w:t>
      </w:r>
      <w:r w:rsidR="00DA055E" w:rsidRPr="000214F8">
        <w:t xml:space="preserve">Single ended dislocation source activity has been observed </w:t>
      </w:r>
      <w:r w:rsidR="003D619E">
        <w:t>computationally</w:t>
      </w:r>
      <w:r w:rsidR="00DA055E">
        <w:t xml:space="preserve"> </w:t>
      </w:r>
      <w:r w:rsidR="00DA055E" w:rsidRPr="000214F8">
        <w:fldChar w:fldCharType="begin" w:fldLock="1"/>
      </w:r>
      <w:r w:rsidR="005E37E9">
        <w:instrText>ADDIN CSL_CITATION { "citationItems" : [ { "id" : "ITEM-1", "itemData" : { "DOI" : "10.1016/j.jmps.2007.11.002", "ISSN" : "00225096", "author" : [ { "dropping-particle" : "", "family" : "El-Awady", "given" : "Jaafar a.", "non-dropping-particle" : "", "parse-names" : false, "suffix" : "" }, { "dropping-particle" : "", "family" : "Bulent Biner", "given" : "S.", "non-dropping-particle" : "", "parse-names" : false, "suffix" : "" }, { "dropping-particle" : "", "family" : "Ghoniem", "given" : "Nasr M.", "non-dropping-particle" : "", "parse-names" : false, "suffix" : "" } ], "container-title" : "Journal of the Mechanics and Physics of Solids", "id" : "ITEM-1", "issue" : "5", "issued" : { "date-parts" : [ [ "2008", "5" ] ] }, "page" : "2019-2035", "title" : "A self-consistent boundary element, parametric dislocation dynamics formulation of plastic flow in finite volumes", "type" : "article-journal", "volume" : "56" }, "uris" : [ "http://www.mendeley.com/documents/?uuid=e542a720-d9aa-4c5a-947c-893c2f68f756" ] }, { "id" : "ITEM-2", "itemData" : { "DOI" : "10.1016/j.jmps.2008.10.004", "ISSN" : "00225096", "author" : [ { "dropping-particle" : "", "family" : "El-Awady", "given" : "Jaafar a.", "non-dropping-particle" : "", "parse-names" : false, "suffix" : "" }, { "dropping-particle" : "", "family" : "Wen", "given" : "Ming", "non-dropping-particle" : "", "parse-names" : false, "suffix" : "" }, { "dropping-particle" : "", "family" : "Ghoniem", "given" : "Nasr M.", "non-dropping-particle" : "", "parse-names" : false, "suffix" : "" } ], "container-title" : "Journal of the Mechanics and Physics of Solids", "id" : "ITEM-2", "issue" : "1", "issued" : { "date-parts" : [ [ "2009", "1" ] ] }, "page" : "32-50", "title" : "The role of the weakest-link mechanism in controlling the plasticity of micropillars", "type" : "article-journal", "volume" : "57" }, "uris" : [ "http://www.mendeley.com/documents/?uuid=dba16cfd-9c0a-44bb-8588-d6e48b7593f0" ] }, { "id" : "ITEM-3", "itemData" : { "author" : [ { "dropping-particle" : "", "family" : "H. Tang", "given" : "", "non-dropping-particle" : "", "parse-names" : false, "suffix" : "" }, { "dropping-particle" : "", "family" : "Schwarz", "given" : "K W", "non-dropping-particle" : "", "parse-names" : false, "suffix" : "" }, { "dropping-particle" : "", "family" : "Espinosa", "given" : "H D", "non-dropping-particle" : "", "parse-names" : false, "suffix" : "" } ], "container-title" : "Acta Materialia", "id" : "ITEM-3", "issue" : "55", "issued" : { "date-parts" : [ [ "2006" ] ] }, "page" : "1607\u20131616", "title" : "Dislocation escape-related size e\ufb00ects in single-crystal micropillars", "type" : "article-journal" }, "uris" : [ "http://www.mendeley.com/documents/?uuid=72b0cde4-37f6-4c32-8775-1b6162721f7b" ] } ], "mendeley" : { "formattedCitation" : "[108,116,117]", "plainTextFormattedCitation" : "[108,116,117]", "previouslyFormattedCitation" : "[108,116,117]" }, "properties" : { "noteIndex" : 0 }, "schema" : "https://github.com/citation-style-language/schema/raw/master/csl-citation.json" }</w:instrText>
      </w:r>
      <w:r w:rsidR="00DA055E" w:rsidRPr="000214F8">
        <w:fldChar w:fldCharType="separate"/>
      </w:r>
      <w:r w:rsidR="000A6725" w:rsidRPr="000A6725">
        <w:rPr>
          <w:noProof/>
        </w:rPr>
        <w:t>[108,116,117]</w:t>
      </w:r>
      <w:r w:rsidR="00DA055E" w:rsidRPr="000214F8">
        <w:fldChar w:fldCharType="end"/>
      </w:r>
      <w:r w:rsidR="003D619E">
        <w:t xml:space="preserve"> and experimentally via </w:t>
      </w:r>
      <w:r w:rsidR="003D619E" w:rsidRPr="003D619E">
        <w:rPr>
          <w:i/>
        </w:rPr>
        <w:t>in situ</w:t>
      </w:r>
      <w:r w:rsidR="00DB5EC8">
        <w:t xml:space="preserve"> TEM pillar </w:t>
      </w:r>
      <w:r w:rsidR="00357332">
        <w:t>testing</w:t>
      </w:r>
      <w:r w:rsidR="00DB5EC8">
        <w:t xml:space="preserve"> </w:t>
      </w:r>
      <w:r w:rsidR="00DB5EC8">
        <w:fldChar w:fldCharType="begin" w:fldLock="1"/>
      </w:r>
      <w:r w:rsidR="005E37E9">
        <w:instrText>ADDIN CSL_CITATION { "citationItems" : [ { "id" : "ITEM-1", "itemData" : { "DOI" : "10.1038/NMAT2370", "ISSN" : "1476-1122", "abstract" : "Smaller is stronger' does not hold true only for nanocrystalline materials(1) but also for single crystals(2-5). It is argued that this effect is caused by geometrical constraints on the nucleation and motion of dislocations in submicrometre-sized crystals(6,7). Here, we report the first in situ transmission electron microscopy tensile tests of a submicrometre aluminium single crystal that are capable of providing direct insight into source-controlled dislocation plasticity in a submicrometre crystal. Single-ended sources emit dislocations that escape the crystal before being able to multiply. As dislocation nucleation and loss rates are counterbalanced at about 0.2 events per second, the dislocation density remains statistically constant throughout the deformation at strain rates of about 10(-4) s(-1). However, a sudden increase in strain rate to 10(-3) s(-1) causes a noticeable surge in dislocation density as the nucleation rate outweighs the loss rate. This observation indicates that the deformation of submicrometre crystals is strain-rate sensitive.", "author" : [ { "dropping-particle" : "", "family" : "Oh", "given" : "Sang Ho", "non-dropping-particle" : "", "parse-names" : false, "suffix" : "" }, { "dropping-particle" : "", "family" : "Legros", "given" : "Marc", "non-dropping-particle" : "", "parse-names" : false, "suffix" : "" }, { "dropping-particle" : "", "family" : "Kiener", "given" : "Daniel", "non-dropping-particle" : "", "parse-names" : false, "suffix" : "" }, { "dropping-particle" : "", "family" : "Dehm", "given" : "Gerhard", "non-dropping-particle" : "", "parse-names" : false, "suffix" : "" } ], "container-title" : "Nature Materials", "id" : "ITEM-1", "issue" : "2", "issued" : { "date-parts" : [ [ "2009", "2" ] ] }, "page" : "95-100", "publisher" : "NATURE PUBLISHING GROUP", "publisher-place" : "MACMILLAN BUILDING, 4 CRINAN ST, LONDON N1 9XW, ENGLAND", "title" : "In situ observation of dislocation nucleation and escape in a submicrometre aluminium single crystal", "type" : "article-journal", "volume" : "8" }, "uris" : [ "http://www.mendeley.com/documents/?uuid=046faa2a-7555-4215-8da3-5ec2e011347a" ] } ], "mendeley" : { "formattedCitation" : "[118]", "plainTextFormattedCitation" : "[118]", "previouslyFormattedCitation" : "[118]" }, "properties" : { "noteIndex" : 0 }, "schema" : "https://github.com/citation-style-language/schema/raw/master/csl-citation.json" }</w:instrText>
      </w:r>
      <w:r w:rsidR="00DB5EC8">
        <w:fldChar w:fldCharType="separate"/>
      </w:r>
      <w:r w:rsidR="000A6725" w:rsidRPr="000A6725">
        <w:rPr>
          <w:noProof/>
        </w:rPr>
        <w:t>[118]</w:t>
      </w:r>
      <w:r w:rsidR="00DB5EC8">
        <w:fldChar w:fldCharType="end"/>
      </w:r>
      <w:r w:rsidR="00DA055E" w:rsidRPr="000214F8">
        <w:t xml:space="preserve">. Parthasarathy </w:t>
      </w:r>
      <w:r w:rsidR="00DA055E" w:rsidRPr="00427607">
        <w:rPr>
          <w:i/>
        </w:rPr>
        <w:t>et al.</w:t>
      </w:r>
      <w:r w:rsidR="00DA055E" w:rsidRPr="000214F8">
        <w:t xml:space="preserve"> have demonstrated that the model can account for the experimental yield stresses of Ni and Au micropillars</w:t>
      </w:r>
      <w:r w:rsidR="00DA055E">
        <w:t xml:space="preserve"> </w:t>
      </w:r>
      <w:r w:rsidR="00DA055E" w:rsidRPr="000214F8">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00DA055E" w:rsidRPr="000214F8">
        <w:fldChar w:fldCharType="separate"/>
      </w:r>
      <w:r w:rsidR="000A6725" w:rsidRPr="000A6725">
        <w:rPr>
          <w:noProof/>
        </w:rPr>
        <w:t>[113]</w:t>
      </w:r>
      <w:r w:rsidR="00DA055E" w:rsidRPr="000214F8">
        <w:fldChar w:fldCharType="end"/>
      </w:r>
      <w:r w:rsidR="00DA055E" w:rsidRPr="000214F8">
        <w:t>.</w:t>
      </w:r>
      <w:r w:rsidR="00101D84">
        <w:t xml:space="preserve"> Th</w:t>
      </w:r>
      <w:r w:rsidR="00934F4D">
        <w:t xml:space="preserve">e model </w:t>
      </w:r>
      <w:r w:rsidR="00C36ECA">
        <w:t xml:space="preserve">can be </w:t>
      </w:r>
      <w:r w:rsidR="00934F4D">
        <w:t>described as follows</w:t>
      </w:r>
      <w:r w:rsidR="00D37A1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4"/>
        <w:gridCol w:w="1500"/>
      </w:tblGrid>
      <w:tr w:rsidR="00D37A11" w14:paraId="287084E8" w14:textId="77777777" w:rsidTr="00934F4D">
        <w:tc>
          <w:tcPr>
            <w:tcW w:w="7508" w:type="dxa"/>
          </w:tcPr>
          <w:p w14:paraId="1FBD71D3" w14:textId="4AE22251" w:rsidR="00D37A11" w:rsidRPr="00E91131" w:rsidRDefault="00FC240B" w:rsidP="00934F4D">
            <w:pPr>
              <w:pStyle w:val="Oscar"/>
              <w:jc w:val="center"/>
            </w:pPr>
            <m:oMath>
              <m:sSub>
                <m:sSubPr>
                  <m:ctrlPr>
                    <w:rPr>
                      <w:rFonts w:ascii="Cambria Math" w:hAnsi="Cambria Math"/>
                    </w:rPr>
                  </m:ctrlPr>
                </m:sSubPr>
                <m:e>
                  <m:r>
                    <w:rPr>
                      <w:rFonts w:ascii="Cambria Math" w:hAnsi="Cambria Math"/>
                    </w:rPr>
                    <m:t>τ</m:t>
                  </m:r>
                </m:e>
                <m:sub>
                  <m:r>
                    <w:rPr>
                      <w:rFonts w:ascii="Cambria Math" w:hAnsi="Cambria Math"/>
                    </w:rPr>
                    <m:t>CRSS</m:t>
                  </m:r>
                </m:sub>
              </m:sSub>
              <m:r>
                <m:rPr>
                  <m:sty m:val="p"/>
                </m:rPr>
                <w:rPr>
                  <w:rFonts w:ascii="Cambria Math" w:hAnsi="Cambria Math"/>
                </w:rPr>
                <m:t>=</m:t>
              </m:r>
              <m:sSub>
                <m:sSubPr>
                  <m:ctrlPr>
                    <w:rPr>
                      <w:rFonts w:ascii="Cambria Math" w:hAnsi="Cambria Math"/>
                    </w:rPr>
                  </m:ctrlPr>
                </m:sSubPr>
                <m:e>
                  <m:r>
                    <w:rPr>
                      <w:rFonts w:ascii="Cambria Math" w:hAnsi="Cambria Math"/>
                    </w:rPr>
                    <m:t>τ</m:t>
                  </m:r>
                </m:e>
                <m:sub>
                  <m:r>
                    <m:rPr>
                      <m:sty m:val="p"/>
                    </m:rPr>
                    <w:rPr>
                      <w:rFonts w:ascii="Cambria Math" w:hAnsi="Cambria Math"/>
                    </w:rPr>
                    <m:t>0</m:t>
                  </m:r>
                </m:sub>
              </m:sSub>
              <m:r>
                <m:rPr>
                  <m:sty m:val="p"/>
                </m:rPr>
                <w:rPr>
                  <w:rFonts w:ascii="Cambria Math" w:hAnsi="Cambria Math"/>
                </w:rPr>
                <m:t>+0.5</m:t>
              </m:r>
              <m:r>
                <w:rPr>
                  <w:rFonts w:ascii="Cambria Math" w:hAnsi="Cambria Math"/>
                </w:rPr>
                <m:t>μb</m:t>
              </m:r>
              <m:rad>
                <m:radPr>
                  <m:degHide m:val="1"/>
                  <m:ctrlPr>
                    <w:rPr>
                      <w:rFonts w:ascii="Cambria Math" w:hAnsi="Cambria Math"/>
                    </w:rPr>
                  </m:ctrlPr>
                </m:radPr>
                <m:deg/>
                <m:e>
                  <m:sSub>
                    <m:sSubPr>
                      <m:ctrlPr>
                        <w:rPr>
                          <w:rFonts w:ascii="Cambria Math" w:hAnsi="Cambria Math"/>
                        </w:rPr>
                      </m:ctrlPr>
                    </m:sSubPr>
                    <m:e>
                      <m:r>
                        <w:rPr>
                          <w:rFonts w:ascii="Cambria Math" w:hAnsi="Cambria Math"/>
                        </w:rPr>
                        <m:t>ρ</m:t>
                      </m:r>
                    </m:e>
                    <m:sub>
                      <m:r>
                        <w:rPr>
                          <w:rFonts w:ascii="Cambria Math" w:hAnsi="Cambria Math"/>
                        </w:rPr>
                        <m:t>tot</m:t>
                      </m:r>
                    </m:sub>
                  </m:sSub>
                </m:e>
              </m:rad>
              <m:r>
                <m:rPr>
                  <m:sty m:val="p"/>
                </m:rPr>
                <w:rPr>
                  <w:rFonts w:ascii="Cambria Math" w:hAnsi="Cambria Math"/>
                </w:rPr>
                <m:t>+</m:t>
              </m:r>
              <m:f>
                <m:fPr>
                  <m:ctrlPr>
                    <w:rPr>
                      <w:rFonts w:ascii="Cambria Math" w:hAnsi="Cambria Math"/>
                    </w:rPr>
                  </m:ctrlPr>
                </m:fPr>
                <m:num>
                  <m:r>
                    <w:rPr>
                      <w:rFonts w:ascii="Cambria Math" w:hAnsi="Cambria Math"/>
                    </w:rPr>
                    <m:t>αμb</m:t>
                  </m:r>
                </m:num>
                <m:den>
                  <m:sSub>
                    <m:sSubPr>
                      <m:ctrlPr>
                        <w:rPr>
                          <w:rFonts w:ascii="Cambria Math" w:hAnsi="Cambria Math"/>
                        </w:rPr>
                      </m:ctrlPr>
                    </m:sSubPr>
                    <m:e>
                      <m:acc>
                        <m:accPr>
                          <m:chr m:val="̅"/>
                          <m:ctrlPr>
                            <w:rPr>
                              <w:rFonts w:ascii="Cambria Math" w:hAnsi="Cambria Math"/>
                            </w:rPr>
                          </m:ctrlPr>
                        </m:accPr>
                        <m:e>
                          <m:r>
                            <w:rPr>
                              <w:rFonts w:ascii="Cambria Math" w:hAnsi="Cambria Math"/>
                            </w:rPr>
                            <m:t>λ</m:t>
                          </m:r>
                        </m:e>
                      </m:acc>
                    </m:e>
                    <m:sub>
                      <m:r>
                        <w:rPr>
                          <w:rFonts w:ascii="Cambria Math" w:hAnsi="Cambria Math"/>
                        </w:rPr>
                        <m:t>max</m:t>
                      </m:r>
                    </m:sub>
                  </m:sSub>
                  <m:r>
                    <m:rPr>
                      <m:sty m:val="p"/>
                    </m:rPr>
                    <w:rPr>
                      <w:rFonts w:ascii="Cambria Math" w:hAnsi="Cambria Math"/>
                    </w:rPr>
                    <m:t>(</m:t>
                  </m:r>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tot</m:t>
                      </m:r>
                    </m:sub>
                  </m:sSub>
                  <m:r>
                    <m:rPr>
                      <m:sty m:val="p"/>
                    </m:rPr>
                    <w:rPr>
                      <w:rFonts w:ascii="Cambria Math" w:hAnsi="Cambria Math"/>
                    </w:rPr>
                    <m:t>,</m:t>
                  </m:r>
                  <m:r>
                    <w:rPr>
                      <w:rFonts w:ascii="Cambria Math" w:hAnsi="Cambria Math"/>
                    </w:rPr>
                    <m:t>β</m:t>
                  </m:r>
                  <m:r>
                    <m:rPr>
                      <m:sty m:val="p"/>
                    </m:rPr>
                    <w:rPr>
                      <w:rFonts w:ascii="Cambria Math" w:hAnsi="Cambria Math"/>
                    </w:rPr>
                    <m:t>)</m:t>
                  </m:r>
                </m:den>
              </m:f>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bulk</m:t>
                  </m:r>
                </m:sub>
              </m:sSub>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size</m:t>
                  </m:r>
                  <m:r>
                    <m:rPr>
                      <m:sty m:val="p"/>
                    </m:rPr>
                    <w:rPr>
                      <w:rFonts w:ascii="Cambria Math" w:hAnsi="Cambria Math"/>
                    </w:rPr>
                    <m:t xml:space="preserve"> </m:t>
                  </m:r>
                  <m:r>
                    <w:rPr>
                      <w:rFonts w:ascii="Cambria Math" w:hAnsi="Cambria Math"/>
                    </w:rPr>
                    <m:t>dependent</m:t>
                  </m:r>
                </m:sub>
              </m:sSub>
            </m:oMath>
            <w:r w:rsidR="008D7B76">
              <w:t>,</w:t>
            </w:r>
          </w:p>
        </w:tc>
        <w:tc>
          <w:tcPr>
            <w:tcW w:w="1553" w:type="dxa"/>
          </w:tcPr>
          <w:p w14:paraId="41C472AF" w14:textId="05EE1821" w:rsidR="00D37A11" w:rsidRDefault="00D37A11" w:rsidP="00934F4D">
            <w:pPr>
              <w:pStyle w:val="Caption"/>
            </w:pPr>
            <w:bookmarkStart w:id="33" w:name="_Ref443655552"/>
            <w:r>
              <w:t xml:space="preserve">Equation </w:t>
            </w:r>
            <w:fldSimple w:instr=" STYLEREF 1 \s ">
              <w:r w:rsidR="00265CDB">
                <w:rPr>
                  <w:noProof/>
                </w:rPr>
                <w:t>2</w:t>
              </w:r>
            </w:fldSimple>
            <w:r>
              <w:t>.</w:t>
            </w:r>
            <w:fldSimple w:instr=" SEQ Equation \* ARABIC \s 1 ">
              <w:r w:rsidR="00265CDB">
                <w:rPr>
                  <w:noProof/>
                </w:rPr>
                <w:t>7</w:t>
              </w:r>
            </w:fldSimple>
            <w:bookmarkEnd w:id="33"/>
          </w:p>
        </w:tc>
      </w:tr>
    </w:tbl>
    <w:p w14:paraId="3F6F8E05" w14:textId="30C8C337" w:rsidR="007209AE" w:rsidRDefault="008D7B76" w:rsidP="007209AE">
      <w:pPr>
        <w:pStyle w:val="Oscar"/>
      </w:pPr>
      <w:r>
        <w:t xml:space="preserve">where the critical resolved shear stress of a pillar with a diameter </w:t>
      </w:r>
      <w:r w:rsidRPr="00934F4D">
        <w:rPr>
          <w:i/>
        </w:rPr>
        <w:t>d</w:t>
      </w:r>
      <w:r>
        <w:t xml:space="preserve"> directly depends on the lattice resistance of the material in shear, </w:t>
      </w:r>
      <w:r w:rsidRPr="001D62DB">
        <w:rPr>
          <w:i/>
        </w:rPr>
        <w:t>τ</w:t>
      </w:r>
      <w:r w:rsidRPr="001D62DB">
        <w:rPr>
          <w:i/>
          <w:vertAlign w:val="subscript"/>
        </w:rPr>
        <w:t>0</w:t>
      </w:r>
      <w:r>
        <w:t xml:space="preserve">, a Taylor-hardening term comprising </w:t>
      </w:r>
      <w:r w:rsidRPr="00B34FFC">
        <w:t>the total dislocation density</w:t>
      </w:r>
      <w:r>
        <w:t>,</w:t>
      </w:r>
      <w:r w:rsidRPr="00B34FFC">
        <w:t xml:space="preserve"> </w:t>
      </w:r>
      <w:r w:rsidRPr="00B34FFC">
        <w:rPr>
          <w:i/>
        </w:rPr>
        <w:t>ρ</w:t>
      </w:r>
      <w:r w:rsidRPr="00B34FFC">
        <w:rPr>
          <w:i/>
          <w:vertAlign w:val="subscript"/>
        </w:rPr>
        <w:t>tot</w:t>
      </w:r>
      <w:r w:rsidRPr="00B34FFC">
        <w:t>,</w:t>
      </w:r>
      <w:r>
        <w:t xml:space="preserve"> and a size-dependent term (further discussed in </w:t>
      </w:r>
      <w:r w:rsidRPr="00443E0A">
        <w:t xml:space="preserve">chapter </w:t>
      </w:r>
      <w:r w:rsidRPr="00443E0A">
        <w:fldChar w:fldCharType="begin"/>
      </w:r>
      <w:r w:rsidRPr="00443E0A">
        <w:instrText xml:space="preserve"> REF _Ref440532673 \r \h  \* MERGEFORMAT </w:instrText>
      </w:r>
      <w:r w:rsidRPr="00443E0A">
        <w:fldChar w:fldCharType="separate"/>
      </w:r>
      <w:r w:rsidR="00265CDB">
        <w:t>4</w:t>
      </w:r>
      <w:r w:rsidRPr="00443E0A">
        <w:fldChar w:fldCharType="end"/>
      </w:r>
      <w:r>
        <w:t xml:space="preserve">). </w:t>
      </w:r>
      <w:r w:rsidR="00526FCC" w:rsidRPr="0016447F">
        <w:lastRenderedPageBreak/>
        <w:t xml:space="preserve">In this case, size effects stem from the stress needed to operate a </w:t>
      </w:r>
      <w:r w:rsidR="00AC5FAC" w:rsidRPr="0016447F">
        <w:t>single-</w:t>
      </w:r>
      <w:r w:rsidR="007209AE" w:rsidRPr="0016447F">
        <w:t xml:space="preserve">arm </w:t>
      </w:r>
      <w:r w:rsidR="00AC5FAC" w:rsidRPr="0016447F">
        <w:t xml:space="preserve">dislocation </w:t>
      </w:r>
      <w:r w:rsidR="007209AE" w:rsidRPr="0016447F">
        <w:t>source</w:t>
      </w:r>
      <w:r w:rsidR="00526FCC" w:rsidRPr="0016447F">
        <w:t xml:space="preserve">, which </w:t>
      </w:r>
      <w:r w:rsidR="007209AE" w:rsidRPr="0016447F">
        <w:t>scale</w:t>
      </w:r>
      <w:r w:rsidR="00526FCC" w:rsidRPr="0016447F">
        <w:t>s</w:t>
      </w:r>
      <w:r w:rsidR="007209AE" w:rsidRPr="0016447F">
        <w:t xml:space="preserve"> </w:t>
      </w:r>
      <w:r w:rsidR="00526FCC" w:rsidRPr="0016447F">
        <w:t>with the pillar</w:t>
      </w:r>
      <w:r w:rsidR="007209AE" w:rsidRPr="0016447F">
        <w:t xml:space="preserve"> diameter. </w:t>
      </w:r>
      <w:r w:rsidR="00624616">
        <w:t xml:space="preserve">Higher stresses are required to </w:t>
      </w:r>
      <w:r w:rsidR="007209AE" w:rsidRPr="0016447F">
        <w:t>op</w:t>
      </w:r>
      <w:r w:rsidR="00AC5FAC" w:rsidRPr="0016447F">
        <w:t>erate the short single-</w:t>
      </w:r>
      <w:r w:rsidR="007209AE" w:rsidRPr="0016447F">
        <w:t xml:space="preserve">arm </w:t>
      </w:r>
      <w:r w:rsidR="00624616">
        <w:t xml:space="preserve">dislocation </w:t>
      </w:r>
      <w:r w:rsidR="007209AE" w:rsidRPr="0016447F">
        <w:t>source in smaller micropillar</w:t>
      </w:r>
      <w:r w:rsidR="0016447F" w:rsidRPr="0016447F">
        <w:t>s</w:t>
      </w:r>
      <w:r w:rsidR="007209AE" w:rsidRPr="0016447F">
        <w:t>.</w:t>
      </w:r>
    </w:p>
    <w:p w14:paraId="40E4FE03" w14:textId="406F9F80" w:rsidR="00DA055E" w:rsidRDefault="00DA055E" w:rsidP="00DA055E">
      <w:pPr>
        <w:pStyle w:val="Oscar"/>
      </w:pPr>
      <w:r>
        <w:t>The last model which is under discussion is the ‘</w:t>
      </w:r>
      <w:r w:rsidRPr="00C07DD9">
        <w:t>dislocation pile-up</w:t>
      </w:r>
      <w:r>
        <w:t xml:space="preserve">’ </w:t>
      </w:r>
      <w:r>
        <w:fldChar w:fldCharType="begin" w:fldLock="1"/>
      </w:r>
      <w:r w:rsidR="005E37E9">
        <w:instrText>ADDIN CSL_CITATION { "citationItems" : [ { "id" : "ITEM-1", "itemData" : { "DOI" : "http://dx.doi.org/10.1016/j.msea.2004.10.033", "ISSN" : "0921-5093", "author" : [ { "dropping-particle" : "", "family" : "Sedl\u00e1\u010dek", "given" : "Radan", "non-dropping-particle" : "", "parse-names" : false, "suffix" : "" } ], "container-title" : "Materials Science and Engineering: A", "id" : "ITEM-1", "issue" : "1\u20132", "issued" : { "date-parts" : [ [ "2005", "2", "25" ] ] }, "page" : "387-395", "title" : "Orowan-type size effect in plastic bending of free-standing thin crystalline strips", "type" : "article-journal", "volume" : "393" }, "uris" : [ "http://www.mendeley.com/documents/?uuid=f5ea74e5-e315-4335-ba39-8914616e2cd7" ] } ], "mendeley" : { "formattedCitation" : "[119]", "plainTextFormattedCitation" : "[119]", "previouslyFormattedCitation" : "[119]" }, "properties" : { "noteIndex" : 0 }, "schema" : "https://github.com/citation-style-language/schema/raw/master/csl-citation.json" }</w:instrText>
      </w:r>
      <w:r>
        <w:fldChar w:fldCharType="separate"/>
      </w:r>
      <w:r w:rsidR="000A6725" w:rsidRPr="000A6725">
        <w:rPr>
          <w:noProof/>
        </w:rPr>
        <w:t>[119]</w:t>
      </w:r>
      <w:r>
        <w:fldChar w:fldCharType="end"/>
      </w:r>
      <w:r>
        <w:t xml:space="preserve"> model</w:t>
      </w:r>
      <w:r w:rsidRPr="00C07DD9">
        <w:t xml:space="preserve">. Kiener </w:t>
      </w:r>
      <w:r w:rsidRPr="005B6E02">
        <w:rPr>
          <w:i/>
        </w:rPr>
        <w:t>et al.</w:t>
      </w:r>
      <w:r>
        <w:t xml:space="preserve"> </w:t>
      </w:r>
      <w:r>
        <w:fldChar w:fldCharType="begin" w:fldLock="1"/>
      </w:r>
      <w:r w:rsidR="005E37E9">
        <w:instrText>ADDIN CSL_CITATION { "citationItems" : [ { "id" : "ITEM-1", "itemData" : { "ISSN" : "1527-2648", "author" : [ { "dropping-particle" : "", "family" : "Kiener", "given" : "D", "non-dropping-particle" : "", "parse-names" : false, "suffix" : "" }, { "dropping-particle" : "", "family" : "Motz", "given" : "C", "non-dropping-particle" : "", "parse-names" : false, "suffix" : "" }, { "dropping-particle" : "", "family" : "Sch\u00f6berl", "given" : "T", "non-dropping-particle" : "", "parse-names" : false, "suffix" : "" }, { "dropping-particle" : "", "family" : "Jenko", "given" : "M", "non-dropping-particle" : "", "parse-names" : false, "suffix" : "" }, { "dropping-particle" : "", "family" : "Dehm", "given" : "G", "non-dropping-particle" : "", "parse-names" : false, "suffix" : "" } ], "container-title" : "Advanced Engineering Materials", "id" : "ITEM-1", "issue" : "11", "issued" : { "date-parts" : [ [ "2006", "11", "1" ] ] }, "page" : "1119-1125", "publisher" : "WILEY-VCH Verlag", "title" : "Determination of mechanical properties of copper at the micron scale", "type" : "article-journal", "volume" : "8" }, "uris" : [ "http://www.mendeley.com/documents/?uuid=14d75184-d546-4f7a-8607-14e9e4188329" ] } ], "mendeley" : { "formattedCitation" : "[91]", "plainTextFormattedCitation" : "[91]", "previouslyFormattedCitation" : "[91]" }, "properties" : { "noteIndex" : 0 }, "schema" : "https://github.com/citation-style-language/schema/raw/master/csl-citation.json" }</w:instrText>
      </w:r>
      <w:r>
        <w:fldChar w:fldCharType="separate"/>
      </w:r>
      <w:r w:rsidR="000A6725" w:rsidRPr="000A6725">
        <w:rPr>
          <w:noProof/>
        </w:rPr>
        <w:t>[91]</w:t>
      </w:r>
      <w:r>
        <w:fldChar w:fldCharType="end"/>
      </w:r>
      <w:r w:rsidRPr="00C07DD9">
        <w:t xml:space="preserve"> </w:t>
      </w:r>
      <w:r>
        <w:t xml:space="preserve">discussed </w:t>
      </w:r>
      <w:r w:rsidRPr="00C07DD9">
        <w:t xml:space="preserve">that </w:t>
      </w:r>
      <w:r w:rsidR="00912318">
        <w:t>g</w:t>
      </w:r>
      <w:r>
        <w:t xml:space="preserve">allium surface layers induced by FIB machining, passivation layers or surface oxides </w:t>
      </w:r>
      <w:r w:rsidRPr="00C07DD9">
        <w:t>could act as obstacle</w:t>
      </w:r>
      <w:r>
        <w:t>s</w:t>
      </w:r>
      <w:r w:rsidRPr="00C07DD9">
        <w:t xml:space="preserve">, </w:t>
      </w:r>
      <w:r>
        <w:t>creating dislocation</w:t>
      </w:r>
      <w:r w:rsidRPr="00C07DD9">
        <w:t xml:space="preserve"> pile-up</w:t>
      </w:r>
      <w:r>
        <w:t xml:space="preserve">s </w:t>
      </w:r>
      <w:r>
        <w:fldChar w:fldCharType="begin" w:fldLock="1"/>
      </w:r>
      <w:r w:rsidR="005E37E9">
        <w:instrText>ADDIN CSL_CITATION { "citationItems" : [ { "id" : "ITEM-1", "itemData" : { "DOI" : "http://dx.doi.org/10.1016/j.actamat.2007.10.031", "ISSN" : "1359-6454", "author" : [ { "dropping-particle" : "", "family" : "Budiman", "given" : "A S", "non-dropping-particle" : "", "parse-names" : false, "suffix" : "" }, { "dropping-particle" : "", "family" : "Han", "given" : "S M", "non-dropping-particle" : "", "parse-names" : false, "suffix" : "" }, { "dropping-particle" : "", "family" : "Greer", "given" : "J R", "non-dropping-particle" : "", "parse-names" : false, "suffix" : "" }, { "dropping-particle" : "", "family" : "Tamura", "given" : "N", "non-dropping-particle" : "", "parse-names" : false, "suffix" : "" }, { "dropping-particle" : "", "family" : "Patel", "given" : "J R", "non-dropping-particle" : "", "parse-names" : false, "suffix" : "" }, { "dropping-particle" : "", "family" : "Nix", "given" : "W D", "non-dropping-particle" : "", "parse-names" : false, "suffix" : "" } ], "container-title" : "Acta Materialia", "id" : "ITEM-1", "issue" : "3", "issued" : { "date-parts" : [ [ "2008", "2" ] ] }, "page" : "602-608", "title" : "A search for evidence of strain gradient hardening in Au submicron pillars under uniaxial compression using synchrotron X-ray microdiffraction", "type" : "article-journal", "volume" : "56" }, "uris" : [ "http://www.mendeley.com/documents/?uuid=f998415f-b56a-46c4-9775-7e9143d5774b" ] } ], "mendeley" : { "formattedCitation" : "[120]", "plainTextFormattedCitation" : "[120]", "previouslyFormattedCitation" : "[120]" }, "properties" : { "noteIndex" : 0 }, "schema" : "https://github.com/citation-style-language/schema/raw/master/csl-citation.json" }</w:instrText>
      </w:r>
      <w:r>
        <w:fldChar w:fldCharType="separate"/>
      </w:r>
      <w:r w:rsidR="000A6725" w:rsidRPr="000A6725">
        <w:rPr>
          <w:noProof/>
        </w:rPr>
        <w:t>[120]</w:t>
      </w:r>
      <w:r>
        <w:fldChar w:fldCharType="end"/>
      </w:r>
      <w:r w:rsidRPr="00C07DD9">
        <w:t>.</w:t>
      </w:r>
      <w:r>
        <w:t xml:space="preserve"> This model is based on the concentration of dislocations in few glide systems due to the presence of a limited number of dislocation sources when the specimen is in the sub</w:t>
      </w:r>
      <w:r w:rsidR="002741B0">
        <w:t>-</w:t>
      </w:r>
      <w:r>
        <w:t xml:space="preserve">micron or micron size scale. </w:t>
      </w:r>
      <w:r w:rsidRPr="00F3470E">
        <w:t>Thus, dislocation pile-ups affect the dislocation sources by strong back stresses. According to Friedman and Chrzan</w:t>
      </w:r>
      <w:r>
        <w:t xml:space="preserve"> </w:t>
      </w:r>
      <w:r w:rsidRPr="00F3470E">
        <w:fldChar w:fldCharType="begin" w:fldLock="1"/>
      </w:r>
      <w:r w:rsidR="005E37E9">
        <w:instrText>ADDIN CSL_CITATION { "citationItems" : [ { "id" : "ITEM-1", "itemData" : { "DOI" : "10.1080/01418619808214247", "ISSN" : "0141-8610", "abstract" : "Abstract One explanation of the Hall-Petch relationship is that dislocation pile-ups serve to enhance the stress felt at grain boundaries. This dislocation pile-up model results in a d ?\u00bd dependence of the yield strength, with d the grain size. In fact, this dependence is observed often. However, the traditional pile-up picture neglects two important aspects of pile-up formation: firstly the existence of a threshold stress for dislocation production, and secondly the necessity of a finite-sized dislocation-free region in which a source may operate. In this paper, both of these aspects are addressed within a continuum model of the dislocation pile-ups. A closed-form expression is obtained for the dependence of yield stress on grain size and source characteristics. The continuum model agrees closely with the corresponding discrete dislocation model even when the pile-up contains as few as ten dislocations.", "author" : [ { "dropping-particle" : "", "family" : "Friedman", "given" : "Lawrence H", "non-dropping-particle" : "", "parse-names" : false, "suffix" : "" }, { "dropping-particle" : "", "family" : "Chrzan", "given" : "D C", "non-dropping-particle" : "", "parse-names" : false, "suffix" : "" } ], "container-title" : "Philosophical Magazine A", "id" : "ITEM-1", "issue" : "5", "issued" : { "date-parts" : [ [ "1998", "5", "1" ] ] }, "note" : "doi: 10.1080/01418619808214247", "page" : "1185-1204", "publisher" : "Taylor &amp; Francis", "title" : "Continuum analysis of dislocation pile-ups: Influence of sources", "type" : "article-journal", "volume" : "77" }, "uris" : [ "http://www.mendeley.com/documents/?uuid=344bcb63-b813-4536-ada5-0fef4dcfdd80" ] } ], "mendeley" : { "formattedCitation" : "[121]", "plainTextFormattedCitation" : "[121]", "previouslyFormattedCitation" : "[121]" }, "properties" : { "noteIndex" : 0 }, "schema" : "https://github.com/citation-style-language/schema/raw/master/csl-citation.json" }</w:instrText>
      </w:r>
      <w:r w:rsidRPr="00F3470E">
        <w:fldChar w:fldCharType="separate"/>
      </w:r>
      <w:r w:rsidR="000A6725" w:rsidRPr="000A6725">
        <w:rPr>
          <w:noProof/>
        </w:rPr>
        <w:t>[121]</w:t>
      </w:r>
      <w:r w:rsidRPr="00F3470E">
        <w:fldChar w:fldCharType="end"/>
      </w:r>
      <w:r w:rsidRPr="00F3470E">
        <w:t>, the</w:t>
      </w:r>
      <w:r w:rsidR="00912318">
        <w:t xml:space="preserve"> stress</w:t>
      </w:r>
      <w:r w:rsidRPr="00F3470E">
        <w:t xml:space="preserve"> necessary to operate a dislocation source </w:t>
      </w:r>
      <w:r w:rsidR="00912318">
        <w:t>is</w:t>
      </w:r>
      <w:r>
        <w:t xml:space="preserve"> similar to the Hall-Petch formulation: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0"/>
        <w:gridCol w:w="1504"/>
      </w:tblGrid>
      <w:tr w:rsidR="00DA055E" w14:paraId="6C294887" w14:textId="77777777" w:rsidTr="00840D94">
        <w:tc>
          <w:tcPr>
            <w:tcW w:w="7508" w:type="dxa"/>
          </w:tcPr>
          <w:p w14:paraId="2BF18093" w14:textId="4008A971" w:rsidR="00DA055E" w:rsidRPr="00D123CE" w:rsidRDefault="00115A16" w:rsidP="00840D94">
            <w:pPr>
              <w:pStyle w:val="Oscar"/>
              <w:jc w:val="center"/>
              <w:rPr>
                <w:szCs w:val="24"/>
              </w:rPr>
            </w:pPr>
            <m:oMathPara>
              <m:oMath>
                <m:r>
                  <w:rPr>
                    <w:rFonts w:ascii="Cambria Math" w:hAnsi="Cambria Math"/>
                    <w:szCs w:val="24"/>
                  </w:rPr>
                  <m:t>σ=</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4µb</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i</m:t>
                                </m:r>
                              </m:sub>
                            </m:sSub>
                          </m:num>
                          <m:den>
                            <m:r>
                              <w:rPr>
                                <w:rFonts w:ascii="Cambria Math" w:hAnsi="Cambria Math"/>
                                <w:szCs w:val="24"/>
                              </w:rPr>
                              <m:t>πd</m:t>
                            </m:r>
                          </m:den>
                        </m:f>
                        <m:r>
                          <w:rPr>
                            <w:rFonts w:ascii="Cambria Math" w:hAnsi="Cambria Math"/>
                            <w:szCs w:val="24"/>
                          </w:rPr>
                          <m:t>+</m:t>
                        </m:r>
                        <m:sSubSup>
                          <m:sSubSupPr>
                            <m:ctrlPr>
                              <w:rPr>
                                <w:rFonts w:ascii="Cambria Math" w:hAnsi="Cambria Math"/>
                                <w:i/>
                                <w:szCs w:val="24"/>
                              </w:rPr>
                            </m:ctrlPr>
                          </m:sSubSupPr>
                          <m:e>
                            <m:r>
                              <w:rPr>
                                <w:rFonts w:ascii="Cambria Math" w:hAnsi="Cambria Math"/>
                                <w:szCs w:val="24"/>
                              </w:rPr>
                              <m:t>σ</m:t>
                            </m:r>
                          </m:e>
                          <m:sub>
                            <m:r>
                              <w:rPr>
                                <w:rFonts w:ascii="Cambria Math" w:hAnsi="Cambria Math"/>
                                <w:szCs w:val="24"/>
                              </w:rPr>
                              <m:t>S</m:t>
                            </m:r>
                          </m:sub>
                          <m:sup>
                            <m:r>
                              <w:rPr>
                                <w:rFonts w:ascii="Cambria Math" w:hAnsi="Cambria Math"/>
                                <w:szCs w:val="24"/>
                              </w:rPr>
                              <m:t>2</m:t>
                            </m:r>
                          </m:sup>
                        </m:sSubSup>
                      </m:e>
                    </m:d>
                  </m:e>
                  <m:sup>
                    <m:r>
                      <w:rPr>
                        <w:rFonts w:ascii="Cambria Math" w:hAnsi="Cambria Math"/>
                        <w:szCs w:val="24"/>
                      </w:rPr>
                      <m:t>1/2</m:t>
                    </m:r>
                  </m:sup>
                </m:sSup>
              </m:oMath>
            </m:oMathPara>
          </w:p>
        </w:tc>
        <w:tc>
          <w:tcPr>
            <w:tcW w:w="1553" w:type="dxa"/>
          </w:tcPr>
          <w:p w14:paraId="6ADE45D1" w14:textId="7ACF2E66" w:rsidR="00DA055E" w:rsidRDefault="00DA055E" w:rsidP="00840D94">
            <w:pPr>
              <w:pStyle w:val="Caption"/>
            </w:pPr>
            <w:r>
              <w:t xml:space="preserve">Equation </w:t>
            </w:r>
            <w:fldSimple w:instr=" STYLEREF 1 \s ">
              <w:r w:rsidR="00265CDB">
                <w:rPr>
                  <w:noProof/>
                </w:rPr>
                <w:t>2</w:t>
              </w:r>
            </w:fldSimple>
            <w:r>
              <w:t>.</w:t>
            </w:r>
            <w:fldSimple w:instr=" SEQ Equation \* ARABIC \s 1 ">
              <w:r w:rsidR="00265CDB">
                <w:rPr>
                  <w:noProof/>
                </w:rPr>
                <w:t>8</w:t>
              </w:r>
            </w:fldSimple>
          </w:p>
        </w:tc>
      </w:tr>
    </w:tbl>
    <w:p w14:paraId="06D04893" w14:textId="49899A89" w:rsidR="00DA055E" w:rsidRPr="00FE0C7B" w:rsidRDefault="00DA055E" w:rsidP="00DA055E">
      <w:pPr>
        <w:pStyle w:val="Oscar"/>
      </w:pPr>
      <w:r w:rsidRPr="00FE0C7B">
        <w:t xml:space="preserve">where </w:t>
      </w:r>
      <w:r w:rsidRPr="00FE0C7B">
        <w:rPr>
          <w:i/>
        </w:rPr>
        <w:t>σ</w:t>
      </w:r>
      <w:r w:rsidRPr="00FE0C7B">
        <w:t xml:space="preserve"> is the applied stress, </w:t>
      </w:r>
      <w:r w:rsidRPr="00FE0C7B">
        <w:rPr>
          <w:i/>
        </w:rPr>
        <w:t>σ</w:t>
      </w:r>
      <w:r w:rsidRPr="00FE0C7B">
        <w:rPr>
          <w:i/>
          <w:vertAlign w:val="subscript"/>
        </w:rPr>
        <w:t>i</w:t>
      </w:r>
      <w:r w:rsidRPr="00FE0C7B">
        <w:t xml:space="preserve"> the strength of the interface, </w:t>
      </w:r>
      <w:r w:rsidRPr="00FE0C7B">
        <w:rPr>
          <w:i/>
        </w:rPr>
        <w:t>d</w:t>
      </w:r>
      <w:r w:rsidRPr="00FE0C7B">
        <w:t xml:space="preserve"> the critical length scale and </w:t>
      </w:r>
      <w:r w:rsidRPr="00FE0C7B">
        <w:rPr>
          <w:i/>
        </w:rPr>
        <w:t>σ</w:t>
      </w:r>
      <w:r w:rsidR="00251F63">
        <w:rPr>
          <w:i/>
          <w:vertAlign w:val="subscript"/>
        </w:rPr>
        <w:t>s</w:t>
      </w:r>
      <w:r w:rsidRPr="00FE0C7B">
        <w:t xml:space="preserve"> the source strength. Therefore, </w:t>
      </w:r>
      <w:r>
        <w:t xml:space="preserve">an inverse scaling of the flow stress with the </w:t>
      </w:r>
      <w:r w:rsidRPr="00FE0C7B">
        <w:t>square root of the critical length scale</w:t>
      </w:r>
      <w:r>
        <w:t xml:space="preserve"> results from the</w:t>
      </w:r>
      <w:r w:rsidRPr="00FE0C7B">
        <w:t xml:space="preserve"> back-stress </w:t>
      </w:r>
      <w:r>
        <w:t>obtained from</w:t>
      </w:r>
      <w:r w:rsidRPr="00FE0C7B">
        <w:t xml:space="preserve"> the dislocation pile-up</w:t>
      </w:r>
      <w:r>
        <w:t xml:space="preserve"> </w:t>
      </w:r>
      <w:r w:rsidRPr="00FE0C7B">
        <w:fldChar w:fldCharType="begin" w:fldLock="1"/>
      </w:r>
      <w:r w:rsidR="005E37E9">
        <w:instrText>ADDIN CSL_CITATION { "citationItems" : [ { "id" : "ITEM-1", "itemData" : { "DOI" : "10.1080/01418619808214247", "ISSN" : "0141-8610", "abstract" : "Abstract One explanation of the Hall-Petch relationship is that dislocation pile-ups serve to enhance the stress felt at grain boundaries. This dislocation pile-up model results in a d ?\u00bd dependence of the yield strength, with d the grain size. In fact, this dependence is observed often. However, the traditional pile-up picture neglects two important aspects of pile-up formation: firstly the existence of a threshold stress for dislocation production, and secondly the necessity of a finite-sized dislocation-free region in which a source may operate. In this paper, both of these aspects are addressed within a continuum model of the dislocation pile-ups. A closed-form expression is obtained for the dependence of yield stress on grain size and source characteristics. The continuum model agrees closely with the corresponding discrete dislocation model even when the pile-up contains as few as ten dislocations.", "author" : [ { "dropping-particle" : "", "family" : "Friedman", "given" : "Lawrence H", "non-dropping-particle" : "", "parse-names" : false, "suffix" : "" }, { "dropping-particle" : "", "family" : "Chrzan", "given" : "D C", "non-dropping-particle" : "", "parse-names" : false, "suffix" : "" } ], "container-title" : "Philosophical Magazine A", "id" : "ITEM-1", "issue" : "5", "issued" : { "date-parts" : [ [ "1998", "5", "1" ] ] }, "note" : "doi: 10.1080/01418619808214247", "page" : "1185-1204", "publisher" : "Taylor &amp; Francis", "title" : "Continuum analysis of dislocation pile-ups: Influence of sources", "type" : "article-journal", "volume" : "77" }, "uris" : [ "http://www.mendeley.com/documents/?uuid=344bcb63-b813-4536-ada5-0fef4dcfdd80" ] }, { "id" : "ITEM-2", "itemData" : { "ISSN" : "0370-1301", "abstract" : "An attempt is made here to explain the observed phenomena in the yielding and ageing of mild steel, described in two previous papers, in the general terms of a grain-boundary theory. On this hypothesis, a satisfactory explanation of the variation of the lower yield point with grain size may be developed. It is shown that strain-ageing must involve two processes: a healing of the grain-boundary films, coupled with a hardening in the grains themselves. A discussion of the possible nature of the grain-boundary film is also undertaken.", "author" : [ { "dropping-particle" : "", "family" : "Hall", "given" : "E O", "non-dropping-particle" : "", "parse-names" : false, "suffix" : "" } ], "container-title" : "Proceedings of the Physical Society. Section B", "id" : "ITEM-2", "issue" : "9", "issued" : { "date-parts" : [ [ "1951" ] ] }, "page" : "747", "title" : "The deformation and ageing of mild steel: III Discussion of results", "type" : "article-journal", "volume" : "64" }, "uris" : [ "http://www.mendeley.com/documents/?uuid=f64227e8-6a78-4bed-b7d2-b39458d91f86" ] }, { "id" : "ITEM-3", "itemData" : { "author" : [ { "dropping-particle" : "", "family" : "Petch", "given" : "N. J.", "non-dropping-particle" : "", "parse-names" : false, "suffix" : "" } ], "container-title" : "Iron Steel Inst.", "id" : "ITEM-3", "issued" : { "date-parts" : [ [ "1953" ] ] }, "page" : "25-28", "title" : "The cleavage strength of polycrystals", "type" : "article-journal", "volume" : "174" }, "uris" : [ "http://www.mendeley.com/documents/?uuid=100c6153-27b6-4c0f-bd42-db1d57218c8c" ] } ], "mendeley" : { "formattedCitation" : "[121\u2013123]", "plainTextFormattedCitation" : "[121\u2013123]", "previouslyFormattedCitation" : "[121\u2013123]" }, "properties" : { "noteIndex" : 0 }, "schema" : "https://github.com/citation-style-language/schema/raw/master/csl-citation.json" }</w:instrText>
      </w:r>
      <w:r w:rsidRPr="00FE0C7B">
        <w:fldChar w:fldCharType="separate"/>
      </w:r>
      <w:r w:rsidR="000A6725" w:rsidRPr="000A6725">
        <w:rPr>
          <w:noProof/>
        </w:rPr>
        <w:t>[121–123]</w:t>
      </w:r>
      <w:r w:rsidRPr="00FE0C7B">
        <w:fldChar w:fldCharType="end"/>
      </w:r>
      <w:r>
        <w:t>.</w:t>
      </w:r>
    </w:p>
    <w:p w14:paraId="1E48C63C" w14:textId="57F479D4" w:rsidR="00BF4401" w:rsidRPr="00940635" w:rsidRDefault="00DA055E" w:rsidP="00940635">
      <w:pPr>
        <w:pStyle w:val="Oscar"/>
      </w:pPr>
      <w:r w:rsidRPr="00982DE3">
        <w:t xml:space="preserve">Although these </w:t>
      </w:r>
      <w:r w:rsidR="00D825C3">
        <w:t>plasticity</w:t>
      </w:r>
      <w:r w:rsidR="00604695">
        <w:t xml:space="preserve"> phenomena</w:t>
      </w:r>
      <w:r w:rsidRPr="00982DE3">
        <w:t xml:space="preserve"> may be valid for specific cases, </w:t>
      </w:r>
      <w:r>
        <w:t xml:space="preserve">it is more than likely that </w:t>
      </w:r>
      <w:r w:rsidRPr="00982DE3">
        <w:t>they interact</w:t>
      </w:r>
      <w:r>
        <w:t xml:space="preserve"> with each other</w:t>
      </w:r>
      <w:r w:rsidR="00BF4381">
        <w:t xml:space="preserve"> as shown by Kiener and Minor</w:t>
      </w:r>
      <w:r w:rsidR="00274881">
        <w:t xml:space="preserve"> through </w:t>
      </w:r>
      <w:r w:rsidR="00274881" w:rsidRPr="00274881">
        <w:rPr>
          <w:i/>
        </w:rPr>
        <w:t>in situ</w:t>
      </w:r>
      <w:r w:rsidR="00274881">
        <w:t xml:space="preserve"> TEM observations </w:t>
      </w:r>
      <w:r w:rsidR="00274881">
        <w:fldChar w:fldCharType="begin" w:fldLock="1"/>
      </w:r>
      <w:r w:rsidR="008A2DEC">
        <w:instrText>ADDIN CSL_CITATION { "citationItems" : [ { "id" : "ITEM-1", "itemData" : { "DOI" : "10.1021/nl201890s", "ISSN" : "1530-6984", "abstract" : "A unique method for quantitative in situ nanotensile testing in a transmission electron microscope employing focused ion beam fabricated specimens was developed. Experiments were performed on copper samples with minimum dimensions in the 100?200 nm regime oriented for either single slip or multiple slip, respectively. We observe that both frequently discussed mechanisms, truncation of spiral dislocation sources and exhaustion of defects available within the specimen, contribute to high strengths and related size-effects in small volumes. This suggests that in the submicrometer range these mechanisms should be considered simultaneously rather than exclusively.", "author" : [ { "dropping-particle" : "", "family" : "Kiener", "given" : "D", "non-dropping-particle" : "", "parse-names" : false, "suffix" : "" }, { "dropping-particle" : "", "family" : "Minor", "given" : "A M", "non-dropping-particle" : "", "parse-names" : false, "suffix" : "" } ], "container-title" : "Nano Letters", "id" : "ITEM-1", "issue" : "9", "issued" : { "date-parts" : [ [ "2011", "9", "14" ] ] }, "note" : "doi: 10.1021/nl201890s", "page" : "3816-3820", "publisher" : "American Chemical Society", "title" : "Source truncation and exhaustion: Insights from quantitative in situ TEM tensile testing", "type" : "article-journal", "volume" : "11" }, "uris" : [ "http://www.mendeley.com/documents/?uuid=91899cab-7d27-4c04-b87c-b26cf84d925c" ] } ], "mendeley" : { "formattedCitation" : "[124]", "plainTextFormattedCitation" : "[124]", "previouslyFormattedCitation" : "[124]" }, "properties" : { "noteIndex" : 0 }, "schema" : "https://github.com/citation-style-language/schema/raw/master/csl-citation.json" }</w:instrText>
      </w:r>
      <w:r w:rsidR="00274881">
        <w:fldChar w:fldCharType="separate"/>
      </w:r>
      <w:r w:rsidR="000A6725" w:rsidRPr="000A6725">
        <w:rPr>
          <w:noProof/>
        </w:rPr>
        <w:t>[124]</w:t>
      </w:r>
      <w:r w:rsidR="00274881">
        <w:fldChar w:fldCharType="end"/>
      </w:r>
      <w:r w:rsidRPr="00982DE3">
        <w:t>.</w:t>
      </w:r>
      <w:r w:rsidR="00290C37">
        <w:t xml:space="preserve"> </w:t>
      </w:r>
      <w:r w:rsidRPr="00940635">
        <w:t xml:space="preserve">For instance, dislocation starvation has been proven to occur </w:t>
      </w:r>
      <w:r w:rsidR="00B162F5" w:rsidRPr="00940635">
        <w:t>for</w:t>
      </w:r>
      <w:r w:rsidRPr="00940635">
        <w:t xml:space="preserve"> small pillars, while </w:t>
      </w:r>
      <w:r w:rsidR="00290C37" w:rsidRPr="00940635">
        <w:t xml:space="preserve">the operation of single-arm dislocation sources and </w:t>
      </w:r>
      <w:r w:rsidRPr="00940635">
        <w:t>dislocation multiplication may be predominant for relatively large pillars as higher dislocation densities may provide more chances. Dislocation source nucleation/source-truncation and dislocation starvation/exhaustion hardening might be able to co-exist in the</w:t>
      </w:r>
      <w:r w:rsidR="00290C37" w:rsidRPr="00940635">
        <w:t xml:space="preserve"> same system</w:t>
      </w:r>
      <w:r w:rsidR="00115B11" w:rsidRPr="00940635">
        <w:t xml:space="preserve">. Also, the damage produced by FIB milling may affect deformation (discussed in </w:t>
      </w:r>
      <w:r w:rsidR="005848D3" w:rsidRPr="00940635">
        <w:t>section</w:t>
      </w:r>
      <w:r w:rsidR="00115B11" w:rsidRPr="00940635">
        <w:t xml:space="preserve"> </w:t>
      </w:r>
      <w:r w:rsidR="00115B11" w:rsidRPr="00940635">
        <w:fldChar w:fldCharType="begin"/>
      </w:r>
      <w:r w:rsidR="00115B11" w:rsidRPr="00940635">
        <w:instrText xml:space="preserve"> REF _Ref440015486 \r \h </w:instrText>
      </w:r>
      <w:r w:rsidR="00274881" w:rsidRPr="00940635">
        <w:instrText xml:space="preserve"> \* MERGEFORMAT </w:instrText>
      </w:r>
      <w:r w:rsidR="00115B11" w:rsidRPr="00940635">
        <w:fldChar w:fldCharType="separate"/>
      </w:r>
      <w:r w:rsidR="00265CDB">
        <w:t>3.6</w:t>
      </w:r>
      <w:r w:rsidR="00115B11" w:rsidRPr="00940635">
        <w:fldChar w:fldCharType="end"/>
      </w:r>
      <w:r w:rsidR="00115B11" w:rsidRPr="00940635">
        <w:t>)</w:t>
      </w:r>
      <w:r w:rsidR="00C26DE0" w:rsidRPr="00940635">
        <w:t xml:space="preserve">. </w:t>
      </w:r>
      <w:r w:rsidR="006A47D8" w:rsidRPr="00940635">
        <w:t xml:space="preserve">Thus, it is </w:t>
      </w:r>
      <w:r w:rsidR="00736A3D" w:rsidRPr="00940635">
        <w:t>plausible</w:t>
      </w:r>
      <w:r w:rsidR="006A47D8" w:rsidRPr="00940635">
        <w:t xml:space="preserve"> that the m</w:t>
      </w:r>
      <w:r w:rsidR="00121098" w:rsidRPr="00940635">
        <w:t>icrostructur</w:t>
      </w:r>
      <w:r w:rsidR="006A47D8" w:rsidRPr="00940635">
        <w:t xml:space="preserve">e and size </w:t>
      </w:r>
      <w:r w:rsidR="00121098" w:rsidRPr="00940635">
        <w:t>of the p</w:t>
      </w:r>
      <w:r w:rsidR="00DF3AA5" w:rsidRPr="00940635">
        <w:t>i</w:t>
      </w:r>
      <w:r w:rsidR="00121098" w:rsidRPr="00940635">
        <w:t>llar</w:t>
      </w:r>
      <w:r w:rsidR="00ED76D4" w:rsidRPr="00940635">
        <w:t xml:space="preserve"> </w:t>
      </w:r>
      <w:r w:rsidR="006A47D8" w:rsidRPr="00940635">
        <w:t xml:space="preserve">as well as </w:t>
      </w:r>
      <w:r w:rsidR="00121098" w:rsidRPr="00940635">
        <w:t>the testing parameters may dicta</w:t>
      </w:r>
      <w:r w:rsidR="003F6538" w:rsidRPr="00940635">
        <w:t>te which mechanism is dominant</w:t>
      </w:r>
      <w:r w:rsidR="006A47D8" w:rsidRPr="00940635">
        <w:t xml:space="preserve"> </w:t>
      </w:r>
      <w:r w:rsidR="008D616C" w:rsidRPr="00940635">
        <w:fldChar w:fldCharType="begin" w:fldLock="1"/>
      </w:r>
      <w:r w:rsidR="005E37E9">
        <w:instrText>ADDIN CSL_CITATION { "citationItems" : [ { "id" : "ITEM-1", "itemData" : { "DOI" : "http://dx.doi.org/10.1016/j.actamat.2009.06.002", "ISSN" : "1359-6454", "author" : [ { "dropping-particle" : "", "family" : "Lee", "given" : "Seok-Woo", "non-dropping-particle" : "", "parse-names" : false, "suffix" : "" }, { "dropping-particle" : "", "family" : "Han", "given" : "Seung Min", "non-dropping-particle" : "", "parse-names" : false, "suffix" : "" }, { "dropping-particle" : "", "family" : "Nix", "given" : "William D", "non-dropping-particle" : "", "parse-names" : false, "suffix" : "" } ], "container-title" : "Acta Materialia", "id" : "ITEM-1", "issue" : "15", "issued" : { "date-parts" : [ [ "2009", "9" ] ] }, "page" : "4404-4415", "title" : "Uniaxial compression of fcc Au nanopillars on an MgO substrate: The effects of prestraining and annealing", "type" : "article-journal", "volume" : "57" }, "uris" : [ "http://www.mendeley.com/documents/?uuid=75411496-699d-46b9-9264-43f51401ac19" ] } ], "mendeley" : { "formattedCitation" : "[125]", "plainTextFormattedCitation" : "[125]", "previouslyFormattedCitation" : "[125]" }, "properties" : { "noteIndex" : 0 }, "schema" : "https://github.com/citation-style-language/schema/raw/master/csl-citation.json" }</w:instrText>
      </w:r>
      <w:r w:rsidR="008D616C" w:rsidRPr="00940635">
        <w:fldChar w:fldCharType="separate"/>
      </w:r>
      <w:r w:rsidR="000A6725" w:rsidRPr="000A6725">
        <w:rPr>
          <w:noProof/>
        </w:rPr>
        <w:t>[125]</w:t>
      </w:r>
      <w:r w:rsidR="008D616C" w:rsidRPr="00940635">
        <w:fldChar w:fldCharType="end"/>
      </w:r>
      <w:r w:rsidR="003F6538" w:rsidRPr="00940635">
        <w:t>.</w:t>
      </w:r>
    </w:p>
    <w:p w14:paraId="6ED2C98D" w14:textId="77777777" w:rsidR="00D27113" w:rsidRPr="00940635" w:rsidRDefault="00D27113" w:rsidP="00561D46">
      <w:pPr>
        <w:pStyle w:val="Heading3"/>
      </w:pPr>
      <w:bookmarkStart w:id="34" w:name="_Toc456661658"/>
      <w:r w:rsidRPr="00940635">
        <w:t>Characteristic stress-strain behavior</w:t>
      </w:r>
      <w:bookmarkEnd w:id="34"/>
    </w:p>
    <w:p w14:paraId="278B17E4" w14:textId="408F8801" w:rsidR="00D27113" w:rsidRPr="00502219" w:rsidRDefault="00D27113" w:rsidP="00D27113">
      <w:pPr>
        <w:pStyle w:val="Oscar"/>
      </w:pPr>
      <w:r w:rsidRPr="00502219">
        <w:t>A</w:t>
      </w:r>
      <w:r>
        <w:t xml:space="preserve"> characteristic</w:t>
      </w:r>
      <w:r w:rsidRPr="00502219">
        <w:t xml:space="preserve"> p</w:t>
      </w:r>
      <w:r w:rsidR="001F5C3A">
        <w:t>henomenon observed during micro</w:t>
      </w:r>
      <w:r w:rsidRPr="00502219">
        <w:t xml:space="preserve">pillar deformation is an intermittency of plastic flow </w:t>
      </w:r>
      <w:r w:rsidRPr="00502219">
        <w:fldChar w:fldCharType="begin" w:fldLock="1"/>
      </w:r>
      <w:r w:rsidR="008A2DEC">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"id" : "ITEM-2", "itemData" : { "DOI" : "10.1126/science.1123889", "ISSN" : "1095-9203", "PMID" : "16728635", "abstract" : "Under stress, crystals irreversibly deform through complex dislocation processes that intermittently change the microscopic material shape through isolated slip events. These underlying processes can be revealed in the statistics of the discrete changes. Through ultraprecise nanoscale measurements on nickel microcrystals, we directly determined the size of discrete slip events. The sizes ranged over nearly three orders of magnitude and exhibited a shock-and-aftershock, earthquake-like behavior over time. Analysis of the events reveals power-law scaling between the number of events and their magnitude, or scale-free flow. We show that dislocated crystals are a model system for studying scale-free behavior as observed in many macroscopic systems. In analogy to plate tectonics, smooth macroscopic-scale crystalline glide arises from the spatial and time averages of disruptive earthquake-like events at the nanometer scale.", "author" : [ { "dropping-particle" : "", "family" : "Dimiduk", "given" : "Dennis M", "non-dropping-particle" : "", "parse-names" : false, "suffix" : "" }, { "dropping-particle" : "", "family" : "Woodward", "given" : "Chris", "non-dropping-particle" : "", "parse-names" : false, "suffix" : "" }, { "dropping-particle" : "", "family" : "Lesar", "given" : "Richard", "non-dropping-particle" : "", "parse-names" : false, "suffix" : "" }, { "dropping-particle" : "", "family" : "Uchic", "given" : "Michael D", "non-dropping-particle" : "", "parse-names" : false, "suffix" : "" } ], "container-title" : "Science (New York, N.Y.)", "id" : "ITEM-2", "issue" : "5777", "issued" : { "date-parts" : [ [ "2006", "5", "26" ] ] }, "page" : "1188-90", "title" : "Scale-free intermittent flow in crystal plasticity.", "type" : "article-journal", "volume" : "312" }, "uris" : [ "http://www.mendeley.com/documents/?uuid=868a01c5-619b-440b-b898-08460076c919" ] }, { "id" : "ITEM-3", "itemData" : {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"JOM", "id" : "ITEM-3", "issue" : "3", "issued" : { "date-parts" : [ [ "2009" ] ] }, "page" : "36-41", "title" : "Micro-compression testing of fcc metals : A selected overview of experiments and simulations", "type" : "article-journal", "volume" : "61" }, "uris" : [ "http://www.mendeley.com/documents/?uuid=47273d49-a2fb-430e-ae43-7bb000107657" ] } ], "mendeley" : { "formattedCitation" : "[5,126,127]", "plainTextFormattedCitation" : "[5,126,127]", "previouslyFormattedCitation" : "[5,126,127]" }, "properties" : { "noteIndex" : 0 }, "schema" : "https://github.com/citation-style-language/schema/raw/master/csl-citation.json" }</w:instrText>
      </w:r>
      <w:r w:rsidRPr="00502219">
        <w:fldChar w:fldCharType="separate"/>
      </w:r>
      <w:r w:rsidR="000A6725" w:rsidRPr="000A6725">
        <w:rPr>
          <w:noProof/>
        </w:rPr>
        <w:t>[5,126,127]</w:t>
      </w:r>
      <w:r w:rsidRPr="00502219">
        <w:fldChar w:fldCharType="end"/>
      </w:r>
      <w:r w:rsidR="00C73D59">
        <w:t xml:space="preserve">, </w:t>
      </w:r>
      <w:r w:rsidR="00C73D59" w:rsidRPr="00502219">
        <w:t>different from bulk metal compression, where a continuous and smooth stress-strain response</w:t>
      </w:r>
      <w:r w:rsidR="00C73D59">
        <w:t xml:space="preserve"> is </w:t>
      </w:r>
      <w:r w:rsidR="003B060E">
        <w:t xml:space="preserve">usually </w:t>
      </w:r>
      <w:r w:rsidR="00C73D59">
        <w:t>observed</w:t>
      </w:r>
      <w:r w:rsidR="003B060E">
        <w:t>.</w:t>
      </w:r>
      <w:r w:rsidRPr="00502219">
        <w:t xml:space="preserve"> </w:t>
      </w:r>
      <w:r w:rsidR="00D85BAC">
        <w:t>Such intermit</w:t>
      </w:r>
      <w:r w:rsidR="00811269">
        <w:t xml:space="preserve">tency is manifested on the </w:t>
      </w:r>
      <w:r w:rsidR="00407A3A">
        <w:t>stress</w:t>
      </w:r>
      <w:r w:rsidR="00811269">
        <w:t>-</w:t>
      </w:r>
      <w:r w:rsidR="00407A3A">
        <w:t>strain</w:t>
      </w:r>
      <w:r w:rsidR="00D85BAC">
        <w:t xml:space="preserve"> curves in </w:t>
      </w:r>
      <w:r w:rsidR="005B3FF0">
        <w:t>different</w:t>
      </w:r>
      <w:r w:rsidR="00D85BAC">
        <w:t xml:space="preserve"> manner</w:t>
      </w:r>
      <w:r w:rsidR="003B060E">
        <w:t>s</w:t>
      </w:r>
      <w:r w:rsidR="00D85BAC">
        <w:t xml:space="preserve"> depending on the testing system </w:t>
      </w:r>
      <w:r w:rsidR="00D85BAC">
        <w:lastRenderedPageBreak/>
        <w:t xml:space="preserve">employed. </w:t>
      </w:r>
      <w:r w:rsidR="006623B5">
        <w:t xml:space="preserve">Nanoindenters commonly used to perform compression tests are either load controlled or </w:t>
      </w:r>
      <w:r w:rsidR="00D85BAC">
        <w:t>displacement controlled</w:t>
      </w:r>
      <w:r w:rsidR="00C73D59">
        <w:t xml:space="preserve">, thus dictating the </w:t>
      </w:r>
      <w:r w:rsidR="00407A3A">
        <w:t>sample</w:t>
      </w:r>
      <w:r w:rsidR="00C73D59">
        <w:t xml:space="preserve"> </w:t>
      </w:r>
      <w:r w:rsidR="0069599C">
        <w:t>response</w:t>
      </w:r>
      <w:r w:rsidR="00C73D59">
        <w:t xml:space="preserve">. </w:t>
      </w:r>
      <w:r w:rsidR="00D85BAC" w:rsidRPr="00502219">
        <w:t xml:space="preserve">Discrete bursts of strain are usually obtained in </w:t>
      </w:r>
      <w:r w:rsidR="00DE1254">
        <w:t xml:space="preserve">load-controlled </w:t>
      </w:r>
      <w:r w:rsidR="001F5C3A">
        <w:t>micro</w:t>
      </w:r>
      <w:r w:rsidR="00D85BAC" w:rsidRPr="00502219">
        <w:t xml:space="preserve">pillar compression, where </w:t>
      </w:r>
      <w:r w:rsidR="00DE1254">
        <w:t>strain bursts</w:t>
      </w:r>
      <w:r w:rsidR="00D85BAC">
        <w:t xml:space="preserve"> </w:t>
      </w:r>
      <w:r w:rsidR="00457CBE" w:rsidRPr="00502219">
        <w:t>almost without any strain hardening and separated by regimes of nearly elastic loading</w:t>
      </w:r>
      <w:r w:rsidR="00DE1254">
        <w:t xml:space="preserve"> are observed. </w:t>
      </w:r>
      <w:r w:rsidR="00B711F6">
        <w:t>This is the result of i</w:t>
      </w:r>
      <w:r w:rsidR="0023384E">
        <w:t xml:space="preserve">mposing a constant stress rate. </w:t>
      </w:r>
      <w:r w:rsidR="00B6653D">
        <w:t xml:space="preserve">On the other hand, </w:t>
      </w:r>
      <w:r w:rsidR="00982E85">
        <w:t xml:space="preserve">a serrated stress response </w:t>
      </w:r>
      <w:r w:rsidR="00B6653D">
        <w:t>commonly take</w:t>
      </w:r>
      <w:r w:rsidR="00982E85">
        <w:t>s</w:t>
      </w:r>
      <w:r w:rsidR="00B6653D">
        <w:t xml:space="preserve"> place when micropillars </w:t>
      </w:r>
      <w:r w:rsidR="00C224DE">
        <w:t xml:space="preserve">are compressed </w:t>
      </w:r>
      <w:r w:rsidR="00B6653D">
        <w:t xml:space="preserve">in displacement control </w:t>
      </w:r>
      <w:r w:rsidR="004D79B9">
        <w:t>mode</w:t>
      </w:r>
      <w:r w:rsidR="00407A3A">
        <w:t xml:space="preserve">. Since a constant displacement rate is imposed in these systems, any strain instability </w:t>
      </w:r>
      <w:r w:rsidR="00982E85">
        <w:t>is</w:t>
      </w:r>
      <w:r w:rsidR="00407A3A">
        <w:t xml:space="preserve"> attenuated</w:t>
      </w:r>
      <w:r w:rsidR="00677E68">
        <w:t xml:space="preserve"> </w:t>
      </w:r>
      <w:r w:rsidR="00982E85">
        <w:t>by producing</w:t>
      </w:r>
      <w:r w:rsidR="00677E68">
        <w:t xml:space="preserve"> a sudden stress</w:t>
      </w:r>
      <w:r w:rsidR="00982E85">
        <w:t xml:space="preserve"> drop</w:t>
      </w:r>
      <w:r w:rsidR="00DF62D0">
        <w:t xml:space="preserve"> and shortening of a strain burst</w:t>
      </w:r>
      <w:r w:rsidR="009313F5">
        <w:t xml:space="preserve"> </w:t>
      </w:r>
      <w:r w:rsidR="009313F5">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9313F5">
        <w:fldChar w:fldCharType="separate"/>
      </w:r>
      <w:r w:rsidR="000A6725" w:rsidRPr="000A6725">
        <w:rPr>
          <w:noProof/>
        </w:rPr>
        <w:t>[5]</w:t>
      </w:r>
      <w:r w:rsidR="009313F5">
        <w:fldChar w:fldCharType="end"/>
      </w:r>
      <w:r w:rsidR="00677E68">
        <w:t>.</w:t>
      </w:r>
      <w:r w:rsidR="00DD3E7A">
        <w:t xml:space="preserve"> </w:t>
      </w:r>
      <w:r w:rsidR="00EA3A00" w:rsidRPr="00DD3E7A">
        <w:t>Thus, t</w:t>
      </w:r>
      <w:r w:rsidR="009B5349" w:rsidRPr="00DD3E7A">
        <w:t xml:space="preserve">he fact </w:t>
      </w:r>
      <w:r w:rsidR="00EA3A00" w:rsidRPr="00DD3E7A">
        <w:t>of using one testing mode or another produces noticeable differences in the stress-strain response of micropillars that must be born</w:t>
      </w:r>
      <w:r w:rsidR="00AA127E">
        <w:t>e</w:t>
      </w:r>
      <w:r w:rsidR="00EA3A00" w:rsidRPr="00DD3E7A">
        <w:t xml:space="preserve"> in mind when analyzing size </w:t>
      </w:r>
      <w:r w:rsidR="00E135CC">
        <w:t>effects.</w:t>
      </w:r>
    </w:p>
    <w:p w14:paraId="72B4296F" w14:textId="4A48726F" w:rsidR="00EE2ED7" w:rsidRPr="00084AC3" w:rsidRDefault="00CA5AA6" w:rsidP="008263EE">
      <w:pPr>
        <w:pStyle w:val="Heading3"/>
      </w:pPr>
      <w:bookmarkStart w:id="35" w:name="_Toc242081490"/>
      <w:bookmarkStart w:id="36" w:name="_Toc456661659"/>
      <w:r w:rsidRPr="00084AC3">
        <w:t>Size effect</w:t>
      </w:r>
      <w:r w:rsidR="006A3B01">
        <w:t>s</w:t>
      </w:r>
      <w:r w:rsidRPr="00084AC3">
        <w:t xml:space="preserve"> in </w:t>
      </w:r>
      <w:r w:rsidR="006A3B01">
        <w:t>FCC</w:t>
      </w:r>
      <w:r w:rsidR="00EE2ED7" w:rsidRPr="00084AC3">
        <w:t xml:space="preserve"> Metals</w:t>
      </w:r>
      <w:bookmarkEnd w:id="35"/>
      <w:bookmarkEnd w:id="36"/>
    </w:p>
    <w:p w14:paraId="5E05FEE9" w14:textId="1546D502" w:rsidR="00736767" w:rsidRPr="00A14870" w:rsidRDefault="0008603F" w:rsidP="00736767">
      <w:pPr>
        <w:pStyle w:val="Oscar"/>
      </w:pPr>
      <w:r w:rsidRPr="00A14870">
        <w:t xml:space="preserve">Typically, researchers have empirically described the size dependence on </w:t>
      </w:r>
      <w:r w:rsidR="001F5C3A">
        <w:t>strength of sub</w:t>
      </w:r>
      <w:r w:rsidR="002741B0">
        <w:t>-</w:t>
      </w:r>
      <w:r w:rsidR="001F5C3A">
        <w:t>micron and micro</w:t>
      </w:r>
      <w:r w:rsidRPr="00A14870">
        <w:t>pillars by a power-law: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8"/>
        <w:gridCol w:w="1506"/>
      </w:tblGrid>
      <w:tr w:rsidR="00736767" w:rsidRPr="00A14870" w14:paraId="689B59FA" w14:textId="77777777" w:rsidTr="00C70979">
        <w:tc>
          <w:tcPr>
            <w:tcW w:w="7508" w:type="dxa"/>
          </w:tcPr>
          <w:p w14:paraId="27112097" w14:textId="7EFCC788" w:rsidR="00736767" w:rsidRPr="00A14870" w:rsidRDefault="00FC240B" w:rsidP="00A80FFD">
            <w:pPr>
              <w:pStyle w:val="Oscar"/>
              <w:jc w:val="center"/>
            </w:pPr>
            <m:oMath>
              <m:sSub>
                <m:sSubPr>
                  <m:ctrlPr>
                    <w:rPr>
                      <w:rFonts w:ascii="Cambria Math" w:hAnsi="Cambria Math"/>
                    </w:rPr>
                  </m:ctrlPr>
                </m:sSubPr>
                <m:e>
                  <m:r>
                    <w:rPr>
                      <w:rFonts w:ascii="Cambria Math" w:hAnsi="Cambria Math"/>
                    </w:rPr>
                    <m:t>σ</m:t>
                  </m:r>
                </m:e>
                <m:sub>
                  <m:r>
                    <w:rPr>
                      <w:rFonts w:ascii="Cambria Math" w:hAnsi="Cambria Math"/>
                    </w:rPr>
                    <m:t>y</m:t>
                  </m:r>
                </m:sub>
              </m:sSub>
              <m:sSub>
                <m:sSubPr>
                  <m:ctrlPr>
                    <w:rPr>
                      <w:rStyle w:val="OscarChar"/>
                      <w:rFonts w:ascii="Cambria Math" w:hAnsi="Cambria Math"/>
                    </w:rPr>
                  </m:ctrlPr>
                </m:sSubPr>
                <m:e>
                  <m:r>
                    <w:rPr>
                      <w:rStyle w:val="OscarChar"/>
                      <w:rFonts w:ascii="Cambria Math" w:hAnsi="Cambria Math"/>
                    </w:rPr>
                    <m:t>=σ</m:t>
                  </m:r>
                </m:e>
                <m:sub>
                  <m:r>
                    <m:rPr>
                      <m:sty m:val="p"/>
                    </m:rPr>
                    <w:rPr>
                      <w:rStyle w:val="OscarChar"/>
                      <w:rFonts w:ascii="Cambria Math" w:hAnsi="Cambria Math"/>
                    </w:rPr>
                    <m:t>0</m:t>
                  </m:r>
                </m:sub>
              </m:sSub>
              <m:r>
                <m:rPr>
                  <m:sty m:val="p"/>
                </m:rPr>
                <w:rPr>
                  <w:rStyle w:val="OscarChar"/>
                  <w:rFonts w:ascii="Cambria Math" w:hAnsi="Cambria Math"/>
                </w:rPr>
                <m:t>+</m:t>
              </m:r>
              <m:r>
                <w:rPr>
                  <w:rStyle w:val="OscarChar"/>
                  <w:rFonts w:ascii="Cambria Math" w:hAnsi="Cambria Math"/>
                </w:rPr>
                <m:t>k</m:t>
              </m:r>
              <m:sSup>
                <m:sSupPr>
                  <m:ctrlPr>
                    <w:rPr>
                      <w:rStyle w:val="OscarChar"/>
                      <w:rFonts w:ascii="Cambria Math" w:hAnsi="Cambria Math"/>
                    </w:rPr>
                  </m:ctrlPr>
                </m:sSupPr>
                <m:e>
                  <m:r>
                    <w:rPr>
                      <w:rStyle w:val="OscarChar"/>
                      <w:rFonts w:ascii="Cambria Math" w:hAnsi="Cambria Math"/>
                    </w:rPr>
                    <m:t>d</m:t>
                  </m:r>
                </m:e>
                <m:sup>
                  <m:r>
                    <w:rPr>
                      <w:rStyle w:val="OscarChar"/>
                      <w:rFonts w:ascii="Cambria Math" w:hAnsi="Cambria Math"/>
                    </w:rPr>
                    <m:t>n</m:t>
                  </m:r>
                </m:sup>
              </m:sSup>
              <m:r>
                <m:rPr>
                  <m:sty m:val="p"/>
                </m:rPr>
                <w:rPr>
                  <w:rFonts w:ascii="Cambria Math" w:hAnsi="Cambria Math"/>
                </w:rPr>
                <m:t>∝</m:t>
              </m:r>
              <m:r>
                <w:rPr>
                  <w:rFonts w:ascii="Cambria Math" w:hAnsi="Cambria Math"/>
                </w:rPr>
                <m:t>k</m:t>
              </m:r>
              <m:sSup>
                <m:sSupPr>
                  <m:ctrlPr>
                    <w:rPr>
                      <w:rFonts w:ascii="Cambria Math" w:hAnsi="Cambria Math"/>
                      <w:i/>
                    </w:rPr>
                  </m:ctrlPr>
                </m:sSupPr>
                <m:e>
                  <m:r>
                    <w:rPr>
                      <w:rFonts w:ascii="Cambria Math" w:hAnsi="Cambria Math"/>
                    </w:rPr>
                    <m:t>d</m:t>
                  </m:r>
                </m:e>
                <m:sup>
                  <m:r>
                    <w:rPr>
                      <w:rFonts w:ascii="Cambria Math" w:hAnsi="Cambria Math"/>
                    </w:rPr>
                    <m:t>n</m:t>
                  </m:r>
                </m:sup>
              </m:sSup>
            </m:oMath>
            <w:r w:rsidR="0008603F" w:rsidRPr="00A14870">
              <w:t>,</w:t>
            </w:r>
          </w:p>
        </w:tc>
        <w:tc>
          <w:tcPr>
            <w:tcW w:w="1553" w:type="dxa"/>
          </w:tcPr>
          <w:p w14:paraId="571C0291" w14:textId="2C0DFC75" w:rsidR="00736767" w:rsidRPr="00A14870" w:rsidRDefault="00736767" w:rsidP="00C70979">
            <w:pPr>
              <w:pStyle w:val="Caption"/>
            </w:pPr>
            <w:bookmarkStart w:id="37" w:name="_Ref438211847"/>
            <w:r w:rsidRPr="00A14870">
              <w:t xml:space="preserve">Equation </w:t>
            </w:r>
            <w:fldSimple w:instr=" STYLEREF 1 \s ">
              <w:r w:rsidR="00265CDB">
                <w:rPr>
                  <w:noProof/>
                </w:rPr>
                <w:t>2</w:t>
              </w:r>
            </w:fldSimple>
            <w:r w:rsidRPr="00A14870">
              <w:t>.</w:t>
            </w:r>
            <w:fldSimple w:instr=" SEQ Equation \* ARABIC \s 1 ">
              <w:r w:rsidR="00265CDB">
                <w:rPr>
                  <w:noProof/>
                </w:rPr>
                <w:t>9</w:t>
              </w:r>
            </w:fldSimple>
            <w:bookmarkEnd w:id="37"/>
          </w:p>
        </w:tc>
      </w:tr>
    </w:tbl>
    <w:p w14:paraId="04A6691C" w14:textId="34D8485C" w:rsidR="00512A11" w:rsidRDefault="00736767" w:rsidP="008333BF">
      <w:pPr>
        <w:pStyle w:val="Oscar"/>
      </w:pPr>
      <w:r w:rsidRPr="00A14870">
        <w:t xml:space="preserve">where </w:t>
      </w:r>
      <w:r w:rsidRPr="00A14870">
        <w:rPr>
          <w:i/>
        </w:rPr>
        <w:t>σ</w:t>
      </w:r>
      <w:r w:rsidRPr="00A14870">
        <w:rPr>
          <w:i/>
          <w:vertAlign w:val="subscript"/>
        </w:rPr>
        <w:t>y</w:t>
      </w:r>
      <w:r w:rsidRPr="00A14870">
        <w:t xml:space="preserve"> is the yield strength of the structure, </w:t>
      </w:r>
      <w:r w:rsidR="002D6E00" w:rsidRPr="00156E87">
        <w:rPr>
          <w:i/>
        </w:rPr>
        <w:t>σ</w:t>
      </w:r>
      <w:r w:rsidR="002D6E00" w:rsidRPr="00156E87">
        <w:rPr>
          <w:i/>
          <w:vertAlign w:val="subscript"/>
        </w:rPr>
        <w:t>0</w:t>
      </w:r>
      <w:r w:rsidR="002D6E00" w:rsidRPr="00156E87">
        <w:t xml:space="preserve"> the bulk strength of the m</w:t>
      </w:r>
      <w:r w:rsidR="002D6E00" w:rsidRPr="00AE1926">
        <w:t>aterial</w:t>
      </w:r>
      <w:r w:rsidR="002D6E00">
        <w:t>,</w:t>
      </w:r>
      <w:r w:rsidR="002D6E00" w:rsidRPr="00A14870">
        <w:rPr>
          <w:i/>
        </w:rPr>
        <w:t xml:space="preserve"> </w:t>
      </w:r>
      <w:r w:rsidRPr="00A14870">
        <w:rPr>
          <w:i/>
        </w:rPr>
        <w:t>d</w:t>
      </w:r>
      <w:r w:rsidR="00A14870" w:rsidRPr="00A14870">
        <w:t xml:space="preserve"> the </w:t>
      </w:r>
      <w:r w:rsidRPr="00907E31">
        <w:t>characteristic length scale</w:t>
      </w:r>
      <w:r w:rsidR="00A14870" w:rsidRPr="00907E31">
        <w:t xml:space="preserve"> (pillar diameter)</w:t>
      </w:r>
      <w:r w:rsidRPr="00907E31">
        <w:t xml:space="preserve">, </w:t>
      </w:r>
      <w:r w:rsidRPr="00907E31">
        <w:rPr>
          <w:i/>
        </w:rPr>
        <w:t>k</w:t>
      </w:r>
      <w:r w:rsidRPr="00907E31">
        <w:t xml:space="preserve"> </w:t>
      </w:r>
      <w:r w:rsidR="001F7370" w:rsidRPr="00907E31">
        <w:t xml:space="preserve">a </w:t>
      </w:r>
      <w:r w:rsidR="000B751B" w:rsidRPr="00907E31">
        <w:t>constant</w:t>
      </w:r>
      <w:r w:rsidR="001F7370" w:rsidRPr="00907E31">
        <w:t xml:space="preserve"> </w:t>
      </w:r>
      <w:r w:rsidRPr="00907E31">
        <w:t xml:space="preserve">and </w:t>
      </w:r>
      <w:r w:rsidRPr="00907E31">
        <w:rPr>
          <w:i/>
        </w:rPr>
        <w:t>n</w:t>
      </w:r>
      <w:r w:rsidRPr="00907E31">
        <w:t xml:space="preserve"> </w:t>
      </w:r>
      <w:r w:rsidR="001F7370" w:rsidRPr="00907E31">
        <w:t>the scaling exponent</w:t>
      </w:r>
      <w:r w:rsidRPr="00907E31">
        <w:t xml:space="preserve">. </w:t>
      </w:r>
      <w:r w:rsidR="00C23298" w:rsidRPr="00907E31">
        <w:t>Matching experiment</w:t>
      </w:r>
      <w:r w:rsidR="0008603F" w:rsidRPr="00907E31">
        <w:t>al data to the power-</w:t>
      </w:r>
      <w:r w:rsidR="001F7370" w:rsidRPr="00907E31">
        <w:t>law</w:t>
      </w:r>
      <w:r w:rsidR="00C23298" w:rsidRPr="00907E31">
        <w:t xml:space="preserve"> requires fitting the data to extract the scaling exponent </w:t>
      </w:r>
      <w:r w:rsidR="007A2682" w:rsidRPr="00907E31">
        <w:rPr>
          <w:i/>
        </w:rPr>
        <w:t>n</w:t>
      </w:r>
      <w:r w:rsidR="007A2682" w:rsidRPr="00907E31">
        <w:t xml:space="preserve"> </w:t>
      </w:r>
      <w:r w:rsidR="00382652" w:rsidRPr="00907E31">
        <w:t>(see</w:t>
      </w:r>
      <w:r w:rsidR="00B96608" w:rsidRPr="00907E31">
        <w:t xml:space="preserve"> </w:t>
      </w:r>
      <w:r w:rsidR="00B96608" w:rsidRPr="00907E31">
        <w:fldChar w:fldCharType="begin"/>
      </w:r>
      <w:r w:rsidR="00B96608" w:rsidRPr="00907E31">
        <w:instrText xml:space="preserve"> REF _Ref438211546 \h </w:instrText>
      </w:r>
      <w:r w:rsidR="006D052E" w:rsidRPr="00907E31">
        <w:instrText xml:space="preserve"> \* MERGEFORMAT </w:instrText>
      </w:r>
      <w:r w:rsidR="00B96608" w:rsidRPr="00907E31">
        <w:fldChar w:fldCharType="separate"/>
      </w:r>
      <w:r w:rsidR="00265CDB" w:rsidRPr="002C38D3">
        <w:t xml:space="preserve">Figure </w:t>
      </w:r>
      <w:r w:rsidR="00265CDB">
        <w:rPr>
          <w:noProof/>
        </w:rPr>
        <w:t>2</w:t>
      </w:r>
      <w:r w:rsidR="00265CDB" w:rsidRPr="002C38D3">
        <w:rPr>
          <w:noProof/>
        </w:rPr>
        <w:t>.</w:t>
      </w:r>
      <w:r w:rsidR="00265CDB">
        <w:rPr>
          <w:noProof/>
        </w:rPr>
        <w:t>8</w:t>
      </w:r>
      <w:r w:rsidR="00B96608" w:rsidRPr="00907E31">
        <w:fldChar w:fldCharType="end"/>
      </w:r>
      <w:r w:rsidR="007A2682" w:rsidRPr="00907E31">
        <w:t>)</w:t>
      </w:r>
      <w:r w:rsidR="00C23298" w:rsidRPr="00907E31">
        <w:t xml:space="preserve">. This is </w:t>
      </w:r>
      <w:r w:rsidR="007A2682" w:rsidRPr="00907E31">
        <w:t xml:space="preserve">usually carried out </w:t>
      </w:r>
      <w:r w:rsidR="00C23298" w:rsidRPr="00907E31">
        <w:t xml:space="preserve">by </w:t>
      </w:r>
      <w:r w:rsidR="001F7463" w:rsidRPr="00907E31">
        <w:t>plotting</w:t>
      </w:r>
      <w:r w:rsidR="00C23298" w:rsidRPr="00907E31">
        <w:t xml:space="preserve"> </w:t>
      </w:r>
      <w:r w:rsidR="007A2682" w:rsidRPr="00907E31">
        <w:t>the</w:t>
      </w:r>
      <w:r w:rsidR="00C23298" w:rsidRPr="00907E31">
        <w:t xml:space="preserve"> experimental data on log-log plots of strength </w:t>
      </w:r>
      <w:r w:rsidR="007A2682" w:rsidRPr="00907E31">
        <w:t>as a function of s</w:t>
      </w:r>
      <w:r w:rsidR="00C23298" w:rsidRPr="00907E31">
        <w:t>ize</w:t>
      </w:r>
      <w:r w:rsidR="007A2682" w:rsidRPr="00907E31">
        <w:t>,</w:t>
      </w:r>
      <w:r w:rsidR="00C23298" w:rsidRPr="00907E31">
        <w:t xml:space="preserve"> and </w:t>
      </w:r>
      <w:r w:rsidR="007A2682" w:rsidRPr="00907E31">
        <w:t>the</w:t>
      </w:r>
      <w:r w:rsidR="0059792A" w:rsidRPr="00907E31">
        <w:t>n</w:t>
      </w:r>
      <w:r w:rsidR="007A2682" w:rsidRPr="00907E31">
        <w:t xml:space="preserve"> </w:t>
      </w:r>
      <w:r w:rsidR="0059792A" w:rsidRPr="00907E31">
        <w:t xml:space="preserve">drawing the </w:t>
      </w:r>
      <w:r w:rsidR="00212F37" w:rsidRPr="00907E31">
        <w:t>best-fit</w:t>
      </w:r>
      <w:r w:rsidR="0059792A" w:rsidRPr="00907E31">
        <w:t xml:space="preserve"> line.</w:t>
      </w:r>
      <w:r w:rsidR="008D176B" w:rsidRPr="00907E31">
        <w:t xml:space="preserve"> Thus, a</w:t>
      </w:r>
      <w:r w:rsidR="009758BB" w:rsidRPr="00907E31">
        <w:t xml:space="preserve">ll the studies on </w:t>
      </w:r>
      <w:r w:rsidR="00BF1D00" w:rsidRPr="00907E31">
        <w:t>FCC</w:t>
      </w:r>
      <w:r w:rsidR="001F5C3A" w:rsidRPr="00907E31">
        <w:t xml:space="preserve"> micro</w:t>
      </w:r>
      <w:r w:rsidR="00DA3932" w:rsidRPr="00907E31">
        <w:t>pillars show a power-</w:t>
      </w:r>
      <w:r w:rsidR="009758BB" w:rsidRPr="00907E31">
        <w:t xml:space="preserve">law relationship between pillar diameter </w:t>
      </w:r>
      <w:r w:rsidR="009758BB" w:rsidRPr="00907E31">
        <w:rPr>
          <w:i/>
        </w:rPr>
        <w:t>d</w:t>
      </w:r>
      <w:r w:rsidR="009758BB" w:rsidRPr="00907E31">
        <w:t xml:space="preserve"> and yield strength </w:t>
      </w:r>
      <w:r w:rsidR="00F15EDA" w:rsidRPr="0077045A">
        <w:rPr>
          <w:i/>
        </w:rPr>
        <w:t>σ</w:t>
      </w:r>
      <w:r w:rsidR="00F15EDA" w:rsidRPr="0077045A">
        <w:rPr>
          <w:i/>
          <w:vertAlign w:val="subscript"/>
        </w:rPr>
        <w:t>y</w:t>
      </w:r>
      <w:r w:rsidR="007173C1" w:rsidRPr="00907E31">
        <w:t xml:space="preserve">, </w:t>
      </w:r>
      <w:r w:rsidR="00352F41" w:rsidRPr="00907E31">
        <w:t>often</w:t>
      </w:r>
      <w:r w:rsidR="007173C1" w:rsidRPr="00907E31">
        <w:t xml:space="preserve"> expressed as </w:t>
      </w:r>
      <w:r w:rsidR="00352F41" w:rsidRPr="00907E31">
        <w:t>in</w:t>
      </w:r>
      <w:r w:rsidR="00330457" w:rsidRPr="00907E31">
        <w:t xml:space="preserve"> </w:t>
      </w:r>
      <w:r w:rsidR="00330457" w:rsidRPr="00907E31">
        <w:fldChar w:fldCharType="begin"/>
      </w:r>
      <w:r w:rsidR="00330457" w:rsidRPr="00907E31">
        <w:instrText xml:space="preserve"> REF _Ref438211847 \h </w:instrText>
      </w:r>
      <w:r w:rsidR="00330457" w:rsidRPr="00907E31">
        <w:fldChar w:fldCharType="separate"/>
      </w:r>
      <w:r w:rsidR="00265CDB" w:rsidRPr="00A14870">
        <w:t xml:space="preserve">Equation </w:t>
      </w:r>
      <w:r w:rsidR="00265CDB">
        <w:rPr>
          <w:noProof/>
        </w:rPr>
        <w:t>2</w:t>
      </w:r>
      <w:r w:rsidR="00265CDB" w:rsidRPr="00A14870">
        <w:t>.</w:t>
      </w:r>
      <w:r w:rsidR="00265CDB">
        <w:rPr>
          <w:noProof/>
        </w:rPr>
        <w:t>9</w:t>
      </w:r>
      <w:r w:rsidR="00330457" w:rsidRPr="00907E31">
        <w:fldChar w:fldCharType="end"/>
      </w:r>
      <w:r w:rsidR="00352F41" w:rsidRPr="00907E31">
        <w:rPr>
          <w:i/>
        </w:rPr>
        <w:t>.</w:t>
      </w:r>
      <w:r w:rsidR="00352F41" w:rsidRPr="00907E31">
        <w:t xml:space="preserve"> </w:t>
      </w:r>
      <w:r w:rsidR="00312F7A" w:rsidRPr="00907E31">
        <w:t>Through several studies on FCC metals</w:t>
      </w:r>
      <w:r w:rsidR="007173C1" w:rsidRPr="00907E31">
        <w:t>,</w:t>
      </w:r>
      <w:r w:rsidR="00312F7A" w:rsidRPr="00907E31">
        <w:t xml:space="preserve"> it has been demonstrated that t</w:t>
      </w:r>
      <w:r w:rsidR="00694A1B" w:rsidRPr="00907E31">
        <w:t xml:space="preserve">he size effect exponent </w:t>
      </w:r>
      <w:r w:rsidR="00694A1B" w:rsidRPr="00907E31">
        <w:rPr>
          <w:i/>
        </w:rPr>
        <w:t>n</w:t>
      </w:r>
      <w:r w:rsidR="00694A1B" w:rsidRPr="00907E31">
        <w:t xml:space="preserve"> falls in the range of </w:t>
      </w:r>
      <w:r w:rsidR="00C35E3B" w:rsidRPr="00907E31">
        <w:t>-</w:t>
      </w:r>
      <w:r w:rsidR="00694A1B" w:rsidRPr="00907E31">
        <w:t xml:space="preserve">0.6 to </w:t>
      </w:r>
      <w:r w:rsidR="00C35E3B" w:rsidRPr="00907E31">
        <w:t>-</w:t>
      </w:r>
      <w:r w:rsidR="00694A1B" w:rsidRPr="00907E31">
        <w:t>1.0</w:t>
      </w:r>
      <w:r w:rsidR="00713C5B" w:rsidRPr="00907E31">
        <w:t xml:space="preserve"> </w:t>
      </w:r>
      <w:r w:rsidR="00694A1B" w:rsidRPr="00907E31">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"id" : "ITEM-2",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"ITEM-2", "issue" : "6", "issued" : { "date-parts" : [ [ "2011", "8" ] ] }, "page" : "654-724", "publisher" : "Elsevier Ltd", "title" : "Plasticity in small-sized metallic systems: Intrinsic versus extrinsic size effect", "type" : "article-journal", "volume" : "56" }, "uris" : [ "http://www.mendeley.com/documents/?uuid=1c40479c-6f82-4475-916e-8e1173fe24ed" ] }, { "id" : "ITEM-3", "itemData" : { "ISSN" : "09215093", "abstract" : "A methodology for performing uniaxial compression tests on samples having micron-size dimensions is presented. Sample fabrication is accomplished using focused ion beam milling to create cylindrical samples of uniform cross-section that remain attached to the bulk substrate at one end. Once fabricated, samples are tested in uniaxial compression using a nanoindentation device outfitted with a flat tip, and a stress\u2013strain curve is obtained. The methodology can be used to examine the plastic response of samples of different sizes that are from the same bulk material. In this manner, dimensional size effects at the micron scale can be explored for single crystals, using a readily interpretable test that minimizes imposed stretch and bending gradients. The methodology was applied to a single-crystal Ni superalloy and a transition from bulk-like to size-affected behavior was observed for samples 5 m in diameter and smaller.", "author" : [ { "dropping-particle" : "", "family" : "Uchic", "given" : "Michael D.", "non-dropping-particle" : "", "parse-names" : false, "suffix" : "" }, { "dropping-particle" : "", "family" : "Dimiduk", "given" : "Dennis M.", "non-dropping-particle" : "", "parse-names" : false, "suffix" : "" } ], "container-title" : "Materials Science and Engineering: A", "id" : "ITEM-3", "issued" : { "date-parts" : [ [ "2005", "7" ] ] }, "page" : "268-278", "title" : "A methodology to investigate size scale effects in crystalline plasticity using uniaxial compression testing", "type" : "article-journal", "volume" : "400-401" }, "uris" : [ "http://www.mendeley.com/documents/?uuid=e3cc6848-afeb-4c55-8aa9-b4aa5b40ca2e" ] }, { "id" : "ITEM-4",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"ITEM-4",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"ITEM-5",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"ITEM-5", "issue" : "15", "issued" : { "date-parts" : [ [ "2005", "9" ] ] }, "page" : "4065-4077", "title" : "Size-affected single-slip behavior of pure nickel microcrystals", "type" : "article-journal", "volume" : "53" }, "uris" : [ "http://www.mendeley.com/documents/?uuid=82810477-f09a-4301-bed4-2ef062bfece6" ] }, { "id" : "ITEM-6", "itemData" : { "ISSN" : "13596462", "abstract" : "Mechanical testing of micron-size samples provides distinct advantages over macroscopic testing for quantifying the fundamental processes governing plastic flow, such as the exploration of intrinsic size effects and direct, quantitative measures of strain heterogeneity and intermittency. Future advances include an expanded range of testing and data acquisition parameters, including spatially-localized displacement measurements.", "author" : [ { "dropping-particle" : "", "family" : "Uchic", "given" : "Michael D.", "non-dropping-particle" : "", "parse-names" : false, "suffix" : "" }, { "dropping-particle" : "", "family" : "Dimiduk", "given" : "Dennis M.", "non-dropping-particle" : "", "parse-names" : false, "suffix" : "" }, { "dropping-particle" : "", "family" : "Wheeler", "given" : "Robert", "non-dropping-particle" : "", "parse-names" : false, "suffix" : "" }, { "dropping-particle" : "", "family" : "Shade", "given" : "Paul a.", "non-dropping-particle" : "", "parse-names" : false, "suffix" : "" }, { "dropping-particle" : "", "family" : "Fraser", "given" : "Hamish L.", "non-dropping-particle" : "", "parse-names" : false, "suffix" : "" } ], "container-title" : "Scripta Materialia", "id" : "ITEM-6", "issue" : "5", "issued" : { "date-parts" : [ [ "2006", "3" ] ] }, "page" : "759-764", "title" : "Application of micro-sample testing to study fundamental aspects of plastic flow", "type" : "article-journal", "volume" : "54" }, "uris" : [ "http://www.mendeley.com/documents/?uuid=b3a2d253-cf66-4c77-9b07-b4001c8e2d57" ] }, { "id" : "ITEM-7",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"ITEM-7",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"ITEM-8", "itemData" : { "ISSN" : "1527-2648", "author" : [ { "dropping-particle" : "", "family" : "Kiener", "given" : "D", "non-dropping-particle" : "", "parse-names" : false, "suffix" : "" }, { "dropping-particle" : "", "family" : "Motz", "given" : "C", "non-dropping-particle" : "", "parse-names" : false, "suffix" : "" }, { "dropping-particle" : "", "family" : "Sch\u00f6berl", "given" : "T", "non-dropping-particle" : "", "parse-names" : false, "suffix" : "" }, { "dropping-particle" : "", "family" : "Jenko", "given" : "M", "non-dropping-particle" : "", "parse-names" : false, "suffix" : "" }, { "dropping-particle" : "", "family" : "Dehm", "given" : "G", "non-dropping-particle" : "", "parse-names" : false, "suffix" : "" } ], "container-title" : "Advanced Engineering Materials", "id" : "ITEM-8", "issue" : "11", "issued" : { "date-parts" : [ [ "2006", "11", "1" ] ] }, "page" : "1119-1125", "publisher" : "WILEY-VCH Verlag", "title" : "Determination of mechanical properties of copper at the micron scale", "type" : "article-journal", "volume" : "8" }, "uris" : [ "http://www.mendeley.com/documents/?uuid=14d75184-d546-4f7a-8607-14e9e4188329" ] }, { "id" : "ITEM-9",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"ITEM-9", "issue" : "1-2", "issued" : { "date-parts" : [ [ "2008", "8" ] ] }, "page" : "319-329", "title" : "Size effect on strength and strain hardening of small-scale [111] nickel compression pillars", "type" : "article-journal", "volume" : "489" }, "uris" : [ "http://www.mendeley.com/documents/?uuid=87e00cf9-7a42-4e2f-8267-5c7991b682b2" ] }, { "id" : "ITEM-10",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"ITEM-10", "issue" : "8", "issued" : { "date-parts" : [ [ "2008", "5" ] ] }, "page" : "1712-1720", "title" : "Stochastic nature of plasticity of aluminum micro-pillars", "type" : "article-journal", "volume" : "56" }, "uris" : [ "http://www.mendeley.com/documents/?uuid=69c878ef-3dfb-4314-a101-657327d8d79d" ] }, { "id" : "ITEM-11", "itemData" : { "ISBN" : "0921-5093", "ISSN" : "09215093", "abstract" : "Micro-compression testing is a promising technique for determining mechanical properties at small length scales since it has several benefits over nanoindentation. However, as for all new techniques, experimental constraints influencing the results of such a micro-mechanical test must be considered. Here we investigate constraints imposed by the sample geometry, the pile-up of dislocations at the sample top and base, and the lateral stiffness of the testing setup. Using a focused ion beam milling setup, single crystal Cu specimens with different geometries and crystal orientations were fabricated. Tapered samples served to investigate the influence of strain gradients, while stiff sample top coatings and undeformable substrates depict the influence of dislocation pile-ups at these interfaces. The lateral system stiffness was reduced by placing specimens on top of needles. Samples were loaded using an in situ indenter in a scanning electron microscope in load controlled or displacement controlled mode. The observed differences in the mechanical response with respect to the experimental imposed constraints are discussed and lead to the conclusion that controlling the lateral system stiffness is the most important point. ?? 2009 Elsevier B.V. All rights reserved.", "author" : [ { "dropping-particle" : "", "family" : "Kiener", "given" : "D.", "non-dropping-particle" : "", "parse-names" : false, "suffix" : "" }, { "dropping-particle" : "", "family" : "Motz", "given" : "C.", "non-dropping-particle" : "", "parse-names" : false, "suffix" : "" }, { "dropping-particle" : "", "family" : "Dehm", "given" : "G.", "non-dropping-particle" : "", "parse-names" : false, "suffix" : "" } ], "container-title" : "Materials Science and Engineering A", "id" : "ITEM-11", "issue" : "1-2", "issued" : { "date-parts" : [ [ "2009", "4" ] ] }, "page" : "79-87", "title" : "Micro-compression testing: A critical discussion of experimental constraints", "type" : "article-journal", "volume" : "505" }, "uris" : [ "http://www.mendeley.com/documents/?uuid=bb6dc1cc-3dd8-4e7f-adcf-d995bf24f2c8" ] } ], "mendeley" : { "formattedCitation" : "[5,83,84,86,87,91,93,104,128\u2013130]", "plainTextFormattedCitation" : "[5,83,84,86,87,91,93,104,128\u2013130]", "previouslyFormattedCitation" : "[5,83,84,86,87,91,93,104,128\u2013130]" }, "properties" : { "noteIndex" : 0 }, "schema" : "https://github.com/citation-style-language/schema/raw/master/csl-citation.json" }</w:instrText>
      </w:r>
      <w:r w:rsidR="00694A1B" w:rsidRPr="00907E31">
        <w:fldChar w:fldCharType="separate"/>
      </w:r>
      <w:r w:rsidR="000A6725" w:rsidRPr="000A6725">
        <w:rPr>
          <w:noProof/>
        </w:rPr>
        <w:t>[5,83,84,86,87,91,93,104,128–130]</w:t>
      </w:r>
      <w:r w:rsidR="00694A1B" w:rsidRPr="00907E31">
        <w:fldChar w:fldCharType="end"/>
      </w:r>
      <w:r w:rsidR="00122461" w:rsidRPr="00907E31">
        <w:t>. Th</w:t>
      </w:r>
      <w:r w:rsidR="002C1A52" w:rsidRPr="00907E31">
        <w:t xml:space="preserve">e bulk yield stress </w:t>
      </w:r>
      <w:r w:rsidR="002C1A52" w:rsidRPr="00907E31">
        <w:rPr>
          <w:i/>
        </w:rPr>
        <w:t>σ</w:t>
      </w:r>
      <w:r w:rsidR="002C1A52" w:rsidRPr="00907E31">
        <w:rPr>
          <w:vertAlign w:val="subscript"/>
        </w:rPr>
        <w:t>0</w:t>
      </w:r>
      <w:r w:rsidR="002C1A52" w:rsidRPr="00907E31">
        <w:t xml:space="preserve"> is usually negligible as it is significantly smaller than </w:t>
      </w:r>
      <w:r w:rsidR="002C1A52" w:rsidRPr="00907E31">
        <w:rPr>
          <w:i/>
        </w:rPr>
        <w:t>k·d</w:t>
      </w:r>
      <w:r w:rsidR="002C1A52" w:rsidRPr="00907E31">
        <w:rPr>
          <w:i/>
          <w:vertAlign w:val="superscript"/>
        </w:rPr>
        <w:t>n</w:t>
      </w:r>
      <w:r w:rsidR="002C1A52" w:rsidRPr="00907E31">
        <w:t xml:space="preserve"> </w:t>
      </w:r>
      <w:r w:rsidR="002C1A52" w:rsidRPr="00907E31">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"id" : "ITEM-2", "itemData" : { "DOI" : "http://dx.doi.org/10.1016/j.scriptamat.2009.05.012", "ISSN" : "1359-6462", "author" : [ { "dropping-particle" : "", "family" : "Dou", "given" : "R", "non-dropping-particle" : "", "parse-names" : false, "suffix" : "" }, { "dropping-particle" : "", "family" : "Derby", "given" : "B", "non-dropping-particle" : "", "parse-names" : false, "suffix" : "" } ], "container-title" : "Scripta Materialia", "id" : "ITEM-2", "issue" : "5", "issued" : { "date-parts" : [ [ "2009", "9" ] ] }, "page" : "524-527", "title" : "A universal scaling law for the strength of metal micropillars and nanowires", "type" : "article-journal", "volume" : "61" }, "uris" : [ "http://www.mendeley.com/documents/?uuid=da7505ec-6b03-42a7-8ccf-a30f7ce28b7e" ] } ], "mendeley" : { "formattedCitation" : "[5,131]", "plainTextFormattedCitation" : "[5,131]", "previouslyFormattedCitation" : "[5,131]" }, "properties" : { "noteIndex" : 0 }, "schema" : "https://github.com/citation-style-language/schema/raw/master/csl-citation.json" }</w:instrText>
      </w:r>
      <w:r w:rsidR="002C1A52" w:rsidRPr="00907E31">
        <w:fldChar w:fldCharType="separate"/>
      </w:r>
      <w:r w:rsidR="000A6725" w:rsidRPr="000A6725">
        <w:rPr>
          <w:noProof/>
        </w:rPr>
        <w:t>[5,131]</w:t>
      </w:r>
      <w:r w:rsidR="002C1A52" w:rsidRPr="00907E31">
        <w:fldChar w:fldCharType="end"/>
      </w:r>
      <w:r w:rsidR="00713C5B" w:rsidRPr="00907E31">
        <w:t>.</w:t>
      </w:r>
      <w:r w:rsidR="00312F7A" w:rsidRPr="00907E31">
        <w:t xml:space="preserve"> </w:t>
      </w:r>
      <w:r w:rsidR="00D62A4A" w:rsidRPr="00907E31">
        <w:t>W</w:t>
      </w:r>
      <w:r w:rsidR="00E00124" w:rsidRPr="00907E31">
        <w:t xml:space="preserve">hen the </w:t>
      </w:r>
      <w:r w:rsidR="00A64269" w:rsidRPr="00907E31">
        <w:t xml:space="preserve">shear </w:t>
      </w:r>
      <w:r w:rsidR="00E00124" w:rsidRPr="00907E31">
        <w:t xml:space="preserve">stress values of the different </w:t>
      </w:r>
      <w:r w:rsidR="00F93822" w:rsidRPr="00907E31">
        <w:t xml:space="preserve">FCC metal </w:t>
      </w:r>
      <w:r w:rsidR="00E00124" w:rsidRPr="00907E31">
        <w:t xml:space="preserve">studies are </w:t>
      </w:r>
      <w:r w:rsidR="00B5277C" w:rsidRPr="00907E31">
        <w:t>normalized</w:t>
      </w:r>
      <w:r w:rsidR="00E00124" w:rsidRPr="00907E31">
        <w:t xml:space="preserve"> with the mater</w:t>
      </w:r>
      <w:r w:rsidR="00716307" w:rsidRPr="00907E31">
        <w:t xml:space="preserve">ial specific shear modulus </w:t>
      </w:r>
      <w:r w:rsidR="00BF2DE0" w:rsidRPr="00907E31">
        <w:rPr>
          <w:i/>
        </w:rPr>
        <w:t>µ</w:t>
      </w:r>
      <w:r w:rsidR="00BF2DE0" w:rsidRPr="00907E31">
        <w:t xml:space="preserve"> </w:t>
      </w:r>
      <w:r w:rsidR="00716307" w:rsidRPr="00907E31">
        <w:t>and B</w:t>
      </w:r>
      <w:r w:rsidR="00E00124" w:rsidRPr="00907E31">
        <w:t>urgers vector</w:t>
      </w:r>
      <w:r w:rsidR="00BF2DE0" w:rsidRPr="00907E31">
        <w:t xml:space="preserve"> </w:t>
      </w:r>
      <w:r w:rsidR="00BF2DE0" w:rsidRPr="00907E31">
        <w:rPr>
          <w:i/>
        </w:rPr>
        <w:t>b</w:t>
      </w:r>
      <w:r w:rsidR="00E00124" w:rsidRPr="00907E31">
        <w:t xml:space="preserve">, the values converge into a band over a size range in which the best fit corresponds to an exponent of approximately </w:t>
      </w:r>
      <w:r w:rsidR="00BB73C5" w:rsidRPr="00907E31">
        <w:t>-</w:t>
      </w:r>
      <w:r w:rsidR="00E00124" w:rsidRPr="00907E31">
        <w:t xml:space="preserve">0.6 </w:t>
      </w:r>
      <w:r w:rsidR="00C2180B" w:rsidRPr="00907E31">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"id" : "ITEM-2", "itemData" : { "DOI" : "http://dx.doi.org/10.1016/j.scriptamat.2009.05.012", "ISSN" : "1359-6462", "author" : [ { "dropping-particle" : "", "family" : "Dou", "given" : "R", "non-dropping-particle" : "", "parse-names" : false, "suffix" : "" }, { "dropping-particle" : "", "family" : "Derby", "given" : "B", "non-dropping-particle" : "", "parse-names" : false, "suffix" : "" } ], "container-title" : "Scripta Materialia", "id" : "ITEM-2", "issue" : "5", "issued" : { "date-parts" : [ [ "2009", "9" ] ] }, "page" : "524-527", "title" : "A universal scaling law for the strength of metal micropillars and nanowires", "type" : "article-journal", "volume" : "61" }, "uris" : [ "http://www.mendeley.com/documents/?uuid=da7505ec-6b03-42a7-8ccf-a30f7ce28b7e" ] } ], "mendeley" : { "formattedCitation" : "[5,131]", "plainTextFormattedCitation" : "[5,131]", "previouslyFormattedCitation" : "[5,131]" }, "properties" : { "noteIndex" : 0 }, "schema" : "https://github.com/citation-style-language/schema/raw/master/csl-citation.json" }</w:instrText>
      </w:r>
      <w:r w:rsidR="00C2180B" w:rsidRPr="00907E31">
        <w:fldChar w:fldCharType="separate"/>
      </w:r>
      <w:r w:rsidR="000A6725" w:rsidRPr="000A6725">
        <w:rPr>
          <w:noProof/>
        </w:rPr>
        <w:t>[5,131]</w:t>
      </w:r>
      <w:r w:rsidR="00C2180B" w:rsidRPr="00907E31">
        <w:fldChar w:fldCharType="end"/>
      </w:r>
      <w:r w:rsidR="00C2180B" w:rsidRPr="00907E31">
        <w:t xml:space="preserve"> </w:t>
      </w:r>
      <w:r w:rsidR="00E00124" w:rsidRPr="00907E31">
        <w:t xml:space="preserve">as seen in </w:t>
      </w:r>
      <w:r w:rsidR="00005621" w:rsidRPr="00907E31">
        <w:fldChar w:fldCharType="begin"/>
      </w:r>
      <w:r w:rsidR="00005621" w:rsidRPr="00907E31">
        <w:instrText xml:space="preserve"> REF _Ref438211546 \h </w:instrText>
      </w:r>
      <w:r w:rsidR="00005621" w:rsidRPr="00907E31">
        <w:fldChar w:fldCharType="separate"/>
      </w:r>
      <w:r w:rsidR="00265CDB" w:rsidRPr="002C38D3">
        <w:t xml:space="preserve">Figure </w:t>
      </w:r>
      <w:r w:rsidR="00265CDB">
        <w:rPr>
          <w:noProof/>
        </w:rPr>
        <w:t>2</w:t>
      </w:r>
      <w:r w:rsidR="00265CDB" w:rsidRPr="002C38D3">
        <w:t>.</w:t>
      </w:r>
      <w:r w:rsidR="00265CDB">
        <w:rPr>
          <w:noProof/>
        </w:rPr>
        <w:t>8</w:t>
      </w:r>
      <w:r w:rsidR="00005621" w:rsidRPr="00907E31">
        <w:fldChar w:fldCharType="end"/>
      </w:r>
      <w:r w:rsidR="00487D96" w:rsidRPr="00907E31">
        <w:t>.</w:t>
      </w:r>
    </w:p>
    <w:p w14:paraId="55CF96F0" w14:textId="38A9DF57" w:rsidR="00627817" w:rsidRDefault="00E93CE8" w:rsidP="00627817">
      <w:pPr>
        <w:pStyle w:val="Oscar"/>
        <w:jc w:val="center"/>
      </w:pPr>
      <w:r>
        <w:rPr>
          <w:noProof/>
          <w:lang w:val="en-GB" w:eastAsia="ko-KR"/>
        </w:rPr>
        <w:lastRenderedPageBreak/>
        <mc:AlternateContent>
          <mc:Choice Requires="wps">
            <w:drawing>
              <wp:anchor distT="0" distB="0" distL="114300" distR="114300" simplePos="0" relativeHeight="251711488" behindDoc="0" locked="0" layoutInCell="1" allowOverlap="1" wp14:anchorId="5F848F49" wp14:editId="1FFD8395">
                <wp:simplePos x="0" y="0"/>
                <wp:positionH relativeFrom="column">
                  <wp:posOffset>1328946</wp:posOffset>
                </wp:positionH>
                <wp:positionV relativeFrom="paragraph">
                  <wp:posOffset>1662430</wp:posOffset>
                </wp:positionV>
                <wp:extent cx="1360805" cy="106045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1360805" cy="1060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D7785" w14:textId="62B8216C" w:rsidR="00FC240B" w:rsidRPr="00FA3F7B" w:rsidRDefault="00FC240B" w:rsidP="007613A5">
                            <w:pPr>
                              <w:spacing w:after="0" w:line="182" w:lineRule="exact"/>
                              <w:rPr>
                                <w:rFonts w:ascii="Arial" w:hAnsi="Arial" w:cs="Arial"/>
                                <w:sz w:val="16"/>
                                <w:lang w:val="es-ES"/>
                              </w:rPr>
                            </w:pPr>
                            <w:r w:rsidRPr="00FA3F7B">
                              <w:rPr>
                                <w:rFonts w:ascii="Arial" w:hAnsi="Arial" w:cs="Arial"/>
                                <w:sz w:val="16"/>
                                <w:lang w:val="es-ES"/>
                              </w:rPr>
                              <w:t xml:space="preserve">Ni, </w:t>
                            </w:r>
                            <m:oMath>
                              <m:d>
                                <m:dPr>
                                  <m:begChr m:val="〈"/>
                                  <m:endChr m:val="〉"/>
                                  <m:ctrlPr>
                                    <w:rPr>
                                      <w:rFonts w:ascii="Cambria Math" w:hAnsi="Cambria Math" w:cs="Arial"/>
                                      <w:i/>
                                      <w:sz w:val="16"/>
                                      <w:lang w:val="es-ES"/>
                                    </w:rPr>
                                  </m:ctrlPr>
                                </m:dPr>
                                <m:e>
                                  <m:acc>
                                    <m:accPr>
                                      <m:chr m:val="̅"/>
                                      <m:ctrlPr>
                                        <w:rPr>
                                          <w:rFonts w:ascii="Cambria Math" w:hAnsi="Cambria Math" w:cs="Arial"/>
                                          <w:i/>
                                          <w:sz w:val="16"/>
                                          <w:lang w:val="es-ES"/>
                                        </w:rPr>
                                      </m:ctrlPr>
                                    </m:accPr>
                                    <m:e>
                                      <m:r>
                                        <w:rPr>
                                          <w:rFonts w:ascii="Cambria Math" w:hAnsi="Cambria Math" w:cs="Arial"/>
                                          <w:sz w:val="16"/>
                                          <w:lang w:val="es-ES"/>
                                        </w:rPr>
                                        <m:t>2</m:t>
                                      </m:r>
                                    </m:e>
                                  </m:acc>
                                  <m:r>
                                    <w:rPr>
                                      <w:rFonts w:ascii="Cambria Math" w:hAnsi="Cambria Math" w:cs="Arial"/>
                                      <w:sz w:val="16"/>
                                      <w:lang w:val="es-ES"/>
                                    </w:rPr>
                                    <m:t>69</m:t>
                                  </m:r>
                                </m:e>
                              </m:d>
                            </m:oMath>
                            <w:r w:rsidRPr="00FA3F7B">
                              <w:rPr>
                                <w:rFonts w:ascii="Arial" w:hAnsi="Arial" w:cs="Arial"/>
                                <w:sz w:val="16"/>
                                <w:lang w:val="es-ES"/>
                              </w:rPr>
                              <w:t xml:space="preserve"> </w:t>
                            </w:r>
                            <w:r>
                              <w:rPr>
                                <w:rFonts w:ascii="Arial" w:hAnsi="Arial" w:cs="Arial"/>
                                <w:sz w:val="16"/>
                                <w:lang w:val="de-DE"/>
                              </w:rPr>
                              <w:fldChar w:fldCharType="begin" w:fldLock="1"/>
                            </w:r>
                            <w:r>
                              <w:rPr>
                                <w:rFonts w:ascii="Arial" w:hAnsi="Arial" w:cs="Arial"/>
                                <w:sz w:val="16"/>
                                <w:lang w:val="es-ES"/>
                              </w:rPr>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"ITEM-2", "issue" : "15", "issued" : { "date-parts" : [ [ "2005", "9" ] ] }, "page" : "4065-4077", "title" : "Size-affected single-slip behavior of pure nickel microcrystals", "type" : "article-journal", "volume" : "53" }, "uris" : [ "http://www.mendeley.com/documents/?uuid=82810477-f09a-4301-bed4-2ef062bfece6" ] } ], "mendeley" : { "formattedCitation" : "[4,83]", "plainTextFormattedCitation" : "[4,83]", "previouslyFormattedCitation" : "[4,83]" }, "properties" : { "noteIndex" : 0 }, "schema" : "https://github.com/citation-style-language/schema/raw/master/csl-citation.json" }</w:instrText>
                            </w:r>
                            <w:r>
                              <w:rPr>
                                <w:rFonts w:ascii="Arial" w:hAnsi="Arial" w:cs="Arial"/>
                                <w:sz w:val="16"/>
                                <w:lang w:val="de-DE"/>
                              </w:rPr>
                              <w:fldChar w:fldCharType="separate"/>
                            </w:r>
                            <w:r w:rsidRPr="000A6725">
                              <w:rPr>
                                <w:rFonts w:ascii="Arial" w:hAnsi="Arial" w:cs="Arial"/>
                                <w:noProof/>
                                <w:sz w:val="16"/>
                                <w:lang w:val="es-ES"/>
                              </w:rPr>
                              <w:t>[4,83]</w:t>
                            </w:r>
                            <w:r>
                              <w:rPr>
                                <w:rFonts w:ascii="Arial" w:hAnsi="Arial" w:cs="Arial"/>
                                <w:sz w:val="16"/>
                                <w:lang w:val="de-DE"/>
                              </w:rPr>
                              <w:fldChar w:fldCharType="end"/>
                            </w:r>
                          </w:p>
                          <w:p w14:paraId="1127C05D" w14:textId="347360F4" w:rsidR="00FC240B" w:rsidRPr="00FA3F7B" w:rsidRDefault="00FC240B" w:rsidP="007613A5">
                            <w:pPr>
                              <w:spacing w:after="0" w:line="182" w:lineRule="exact"/>
                              <w:rPr>
                                <w:rFonts w:ascii="Arial" w:hAnsi="Arial" w:cs="Arial"/>
                                <w:sz w:val="16"/>
                                <w:lang w:val="es-ES"/>
                              </w:rPr>
                            </w:pPr>
                            <w:r w:rsidRPr="00FA3F7B">
                              <w:rPr>
                                <w:rFonts w:ascii="Arial" w:hAnsi="Arial" w:cs="Arial"/>
                                <w:sz w:val="16"/>
                                <w:lang w:val="es-ES"/>
                              </w:rPr>
                              <w:t xml:space="preserve">Ni, </w:t>
                            </w:r>
                            <m:oMath>
                              <m:d>
                                <m:dPr>
                                  <m:begChr m:val="〈"/>
                                  <m:endChr m:val="〉"/>
                                  <m:ctrlPr>
                                    <w:rPr>
                                      <w:rFonts w:ascii="Cambria Math" w:hAnsi="Cambria Math" w:cs="Arial"/>
                                      <w:i/>
                                      <w:sz w:val="16"/>
                                      <w:lang w:val="es-ES"/>
                                    </w:rPr>
                                  </m:ctrlPr>
                                </m:dPr>
                                <m:e>
                                  <m:r>
                                    <w:rPr>
                                      <w:rFonts w:ascii="Cambria Math" w:hAnsi="Cambria Math" w:cs="Arial"/>
                                      <w:sz w:val="16"/>
                                      <w:lang w:val="es-ES"/>
                                    </w:rPr>
                                    <m:t>556</m:t>
                                  </m:r>
                                </m:e>
                              </m:d>
                            </m:oMath>
                            <w:r w:rsidRPr="00FA3F7B">
                              <w:rPr>
                                <w:rFonts w:ascii="Arial" w:hAnsi="Arial" w:cs="Arial"/>
                                <w:sz w:val="16"/>
                                <w:lang w:val="es-ES"/>
                              </w:rPr>
                              <w:t xml:space="preserve"> </w:t>
                            </w:r>
                            <w:r>
                              <w:rPr>
                                <w:rFonts w:ascii="Arial" w:hAnsi="Arial" w:cs="Arial"/>
                                <w:sz w:val="16"/>
                                <w:lang w:val="de-DE"/>
                              </w:rPr>
                              <w:fldChar w:fldCharType="begin" w:fldLock="1"/>
                            </w:r>
                            <w:r>
                              <w:rPr>
                                <w:rFonts w:ascii="Arial" w:hAnsi="Arial" w:cs="Arial"/>
                                <w:sz w:val="16"/>
                                <w:lang w:val="es-ES"/>
                              </w:rPr>
                              <w:instrText>ADDIN CSL_CITATION { "citationItems" : [ { "id" : "ITEM-1",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"ITEM-1", "issue" : "1-2", "issued" : { "date-parts" : [ [ "2008", "8" ] ] }, "page" : "319-329", "title" : "Size effect on strength and strain hardening of small-scale [111] nickel compression pillars", "type" : "article-journal", "volume" : "489" }, "uris" : [ "http://www.mendeley.com/documents/?uuid=87e00cf9-7a42-4e2f-8267-5c7991b682b2" ] } ], "mendeley" : { "formattedCitation" : "[84]", "plainTextFormattedCitation" : "[84]", "previouslyFormattedCitation" : "[84]" }, "properties" : { "noteIndex" : 0 }, "schema" : "https://github.com/citation-style-language/schema/raw/master/csl-citation.json" }</w:instrText>
                            </w:r>
                            <w:r>
                              <w:rPr>
                                <w:rFonts w:ascii="Arial" w:hAnsi="Arial" w:cs="Arial"/>
                                <w:sz w:val="16"/>
                                <w:lang w:val="de-DE"/>
                              </w:rPr>
                              <w:fldChar w:fldCharType="separate"/>
                            </w:r>
                            <w:r w:rsidRPr="000A6725">
                              <w:rPr>
                                <w:rFonts w:ascii="Arial" w:hAnsi="Arial" w:cs="Arial"/>
                                <w:noProof/>
                                <w:sz w:val="16"/>
                                <w:lang w:val="es-ES"/>
                              </w:rPr>
                              <w:t>[84]</w:t>
                            </w:r>
                            <w:r>
                              <w:rPr>
                                <w:rFonts w:ascii="Arial" w:hAnsi="Arial" w:cs="Arial"/>
                                <w:sz w:val="16"/>
                                <w:lang w:val="de-DE"/>
                              </w:rPr>
                              <w:fldChar w:fldCharType="end"/>
                            </w:r>
                          </w:p>
                          <w:p w14:paraId="7759651D" w14:textId="748AFE9F" w:rsidR="00FC240B" w:rsidRPr="003C4897" w:rsidRDefault="00FC240B" w:rsidP="007613A5">
                            <w:pPr>
                              <w:spacing w:after="0" w:line="182" w:lineRule="exact"/>
                              <w:rPr>
                                <w:rFonts w:ascii="Arial" w:hAnsi="Arial" w:cs="Arial"/>
                                <w:sz w:val="16"/>
                                <w:lang w:val="es-ES"/>
                              </w:rPr>
                            </w:pPr>
                            <w:r w:rsidRPr="003C4897">
                              <w:rPr>
                                <w:rFonts w:ascii="Arial" w:hAnsi="Arial" w:cs="Arial"/>
                                <w:sz w:val="16"/>
                                <w:lang w:val="es-ES"/>
                              </w:rPr>
                              <w:t xml:space="preserve">Au, </w:t>
                            </w:r>
                            <m:oMath>
                              <m:d>
                                <m:dPr>
                                  <m:begChr m:val="〈"/>
                                  <m:endChr m:val="〉"/>
                                  <m:ctrlPr>
                                    <w:rPr>
                                      <w:rFonts w:ascii="Cambria Math" w:hAnsi="Cambria Math" w:cs="Arial"/>
                                      <w:i/>
                                      <w:sz w:val="16"/>
                                      <w:lang w:val="es-ES"/>
                                    </w:rPr>
                                  </m:ctrlPr>
                                </m:dPr>
                                <m:e>
                                  <m:r>
                                    <w:rPr>
                                      <w:rFonts w:ascii="Cambria Math" w:hAnsi="Cambria Math" w:cs="Arial"/>
                                      <w:sz w:val="16"/>
                                      <w:lang w:val="es-ES"/>
                                    </w:rPr>
                                    <m:t>001</m:t>
                                  </m:r>
                                </m:e>
                              </m:d>
                            </m:oMath>
                            <w:r w:rsidRPr="003C4897">
                              <w:rPr>
                                <w:rFonts w:ascii="Arial" w:hAnsi="Arial" w:cs="Arial"/>
                                <w:sz w:val="16"/>
                                <w:lang w:val="es-ES"/>
                              </w:rPr>
                              <w:t xml:space="preserve"> </w:t>
                            </w:r>
                            <w:r>
                              <w:rPr>
                                <w:rFonts w:ascii="Arial" w:hAnsi="Arial" w:cs="Arial"/>
                                <w:sz w:val="16"/>
                                <w:lang w:val="de-DE"/>
                              </w:rPr>
                              <w:fldChar w:fldCharType="begin" w:fldLock="1"/>
                            </w:r>
                            <w:r>
                              <w:rPr>
                                <w:rFonts w:ascii="Arial" w:hAnsi="Arial" w:cs="Arial"/>
                                <w:sz w:val="16"/>
                                <w:lang w:val="es-ES"/>
                              </w:rPr>
                              <w:instrText>ADDIN CSL_CITATION { "citationItems" : [ { "id" : "ITEM-1",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"ITEM-1",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"ITEM-2", "itemData" : { "DOI" : "10.1007/s00339-005-3204-6", "ISSN" : "1432-0630", "abstract" : "The results of both experimental studies and molecular dynamics simulations indicate that crystals exhibit strong size effects at the sub-micron scale. In experimental studies, the size effects are usually explained by strain gradients. By contrast, atomistic simulations suggest that the yield strength depends on the size even without strain gradients and scales with the sample size through a power relationship. Here we address these two different approaches to the size dependence of mechanical properties. Results of uniaxial compression experiments on gold single crystals at the sub-micron scale, without significant stress/strain gradients, are presented. The free-standing single-crystal Au cylinders are created by focused ion beam machining and are subsequently compressed using a nanoindenter fitted with a diamond flat punch. Compressive stresses and strains, as well as pillar stiffnesses, are determined from the test data. The experiments show that the flow stresses of these pillars increase significantly with decreasing pillar diameter, reaching several GPa for the smallest pillars. These high strengths appear to be controlled by dislocation starvation, which is unique to small crystals.", "author" : [ { "dropping-particle" : "", "family" : "Greer", "given" : "J R", "non-dropping-particle" : "", "parse-names" : false, "suffix" : "" }, { "dropping-particle" : "", "family" : "Nix", "given" : "W D", "non-dropping-particle" : "", "parse-names" : false, "suffix" : "" } ], "container-title" : "Applied Physics A", "id" : "ITEM-2", "issue" : "8", "issued" : { "date-parts" : [ [ "2005" ] ] }, "page" : "1625-1629", "title" : "Size dependence of mechanical properties of gold at the sub-micron scale", "type" : "article-journal", "volume" : "80" }, "uris" : [ "http://www.mendeley.com/documents/?uuid=737ca151-d30b-4ef7-a1fd-72b3e5b1d90d" ] } ], "mendeley" : { "formattedCitation" : "[86,223]", "plainTextFormattedCitation" : "[86,223]", "previouslyFormattedCitation" : "[86,223]" }, "properties" : { "noteIndex" : 0 }, "schema" : "https://github.com/citation-style-language/schema/raw/master/csl-citation.json" }</w:instrText>
                            </w:r>
                            <w:r>
                              <w:rPr>
                                <w:rFonts w:ascii="Arial" w:hAnsi="Arial" w:cs="Arial"/>
                                <w:sz w:val="16"/>
                                <w:lang w:val="de-DE"/>
                              </w:rPr>
                              <w:fldChar w:fldCharType="separate"/>
                            </w:r>
                            <w:r w:rsidRPr="00836145">
                              <w:rPr>
                                <w:rFonts w:ascii="Arial" w:hAnsi="Arial" w:cs="Arial"/>
                                <w:noProof/>
                                <w:sz w:val="16"/>
                                <w:lang w:val="es-ES"/>
                              </w:rPr>
                              <w:t>[86,223]</w:t>
                            </w:r>
                            <w:r>
                              <w:rPr>
                                <w:rFonts w:ascii="Arial" w:hAnsi="Arial" w:cs="Arial"/>
                                <w:sz w:val="16"/>
                                <w:lang w:val="de-DE"/>
                              </w:rPr>
                              <w:fldChar w:fldCharType="end"/>
                            </w:r>
                          </w:p>
                          <w:p w14:paraId="58AD5C64" w14:textId="381F50BC" w:rsidR="00FC240B" w:rsidRPr="003C4897" w:rsidRDefault="00FC240B" w:rsidP="007613A5">
                            <w:pPr>
                              <w:spacing w:after="0" w:line="182" w:lineRule="exact"/>
                              <w:rPr>
                                <w:rFonts w:ascii="Arial" w:hAnsi="Arial" w:cs="Arial"/>
                                <w:sz w:val="16"/>
                                <w:lang w:val="es-ES"/>
                              </w:rPr>
                            </w:pPr>
                            <w:r w:rsidRPr="003C4897">
                              <w:rPr>
                                <w:rFonts w:ascii="Arial" w:hAnsi="Arial" w:cs="Arial"/>
                                <w:sz w:val="16"/>
                                <w:lang w:val="es-ES"/>
                              </w:rPr>
                              <w:t xml:space="preserve">Au, </w:t>
                            </w:r>
                            <m:oMath>
                              <m:d>
                                <m:dPr>
                                  <m:begChr m:val="〈"/>
                                  <m:endChr m:val="〉"/>
                                  <m:ctrlPr>
                                    <w:rPr>
                                      <w:rFonts w:ascii="Cambria Math" w:hAnsi="Cambria Math" w:cs="Arial"/>
                                      <w:i/>
                                      <w:sz w:val="16"/>
                                      <w:lang w:val="es-ES"/>
                                    </w:rPr>
                                  </m:ctrlPr>
                                </m:dPr>
                                <m:e>
                                  <m:r>
                                    <w:rPr>
                                      <w:rFonts w:ascii="Cambria Math" w:hAnsi="Cambria Math" w:cs="Arial"/>
                                      <w:sz w:val="16"/>
                                      <w:lang w:val="es-ES"/>
                                    </w:rPr>
                                    <m:t>123</m:t>
                                  </m:r>
                                </m:e>
                              </m:d>
                            </m:oMath>
                            <w:r w:rsidRPr="003C4897">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[87]</w:t>
                            </w:r>
                            <w:r>
                              <w:rPr>
                                <w:rFonts w:ascii="Arial" w:hAnsi="Arial" w:cs="Arial"/>
                                <w:sz w:val="16"/>
                                <w:lang w:val="es-ES"/>
                              </w:rPr>
                              <w:fldChar w:fldCharType="end"/>
                            </w:r>
                          </w:p>
                          <w:p w14:paraId="161C59CA" w14:textId="05DE68DE" w:rsidR="00FC240B" w:rsidRPr="00CA06E9" w:rsidRDefault="00FC240B" w:rsidP="007613A5">
                            <w:pPr>
                              <w:spacing w:after="0" w:line="182" w:lineRule="exact"/>
                              <w:rPr>
                                <w:rFonts w:ascii="Arial" w:hAnsi="Arial" w:cs="Arial"/>
                                <w:sz w:val="16"/>
                                <w:lang w:val="es-ES"/>
                              </w:rPr>
                            </w:pPr>
                            <w:r w:rsidRPr="003C4897">
                              <w:rPr>
                                <w:rFonts w:ascii="Arial" w:hAnsi="Arial" w:cs="Arial"/>
                                <w:sz w:val="16"/>
                                <w:lang w:val="es-ES"/>
                              </w:rPr>
                              <w:t xml:space="preserve">Al, </w:t>
                            </w:r>
                            <m:oMath>
                              <m:d>
                                <m:dPr>
                                  <m:begChr m:val="〈"/>
                                  <m:endChr m:val="〉"/>
                                  <m:ctrlPr>
                                    <w:rPr>
                                      <w:rFonts w:ascii="Cambria Math" w:hAnsi="Cambria Math" w:cs="Arial"/>
                                      <w:i/>
                                      <w:sz w:val="16"/>
                                      <w:lang w:val="es-ES"/>
                                    </w:rPr>
                                  </m:ctrlPr>
                                </m:dPr>
                                <m:e>
                                  <m:r>
                                    <w:rPr>
                                      <w:rFonts w:ascii="Cambria Math" w:hAnsi="Cambria Math" w:cs="Arial"/>
                                      <w:sz w:val="16"/>
                                      <w:lang w:val="es-ES"/>
                                    </w:rPr>
                                    <m:t>123</m:t>
                                  </m:r>
                                </m:e>
                              </m:d>
                            </m:oMath>
                            <w:r w:rsidRPr="003C4897">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"author" : [ { "dropping-particle" : "", "family" : "Kraft", "given" : "Oliver", "non-dropping-particle" : "", "parse-names" : false, "suffix" : "" }, { "dropping-particle" : "", "family" : "Volkert", "given" : "Cynthia A.", "non-dropping-particle" : "", "parse-names" : false, "suffix" : "" } ], "container-title" : "CAMTEC", "id" : "ITEM-1", "issued" : { "date-parts" : [ [ "2006" ] ] }, "title" : "Size effects on deformation and fatigue of thin films and small structures", "type" : "paper-conference" }, "uris" : [ "http://www.mendeley.com/documents/?uuid=61eb4714-8e91-42ff-a8cb-6ea2055dfb57" ] } ], "mendeley" : { "formattedCitation" : "[224]", "plainTextFormattedCitation" : "[224]", "previouslyFormattedCitation" : "[224]" }, "properties" : { "noteIndex" : 0 }, "schema" : "https://github.com/citation-style-language/schema/raw/master/csl-citation.json" }</w:instrText>
                            </w:r>
                            <w:r>
                              <w:rPr>
                                <w:rFonts w:ascii="Arial" w:hAnsi="Arial" w:cs="Arial"/>
                                <w:sz w:val="16"/>
                                <w:lang w:val="es-ES"/>
                              </w:rPr>
                              <w:fldChar w:fldCharType="separate"/>
                            </w:r>
                            <w:r w:rsidRPr="00836145">
                              <w:rPr>
                                <w:rFonts w:ascii="Arial" w:hAnsi="Arial" w:cs="Arial"/>
                                <w:noProof/>
                                <w:sz w:val="16"/>
                                <w:lang w:val="es-ES"/>
                              </w:rPr>
                              <w:t>[224]</w:t>
                            </w:r>
                            <w:r>
                              <w:rPr>
                                <w:rFonts w:ascii="Arial" w:hAnsi="Arial" w:cs="Arial"/>
                                <w:sz w:val="16"/>
                                <w:lang w:val="es-ES"/>
                              </w:rPr>
                              <w:fldChar w:fldCharType="end"/>
                            </w:r>
                          </w:p>
                          <w:p w14:paraId="1B11E2C2" w14:textId="5D4A7D11" w:rsidR="00FC240B" w:rsidRPr="00CA06E9" w:rsidRDefault="00FC240B" w:rsidP="007613A5">
                            <w:pPr>
                              <w:spacing w:after="0" w:line="182" w:lineRule="exact"/>
                              <w:rPr>
                                <w:rFonts w:ascii="Arial" w:hAnsi="Arial" w:cs="Arial"/>
                                <w:sz w:val="16"/>
                                <w:lang w:val="es-ES"/>
                              </w:rPr>
                            </w:pPr>
                            <w:r w:rsidRPr="00CA06E9">
                              <w:rPr>
                                <w:rFonts w:ascii="Arial" w:hAnsi="Arial" w:cs="Arial"/>
                                <w:sz w:val="16"/>
                                <w:lang w:val="es-ES"/>
                              </w:rPr>
                              <w:t xml:space="preserve">Al, </w:t>
                            </w:r>
                            <m:oMath>
                              <m:d>
                                <m:dPr>
                                  <m:begChr m:val="〈"/>
                                  <m:endChr m:val="〉"/>
                                  <m:ctrlPr>
                                    <w:rPr>
                                      <w:rFonts w:ascii="Cambria Math" w:hAnsi="Cambria Math" w:cs="Arial"/>
                                      <w:i/>
                                      <w:sz w:val="16"/>
                                      <w:lang w:val="es-ES"/>
                                    </w:rPr>
                                  </m:ctrlPr>
                                </m:dPr>
                                <m:e>
                                  <m:acc>
                                    <m:accPr>
                                      <m:chr m:val="̅"/>
                                      <m:ctrlPr>
                                        <w:rPr>
                                          <w:rFonts w:ascii="Cambria Math" w:hAnsi="Cambria Math" w:cs="Arial"/>
                                          <w:i/>
                                          <w:sz w:val="16"/>
                                          <w:lang w:val="es-ES"/>
                                        </w:rPr>
                                      </m:ctrlPr>
                                    </m:accPr>
                                    <m:e>
                                      <m:r>
                                        <w:rPr>
                                          <w:rFonts w:ascii="Cambria Math" w:hAnsi="Cambria Math" w:cs="Arial"/>
                                          <w:sz w:val="16"/>
                                          <w:lang w:val="es-ES"/>
                                        </w:rPr>
                                        <m:t>1</m:t>
                                      </m:r>
                                    </m:e>
                                  </m:acc>
                                  <m:r>
                                    <w:rPr>
                                      <w:rFonts w:ascii="Cambria Math" w:hAnsi="Cambria Math" w:cs="Arial"/>
                                      <w:sz w:val="16"/>
                                      <w:lang w:val="es-ES"/>
                                    </w:rPr>
                                    <m:t>35</m:t>
                                  </m:r>
                                </m:e>
                              </m:d>
                            </m:oMath>
                            <w:r w:rsidRPr="00CA06E9">
                              <w:rPr>
                                <w:rFonts w:ascii="Arial" w:hAnsi="Arial" w:cs="Arial"/>
                                <w:sz w:val="16"/>
                                <w:lang w:val="es-ES"/>
                              </w:rPr>
                              <w:t xml:space="preserve"> </w:t>
                            </w:r>
                            <w:r>
                              <w:rPr>
                                <w:rFonts w:ascii="Arial" w:hAnsi="Arial" w:cs="Arial"/>
                                <w:sz w:val="16"/>
                                <w:lang w:val="es-ES"/>
                              </w:rPr>
                              <w:fldChar w:fldCharType="begin" w:fldLock="1"/>
                            </w:r>
                            <w:r w:rsidRPr="00CA06E9">
                              <w:rPr>
                                <w:rFonts w:ascii="Arial" w:hAnsi="Arial" w:cs="Arial"/>
                                <w:sz w:val="16"/>
                                <w:lang w:val="es-ES"/>
                              </w:rPr>
                              <w:instrText>ADDIN CSL_CITATION { "citationItems" : [ { "id" : "ITEM-1",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"ITEM-1", "issue" : "8", "issued" : { "date-parts" : [ [ "2008", "5" ] ] }, "page" : "1712-1720", "title" : "Stochastic nature of plasticity of aluminum micro-pillars", "type" : "article-journal", "volume" : "56" }, "uris" : [ "http://www.mendeley.com/documents/?uuid=69c878ef-3dfb-4314-a101-657327d8d79d" ] } ], "mendeley" : { "formattedCitation" : "[93]", "plainTextFormattedCitation" : "[93]", "previouslyFormattedCitation" : "[93]" }, "properties" : { "noteIndex" : 0 }, "schema" : "https://github.com/citation-style-language/schema/raw/master/csl-citation.json" }</w:instrText>
                            </w:r>
                            <w:r>
                              <w:rPr>
                                <w:rFonts w:ascii="Arial" w:hAnsi="Arial" w:cs="Arial"/>
                                <w:sz w:val="16"/>
                                <w:lang w:val="es-ES"/>
                              </w:rPr>
                              <w:fldChar w:fldCharType="separate"/>
                            </w:r>
                            <w:r w:rsidRPr="00CA06E9">
                              <w:rPr>
                                <w:rFonts w:ascii="Arial" w:hAnsi="Arial" w:cs="Arial"/>
                                <w:noProof/>
                                <w:sz w:val="16"/>
                                <w:lang w:val="es-ES"/>
                              </w:rPr>
                              <w:t>[93]</w:t>
                            </w:r>
                            <w:r>
                              <w:rPr>
                                <w:rFonts w:ascii="Arial" w:hAnsi="Arial" w:cs="Arial"/>
                                <w:sz w:val="16"/>
                                <w:lang w:val="es-ES"/>
                              </w:rPr>
                              <w:fldChar w:fldCharType="end"/>
                            </w:r>
                          </w:p>
                          <w:p w14:paraId="1844F06A" w14:textId="42C7AC55" w:rsidR="00FC240B" w:rsidRPr="00CA06E9" w:rsidRDefault="00FC240B" w:rsidP="007613A5">
                            <w:pPr>
                              <w:spacing w:after="0" w:line="182" w:lineRule="exact"/>
                              <w:rPr>
                                <w:rFonts w:ascii="Arial" w:hAnsi="Arial" w:cs="Arial"/>
                                <w:sz w:val="16"/>
                                <w:lang w:val="es-ES"/>
                              </w:rPr>
                            </w:pPr>
                            <w:r w:rsidRPr="00CA06E9">
                              <w:rPr>
                                <w:rFonts w:ascii="Arial" w:hAnsi="Arial" w:cs="Arial"/>
                                <w:sz w:val="16"/>
                                <w:lang w:val="es-ES"/>
                              </w:rPr>
                              <w:t xml:space="preserve">Cu, </w:t>
                            </w:r>
                            <m:oMath>
                              <m:d>
                                <m:dPr>
                                  <m:begChr m:val="〈"/>
                                  <m:endChr m:val="〉"/>
                                  <m:ctrlPr>
                                    <w:rPr>
                                      <w:rFonts w:ascii="Cambria Math" w:hAnsi="Cambria Math" w:cs="Arial"/>
                                      <w:i/>
                                      <w:sz w:val="16"/>
                                      <w:lang w:val="es-ES"/>
                                    </w:rPr>
                                  </m:ctrlPr>
                                </m:dPr>
                                <m:e>
                                  <m:r>
                                    <w:rPr>
                                      <w:rFonts w:ascii="Cambria Math" w:hAnsi="Cambria Math" w:cs="Arial"/>
                                      <w:sz w:val="16"/>
                                      <w:lang w:val="es-ES"/>
                                    </w:rPr>
                                    <m:t>123</m:t>
                                  </m:r>
                                </m:e>
                              </m:d>
                            </m:oMath>
                            <w:r w:rsidRPr="00CA06E9">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"author" : [ { "dropping-particle" : "", "family" : "Kraft", "given" : "Oliver", "non-dropping-particle" : "", "parse-names" : false, "suffix" : "" }, { "dropping-particle" : "", "family" : "Volkert", "given" : "Cynthia A.", "non-dropping-particle" : "", "parse-names" : false, "suffix" : "" } ], "container-title" : "CAMTEC", "id" : "ITEM-1", "issued" : { "date-parts" : [ [ "2006" ] ] }, "title" : "Size effects on deformation and fatigue of thin films and small structures", "type" : "paper-conference" }, "uris" : [ "http://www.mendeley.com/documents/?uuid=61eb4714-8e91-42ff-a8cb-6ea2055dfb57" ] } ], "mendeley" : { "formattedCitation" : "[224]", "plainTextFormattedCitation" : "[224]", "previouslyFormattedCitation" : "[224]" }, "properties" : { "noteIndex" : 0 }, "schema" : "https://github.com/citation-style-language/schema/raw/master/csl-citation.json" }</w:instrText>
                            </w:r>
                            <w:r>
                              <w:rPr>
                                <w:rFonts w:ascii="Arial" w:hAnsi="Arial" w:cs="Arial"/>
                                <w:sz w:val="16"/>
                                <w:lang w:val="es-ES"/>
                              </w:rPr>
                              <w:fldChar w:fldCharType="separate"/>
                            </w:r>
                            <w:r w:rsidRPr="00836145">
                              <w:rPr>
                                <w:rFonts w:ascii="Arial" w:hAnsi="Arial" w:cs="Arial"/>
                                <w:noProof/>
                                <w:sz w:val="16"/>
                                <w:lang w:val="es-ES"/>
                              </w:rPr>
                              <w:t>[224]</w:t>
                            </w:r>
                            <w:r>
                              <w:rPr>
                                <w:rFonts w:ascii="Arial" w:hAnsi="Arial" w:cs="Arial"/>
                                <w:sz w:val="16"/>
                                <w:lang w:val="es-ES"/>
                              </w:rPr>
                              <w:fldChar w:fldCharType="end"/>
                            </w:r>
                          </w:p>
                          <w:p w14:paraId="7F09ED67" w14:textId="76A8907A" w:rsidR="00FC240B" w:rsidRPr="00A23B11" w:rsidRDefault="00FC240B" w:rsidP="007613A5">
                            <w:pPr>
                              <w:spacing w:after="0" w:line="182" w:lineRule="exact"/>
                              <w:rPr>
                                <w:rFonts w:ascii="Arial" w:hAnsi="Arial" w:cs="Arial"/>
                                <w:sz w:val="16"/>
                                <w:lang w:val="es-ES"/>
                              </w:rPr>
                            </w:pPr>
                            <w:r w:rsidRPr="00A23B11">
                              <w:rPr>
                                <w:rFonts w:ascii="Arial" w:hAnsi="Arial" w:cs="Arial"/>
                                <w:sz w:val="16"/>
                                <w:lang w:val="es-ES"/>
                              </w:rPr>
                              <w:t xml:space="preserve">Cu, </w:t>
                            </w:r>
                            <m:oMath>
                              <m:d>
                                <m:dPr>
                                  <m:begChr m:val="〈"/>
                                  <m:endChr m:val="〉"/>
                                  <m:ctrlPr>
                                    <w:rPr>
                                      <w:rFonts w:ascii="Cambria Math" w:hAnsi="Cambria Math" w:cs="Arial"/>
                                      <w:i/>
                                      <w:sz w:val="16"/>
                                      <w:lang w:val="es-ES"/>
                                    </w:rPr>
                                  </m:ctrlPr>
                                </m:dPr>
                                <m:e>
                                  <m:r>
                                    <w:rPr>
                                      <w:rFonts w:ascii="Cambria Math" w:hAnsi="Cambria Math" w:cs="Arial"/>
                                      <w:sz w:val="16"/>
                                      <w:lang w:val="es-ES"/>
                                    </w:rPr>
                                    <m:t>1111</m:t>
                                  </m:r>
                                </m:e>
                              </m:d>
                            </m:oMath>
                            <w:r>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"ISSN" : "1527-2648", "author" : [ { "dropping-particle" : "", "family" : "Kiener", "given" : "D", "non-dropping-particle" : "", "parse-names" : false, "suffix" : "" }, { "dropping-particle" : "", "family" : "Motz", "given" : "C", "non-dropping-particle" : "", "parse-names" : false, "suffix" : "" }, { "dropping-particle" : "", "family" : "Sch\u00f6berl", "given" : "T", "non-dropping-particle" : "", "parse-names" : false, "suffix" : "" }, { "dropping-particle" : "", "family" : "Jenko", "given" : "M", "non-dropping-particle" : "", "parse-names" : false, "suffix" : "" }, { "dropping-particle" : "", "family" : "Dehm", "given" : "G", "non-dropping-particle" : "", "parse-names" : false, "suffix" : "" } ], "container-title" : "Advanced Engineering Materials", "id" : "ITEM-1", "issue" : "11", "issued" : { "date-parts" : [ [ "2006", "11", "1" ] ] }, "page" : "1119-1125", "publisher" : "WILEY-VCH Verlag", "title" : "Determination of mechanical properties of copper at the micron scale", "type" : "article-journal", "volume" : "8" }, "uris" : [ "http://www.mendeley.com/documents/?uuid=14d75184-d546-4f7a-8607-14e9e4188329" ] } ], "mendeley" : { "formattedCitation" : "[91]", "plainTextFormattedCitation" : "[91]", "previouslyFormattedCitation" : "[91]"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[91]</w:t>
                            </w:r>
                            <w:r>
                              <w:rPr>
                                <w:rFonts w:ascii="Arial" w:hAnsi="Arial" w:cs="Arial"/>
                                <w:sz w:val="16"/>
                                <w:lang w:val="es-ES"/>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48F49" id="Text Box 1" o:spid="_x0000_s1027" type="#_x0000_t202" style="position:absolute;left:0;text-align:left;margin-left:104.65pt;margin-top:130.9pt;width:107.15pt;height:8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" fillcolor="white [3201]" stroked="f" strokeweight=".5pt">
                <v:textbox>
                  <w:txbxContent>
                    <w:p w14:paraId="779D7785" w14:textId="62B8216C" w:rsidR="00FC240B" w:rsidRPr="00FA3F7B" w:rsidRDefault="00FC240B" w:rsidP="007613A5">
                      <w:pPr>
                        <w:spacing w:after="0" w:line="182" w:lineRule="exact"/>
                        <w:rPr>
                          <w:rFonts w:ascii="Arial" w:hAnsi="Arial" w:cs="Arial"/>
                          <w:sz w:val="16"/>
                          <w:lang w:val="es-ES"/>
                        </w:rPr>
                      </w:pPr>
                      <w:r w:rsidRPr="00FA3F7B">
                        <w:rPr>
                          <w:rFonts w:ascii="Arial" w:hAnsi="Arial" w:cs="Arial"/>
                          <w:sz w:val="16"/>
                          <w:lang w:val="es-ES"/>
                        </w:rPr>
                        <w:t xml:space="preserve">Ni, </w:t>
                      </w:r>
                      <m:oMath>
                        <m:d>
                          <m:dPr>
                            <m:begChr m:val="〈"/>
                            <m:endChr m:val="〉"/>
                            <m:ctrlPr>
                              <w:rPr>
                                <w:rFonts w:ascii="Cambria Math" w:hAnsi="Cambria Math" w:cs="Arial"/>
                                <w:i/>
                                <w:sz w:val="16"/>
                                <w:lang w:val="es-ES"/>
                              </w:rPr>
                            </m:ctrlPr>
                          </m:dPr>
                          <m:e>
                            <m:acc>
                              <m:accPr>
                                <m:chr m:val="̅"/>
                                <m:ctrlPr>
                                  <w:rPr>
                                    <w:rFonts w:ascii="Cambria Math" w:hAnsi="Cambria Math" w:cs="Arial"/>
                                    <w:i/>
                                    <w:sz w:val="16"/>
                                    <w:lang w:val="es-ES"/>
                                  </w:rPr>
                                </m:ctrlPr>
                              </m:accPr>
                              <m:e>
                                <m:r>
                                  <w:rPr>
                                    <w:rFonts w:ascii="Cambria Math" w:hAnsi="Cambria Math" w:cs="Arial"/>
                                    <w:sz w:val="16"/>
                                    <w:lang w:val="es-ES"/>
                                  </w:rPr>
                                  <m:t>2</m:t>
                                </m:r>
                              </m:e>
                            </m:acc>
                            <m:r>
                              <w:rPr>
                                <w:rFonts w:ascii="Cambria Math" w:hAnsi="Cambria Math" w:cs="Arial"/>
                                <w:sz w:val="16"/>
                                <w:lang w:val="es-ES"/>
                              </w:rPr>
                              <m:t>69</m:t>
                            </m:r>
                          </m:e>
                        </m:d>
                      </m:oMath>
                      <w:r w:rsidRPr="00FA3F7B">
                        <w:rPr>
                          <w:rFonts w:ascii="Arial" w:hAnsi="Arial" w:cs="Arial"/>
                          <w:sz w:val="16"/>
                          <w:lang w:val="es-ES"/>
                        </w:rPr>
                        <w:t xml:space="preserve"> </w:t>
                      </w:r>
                      <w:r>
                        <w:rPr>
                          <w:rFonts w:ascii="Arial" w:hAnsi="Arial" w:cs="Arial"/>
                          <w:sz w:val="16"/>
                          <w:lang w:val="de-DE"/>
                        </w:rPr>
                        <w:fldChar w:fldCharType="begin" w:fldLock="1"/>
                      </w:r>
                      <w:r>
                        <w:rPr>
                          <w:rFonts w:ascii="Arial" w:hAnsi="Arial" w:cs="Arial"/>
                          <w:sz w:val="16"/>
                          <w:lang w:val="es-ES"/>
                        </w:rPr>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"ITEM-2", "issue" : "15", "issued" : { "date-parts" : [ [ "2005", "9" ] ] }, "page" : "4065-4077", "title" : "Size-affected single-slip behavior of pure nickel microcrystals", "type" : "article-journal", "volume" : "53" }, "uris" : [ "http://www.mendeley.com/documents/?uuid=82810477-f09a-4301-bed4-2ef062bfece6" ] } ], "mendeley" : { "formattedCitation" : "[4,83]", "plainTextFormattedCitation" : "[4,83]", "previouslyFormattedCitation" : "[4,83]" }, "properties" : { "noteIndex" : 0 }, "schema" : "https://github.com/citation-style-language/schema/raw/master/csl-citation.json" }</w:instrText>
                      </w:r>
                      <w:r>
                        <w:rPr>
                          <w:rFonts w:ascii="Arial" w:hAnsi="Arial" w:cs="Arial"/>
                          <w:sz w:val="16"/>
                          <w:lang w:val="de-DE"/>
                        </w:rPr>
                        <w:fldChar w:fldCharType="separate"/>
                      </w:r>
                      <w:r w:rsidRPr="000A6725">
                        <w:rPr>
                          <w:rFonts w:ascii="Arial" w:hAnsi="Arial" w:cs="Arial"/>
                          <w:noProof/>
                          <w:sz w:val="16"/>
                          <w:lang w:val="es-ES"/>
                        </w:rPr>
                        <w:t>[4,83]</w:t>
                      </w:r>
                      <w:r>
                        <w:rPr>
                          <w:rFonts w:ascii="Arial" w:hAnsi="Arial" w:cs="Arial"/>
                          <w:sz w:val="16"/>
                          <w:lang w:val="de-DE"/>
                        </w:rPr>
                        <w:fldChar w:fldCharType="end"/>
                      </w:r>
                    </w:p>
                    <w:p w14:paraId="1127C05D" w14:textId="347360F4" w:rsidR="00FC240B" w:rsidRPr="00FA3F7B" w:rsidRDefault="00FC240B" w:rsidP="007613A5">
                      <w:pPr>
                        <w:spacing w:after="0" w:line="182" w:lineRule="exact"/>
                        <w:rPr>
                          <w:rFonts w:ascii="Arial" w:hAnsi="Arial" w:cs="Arial"/>
                          <w:sz w:val="16"/>
                          <w:lang w:val="es-ES"/>
                        </w:rPr>
                      </w:pPr>
                      <w:r w:rsidRPr="00FA3F7B">
                        <w:rPr>
                          <w:rFonts w:ascii="Arial" w:hAnsi="Arial" w:cs="Arial"/>
                          <w:sz w:val="16"/>
                          <w:lang w:val="es-ES"/>
                        </w:rPr>
                        <w:t xml:space="preserve">Ni, </w:t>
                      </w:r>
                      <m:oMath>
                        <m:d>
                          <m:dPr>
                            <m:begChr m:val="〈"/>
                            <m:endChr m:val="〉"/>
                            <m:ctrlPr>
                              <w:rPr>
                                <w:rFonts w:ascii="Cambria Math" w:hAnsi="Cambria Math" w:cs="Arial"/>
                                <w:i/>
                                <w:sz w:val="16"/>
                                <w:lang w:val="es-ES"/>
                              </w:rPr>
                            </m:ctrlPr>
                          </m:dPr>
                          <m:e>
                            <m:r>
                              <w:rPr>
                                <w:rFonts w:ascii="Cambria Math" w:hAnsi="Cambria Math" w:cs="Arial"/>
                                <w:sz w:val="16"/>
                                <w:lang w:val="es-ES"/>
                              </w:rPr>
                              <m:t>556</m:t>
                            </m:r>
                          </m:e>
                        </m:d>
                      </m:oMath>
                      <w:r w:rsidRPr="00FA3F7B">
                        <w:rPr>
                          <w:rFonts w:ascii="Arial" w:hAnsi="Arial" w:cs="Arial"/>
                          <w:sz w:val="16"/>
                          <w:lang w:val="es-ES"/>
                        </w:rPr>
                        <w:t xml:space="preserve"> </w:t>
                      </w:r>
                      <w:r>
                        <w:rPr>
                          <w:rFonts w:ascii="Arial" w:hAnsi="Arial" w:cs="Arial"/>
                          <w:sz w:val="16"/>
                          <w:lang w:val="de-DE"/>
                        </w:rPr>
                        <w:fldChar w:fldCharType="begin" w:fldLock="1"/>
                      </w:r>
                      <w:r>
                        <w:rPr>
                          <w:rFonts w:ascii="Arial" w:hAnsi="Arial" w:cs="Arial"/>
                          <w:sz w:val="16"/>
                          <w:lang w:val="es-ES"/>
                        </w:rPr>
                        <w:instrText>ADDIN CSL_CITATION { "citationItems" : [ { "id" : "ITEM-1",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"ITEM-1", "issue" : "1-2", "issued" : { "date-parts" : [ [ "2008", "8" ] ] }, "page" : "319-329", "title" : "Size effect on strength and strain hardening of small-scale [111] nickel compression pillars", "type" : "article-journal", "volume" : "489" }, "uris" : [ "http://www.mendeley.com/documents/?uuid=87e00cf9-7a42-4e2f-8267-5c7991b682b2" ] } ], "mendeley" : { "formattedCitation" : "[84]", "plainTextFormattedCitation" : "[84]", "previouslyFormattedCitation" : "[84]" }, "properties" : { "noteIndex" : 0 }, "schema" : "https://github.com/citation-style-language/schema/raw/master/csl-citation.json" }</w:instrText>
                      </w:r>
                      <w:r>
                        <w:rPr>
                          <w:rFonts w:ascii="Arial" w:hAnsi="Arial" w:cs="Arial"/>
                          <w:sz w:val="16"/>
                          <w:lang w:val="de-DE"/>
                        </w:rPr>
                        <w:fldChar w:fldCharType="separate"/>
                      </w:r>
                      <w:r w:rsidRPr="000A6725">
                        <w:rPr>
                          <w:rFonts w:ascii="Arial" w:hAnsi="Arial" w:cs="Arial"/>
                          <w:noProof/>
                          <w:sz w:val="16"/>
                          <w:lang w:val="es-ES"/>
                        </w:rPr>
                        <w:t>[84]</w:t>
                      </w:r>
                      <w:r>
                        <w:rPr>
                          <w:rFonts w:ascii="Arial" w:hAnsi="Arial" w:cs="Arial"/>
                          <w:sz w:val="16"/>
                          <w:lang w:val="de-DE"/>
                        </w:rPr>
                        <w:fldChar w:fldCharType="end"/>
                      </w:r>
                    </w:p>
                    <w:p w14:paraId="7759651D" w14:textId="748AFE9F" w:rsidR="00FC240B" w:rsidRPr="003C4897" w:rsidRDefault="00FC240B" w:rsidP="007613A5">
                      <w:pPr>
                        <w:spacing w:after="0" w:line="182" w:lineRule="exact"/>
                        <w:rPr>
                          <w:rFonts w:ascii="Arial" w:hAnsi="Arial" w:cs="Arial"/>
                          <w:sz w:val="16"/>
                          <w:lang w:val="es-ES"/>
                        </w:rPr>
                      </w:pPr>
                      <w:r w:rsidRPr="003C4897">
                        <w:rPr>
                          <w:rFonts w:ascii="Arial" w:hAnsi="Arial" w:cs="Arial"/>
                          <w:sz w:val="16"/>
                          <w:lang w:val="es-ES"/>
                        </w:rPr>
                        <w:t xml:space="preserve">Au, </w:t>
                      </w:r>
                      <m:oMath>
                        <m:d>
                          <m:dPr>
                            <m:begChr m:val="〈"/>
                            <m:endChr m:val="〉"/>
                            <m:ctrlPr>
                              <w:rPr>
                                <w:rFonts w:ascii="Cambria Math" w:hAnsi="Cambria Math" w:cs="Arial"/>
                                <w:i/>
                                <w:sz w:val="16"/>
                                <w:lang w:val="es-ES"/>
                              </w:rPr>
                            </m:ctrlPr>
                          </m:dPr>
                          <m:e>
                            <m:r>
                              <w:rPr>
                                <w:rFonts w:ascii="Cambria Math" w:hAnsi="Cambria Math" w:cs="Arial"/>
                                <w:sz w:val="16"/>
                                <w:lang w:val="es-ES"/>
                              </w:rPr>
                              <m:t>001</m:t>
                            </m:r>
                          </m:e>
                        </m:d>
                      </m:oMath>
                      <w:r w:rsidRPr="003C4897">
                        <w:rPr>
                          <w:rFonts w:ascii="Arial" w:hAnsi="Arial" w:cs="Arial"/>
                          <w:sz w:val="16"/>
                          <w:lang w:val="es-ES"/>
                        </w:rPr>
                        <w:t xml:space="preserve"> </w:t>
                      </w:r>
                      <w:r>
                        <w:rPr>
                          <w:rFonts w:ascii="Arial" w:hAnsi="Arial" w:cs="Arial"/>
                          <w:sz w:val="16"/>
                          <w:lang w:val="de-DE"/>
                        </w:rPr>
                        <w:fldChar w:fldCharType="begin" w:fldLock="1"/>
                      </w:r>
                      <w:r>
                        <w:rPr>
                          <w:rFonts w:ascii="Arial" w:hAnsi="Arial" w:cs="Arial"/>
                          <w:sz w:val="16"/>
                          <w:lang w:val="es-ES"/>
                        </w:rPr>
                        <w:instrText>ADDIN CSL_CITATION { "citationItems" : [ { "id" : "ITEM-1",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"ITEM-1",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"ITEM-2", "itemData" : { "DOI" : "10.1007/s00339-005-3204-6", "ISSN" : "1432-0630", "abstract" : "The results of both experimental studies and molecular dynamics simulations indicate that crystals exhibit strong size effects at the sub-micron scale. In experimental studies, the size effects are usually explained by strain gradients. By contrast, atomistic simulations suggest that the yield strength depends on the size even without strain gradients and scales with the sample size through a power relationship. Here we address these two different approaches to the size dependence of mechanical properties. Results of uniaxial compression experiments on gold single crystals at the sub-micron scale, without significant stress/strain gradients, are presented. The free-standing single-crystal Au cylinders are created by focused ion beam machining and are subsequently compressed using a nanoindenter fitted with a diamond flat punch. Compressive stresses and strains, as well as pillar stiffnesses, are determined from the test data. The experiments show that the flow stresses of these pillars increase significantly with decreasing pillar diameter, reaching several GPa for the smallest pillars. These high strengths appear to be controlled by dislocation starvation, which is unique to small crystals.", "author" : [ { "dropping-particle" : "", "family" : "Greer", "given" : "J R", "non-dropping-particle" : "", "parse-names" : false, "suffix" : "" }, { "dropping-particle" : "", "family" : "Nix", "given" : "W D", "non-dropping-particle" : "", "parse-names" : false, "suffix" : "" } ], "container-title" : "Applied Physics A", "id" : "ITEM-2", "issue" : "8", "issued" : { "date-parts" : [ [ "2005" ] ] }, "page" : "1625-1629", "title" : "Size dependence of mechanical properties of gold at the sub-micron scale", "type" : "article-journal", "volume" : "80" }, "uris" : [ "http://www.mendeley.com/documents/?uuid=737ca151-d30b-4ef7-a1fd-72b3e5b1d90d" ] } ], "mendeley" : { "formattedCitation" : "[86,223]", "plainTextFormattedCitation" : "[86,223]", "previouslyFormattedCitation" : "[86,223]" }, "properties" : { "noteIndex" : 0 }, "schema" : "https://github.com/citation-style-language/schema/raw/master/csl-citation.json" }</w:instrText>
                      </w:r>
                      <w:r>
                        <w:rPr>
                          <w:rFonts w:ascii="Arial" w:hAnsi="Arial" w:cs="Arial"/>
                          <w:sz w:val="16"/>
                          <w:lang w:val="de-DE"/>
                        </w:rPr>
                        <w:fldChar w:fldCharType="separate"/>
                      </w:r>
                      <w:r w:rsidRPr="00836145">
                        <w:rPr>
                          <w:rFonts w:ascii="Arial" w:hAnsi="Arial" w:cs="Arial"/>
                          <w:noProof/>
                          <w:sz w:val="16"/>
                          <w:lang w:val="es-ES"/>
                        </w:rPr>
                        <w:t>[86,223]</w:t>
                      </w:r>
                      <w:r>
                        <w:rPr>
                          <w:rFonts w:ascii="Arial" w:hAnsi="Arial" w:cs="Arial"/>
                          <w:sz w:val="16"/>
                          <w:lang w:val="de-DE"/>
                        </w:rPr>
                        <w:fldChar w:fldCharType="end"/>
                      </w:r>
                    </w:p>
                    <w:p w14:paraId="58AD5C64" w14:textId="381F50BC" w:rsidR="00FC240B" w:rsidRPr="003C4897" w:rsidRDefault="00FC240B" w:rsidP="007613A5">
                      <w:pPr>
                        <w:spacing w:after="0" w:line="182" w:lineRule="exact"/>
                        <w:rPr>
                          <w:rFonts w:ascii="Arial" w:hAnsi="Arial" w:cs="Arial"/>
                          <w:sz w:val="16"/>
                          <w:lang w:val="es-ES"/>
                        </w:rPr>
                      </w:pPr>
                      <w:r w:rsidRPr="003C4897">
                        <w:rPr>
                          <w:rFonts w:ascii="Arial" w:hAnsi="Arial" w:cs="Arial"/>
                          <w:sz w:val="16"/>
                          <w:lang w:val="es-ES"/>
                        </w:rPr>
                        <w:t xml:space="preserve">Au, </w:t>
                      </w:r>
                      <m:oMath>
                        <m:d>
                          <m:dPr>
                            <m:begChr m:val="〈"/>
                            <m:endChr m:val="〉"/>
                            <m:ctrlPr>
                              <w:rPr>
                                <w:rFonts w:ascii="Cambria Math" w:hAnsi="Cambria Math" w:cs="Arial"/>
                                <w:i/>
                                <w:sz w:val="16"/>
                                <w:lang w:val="es-ES"/>
                              </w:rPr>
                            </m:ctrlPr>
                          </m:dPr>
                          <m:e>
                            <m:r>
                              <w:rPr>
                                <w:rFonts w:ascii="Cambria Math" w:hAnsi="Cambria Math" w:cs="Arial"/>
                                <w:sz w:val="16"/>
                                <w:lang w:val="es-ES"/>
                              </w:rPr>
                              <m:t>123</m:t>
                            </m:r>
                          </m:e>
                        </m:d>
                      </m:oMath>
                      <w:r w:rsidRPr="003C4897">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[87]</w:t>
                      </w:r>
                      <w:r>
                        <w:rPr>
                          <w:rFonts w:ascii="Arial" w:hAnsi="Arial" w:cs="Arial"/>
                          <w:sz w:val="16"/>
                          <w:lang w:val="es-ES"/>
                        </w:rPr>
                        <w:fldChar w:fldCharType="end"/>
                      </w:r>
                    </w:p>
                    <w:p w14:paraId="161C59CA" w14:textId="05DE68DE" w:rsidR="00FC240B" w:rsidRPr="00CA06E9" w:rsidRDefault="00FC240B" w:rsidP="007613A5">
                      <w:pPr>
                        <w:spacing w:after="0" w:line="182" w:lineRule="exact"/>
                        <w:rPr>
                          <w:rFonts w:ascii="Arial" w:hAnsi="Arial" w:cs="Arial"/>
                          <w:sz w:val="16"/>
                          <w:lang w:val="es-ES"/>
                        </w:rPr>
                      </w:pPr>
                      <w:r w:rsidRPr="003C4897">
                        <w:rPr>
                          <w:rFonts w:ascii="Arial" w:hAnsi="Arial" w:cs="Arial"/>
                          <w:sz w:val="16"/>
                          <w:lang w:val="es-ES"/>
                        </w:rPr>
                        <w:t xml:space="preserve">Al, </w:t>
                      </w:r>
                      <m:oMath>
                        <m:d>
                          <m:dPr>
                            <m:begChr m:val="〈"/>
                            <m:endChr m:val="〉"/>
                            <m:ctrlPr>
                              <w:rPr>
                                <w:rFonts w:ascii="Cambria Math" w:hAnsi="Cambria Math" w:cs="Arial"/>
                                <w:i/>
                                <w:sz w:val="16"/>
                                <w:lang w:val="es-ES"/>
                              </w:rPr>
                            </m:ctrlPr>
                          </m:dPr>
                          <m:e>
                            <m:r>
                              <w:rPr>
                                <w:rFonts w:ascii="Cambria Math" w:hAnsi="Cambria Math" w:cs="Arial"/>
                                <w:sz w:val="16"/>
                                <w:lang w:val="es-ES"/>
                              </w:rPr>
                              <m:t>123</m:t>
                            </m:r>
                          </m:e>
                        </m:d>
                      </m:oMath>
                      <w:r w:rsidRPr="003C4897">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"author" : [ { "dropping-particle" : "", "family" : "Kraft", "given" : "Oliver", "non-dropping-particle" : "", "parse-names" : false, "suffix" : "" }, { "dropping-particle" : "", "family" : "Volkert", "given" : "Cynthia A.", "non-dropping-particle" : "", "parse-names" : false, "suffix" : "" } ], "container-title" : "CAMTEC", "id" : "ITEM-1", "issued" : { "date-parts" : [ [ "2006" ] ] }, "title" : "Size effects on deformation and fatigue of thin films and small structures", "type" : "paper-conference" }, "uris" : [ "http://www.mendeley.com/documents/?uuid=61eb4714-8e91-42ff-a8cb-6ea2055dfb57" ] } ], "mendeley" : { "formattedCitation" : "[224]", "plainTextFormattedCitation" : "[224]", "previouslyFormattedCitation" : "[224]" }, "properties" : { "noteIndex" : 0 }, "schema" : "https://github.com/citation-style-language/schema/raw/master/csl-citation.json" }</w:instrText>
                      </w:r>
                      <w:r>
                        <w:rPr>
                          <w:rFonts w:ascii="Arial" w:hAnsi="Arial" w:cs="Arial"/>
                          <w:sz w:val="16"/>
                          <w:lang w:val="es-ES"/>
                        </w:rPr>
                        <w:fldChar w:fldCharType="separate"/>
                      </w:r>
                      <w:r w:rsidRPr="00836145">
                        <w:rPr>
                          <w:rFonts w:ascii="Arial" w:hAnsi="Arial" w:cs="Arial"/>
                          <w:noProof/>
                          <w:sz w:val="16"/>
                          <w:lang w:val="es-ES"/>
                        </w:rPr>
                        <w:t>[224]</w:t>
                      </w:r>
                      <w:r>
                        <w:rPr>
                          <w:rFonts w:ascii="Arial" w:hAnsi="Arial" w:cs="Arial"/>
                          <w:sz w:val="16"/>
                          <w:lang w:val="es-ES"/>
                        </w:rPr>
                        <w:fldChar w:fldCharType="end"/>
                      </w:r>
                    </w:p>
                    <w:p w14:paraId="1B11E2C2" w14:textId="5D4A7D11" w:rsidR="00FC240B" w:rsidRPr="00CA06E9" w:rsidRDefault="00FC240B" w:rsidP="007613A5">
                      <w:pPr>
                        <w:spacing w:after="0" w:line="182" w:lineRule="exact"/>
                        <w:rPr>
                          <w:rFonts w:ascii="Arial" w:hAnsi="Arial" w:cs="Arial"/>
                          <w:sz w:val="16"/>
                          <w:lang w:val="es-ES"/>
                        </w:rPr>
                      </w:pPr>
                      <w:r w:rsidRPr="00CA06E9">
                        <w:rPr>
                          <w:rFonts w:ascii="Arial" w:hAnsi="Arial" w:cs="Arial"/>
                          <w:sz w:val="16"/>
                          <w:lang w:val="es-ES"/>
                        </w:rPr>
                        <w:t xml:space="preserve">Al, </w:t>
                      </w:r>
                      <m:oMath>
                        <m:d>
                          <m:dPr>
                            <m:begChr m:val="〈"/>
                            <m:endChr m:val="〉"/>
                            <m:ctrlPr>
                              <w:rPr>
                                <w:rFonts w:ascii="Cambria Math" w:hAnsi="Cambria Math" w:cs="Arial"/>
                                <w:i/>
                                <w:sz w:val="16"/>
                                <w:lang w:val="es-ES"/>
                              </w:rPr>
                            </m:ctrlPr>
                          </m:dPr>
                          <m:e>
                            <m:acc>
                              <m:accPr>
                                <m:chr m:val="̅"/>
                                <m:ctrlPr>
                                  <w:rPr>
                                    <w:rFonts w:ascii="Cambria Math" w:hAnsi="Cambria Math" w:cs="Arial"/>
                                    <w:i/>
                                    <w:sz w:val="16"/>
                                    <w:lang w:val="es-ES"/>
                                  </w:rPr>
                                </m:ctrlPr>
                              </m:accPr>
                              <m:e>
                                <m:r>
                                  <w:rPr>
                                    <w:rFonts w:ascii="Cambria Math" w:hAnsi="Cambria Math" w:cs="Arial"/>
                                    <w:sz w:val="16"/>
                                    <w:lang w:val="es-ES"/>
                                  </w:rPr>
                                  <m:t>1</m:t>
                                </m:r>
                              </m:e>
                            </m:acc>
                            <m:r>
                              <w:rPr>
                                <w:rFonts w:ascii="Cambria Math" w:hAnsi="Cambria Math" w:cs="Arial"/>
                                <w:sz w:val="16"/>
                                <w:lang w:val="es-ES"/>
                              </w:rPr>
                              <m:t>35</m:t>
                            </m:r>
                          </m:e>
                        </m:d>
                      </m:oMath>
                      <w:r w:rsidRPr="00CA06E9">
                        <w:rPr>
                          <w:rFonts w:ascii="Arial" w:hAnsi="Arial" w:cs="Arial"/>
                          <w:sz w:val="16"/>
                          <w:lang w:val="es-ES"/>
                        </w:rPr>
                        <w:t xml:space="preserve"> </w:t>
                      </w:r>
                      <w:r>
                        <w:rPr>
                          <w:rFonts w:ascii="Arial" w:hAnsi="Arial" w:cs="Arial"/>
                          <w:sz w:val="16"/>
                          <w:lang w:val="es-ES"/>
                        </w:rPr>
                        <w:fldChar w:fldCharType="begin" w:fldLock="1"/>
                      </w:r>
                      <w:r w:rsidRPr="00CA06E9">
                        <w:rPr>
                          <w:rFonts w:ascii="Arial" w:hAnsi="Arial" w:cs="Arial"/>
                          <w:sz w:val="16"/>
                          <w:lang w:val="es-ES"/>
                        </w:rPr>
                        <w:instrText>ADDIN CSL_CITATION { "citationItems" : [ { "id" : "ITEM-1",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"ITEM-1", "issue" : "8", "issued" : { "date-parts" : [ [ "2008", "5" ] ] }, "page" : "1712-1720", "title" : "Stochastic nature of plasticity of aluminum micro-pillars", "type" : "article-journal", "volume" : "56" }, "uris" : [ "http://www.mendeley.com/documents/?uuid=69c878ef-3dfb-4314-a101-657327d8d79d" ] } ], "mendeley" : { "formattedCitation" : "[93]", "plainTextFormattedCitation" : "[93]", "previouslyFormattedCitation" : "[93]" }, "properties" : { "noteIndex" : 0 }, "schema" : "https://github.com/citation-style-language/schema/raw/master/csl-citation.json" }</w:instrText>
                      </w:r>
                      <w:r>
                        <w:rPr>
                          <w:rFonts w:ascii="Arial" w:hAnsi="Arial" w:cs="Arial"/>
                          <w:sz w:val="16"/>
                          <w:lang w:val="es-ES"/>
                        </w:rPr>
                        <w:fldChar w:fldCharType="separate"/>
                      </w:r>
                      <w:r w:rsidRPr="00CA06E9">
                        <w:rPr>
                          <w:rFonts w:ascii="Arial" w:hAnsi="Arial" w:cs="Arial"/>
                          <w:noProof/>
                          <w:sz w:val="16"/>
                          <w:lang w:val="es-ES"/>
                        </w:rPr>
                        <w:t>[93]</w:t>
                      </w:r>
                      <w:r>
                        <w:rPr>
                          <w:rFonts w:ascii="Arial" w:hAnsi="Arial" w:cs="Arial"/>
                          <w:sz w:val="16"/>
                          <w:lang w:val="es-ES"/>
                        </w:rPr>
                        <w:fldChar w:fldCharType="end"/>
                      </w:r>
                    </w:p>
                    <w:p w14:paraId="1844F06A" w14:textId="42C7AC55" w:rsidR="00FC240B" w:rsidRPr="00CA06E9" w:rsidRDefault="00FC240B" w:rsidP="007613A5">
                      <w:pPr>
                        <w:spacing w:after="0" w:line="182" w:lineRule="exact"/>
                        <w:rPr>
                          <w:rFonts w:ascii="Arial" w:hAnsi="Arial" w:cs="Arial"/>
                          <w:sz w:val="16"/>
                          <w:lang w:val="es-ES"/>
                        </w:rPr>
                      </w:pPr>
                      <w:r w:rsidRPr="00CA06E9">
                        <w:rPr>
                          <w:rFonts w:ascii="Arial" w:hAnsi="Arial" w:cs="Arial"/>
                          <w:sz w:val="16"/>
                          <w:lang w:val="es-ES"/>
                        </w:rPr>
                        <w:t xml:space="preserve">Cu, </w:t>
                      </w:r>
                      <m:oMath>
                        <m:d>
                          <m:dPr>
                            <m:begChr m:val="〈"/>
                            <m:endChr m:val="〉"/>
                            <m:ctrlPr>
                              <w:rPr>
                                <w:rFonts w:ascii="Cambria Math" w:hAnsi="Cambria Math" w:cs="Arial"/>
                                <w:i/>
                                <w:sz w:val="16"/>
                                <w:lang w:val="es-ES"/>
                              </w:rPr>
                            </m:ctrlPr>
                          </m:dPr>
                          <m:e>
                            <m:r>
                              <w:rPr>
                                <w:rFonts w:ascii="Cambria Math" w:hAnsi="Cambria Math" w:cs="Arial"/>
                                <w:sz w:val="16"/>
                                <w:lang w:val="es-ES"/>
                              </w:rPr>
                              <m:t>123</m:t>
                            </m:r>
                          </m:e>
                        </m:d>
                      </m:oMath>
                      <w:r w:rsidRPr="00CA06E9">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"author" : [ { "dropping-particle" : "", "family" : "Kraft", "given" : "Oliver", "non-dropping-particle" : "", "parse-names" : false, "suffix" : "" }, { "dropping-particle" : "", "family" : "Volkert", "given" : "Cynthia A.", "non-dropping-particle" : "", "parse-names" : false, "suffix" : "" } ], "container-title" : "CAMTEC", "id" : "ITEM-1", "issued" : { "date-parts" : [ [ "2006" ] ] }, "title" : "Size effects on deformation and fatigue of thin films and small structures", "type" : "paper-conference" }, "uris" : [ "http://www.mendeley.com/documents/?uuid=61eb4714-8e91-42ff-a8cb-6ea2055dfb57" ] } ], "mendeley" : { "formattedCitation" : "[224]", "plainTextFormattedCitation" : "[224]", "previouslyFormattedCitation" : "[224]" }, "properties" : { "noteIndex" : 0 }, "schema" : "https://github.com/citation-style-language/schema/raw/master/csl-citation.json" }</w:instrText>
                      </w:r>
                      <w:r>
                        <w:rPr>
                          <w:rFonts w:ascii="Arial" w:hAnsi="Arial" w:cs="Arial"/>
                          <w:sz w:val="16"/>
                          <w:lang w:val="es-ES"/>
                        </w:rPr>
                        <w:fldChar w:fldCharType="separate"/>
                      </w:r>
                      <w:r w:rsidRPr="00836145">
                        <w:rPr>
                          <w:rFonts w:ascii="Arial" w:hAnsi="Arial" w:cs="Arial"/>
                          <w:noProof/>
                          <w:sz w:val="16"/>
                          <w:lang w:val="es-ES"/>
                        </w:rPr>
                        <w:t>[224]</w:t>
                      </w:r>
                      <w:r>
                        <w:rPr>
                          <w:rFonts w:ascii="Arial" w:hAnsi="Arial" w:cs="Arial"/>
                          <w:sz w:val="16"/>
                          <w:lang w:val="es-ES"/>
                        </w:rPr>
                        <w:fldChar w:fldCharType="end"/>
                      </w:r>
                    </w:p>
                    <w:p w14:paraId="7F09ED67" w14:textId="76A8907A" w:rsidR="00FC240B" w:rsidRPr="00A23B11" w:rsidRDefault="00FC240B" w:rsidP="007613A5">
                      <w:pPr>
                        <w:spacing w:after="0" w:line="182" w:lineRule="exact"/>
                        <w:rPr>
                          <w:rFonts w:ascii="Arial" w:hAnsi="Arial" w:cs="Arial"/>
                          <w:sz w:val="16"/>
                          <w:lang w:val="es-ES"/>
                        </w:rPr>
                      </w:pPr>
                      <w:r w:rsidRPr="00A23B11">
                        <w:rPr>
                          <w:rFonts w:ascii="Arial" w:hAnsi="Arial" w:cs="Arial"/>
                          <w:sz w:val="16"/>
                          <w:lang w:val="es-ES"/>
                        </w:rPr>
                        <w:t xml:space="preserve">Cu, </w:t>
                      </w:r>
                      <m:oMath>
                        <m:d>
                          <m:dPr>
                            <m:begChr m:val="〈"/>
                            <m:endChr m:val="〉"/>
                            <m:ctrlPr>
                              <w:rPr>
                                <w:rFonts w:ascii="Cambria Math" w:hAnsi="Cambria Math" w:cs="Arial"/>
                                <w:i/>
                                <w:sz w:val="16"/>
                                <w:lang w:val="es-ES"/>
                              </w:rPr>
                            </m:ctrlPr>
                          </m:dPr>
                          <m:e>
                            <m:r>
                              <w:rPr>
                                <w:rFonts w:ascii="Cambria Math" w:hAnsi="Cambria Math" w:cs="Arial"/>
                                <w:sz w:val="16"/>
                                <w:lang w:val="es-ES"/>
                              </w:rPr>
                              <m:t>1111</m:t>
                            </m:r>
                          </m:e>
                        </m:d>
                      </m:oMath>
                      <w:r>
                        <w:rPr>
                          <w:rFonts w:ascii="Arial" w:hAnsi="Arial" w:cs="Arial"/>
                          <w:sz w:val="16"/>
                          <w:lang w:val="es-ES"/>
                        </w:rPr>
                        <w:t xml:space="preserve"> </w:t>
                      </w:r>
                      <w:r>
                        <w:rPr>
                          <w:rFonts w:ascii="Arial" w:hAnsi="Arial" w:cs="Arial"/>
                          <w:sz w:val="16"/>
                          <w:lang w:val="es-ES"/>
                        </w:rPr>
                        <w:fldChar w:fldCharType="begin" w:fldLock="1"/>
                      </w:r>
                      <w:r>
                        <w:rPr>
                          <w:rFonts w:ascii="Arial" w:hAnsi="Arial" w:cs="Arial"/>
                          <w:sz w:val="16"/>
                          <w:lang w:val="es-ES"/>
                        </w:rPr>
                        <w:instrText>ADDIN CSL_CITATION { "citationItems" : [ { "id" : "ITEM-1", "itemData" : { "ISSN" : "1527-2648", "author" : [ { "dropping-particle" : "", "family" : "Kiener", "given" : "D", "non-dropping-particle" : "", "parse-names" : false, "suffix" : "" }, { "dropping-particle" : "", "family" : "Motz", "given" : "C", "non-dropping-particle" : "", "parse-names" : false, "suffix" : "" }, { "dropping-particle" : "", "family" : "Sch\u00f6berl", "given" : "T", "non-dropping-particle" : "", "parse-names" : false, "suffix" : "" }, { "dropping-particle" : "", "family" : "Jenko", "given" : "M", "non-dropping-particle" : "", "parse-names" : false, "suffix" : "" }, { "dropping-particle" : "", "family" : "Dehm", "given" : "G", "non-dropping-particle" : "", "parse-names" : false, "suffix" : "" } ], "container-title" : "Advanced Engineering Materials", "id" : "ITEM-1", "issue" : "11", "issued" : { "date-parts" : [ [ "2006", "11", "1" ] ] }, "page" : "1119-1125", "publisher" : "WILEY-VCH Verlag", "title" : "Determination of mechanical properties of copper at the micron scale", "type" : "article-journal", "volume" : "8" }, "uris" : [ "http://www.mendeley.com/documents/?uuid=14d75184-d546-4f7a-8607-14e9e4188329" ] } ], "mendeley" : { "formattedCitation" : "[91]", "plainTextFormattedCitation" : "[91]", "previouslyFormattedCitation" : "[91]" }, "properties" : { "noteIndex" : 0 }, "schema" : "https://github.com/citation-style-language/schema/raw/master/csl-citation.json" }</w:instrText>
                      </w:r>
                      <w:r>
                        <w:rPr>
                          <w:rFonts w:ascii="Arial" w:hAnsi="Arial" w:cs="Arial"/>
                          <w:sz w:val="16"/>
                          <w:lang w:val="es-ES"/>
                        </w:rPr>
                        <w:fldChar w:fldCharType="separate"/>
                      </w:r>
                      <w:r w:rsidRPr="000A6725">
                        <w:rPr>
                          <w:rFonts w:ascii="Arial" w:hAnsi="Arial" w:cs="Arial"/>
                          <w:noProof/>
                          <w:sz w:val="16"/>
                          <w:lang w:val="es-ES"/>
                        </w:rPr>
                        <w:t>[91]</w:t>
                      </w:r>
                      <w:r>
                        <w:rPr>
                          <w:rFonts w:ascii="Arial" w:hAnsi="Arial" w:cs="Arial"/>
                          <w:sz w:val="16"/>
                          <w:lang w:val="es-ES"/>
                        </w:rPr>
                        <w:fldChar w:fldCharType="end"/>
                      </w:r>
                    </w:p>
                  </w:txbxContent>
                </v:textbox>
              </v:shape>
            </w:pict>
          </mc:Fallback>
        </mc:AlternateContent>
      </w:r>
      <w:r>
        <w:rPr>
          <w:noProof/>
          <w:lang w:val="en-GB" w:eastAsia="ko-KR"/>
        </w:rPr>
        <w:drawing>
          <wp:inline distT="0" distB="0" distL="0" distR="0" wp14:anchorId="4E24B431" wp14:editId="78DBE1AD">
            <wp:extent cx="4320000" cy="3218981"/>
            <wp:effectExtent l="0" t="0" r="444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28.emf"/>
                    <pic:cNvPicPr/>
                  </pic:nvPicPr>
                  <pic:blipFill rotWithShape="1">
                    <a:blip r:embed="rId64">
                      <a:extLst>
                        <a:ext uri="{28A0092B-C50C-407E-A947-70E740481C1C}">
                          <a14:useLocalDpi xmlns:a14="http://schemas.microsoft.com/office/drawing/2010/main"/>
                        </a:ext>
                      </a:extLst>
                    </a:blip>
                    <a:srcRect l="8054" t="10212" r="12578" b="5106"/>
                    <a:stretch/>
                  </pic:blipFill>
                  <pic:spPr bwMode="auto">
                    <a:xfrm>
                      <a:off x="0" y="0"/>
                      <a:ext cx="4320000" cy="3218981"/>
                    </a:xfrm>
                    <a:prstGeom prst="rect">
                      <a:avLst/>
                    </a:prstGeom>
                    <a:ln>
                      <a:noFill/>
                    </a:ln>
                    <a:extLst>
                      <a:ext uri="{53640926-AAD7-44D8-BBD7-CCE9431645EC}">
                        <a14:shadowObscured xmlns:a14="http://schemas.microsoft.com/office/drawing/2010/main"/>
                      </a:ext>
                    </a:extLst>
                  </pic:spPr>
                </pic:pic>
              </a:graphicData>
            </a:graphic>
          </wp:inline>
        </w:drawing>
      </w:r>
    </w:p>
    <w:p w14:paraId="4BB39122" w14:textId="75962467" w:rsidR="008333BF" w:rsidRPr="002C38D3" w:rsidRDefault="00C31DCC" w:rsidP="002C38D3">
      <w:pPr>
        <w:pStyle w:val="Caption"/>
        <w:rPr>
          <w:rStyle w:val="Emphasis"/>
          <w:i w:val="0"/>
          <w:iCs w:val="0"/>
        </w:rPr>
      </w:pPr>
      <w:bookmarkStart w:id="38" w:name="_Ref438211546"/>
      <w:bookmarkStart w:id="39" w:name="_Toc434940392"/>
      <w:bookmarkStart w:id="40" w:name="_Toc456645295"/>
      <w:r w:rsidRPr="002C38D3">
        <w:t xml:space="preserve">Figure </w:t>
      </w:r>
      <w:fldSimple w:instr=" STYLEREF 1 \s ">
        <w:r w:rsidR="00265CDB">
          <w:rPr>
            <w:noProof/>
          </w:rPr>
          <w:t>2</w:t>
        </w:r>
      </w:fldSimple>
      <w:r w:rsidR="00F95EDB" w:rsidRPr="002C38D3">
        <w:t>.</w:t>
      </w:r>
      <w:fldSimple w:instr=" SEQ Figure \* ARABIC \s 1 ">
        <w:r w:rsidR="00265CDB">
          <w:rPr>
            <w:noProof/>
          </w:rPr>
          <w:t>8</w:t>
        </w:r>
      </w:fldSimple>
      <w:bookmarkEnd w:id="38"/>
      <w:r w:rsidRPr="002C38D3">
        <w:t>:</w:t>
      </w:r>
      <w:r w:rsidR="008333BF" w:rsidRPr="002C38D3">
        <w:rPr>
          <w:rStyle w:val="Emphasis"/>
          <w:i w:val="0"/>
          <w:iCs w:val="0"/>
        </w:rPr>
        <w:t xml:space="preserve"> </w:t>
      </w:r>
      <w:r w:rsidR="00E74A93" w:rsidRPr="002C38D3">
        <w:rPr>
          <w:rStyle w:val="Emphasis"/>
          <w:i w:val="0"/>
          <w:iCs w:val="0"/>
        </w:rPr>
        <w:t>Plot</w:t>
      </w:r>
      <w:r w:rsidR="008333BF" w:rsidRPr="002C38D3">
        <w:rPr>
          <w:rStyle w:val="Emphasis"/>
          <w:i w:val="0"/>
          <w:iCs w:val="0"/>
        </w:rPr>
        <w:t xml:space="preserve"> of </w:t>
      </w:r>
      <w:r w:rsidRPr="002C38D3">
        <w:rPr>
          <w:rStyle w:val="Emphasis"/>
          <w:i w:val="0"/>
          <w:iCs w:val="0"/>
        </w:rPr>
        <w:t>normalized</w:t>
      </w:r>
      <w:r w:rsidR="00E74A93" w:rsidRPr="002C38D3">
        <w:rPr>
          <w:rStyle w:val="Emphasis"/>
          <w:i w:val="0"/>
          <w:iCs w:val="0"/>
        </w:rPr>
        <w:t xml:space="preserve"> </w:t>
      </w:r>
      <w:r w:rsidR="008333BF" w:rsidRPr="002C38D3">
        <w:rPr>
          <w:rStyle w:val="Emphasis"/>
          <w:i w:val="0"/>
          <w:iCs w:val="0"/>
        </w:rPr>
        <w:t xml:space="preserve">flow stress data </w:t>
      </w:r>
      <w:r w:rsidR="00E74A93" w:rsidRPr="002C38D3">
        <w:rPr>
          <w:rStyle w:val="Emphasis"/>
          <w:i w:val="0"/>
          <w:iCs w:val="0"/>
        </w:rPr>
        <w:t xml:space="preserve">against </w:t>
      </w:r>
      <w:r w:rsidR="008333BF" w:rsidRPr="002C38D3">
        <w:rPr>
          <w:rStyle w:val="Emphasis"/>
          <w:i w:val="0"/>
          <w:iCs w:val="0"/>
        </w:rPr>
        <w:t xml:space="preserve">sample diameter for </w:t>
      </w:r>
      <w:r w:rsidR="00E74A93" w:rsidRPr="002C38D3">
        <w:rPr>
          <w:rStyle w:val="Emphasis"/>
          <w:i w:val="0"/>
          <w:iCs w:val="0"/>
        </w:rPr>
        <w:t xml:space="preserve">different </w:t>
      </w:r>
      <w:r w:rsidR="008333BF" w:rsidRPr="002C38D3">
        <w:rPr>
          <w:rStyle w:val="Emphasis"/>
          <w:i w:val="0"/>
          <w:iCs w:val="0"/>
        </w:rPr>
        <w:t>FCC metals</w:t>
      </w:r>
      <w:r w:rsidR="002A0AA7">
        <w:rPr>
          <w:rStyle w:val="Emphasis"/>
          <w:i w:val="0"/>
          <w:iCs w:val="0"/>
        </w:rPr>
        <w:t xml:space="preserve">. </w:t>
      </w:r>
      <w:r w:rsidR="00AE398A">
        <w:rPr>
          <w:rStyle w:val="Emphasis"/>
          <w:i w:val="0"/>
          <w:iCs w:val="0"/>
        </w:rPr>
        <w:t>A</w:t>
      </w:r>
      <w:r w:rsidR="00B647C6" w:rsidRPr="002C38D3">
        <w:rPr>
          <w:rStyle w:val="Emphasis"/>
          <w:i w:val="0"/>
          <w:iCs w:val="0"/>
        </w:rPr>
        <w:t>dapted</w:t>
      </w:r>
      <w:r w:rsidR="007C5DCD" w:rsidRPr="002C38D3">
        <w:rPr>
          <w:rStyle w:val="Emphasis"/>
          <w:i w:val="0"/>
          <w:iCs w:val="0"/>
        </w:rPr>
        <w:t xml:space="preserve"> from </w:t>
      </w:r>
      <w:r w:rsidR="00AE398A">
        <w:rPr>
          <w:rStyle w:val="Emphasis"/>
          <w:i w:val="0"/>
          <w:iCs w:val="0"/>
        </w:rPr>
        <w:t>reference</w:t>
      </w:r>
      <w:r w:rsidR="001859BA" w:rsidRPr="002C38D3">
        <w:rPr>
          <w:rStyle w:val="Emphasis"/>
          <w:i w:val="0"/>
          <w:iCs w:val="0"/>
        </w:rPr>
        <w:t xml:space="preserve"> </w:t>
      </w:r>
      <w:r w:rsidR="007C5DCD" w:rsidRPr="002C38D3">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7C5DCD" w:rsidRPr="002C38D3">
        <w:fldChar w:fldCharType="separate"/>
      </w:r>
      <w:r w:rsidR="000A6725" w:rsidRPr="000A6725">
        <w:rPr>
          <w:noProof/>
        </w:rPr>
        <w:t>[5]</w:t>
      </w:r>
      <w:r w:rsidR="007C5DCD" w:rsidRPr="002C38D3">
        <w:fldChar w:fldCharType="end"/>
      </w:r>
      <w:r w:rsidR="008333BF" w:rsidRPr="002C38D3">
        <w:rPr>
          <w:rStyle w:val="Emphasis"/>
          <w:i w:val="0"/>
          <w:iCs w:val="0"/>
        </w:rPr>
        <w:t>.</w:t>
      </w:r>
      <w:bookmarkEnd w:id="39"/>
      <w:bookmarkEnd w:id="40"/>
    </w:p>
    <w:p w14:paraId="0292436A" w14:textId="6FCB1A5C" w:rsidR="00337A2A" w:rsidRDefault="00337A2A" w:rsidP="00337A2A">
      <w:pPr>
        <w:pStyle w:val="Heading3"/>
      </w:pPr>
      <w:bookmarkStart w:id="41" w:name="_Toc456661660"/>
      <w:r>
        <w:t>Size effects in BCC metals</w:t>
      </w:r>
      <w:bookmarkEnd w:id="41"/>
    </w:p>
    <w:p w14:paraId="1B7F7417" w14:textId="49A3DCC0" w:rsidR="005067F5" w:rsidRDefault="00FB1752" w:rsidP="00FB1752">
      <w:pPr>
        <w:pStyle w:val="Oscar"/>
      </w:pPr>
      <w:r w:rsidRPr="000A3B71">
        <w:t xml:space="preserve">Plasticity in BCC metals inherently </w:t>
      </w:r>
      <w:r>
        <w:t xml:space="preserve">differs from that in FCC metals; the deformation of BCC metals is rather dependent on temperature, strain rate and crystal orientation </w:t>
      </w:r>
      <w:r>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"4", "issued" : { "date-parts" : [ [ "1978" ] ] }, "page" : "195", "title" : "Gleitung und Verfestigung in kubisch-raumzentrierten Metallen und Legierungen (I)", "type" : "article-journal", "volume" : "69" }, "uris" : [ "http://www.mendeley.com/documents/?uuid=33999b1d-5aa0-471b-b566-da637808b61e" ] }, { "id" : "ITEM-2", "itemData" : { "ISBN" : "9780198516002  0198516002", "abstract" : "\"The present book is intended as an advanced text for graduate students in materials science and mechanical engineering. The central processes of strengthening that are presented are modelled by dislocation mechanics in detail and the results are compared extensively with the best available experimental information. The form of the coverage is intended to inspire students or professional practioners in the field to develop their own models of similar or related phenomena and, finally, engage in more advanced computational simulations, guided by the book.\" --Book Jacket.", "author" : [ { "dropping-particle" : "", "family" : "Argon", "given" : "Ali S", "non-dropping-particle" : "", "parse-names" : false, "suffix" : "" } ], "id" : "ITEM-2", "issued" : { "date-parts" : [ [ "2008" ] ] }, "language" : "English", "publisher" : "Oxford University Press", "publisher-place" : "Oxford; New York", "title" : "Strengthening mechanisms in crystal plasticity", "type" : "book" }, "uris" : [ "http://www.mendeley.com/documents/?uuid=e068ad4b-08bb-4ace-b640-f779666dcaca" ] } ], "mendeley" : { "formattedCitation" : "[14,21]", "plainTextFormattedCitation" : "[14,21]", "previouslyFormattedCitation" : "[14,21]" }, "properties" : { "noteIndex" : 0 }, "schema" : "https://github.com/citation-style-language/schema/raw/master/csl-citation.json" }</w:instrText>
      </w:r>
      <w:r>
        <w:fldChar w:fldCharType="separate"/>
      </w:r>
      <w:r w:rsidR="000A6725" w:rsidRPr="000A6725">
        <w:rPr>
          <w:noProof/>
        </w:rPr>
        <w:t>[14,21]</w:t>
      </w:r>
      <w:r>
        <w:fldChar w:fldCharType="end"/>
      </w:r>
      <w:r>
        <w:t>.</w:t>
      </w:r>
      <w:r w:rsidR="00AB4FC1">
        <w:t xml:space="preserve"> This dissimilarity stems from the complex behavior of screw dislocations. </w:t>
      </w:r>
      <w:r w:rsidR="001A6E7C">
        <w:t>Screw dislocations are less mobile than edge dislocations in BCC metals</w:t>
      </w:r>
      <w:r w:rsidR="00F04C93">
        <w:t xml:space="preserve"> </w:t>
      </w:r>
      <w:r w:rsidR="007F0398">
        <w:fldChar w:fldCharType="begin" w:fldLock="1"/>
      </w:r>
      <w:r w:rsidR="005E37E9">
        <w:instrText>ADDIN CSL_CITATION { "citationItems" : [ { "id" : "ITEM-1", "itemData" : { "ISBN" : "9780198516002  0198516002", "abstract" : "\"The present book is intended as an advanced text for graduate students in materials science and mechanical engineering. The central processes of strengthening that are presented are modelled by dislocation mechanics in detail and the results are compared extensively with the best available experimental information. The form of the coverage is intended to inspire students or professional practioners in the field to develop their own models of similar or related phenomena and, finally, engage in more advanced computational simulations, guided by the book.\" --Book Jacket.", "author" : [ { "dropping-particle" : "", "family" : "Argon", "given" : "Ali S", "non-dropping-particle" : "", "parse-names" : false, "suffix" : "" } ], "id" : "ITEM-1", "issued" : { "date-parts" : [ [ "2008" ] ] }, "language" : "English", "publisher" : "Oxford University Press", "publisher-place" : "Oxford; New York", "title" : "Strengthening mechanisms in crystal plasticity", "type" : "book" }, "uris" : [ "http://www.mendeley.com/documents/?uuid=e068ad4b-08bb-4ace-b640-f779666dcaca" ] } ], "mendeley" : { "formattedCitation" : "[14]", "plainTextFormattedCitation" : "[14]", "previouslyFormattedCitation" : "[14]" }, "properties" : { "noteIndex" : 0 }, "schema" : "https://github.com/citation-style-language/schema/raw/master/csl-citation.json" }</w:instrText>
      </w:r>
      <w:r w:rsidR="007F0398">
        <w:fldChar w:fldCharType="separate"/>
      </w:r>
      <w:r w:rsidR="000A6725" w:rsidRPr="000A6725">
        <w:rPr>
          <w:noProof/>
        </w:rPr>
        <w:t>[14]</w:t>
      </w:r>
      <w:r w:rsidR="007F0398">
        <w:fldChar w:fldCharType="end"/>
      </w:r>
      <w:r w:rsidR="001A6E7C">
        <w:t>, thus</w:t>
      </w:r>
      <w:r w:rsidR="00AB4FC1">
        <w:t xml:space="preserve"> </w:t>
      </w:r>
      <w:r w:rsidR="001A6E7C">
        <w:t>controlling the</w:t>
      </w:r>
      <w:r w:rsidR="00AB4FC1">
        <w:t xml:space="preserve"> deformation</w:t>
      </w:r>
      <w:r w:rsidR="001A6E7C">
        <w:t xml:space="preserve"> of these metals</w:t>
      </w:r>
      <w:r w:rsidR="00AB4FC1">
        <w:t xml:space="preserve">. </w:t>
      </w:r>
      <w:r w:rsidR="00B6243C">
        <w:t>The core of the screw dislocations in BCC metals is</w:t>
      </w:r>
      <w:r w:rsidR="004A09B4">
        <w:t xml:space="preserve"> non-planar</w:t>
      </w:r>
      <w:r w:rsidR="00B6243C">
        <w:t>.</w:t>
      </w:r>
      <w:r w:rsidR="004A09B4">
        <w:t xml:space="preserve"> </w:t>
      </w:r>
      <w:r w:rsidR="00B6243C">
        <w:t xml:space="preserve">It is particularly characterized </w:t>
      </w:r>
      <w:r w:rsidR="00841125">
        <w:t xml:space="preserve">by </w:t>
      </w:r>
      <w:r w:rsidR="00B6243C">
        <w:t>the three-fold</w:t>
      </w:r>
      <w:r w:rsidR="00841125">
        <w:t xml:space="preserve"> symmetry of screw dislocations</w:t>
      </w:r>
      <w:r w:rsidR="00D4224C">
        <w:t xml:space="preserve"> </w:t>
      </w:r>
      <w:r w:rsidR="00D4224C">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"4", "issued" : { "date-parts" : [ [ "1978" ] ] }, "page" : "195", "title" : "Gleitung und Verfestigung in kubisch-raumzentrierten Metallen und Legierungen (I)", "type" : "article-journal", "volume" : "69" }, "uris" : [ "http://www.mendeley.com/documents/?uuid=33999b1d-5aa0-471b-b566-da637808b61e" ] }, { "id" : "ITEM-2", "itemData" : { "author" : [ { "dropping-particle" : "", "family" : "Sest\u00e1k", "given" : "Bohdan", "non-dropping-particle" : "", "parse-names" : false, "suffix" : "" }, { "dropping-particle" : "", "family" : "Seeger", "given" : "Alfred", "non-dropping-particle" : "", "parse-names" : false, "suffix" : "" } ], "container-title" : "Z. Metallkd.", "id" : "ITEM-2", "issue" : "6", "issued" : { "date-parts" : [ [ "1978" ] ] }, "page" : "355", "title" : "Gleitung und Verfestigung in kubisch-raumzentrierten Metallen und Legierungen (II)", "type" : "article-journal", "volume" : "69" }, "uris" : [ "http://www.mendeley.com/documents/?uuid=c4121693-c997-4240-afe1-defba2dae6ef" ] }, { "id" : "ITEM-3", "itemData" : { "DOI" : "10.1007/BF02664806", "ISSN" : "0360-2133", "author" : [ { "dropping-particle" : "", "family" : "Christian", "given" : "J W", "non-dropping-particle" : "", "parse-names" : false, "suffix" : "" } ], "container-title" : "Metallurgical Transactions A", "id" : "ITEM-3", "issue" : "7", "issued" : { "date-parts" : [ [ "1983" ] ] }, "language" : "English", "page" : "1237-1256", "publisher" : "Springer-Verlag", "title" : "Some surprising features of the plastic deformation of body-centered cubic metals and alloys", "type" : "article-journal", "volume" : "14" }, "uris" : [ "http://www.mendeley.com/documents/?uuid=de0a6da7-f907-4f63-bac1-46eb342c44fc" ] } ], "mendeley" : { "formattedCitation" : "[20\u201322]", "plainTextFormattedCitation" : "[20\u201322]", "previouslyFormattedCitation" : "[20\u201322]" }, "properties" : { "noteIndex" : 0 }, "schema" : "https://github.com/citation-style-language/schema/raw/master/csl-citation.json" }</w:instrText>
      </w:r>
      <w:r w:rsidR="00D4224C">
        <w:fldChar w:fldCharType="separate"/>
      </w:r>
      <w:r w:rsidR="000A6725" w:rsidRPr="000A6725">
        <w:rPr>
          <w:noProof/>
        </w:rPr>
        <w:t>[20–22]</w:t>
      </w:r>
      <w:r w:rsidR="00D4224C">
        <w:fldChar w:fldCharType="end"/>
      </w:r>
      <w:r w:rsidR="00AA413E">
        <w:t>, which leads to a relatively high Peierls potential.</w:t>
      </w:r>
      <w:r w:rsidR="00F51086">
        <w:t xml:space="preserve"> Therefore, the screw dislocations have to overcome such </w:t>
      </w:r>
      <w:r w:rsidR="00430AFC">
        <w:t xml:space="preserve">a </w:t>
      </w:r>
      <w:r w:rsidR="00F51086">
        <w:t xml:space="preserve">potential by </w:t>
      </w:r>
      <w:r w:rsidR="007508D0">
        <w:t xml:space="preserve">a </w:t>
      </w:r>
      <w:r w:rsidR="00F51086">
        <w:t xml:space="preserve">thermally activated process </w:t>
      </w:r>
      <w:r w:rsidR="00F51086">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"4", "issued" : { "date-parts" : [ [ "1978" ] ] }, "page" : "195", "title" : "Gleitung und Verfestigung in kubisch-raumzentrierten Metallen und Legierungen (I)", "type" : "article-journal", "volume" : "69" }, "uris" : [ "http://www.mendeley.com/documents/?uuid=33999b1d-5aa0-471b-b566-da637808b61e" ] }, { "id" : "ITEM-2", "itemData" : { "author" : [ { "dropping-particle" : "", "family" : "Sest\u00e1k", "given" : "Bohdan", "non-dropping-particle" : "", "parse-names" : false, "suffix" : "" }, { "dropping-particle" : "", "family" : "Seeger", "given" : "Alfred", "non-dropping-particle" : "", "parse-names" : false, "suffix" : "" } ], "container-title" : "Z. Metallkd.", "id" : "ITEM-2", "issue" : "6", "issued" : { "date-parts" : [ [ "1978" ] ] }, "page" : "355", "title" : "Gleitung und Verfestigung in kubisch-raumzentrierten Metallen und Legierungen (II)", "type" : "article-journal", "volume" : "69" }, "uris" : [ "http://www.mendeley.com/documents/?uuid=c4121693-c997-4240-afe1-defba2dae6ef" ] }, { "id" : "ITEM-3", "itemData" : { "DOI" : "10.1007/BF02664806", "ISSN" : "0360-2133", "author" : [ { "dropping-particle" : "", "family" : "Christian", "given" : "J W", "non-dropping-particle" : "", "parse-names" : false, "suffix" : "" } ], "container-title" : "Metallurgical Transactions A", "id" : "ITEM-3", "issue" : "7", "issued" : { "date-parts" : [ [ "1983" ] ] }, "language" : "English", "page" : "1237-1256", "publisher" : "Springer-Verlag", "title" : "Some surprising features of the plastic deformation of body-centered cubic metals and alloys", "type" : "article-journal", "volume" : "14" }, "uris" : [ "http://www.mendeley.com/documents/?uuid=de0a6da7-f907-4f63-bac1-46eb342c44fc" ] } ], "mendeley" : { "formattedCitation" : "[20\u201322]", "plainTextFormattedCitation" : "[20\u201322]", "previouslyFormattedCitation" : "[20\u201322]" }, "properties" : { "noteIndex" : 0 }, "schema" : "https://github.com/citation-style-language/schema/raw/master/csl-citation.json" }</w:instrText>
      </w:r>
      <w:r w:rsidR="00F51086">
        <w:fldChar w:fldCharType="separate"/>
      </w:r>
      <w:r w:rsidR="000A6725" w:rsidRPr="000A6725">
        <w:rPr>
          <w:noProof/>
        </w:rPr>
        <w:t>[20–22]</w:t>
      </w:r>
      <w:r w:rsidR="00F51086">
        <w:fldChar w:fldCharType="end"/>
      </w:r>
      <w:r w:rsidR="00F51086">
        <w:t>.</w:t>
      </w:r>
    </w:p>
    <w:p w14:paraId="42D390CE" w14:textId="7569D2B3" w:rsidR="00B9752B" w:rsidRDefault="005067F5" w:rsidP="00B9752B">
      <w:pPr>
        <w:pStyle w:val="Oscar"/>
      </w:pPr>
      <w:r>
        <w:t>S</w:t>
      </w:r>
      <w:r w:rsidR="00B9752B">
        <w:t xml:space="preserve">everal experimental studies on BCC metals including </w:t>
      </w:r>
      <w:r w:rsidR="00037C78">
        <w:t xml:space="preserve">W, Mo, Ta, V, Nb and </w:t>
      </w:r>
      <w:r w:rsidR="009E51A1">
        <w:t>Fe</w:t>
      </w:r>
      <w:r w:rsidR="007876A3">
        <w:t xml:space="preserve"> </w:t>
      </w:r>
      <w:r w:rsidR="00815383">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"id" : "ITEM-4",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"ITEM-4",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"id" : "ITEM-5", "itemData" : { "ISBN" : "1478643080", "ISSN" : "1478-6435", "abstract" : "Plastic deformation of micron and sub-micron scale specimens is characterized by intermittent sequences of large strain bursts (dislocation avalanches) which are separated by regions of near-elastic loading. In the present investigation we perform a statistical characterization of strain bursts observed in stress-controlled compressive deformation of monocrystalline molybdenum micropillars. We characterize the bursts in terms of the associated elongation increments and peak deformation rates, and demonstrate that these quantities follow power-law distributions that do not depend on specimen orientation or stress rate. We also investigate the statistics of stress increments in between the bursts, which are found to be Weibull distributed and exhibit a characteristic size effect. We discuss our findings in view of observations of deformation bursts in other materials, such as face-centred cubic and hexagonal metals.", "author" : [ { "dropping-particle" : "", "family" : "Zaiser", "given" : "M.", "non-dropping-particle" : "", "parse-names" : false, "suffix" : "" }, { "dropping-particle" : "", "family" : "Schwerdtfeger", "given" : "J.", "non-dropping-particle" : "", "parse-names" : false, "suffix" : "" }, { "dropping-particle" : "", "family" : "Schneider", "given" : "A.S.", "non-dropping-particle" : "", "parse-names" : false, "suffix" : "" }, { "dropping-particle" : "", "family" : "Frick", "given" : "C.P.", "non-dropping-particle" : "", "parse-names" : false, "suffix" : "" }, { "dropping-particle" : "", "family" : "Clark", "given" : "B.G.", "non-dropping-particle" : "", "parse-names" : false, "suffix" : "" }, { "dropping-particle" : "", "family" : "Gruber", "given" : "P.a.", "non-dropping-particle" : "", "parse-names" : false, "suffix" : "" }, { "dropping-particle" : "", "family" : "Arzt", "given" : "E.", "non-dropping-particle" : "", "parse-names" : false, "suffix" : "" } ], "container-title" : "Philosophical Magazine", "id" : "ITEM-5", "issue" : "30-32", "issued" : { "date-parts" : [ [ "2008", "10", "21" ] ] }, "page" : "3861-3874", "title" : "Strain bursts in plastically deforming molybdenum micro- and nanopillars", "type" : "article-journal", "volume" : "88" }, "uris" : [ "http://www.mendeley.com/documents/?uuid=cca6d471-89d1-415d-aec5-301b4da0a004" ] }, { "id" : "ITEM-6", "itemData" : { "ISBN" : "0003-6951 VO - 93", "abstract" : "We report the deformation behavior of single crystalline molybdenum nanopillars in uniaxial compression, which exhibits a strong size effect called the &amp;#x201c;smaller is stronger&amp;#x201d; phenomenon. We show that higher strengths arise from the increase in the yield strength rather than through postyield strain hardening. We find the yield strength at nanoscale to depend strongly on sample size and not on the initial dislocation density, a finding strikingly different from that of the bulk metal.", "author" : [ { "dropping-particle" : "", "family" : "Kim", "given" : "Ju-Young", "non-dropping-particle" : "", "parse-names" : false, "suffix" : "" }, { "dropping-particle" : "", "family" : "Greer", "given" : "Julia R", "non-dropping-particle" : "", "parse-names" : false, "suffix" : "" } ], "container-title" : "Applied Physics Letters", "id" : "ITEM-6", "issue" : "10", "issued" : { "date-parts" : [ [ "2008" ] ] }, "page" : "101913-101916", "title" : "Size-dependent mechanical properties of molybdenum nanopillars", "type" : "article", "volume" : "93" }, "uris" : [ "http://www.mendeley.com/documents/?uuid=a91df0c8-0baf-4170-8bd8-1f19862c22e1" ] }, { "id" : "ITEM-7", "itemData" : { "author" : [ { "dropping-particle" : "", "family" : "Brinckmann", "given" : "Steffen", "non-dropping-particle" : "", "parse-names" : false, "suffix" : "" }, { "dropping-particle" : "", "family" : "Kim", "given" : "Ju-Young", "non-dropping-particle" : "", "parse-names" : false, "suffix" : "" }, { "dropping-particle" : "", "family" : "Greer", "given" : "Julia R", "non-dropping-particle" : "", "parse-names" : false, "suffix" : "" } ], "container-title" : "Physical Review Letters", "id" : "ITEM-7", "issue" : "15", "issued" : { "date-parts" : [ [ "2008", "4", "17" ] ] }, "page" : "155502", "publisher" : "American Physical Society", "title" : "Fundamental differences in mechanical behavior between two types of crystals at the nanoscale", "type" : "article-journal", "volume" : "100" }, "uris" : [ "http://www.mendeley.com/documents/?uuid=e359a5b9-a533-4105-a060-28f284c3b7d5" ] }, { "id" : "ITEM-8",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"ITEM-8", "issue" : "1-2", "issued" : { "date-parts" : [ [ "2009", "5" ] ] }, "page" : "241-246", "title" : "Effect of orientation and loading rate on compression behavior of small-scale Mo pillars", "type" : "article-journal", "volume" : "508" }, "uris" : [ "http://www.mendeley.com/documents/?uuid=c80504c8-fa19-4e59-bb25-a7af26afda6d" ] }, { "id" : "ITEM-9", "itemData" : { "ISSN" : "1359-6454", "author" : [ { "dropping-particle" : "", "family" : "Kim", "given" : "Ju-Young", "non-dropping-particle" : "", "parse-names" : false, "suffix" : "" }, { "dropping-particle" : "", "family" : "Greer", "given" : "Julia R.", "non-dropping-particle" : "", "parse-names" : false, "suffix" : "" } ], "container-title" : "Acta Materialia", "id" : "ITEM-9", "issue" : "17", "issued" : { "date-parts" : [ [ "2009", "10" ] ] }, "page" : "5245-5253", "title" : "Tensile and compressive behavior of gold and molybdenum single crystals at the nano-scale", "type" : "article-journal", "volume" : "57" }, "uris" : [ "http://www.mendeley.com/documents/?uuid=16c5053e-3083-46fc-bf15-ddbc9815cd55" ] }, { "id" : "ITEM-10", "itemData" : { "ISSN" : "09215093", "author" : [ { "dropping-particle" : "", "family" : "Greer", "given" : "Julia R.", "non-dropping-particle" : "", "parse-names" : false, "suffix" : "" }, { "dropping-particle" : "", "family" : "Weinberger", "given" : "Christopher R.", "non-dropping-particle" : "", "parse-names" : false, "suffix" : "" }, { "dropping-particle" : "", "family" : "Cai", "given" : "Wei", "non-dropping-particle" : "", "parse-names" : false, "suffix" : "" } ], "container-title" : "Materials Science and Engineering: A", "id" : "ITEM-10", "issue" : "1-2", "issued" : { "date-parts" : [ [ "2008", "10" ] ] }, "page" : "21-25", "title" : "Comparing the strength of f.c.c. and b.c.c. sub-micrometer pillars: compression experiments and dislocation dynamics simulations", "type" : "article-journal", "volume" : "493" }, "uris" : [ "http://www.mendeley.com/documents/?uuid=c341df1e-5085-4146-8c77-1805b746211e" ] }, { "id" : "ITEM-11",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"ITEM-11", "issue" : "7", "issued" : { "date-parts" : [ [ "2010", "4" ] ] }, "page" : "2355-2363", "title" : "Tensile and compressive behavior of tungsten, molybdenum, tantalum and niobium at the nanoscale", "type" : "article-journal", "volume" : "58" }, "uris" : [ "http://www.mendeley.com/documents/?uuid=df3343d2-4631-4af1-a522-00b9e1f48b9e" ] }, { "id" : "ITEM-12", "itemData" : { "ISSN" : "1359-6462",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"Scripta Materialia", "id" : "ITEM-12", "issue" : "3", "issued" : { "date-parts" : [ [ "2009", "8" ] ] }, "page" : "300-303", "title" : "Insight into the deformation behavior of niobium single crystals under uniaxial compression and tension at the nanoscale", "type" : "article-journal", "volume" : "61" }, "uris" : [ "http://www.mendeley.com/documents/?uuid=39e8d7eb-6109-4d81-ac6f-88cbda2a7036" ] }, { "id" : "ITEM-13",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"ITEM-13", "issue" : "12", "issued" : { "date-parts" : [ [ "2010", "12" ] ] }, "page" : "1153-1156", "title" : "Size effects on strength and plasticity of vanadium nanopillars", "type" : "article-journal", "volume" : "63" }, "uris" : [ "http://www.mendeley.com/documents/?uuid=c0a3df20-7249-4f1e-9518-b2e5df130925" ] }, { "id" : "ITEM-14",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"ITEM-14", "issue" : "3", "issued" : { "date-parts" : [ [ "2011", "3" ] ] }, "page" : "470-478", "publisher" : "Elsevier Ltd", "title" : "Size dependent mechanical behaviour of tantalum", "type" : "article-journal", "volume" : "27" }, "uris" : [ "http://www.mendeley.com/documents/?uuid=de93eaca-75d7-45a1-a97f-77198a026204" ] }, { "id" : "ITEM-15", "itemData" : { "ISSN" : "09215093", "abstract" : "Micro pillar compression testing has been performed on bcc iron single crystals to determine the mechanical properties and deformation mechanisms and their dependency on size and crystal orientation. Slip traces on the surface of post-compressed pillars were scrutinised to determine the operating slip system. The size dependency of the flow curves was investigated and the power law constants, K and n, and the orientation dependency of the resolved shear stresses were determined. The slip trace analysis revealed that the slip follows the {110}\u3008111\u3009 family of slip systems. The size dependency of the flow stresses follows the power law relation where the power law exponent n are in general between 0.5\u20130.8 and depend on orientation and the strain. The power law coefficient K increases as a function of strain. The shape is similar for the different loading directions, but varies in magnitude. The shear stress resolved to the (1\u00af01)[111] slip system shows an orientation dependent relation. Size and strain has little effect on this relation.", "author" : [ { "dropping-particle" : "", "family" : "Rogne", "given" : "Bj\u00f8rn Rune S\u00f8r\u00e5s", "non-dropping-particle" : "", "parse-names" : false, "suffix" : "" }, { "dropping-particle" : "", "family" : "Thaulow", "given" : "Christian", "non-dropping-particle" : "", "parse-names" : false, "suffix" : "" } ], "container-title" : "Materials Science and Engineering: A", "id" : "ITEM-15", "issued" : { "date-parts" : [ [ "2015", "11" ] ] }, "title" : "Effect of crystal orientation on the strengthening of iron micro pillars", "type" : "article-journal" }, "uris" : [ "http://www.mendeley.com/documents/?uuid=7dfeaffe-d460-4e76-9924-275c9ca6ad2e" ] }, { "id" : "ITEM-16", "itemData" : { "ISSN" : "07496419", "abstract" : "The basic dislocation processes responsible for plasticity of fcc and bcc metals are fundamentally different. Dislocation based deformation in fcc metals is not very sensitive to temperature whereas in bcc metals, deformation is strongly temperature dependent and controlled by the low mobility of screw dislocations. In bcc metals it has been observed that the mobility of screw dislocations can be enhanced in the proximity of the sample surface. In order to investigate this effect, a comparative study of small scaled samples with high surface to volume ratios and selected geometries was performed. The systems that were tested were made of the bcc metals Ta, Mo and Fe. Cu served as a reference material for fcc metals. Microcompression experiments were carried out on focused ion beam (FIB) machined samples. In the FIB machining process, the surfaces of cuboidal pillars were oriented relative to the expected active slip systems. For Ta and Mo the flow stress depended on the orientation of the pillar. This observation is interpreted in terms of the surface enhanced screw dislocation mobility of bcc metals.", "author" : [ { "dropping-particle" : "", "family" : "Kaufmann", "given" : "D.", "non-dropping-particle" : "", "parse-names" : false, "suffix" : "" }, { "dropping-particle" : "", "family" : "Schneider", "given" : "A.S.",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"ITEM-16", "issued" : { "date-parts" : [ [ "2013", "10" ] ] }, "page" : "145-151", "title" : "Effect of surface orientation on the plasticity of small bcc metals", "type" : "article-journal", "volume" : "49" }, "uris" : [ "http://www.mendeley.com/documents/?uuid=dc0b36ea-b6f2-41f4-873e-09ac28134541" ] }, { "id" : "ITEM-17",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"ITEM-17",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"ITEM-18", "itemData" : { "author" : [ { "dropping-particle" : "", "family" : "Schneider", "given" : "Andreas S", "non-dropping-particle" : "", "parse-names" : false, "suffix" : "" }, { "dropping-particle" : "", "family" : "Clark", "given" : "Blythe G", "non-dropping-particle" : "", "parse-names" : false, "suffix" : "" }, { "dropping-particle" : "", "family" : "Frick", "given" : "Carl P", "non-dropping-particle" : "", "parse-names" : false, "suffix" : "" }, { "dropping-particle" : "", "family" : "Arzt", "given" : "Eduard", "non-dropping-particle" : "", "parse-names" : false, "suffix" : "" } ], "container-title" : "MRS Online Proceedings Library", "id" : "ITEM-18", "issued" : { "date-parts" : [ [ "2009" ] ] }, "page" : "1185-II07-04", "title" : "Correlation between activation volume and pillar diameter for Mo and Nb bcc pillars", "type" : "article-journal", "volume" : "1185" }, "uris" : [ "http://www.mendeley.com/documents/?uuid=28ff3396-b097-492f-b63d-3582f3057930" ] }, { "id" : "ITEM-19", "itemData" : { "ISSN" : "1478-6435", "abstract" : "We examine the size effect and strengthening mechanisms of bcc iron pillars. The single-crystal pillars were machined with focused ion beam and tested with a nanoindentation device with the compression axis along the crystallographic direction. We compare our test results with both older literature on whiskers and micro/macro specimens, and recent results from atomistic modelling. We find that the obtained results can be explained on the basis of current theories based on small-scale plasticity.", "author" : [ { "dropping-particle" : "", "family" : "Rogne", "given" : "B R S", "non-dropping-particle" : "", "parse-names" : false, "suffix" : "" }, { "dropping-particle" : "", "family" : "Thaulow", "given" : "C", "non-dropping-particle" : "", "parse-names" : false, "suffix" : "" } ], "container-title" : "Philosophical Magazine", "id" : "ITEM-19", "issued" : { "date-parts" : [ [ "2014", "11", "24" ] ] }, "note" : "doi: 10.1080/14786435.2014.984004", "page" : "1-15", "publisher" : "Taylor &amp; Francis", "title" : "Strengthening mechanisms of iron micropillars", "type" : "article-journal" }, "uris" : [ "http://www.mendeley.com/documents/?uuid=5b469469-93bd-4820-843f-e4cd717e1bff" ] } ], "mendeley" : { "formattedCitation" : "[6\u20138,88,89,94\u2013101,132\u2013137]", "plainTextFormattedCitation" : "[6\u20138,88,89,94\u2013101,132\u2013137]", "previouslyFormattedCitation" : "[6\u20138,88,89,94\u2013101,132\u2013137]" }, "properties" : { "noteIndex" : 0 }, "schema" : "https://github.com/citation-style-language/schema/raw/master/csl-citation.json" }</w:instrText>
      </w:r>
      <w:r w:rsidR="00815383">
        <w:fldChar w:fldCharType="separate"/>
      </w:r>
      <w:r w:rsidR="000A6725" w:rsidRPr="000A6725">
        <w:rPr>
          <w:noProof/>
        </w:rPr>
        <w:t>[6–8,88,89,94–101,132–137]</w:t>
      </w:r>
      <w:r w:rsidR="00815383">
        <w:fldChar w:fldCharType="end"/>
      </w:r>
      <w:r w:rsidR="00815383">
        <w:t xml:space="preserve"> </w:t>
      </w:r>
      <w:r w:rsidR="00B9752B">
        <w:t xml:space="preserve">have reported </w:t>
      </w:r>
      <w:r w:rsidR="00B9752B" w:rsidRPr="00084AC3">
        <w:t xml:space="preserve">lower size dependence </w:t>
      </w:r>
      <w:r w:rsidR="00B9752B" w:rsidRPr="00907E31">
        <w:t>relative to FCC metals as well as different degree of size dependency depending on the material</w:t>
      </w:r>
      <w:r w:rsidR="007876A3" w:rsidRPr="00907E31">
        <w:t>,</w:t>
      </w:r>
      <w:r w:rsidR="00E0239D" w:rsidRPr="00907E31">
        <w:t xml:space="preserve"> as seen in</w:t>
      </w:r>
      <w:r w:rsidR="00FA4223" w:rsidRPr="00907E31">
        <w:t xml:space="preserve"> </w:t>
      </w:r>
      <w:r w:rsidR="00FA4223" w:rsidRPr="00907E31">
        <w:fldChar w:fldCharType="begin"/>
      </w:r>
      <w:r w:rsidR="00FA4223" w:rsidRPr="00907E31">
        <w:instrText xml:space="preserve"> REF _Ref438211448 \h  \* MERGEFORMAT </w:instrText>
      </w:r>
      <w:r w:rsidR="00FA4223" w:rsidRPr="00907E31">
        <w:fldChar w:fldCharType="separate"/>
      </w:r>
      <w:r w:rsidR="00265CDB">
        <w:t xml:space="preserve">Table </w:t>
      </w:r>
      <w:r w:rsidR="00265CDB">
        <w:rPr>
          <w:noProof/>
        </w:rPr>
        <w:t>2.1</w:t>
      </w:r>
      <w:r w:rsidR="00FA4223" w:rsidRPr="00907E31">
        <w:fldChar w:fldCharType="end"/>
      </w:r>
      <w:r w:rsidR="00B9752B" w:rsidRPr="00907E31">
        <w:t xml:space="preserve">. However, </w:t>
      </w:r>
      <w:r w:rsidR="00AB77E1" w:rsidRPr="00907E31">
        <w:t xml:space="preserve">it must be </w:t>
      </w:r>
      <w:r w:rsidR="005608C2" w:rsidRPr="00907E31">
        <w:t>noted</w:t>
      </w:r>
      <w:r w:rsidR="00AB77E1" w:rsidRPr="00907E31">
        <w:t xml:space="preserve"> that </w:t>
      </w:r>
      <w:r w:rsidR="00B9752B" w:rsidRPr="00907E31">
        <w:t xml:space="preserve">the size effect </w:t>
      </w:r>
      <w:r w:rsidR="005D17DA" w:rsidRPr="00907E31">
        <w:t>i</w:t>
      </w:r>
      <w:r w:rsidR="00B9752B" w:rsidRPr="00907E31">
        <w:t xml:space="preserve">n BCC metals has been </w:t>
      </w:r>
      <w:r w:rsidR="005608C2" w:rsidRPr="00907E31">
        <w:t xml:space="preserve">determined, in most studies, </w:t>
      </w:r>
      <w:r w:rsidR="00B9752B" w:rsidRPr="00907E31">
        <w:t xml:space="preserve">without considering the contribution of bulk stresses, which are often in the order of </w:t>
      </w:r>
      <w:r w:rsidR="0009220D" w:rsidRPr="00907E31">
        <w:t xml:space="preserve">hundreds of </w:t>
      </w:r>
      <w:r w:rsidR="005D17DA" w:rsidRPr="00907E31">
        <w:t>MPa’s</w:t>
      </w:r>
      <w:r w:rsidR="0009220D" w:rsidRPr="00907E31">
        <w:t xml:space="preserve"> </w:t>
      </w:r>
      <w:r w:rsidR="00B9752B" w:rsidRPr="00907E31">
        <w:t>for BCC metals and should not be neglected</w:t>
      </w:r>
      <w:r w:rsidR="001929F0" w:rsidRPr="00907E31">
        <w:t xml:space="preserve"> </w:t>
      </w:r>
      <w:r w:rsidR="00B9752B" w:rsidRPr="00907E31">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"id" : "ITEM-2",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"ITEM-2",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"mendeley" : { "formattedCitation" : "[101,138]", "plainTextFormattedCitation" : "[101,138]", "previouslyFormattedCitation" : "[101,138]" }, "properties" : { "noteIndex" : 0 }, "schema" : "https://github.com/citation-style-language/schema/raw/master/csl-citation.json" }</w:instrText>
      </w:r>
      <w:r w:rsidR="00B9752B" w:rsidRPr="00907E31">
        <w:fldChar w:fldCharType="separate"/>
      </w:r>
      <w:r w:rsidR="000A6725" w:rsidRPr="000A6725">
        <w:rPr>
          <w:noProof/>
        </w:rPr>
        <w:t>[101,138]</w:t>
      </w:r>
      <w:r w:rsidR="00B9752B" w:rsidRPr="00907E31">
        <w:fldChar w:fldCharType="end"/>
      </w:r>
      <w:r w:rsidR="00B9752B" w:rsidRPr="00907E31">
        <w:t>.</w:t>
      </w:r>
    </w:p>
    <w:p w14:paraId="01DF3749" w14:textId="3A56D8D2" w:rsidR="00E97F47" w:rsidRDefault="00E97F47" w:rsidP="00B9752B">
      <w:pPr>
        <w:pStyle w:val="Oscar"/>
      </w:pPr>
    </w:p>
    <w:p w14:paraId="30C8C75B" w14:textId="77777777" w:rsidR="00E97F47" w:rsidRDefault="00E97F47" w:rsidP="00B9752B">
      <w:pPr>
        <w:pStyle w:val="Oscar"/>
      </w:pPr>
    </w:p>
    <w:p w14:paraId="4967054E" w14:textId="2B01B728" w:rsidR="008C7F4C" w:rsidRDefault="00201BBC" w:rsidP="00201BBC">
      <w:pPr>
        <w:pStyle w:val="Caption"/>
      </w:pPr>
      <w:bookmarkStart w:id="42" w:name="_Ref438211448"/>
      <w:bookmarkStart w:id="43" w:name="_Toc434940717"/>
      <w:bookmarkStart w:id="44" w:name="_Toc434940897"/>
      <w:bookmarkStart w:id="45" w:name="_Toc434940992"/>
      <w:bookmarkStart w:id="46" w:name="_Toc434941169"/>
      <w:bookmarkStart w:id="47" w:name="_Toc434941236"/>
      <w:bookmarkStart w:id="48" w:name="_Toc451962643"/>
      <w:bookmarkStart w:id="49" w:name="_Toc452400808"/>
      <w:r>
        <w:lastRenderedPageBreak/>
        <w:t xml:space="preserve">Table </w:t>
      </w:r>
      <w:fldSimple w:instr=" STYLEREF 1 \s ">
        <w:r w:rsidR="00265CDB">
          <w:rPr>
            <w:noProof/>
          </w:rPr>
          <w:t>2</w:t>
        </w:r>
      </w:fldSimple>
      <w:r w:rsidR="00A23A17">
        <w:t>.</w:t>
      </w:r>
      <w:fldSimple w:instr=" SEQ Table \* ARABIC \s 1 ">
        <w:r w:rsidR="00265CDB">
          <w:rPr>
            <w:noProof/>
          </w:rPr>
          <w:t>1</w:t>
        </w:r>
      </w:fldSimple>
      <w:bookmarkEnd w:id="42"/>
      <w:r>
        <w:t>:</w:t>
      </w:r>
      <w:r w:rsidR="008C7F4C" w:rsidRPr="009414B0">
        <w:t xml:space="preserve"> Comparison of power-law exponents for different BCC metals. The values </w:t>
      </w:r>
      <w:r w:rsidR="005D17DA">
        <w:t xml:space="preserve">reported </w:t>
      </w:r>
      <w:r w:rsidR="008C7F4C" w:rsidRPr="009414B0">
        <w:t xml:space="preserve">can be described by </w:t>
      </w:r>
      <w:r w:rsidR="00363DB3">
        <w:fldChar w:fldCharType="begin"/>
      </w:r>
      <w:r w:rsidR="00363DB3">
        <w:instrText xml:space="preserve"> REF _Ref438211847 \h </w:instrText>
      </w:r>
      <w:r w:rsidR="00363DB3">
        <w:fldChar w:fldCharType="separate"/>
      </w:r>
      <w:r w:rsidR="00265CDB" w:rsidRPr="00A14870">
        <w:t xml:space="preserve">Equation </w:t>
      </w:r>
      <w:r w:rsidR="00265CDB">
        <w:rPr>
          <w:noProof/>
        </w:rPr>
        <w:t>2</w:t>
      </w:r>
      <w:r w:rsidR="00265CDB" w:rsidRPr="00A14870">
        <w:t>.</w:t>
      </w:r>
      <w:r w:rsidR="00265CDB">
        <w:rPr>
          <w:noProof/>
        </w:rPr>
        <w:t>9</w:t>
      </w:r>
      <w:r w:rsidR="00363DB3">
        <w:fldChar w:fldCharType="end"/>
      </w:r>
      <w:bookmarkEnd w:id="43"/>
      <w:bookmarkEnd w:id="44"/>
      <w:bookmarkEnd w:id="45"/>
      <w:bookmarkEnd w:id="46"/>
      <w:bookmarkEnd w:id="47"/>
      <w:r w:rsidR="009D2526">
        <w:t xml:space="preserve"> when </w:t>
      </w:r>
      <w:r w:rsidR="00D24D1A">
        <w:t xml:space="preserve">the flow stress at 5% strain is considered for </w:t>
      </w:r>
      <w:r w:rsidR="009D2526">
        <w:t>pillar</w:t>
      </w:r>
      <w:r w:rsidR="00D24D1A">
        <w:t>s</w:t>
      </w:r>
      <w:r w:rsidR="009D2526">
        <w:t xml:space="preserve"> ranging in diameter from </w:t>
      </w:r>
      <w:r w:rsidR="00D24D1A">
        <w:t>0</w:t>
      </w:r>
      <w:r w:rsidR="009840A3">
        <w:t>.2</w:t>
      </w:r>
      <w:r w:rsidR="00D24D1A">
        <w:t xml:space="preserve"> to </w:t>
      </w:r>
      <w:r w:rsidR="00FA2A37">
        <w:t>6</w:t>
      </w:r>
      <w:r w:rsidR="00D24D1A">
        <w:t> µm.</w:t>
      </w:r>
      <w:bookmarkEnd w:id="48"/>
      <w:bookmarkEnd w:id="49"/>
    </w:p>
    <w:tbl>
      <w:tblPr>
        <w:tblStyle w:val="TableGrid"/>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580"/>
        <w:gridCol w:w="4598"/>
      </w:tblGrid>
      <w:tr w:rsidR="008C7F4C" w:rsidRPr="008F4EE8" w14:paraId="722475DA" w14:textId="77777777" w:rsidTr="00985E26">
        <w:trPr>
          <w:trHeight w:hRule="exact" w:val="397"/>
          <w:jc w:val="center"/>
        </w:trPr>
        <w:tc>
          <w:tcPr>
            <w:tcW w:w="1580" w:type="dxa"/>
          </w:tcPr>
          <w:p w14:paraId="10434C58" w14:textId="77777777" w:rsidR="008C7F4C" w:rsidRPr="005E5797" w:rsidRDefault="008C7F4C" w:rsidP="00985E26">
            <w:pPr>
              <w:pStyle w:val="Oscar"/>
              <w:spacing w:after="0" w:line="240" w:lineRule="auto"/>
              <w:jc w:val="center"/>
              <w:rPr>
                <w:b/>
              </w:rPr>
            </w:pPr>
            <w:r w:rsidRPr="005E5797">
              <w:rPr>
                <w:b/>
              </w:rPr>
              <w:t>Material</w:t>
            </w:r>
          </w:p>
        </w:tc>
        <w:tc>
          <w:tcPr>
            <w:tcW w:w="4598" w:type="dxa"/>
          </w:tcPr>
          <w:p w14:paraId="00D478A1" w14:textId="77777777" w:rsidR="008C7F4C" w:rsidRPr="005E5797" w:rsidRDefault="008C7F4C" w:rsidP="00985E26">
            <w:pPr>
              <w:pStyle w:val="Oscar"/>
              <w:spacing w:after="0" w:line="240" w:lineRule="auto"/>
              <w:jc w:val="center"/>
              <w:rPr>
                <w:b/>
              </w:rPr>
            </w:pPr>
            <w:r w:rsidRPr="005E5797">
              <w:rPr>
                <w:b/>
              </w:rPr>
              <w:t xml:space="preserve">Power-law exponent </w:t>
            </w:r>
            <w:r w:rsidRPr="005E5797">
              <w:rPr>
                <w:b/>
                <w:i/>
              </w:rPr>
              <w:t>n</w:t>
            </w:r>
          </w:p>
        </w:tc>
      </w:tr>
      <w:tr w:rsidR="008C7F4C" w:rsidRPr="008F4EE8" w14:paraId="5FFFEFB4" w14:textId="77777777" w:rsidTr="00300AB1">
        <w:trPr>
          <w:trHeight w:hRule="exact" w:val="2495"/>
          <w:jc w:val="center"/>
        </w:trPr>
        <w:tc>
          <w:tcPr>
            <w:tcW w:w="1580" w:type="dxa"/>
            <w:vAlign w:val="center"/>
          </w:tcPr>
          <w:p w14:paraId="16D5C915" w14:textId="228FF8A2" w:rsidR="004C124C" w:rsidRDefault="004C124C" w:rsidP="00A523E9">
            <w:pPr>
              <w:pStyle w:val="Oscar"/>
              <w:spacing w:after="0"/>
              <w:jc w:val="center"/>
              <w:rPr>
                <w:lang w:val="es-ES"/>
              </w:rPr>
            </w:pPr>
            <w:r>
              <w:rPr>
                <w:lang w:val="es-ES"/>
              </w:rPr>
              <w:t>W, [100]</w:t>
            </w:r>
          </w:p>
          <w:p w14:paraId="7BCA2354" w14:textId="6FCC138C" w:rsidR="008C7F4C" w:rsidRPr="0061185A" w:rsidRDefault="00037C78" w:rsidP="00A523E9">
            <w:pPr>
              <w:pStyle w:val="Oscar"/>
              <w:spacing w:after="0"/>
              <w:jc w:val="center"/>
              <w:rPr>
                <w:lang w:val="es-ES"/>
              </w:rPr>
            </w:pPr>
            <w:r>
              <w:rPr>
                <w:lang w:val="es-ES"/>
              </w:rPr>
              <w:t>Mo</w:t>
            </w:r>
            <w:r w:rsidR="009237DB" w:rsidRPr="0061185A">
              <w:rPr>
                <w:lang w:val="es-ES"/>
              </w:rPr>
              <w:t>,</w:t>
            </w:r>
            <w:r w:rsidR="008C7F4C" w:rsidRPr="0061185A">
              <w:rPr>
                <w:lang w:val="es-ES"/>
              </w:rPr>
              <w:t xml:space="preserve"> [</w:t>
            </w:r>
            <w:r w:rsidR="002A60D9">
              <w:rPr>
                <w:lang w:val="es-ES"/>
              </w:rPr>
              <w:t>100</w:t>
            </w:r>
            <w:r w:rsidR="008C7F4C" w:rsidRPr="0061185A">
              <w:rPr>
                <w:lang w:val="es-ES"/>
              </w:rPr>
              <w:t>]</w:t>
            </w:r>
          </w:p>
          <w:p w14:paraId="14BA51EB" w14:textId="1864E63A" w:rsidR="008C7F4C" w:rsidRPr="0061185A" w:rsidRDefault="008C7F4C" w:rsidP="00A523E9">
            <w:pPr>
              <w:pStyle w:val="Oscar"/>
              <w:spacing w:after="0"/>
              <w:jc w:val="center"/>
              <w:rPr>
                <w:lang w:val="es-ES"/>
              </w:rPr>
            </w:pPr>
            <w:r w:rsidRPr="0061185A">
              <w:rPr>
                <w:lang w:val="es-ES"/>
              </w:rPr>
              <w:t>Ta</w:t>
            </w:r>
            <w:r w:rsidR="009237DB" w:rsidRPr="0061185A">
              <w:rPr>
                <w:lang w:val="es-ES"/>
              </w:rPr>
              <w:t>,</w:t>
            </w:r>
            <w:r w:rsidRPr="0061185A">
              <w:rPr>
                <w:lang w:val="es-ES"/>
              </w:rPr>
              <w:t xml:space="preserve"> [100]</w:t>
            </w:r>
          </w:p>
          <w:p w14:paraId="3B162F06" w14:textId="3D3D0F7F" w:rsidR="0095571D" w:rsidRDefault="002A60D9" w:rsidP="00A523E9">
            <w:pPr>
              <w:pStyle w:val="Oscar"/>
              <w:spacing w:after="0"/>
              <w:jc w:val="center"/>
              <w:rPr>
                <w:lang w:val="es-ES"/>
              </w:rPr>
            </w:pPr>
            <w:r>
              <w:rPr>
                <w:lang w:val="es-ES"/>
              </w:rPr>
              <w:t>Ta</w:t>
            </w:r>
            <w:r w:rsidR="009237DB" w:rsidRPr="0061185A">
              <w:rPr>
                <w:lang w:val="es-ES"/>
              </w:rPr>
              <w:t>,</w:t>
            </w:r>
            <w:r w:rsidR="008C7F4C" w:rsidRPr="0061185A">
              <w:rPr>
                <w:lang w:val="es-ES"/>
              </w:rPr>
              <w:t xml:space="preserve"> [</w:t>
            </w:r>
            <w:r>
              <w:rPr>
                <w:lang w:val="es-ES"/>
              </w:rPr>
              <w:t>11</w:t>
            </w:r>
            <w:r w:rsidR="0095571D">
              <w:rPr>
                <w:lang w:val="es-ES"/>
              </w:rPr>
              <w:t>1]</w:t>
            </w:r>
          </w:p>
          <w:p w14:paraId="4B2E36C8" w14:textId="18E9E411" w:rsidR="008C7F4C" w:rsidRPr="0061185A" w:rsidRDefault="008C7F4C" w:rsidP="00A523E9">
            <w:pPr>
              <w:pStyle w:val="Oscar"/>
              <w:spacing w:after="0"/>
              <w:jc w:val="center"/>
              <w:rPr>
                <w:lang w:val="es-ES"/>
              </w:rPr>
            </w:pPr>
            <w:r w:rsidRPr="0061185A">
              <w:rPr>
                <w:lang w:val="es-ES"/>
              </w:rPr>
              <w:t>Nb</w:t>
            </w:r>
            <w:r w:rsidR="009237DB" w:rsidRPr="0061185A">
              <w:rPr>
                <w:lang w:val="es-ES"/>
              </w:rPr>
              <w:t>,</w:t>
            </w:r>
            <w:r w:rsidRPr="0061185A">
              <w:rPr>
                <w:lang w:val="es-ES"/>
              </w:rPr>
              <w:t xml:space="preserve"> [001]</w:t>
            </w:r>
          </w:p>
          <w:p w14:paraId="46F8827A" w14:textId="5F6C23DA" w:rsidR="00DB76F0" w:rsidRPr="00283362" w:rsidRDefault="00DB76F0" w:rsidP="00A523E9">
            <w:pPr>
              <w:pStyle w:val="Oscar"/>
              <w:spacing w:after="0"/>
              <w:jc w:val="center"/>
              <w:rPr>
                <w:lang w:val="es-ES"/>
              </w:rPr>
            </w:pPr>
            <w:r w:rsidRPr="00283362">
              <w:rPr>
                <w:lang w:val="es-ES"/>
              </w:rPr>
              <w:t>Fe, [</w:t>
            </w:r>
            <w:r w:rsidR="0061185A" w:rsidRPr="00283362">
              <w:rPr>
                <w:lang w:val="es-ES"/>
              </w:rPr>
              <w:t>001</w:t>
            </w:r>
            <w:r w:rsidRPr="00283362">
              <w:rPr>
                <w:lang w:val="es-ES"/>
              </w:rPr>
              <w:t>]</w:t>
            </w:r>
          </w:p>
        </w:tc>
        <w:tc>
          <w:tcPr>
            <w:tcW w:w="4598" w:type="dxa"/>
            <w:vAlign w:val="center"/>
          </w:tcPr>
          <w:p w14:paraId="084215B4" w14:textId="6AA3B614" w:rsidR="004C124C" w:rsidRDefault="00037C78" w:rsidP="00A523E9">
            <w:pPr>
              <w:pStyle w:val="Oscar"/>
              <w:spacing w:after="0"/>
              <w:jc w:val="center"/>
            </w:pPr>
            <w:r>
              <w:t xml:space="preserve">-0.21 (Ref.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fldChar w:fldCharType="separate"/>
            </w:r>
            <w:r w:rsidR="000A6725" w:rsidRPr="000A6725">
              <w:rPr>
                <w:noProof/>
              </w:rPr>
              <w:t>[7]</w:t>
            </w:r>
            <w:r>
              <w:fldChar w:fldCharType="end"/>
            </w:r>
            <w:r>
              <w:t>)</w:t>
            </w:r>
          </w:p>
          <w:p w14:paraId="46B26AC5" w14:textId="66754343" w:rsidR="008C7F4C" w:rsidRPr="0061185A" w:rsidRDefault="008C7F4C" w:rsidP="00A523E9">
            <w:pPr>
              <w:pStyle w:val="Oscar"/>
              <w:spacing w:after="0"/>
              <w:jc w:val="center"/>
            </w:pPr>
            <w:r w:rsidRPr="0061185A">
              <w:t xml:space="preserve">-0.38 </w:t>
            </w:r>
            <w:r w:rsidR="009414B0" w:rsidRPr="0061185A">
              <w:t xml:space="preserve">(Ref. </w:t>
            </w:r>
            <w:r w:rsidRPr="0061185A">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61185A">
              <w:fldChar w:fldCharType="separate"/>
            </w:r>
            <w:r w:rsidR="000A6725" w:rsidRPr="000A6725">
              <w:rPr>
                <w:noProof/>
              </w:rPr>
              <w:t>[7]</w:t>
            </w:r>
            <w:r w:rsidRPr="0061185A">
              <w:fldChar w:fldCharType="end"/>
            </w:r>
            <w:r w:rsidR="009414B0" w:rsidRPr="0061185A">
              <w:t>)</w:t>
            </w:r>
          </w:p>
          <w:p w14:paraId="45B6E959" w14:textId="445DA717" w:rsidR="008C7F4C" w:rsidRPr="0061185A" w:rsidRDefault="008C7F4C" w:rsidP="00A523E9">
            <w:pPr>
              <w:pStyle w:val="Oscar"/>
              <w:spacing w:after="0"/>
              <w:jc w:val="center"/>
            </w:pPr>
            <w:r w:rsidRPr="0061185A">
              <w:t xml:space="preserve">-0.42 </w:t>
            </w:r>
            <w:r w:rsidR="009414B0" w:rsidRPr="0061185A">
              <w:t xml:space="preserve">(Ref. </w:t>
            </w:r>
            <w:r w:rsidRPr="0061185A">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"mendeley" : { "formattedCitation" : "[101]", "plainTextFormattedCitation" : "[101]", "previouslyFormattedCitation" : "[101]" }, "properties" : { "noteIndex" : 0 }, "schema" : "https://github.com/citation-style-language/schema/raw/master/csl-citation.json" }</w:instrText>
            </w:r>
            <w:r w:rsidRPr="0061185A">
              <w:fldChar w:fldCharType="separate"/>
            </w:r>
            <w:r w:rsidR="000A6725" w:rsidRPr="000A6725">
              <w:rPr>
                <w:noProof/>
              </w:rPr>
              <w:t>[101]</w:t>
            </w:r>
            <w:r w:rsidRPr="0061185A">
              <w:fldChar w:fldCharType="end"/>
            </w:r>
            <w:r w:rsidR="009414B0" w:rsidRPr="0061185A">
              <w:t>)</w:t>
            </w:r>
            <w:r w:rsidR="002A60D9">
              <w:t xml:space="preserve"> and -0,41 </w:t>
            </w:r>
            <w:r w:rsidR="002A60D9" w:rsidRPr="0061185A">
              <w:t xml:space="preserve">(Ref. </w:t>
            </w:r>
            <w:r w:rsidR="002A60D9" w:rsidRPr="0061185A">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2A60D9" w:rsidRPr="0061185A">
              <w:fldChar w:fldCharType="separate"/>
            </w:r>
            <w:r w:rsidR="000A6725" w:rsidRPr="000A6725">
              <w:rPr>
                <w:noProof/>
              </w:rPr>
              <w:t>[7]</w:t>
            </w:r>
            <w:r w:rsidR="002A60D9" w:rsidRPr="0061185A">
              <w:fldChar w:fldCharType="end"/>
            </w:r>
            <w:r w:rsidR="002A60D9" w:rsidRPr="0061185A">
              <w:t>)</w:t>
            </w:r>
          </w:p>
          <w:p w14:paraId="4D17F61A" w14:textId="6F54FC87" w:rsidR="0095571D" w:rsidRDefault="002A60D9" w:rsidP="00A523E9">
            <w:pPr>
              <w:pStyle w:val="Oscar"/>
              <w:spacing w:after="0"/>
              <w:jc w:val="center"/>
            </w:pPr>
            <w:r>
              <w:t xml:space="preserve">-0.38 </w:t>
            </w:r>
            <w:r w:rsidRPr="0061185A">
              <w:t xml:space="preserve">(Ref. </w:t>
            </w:r>
            <w:r w:rsidRPr="0061185A">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"mendeley" : { "formattedCitation" : "[101]", "plainTextFormattedCitation" : "[101]", "previouslyFormattedCitation" : "[101]" }, "properties" : { "noteIndex" : 0 }, "schema" : "https://github.com/citation-style-language/schema/raw/master/csl-citation.json" }</w:instrText>
            </w:r>
            <w:r w:rsidRPr="0061185A">
              <w:fldChar w:fldCharType="separate"/>
            </w:r>
            <w:r w:rsidR="000A6725" w:rsidRPr="000A6725">
              <w:rPr>
                <w:noProof/>
              </w:rPr>
              <w:t>[101]</w:t>
            </w:r>
            <w:r w:rsidRPr="0061185A">
              <w:fldChar w:fldCharType="end"/>
            </w:r>
            <w:r w:rsidRPr="0061185A">
              <w:t>)</w:t>
            </w:r>
          </w:p>
          <w:p w14:paraId="7EEC59DD" w14:textId="77676210" w:rsidR="008C7F4C" w:rsidRPr="0061185A" w:rsidRDefault="008C7F4C" w:rsidP="00A523E9">
            <w:pPr>
              <w:pStyle w:val="Oscar"/>
              <w:spacing w:after="0"/>
              <w:jc w:val="center"/>
            </w:pPr>
            <w:r w:rsidRPr="0061185A">
              <w:t xml:space="preserve">-0.48 </w:t>
            </w:r>
            <w:r w:rsidR="009414B0" w:rsidRPr="0061185A">
              <w:t xml:space="preserve">(Ref. </w:t>
            </w:r>
            <w:r w:rsidRPr="0061185A">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61185A">
              <w:fldChar w:fldCharType="separate"/>
            </w:r>
            <w:r w:rsidR="000A6725" w:rsidRPr="000A6725">
              <w:rPr>
                <w:noProof/>
              </w:rPr>
              <w:t>[7]</w:t>
            </w:r>
            <w:r w:rsidRPr="0061185A">
              <w:fldChar w:fldCharType="end"/>
            </w:r>
            <w:r w:rsidR="009414B0" w:rsidRPr="0061185A">
              <w:t>)</w:t>
            </w:r>
          </w:p>
          <w:p w14:paraId="4C40761C" w14:textId="1BF517E2" w:rsidR="00DB76F0" w:rsidRPr="0061185A" w:rsidRDefault="0061185A" w:rsidP="003C4897">
            <w:pPr>
              <w:pStyle w:val="Oscar"/>
              <w:spacing w:after="0"/>
              <w:jc w:val="center"/>
            </w:pPr>
            <w:r w:rsidRPr="0061185A">
              <w:t xml:space="preserve">-0.59 (Ref. </w:t>
            </w:r>
            <w:r w:rsidRPr="0061185A">
              <w:fldChar w:fldCharType="begin" w:fldLock="1"/>
            </w:r>
            <w:r w:rsidR="005E37E9">
              <w:instrText>ADDIN CSL_CITATION { "citationItems" : [ { "id" : "ITEM-1", "itemData" : { "ISSN" : "1478-6435", "abstract" : "We examine the size effect and strengthening mechanisms of bcc iron pillars. The single-crystal pillars were machined with focused ion beam and tested with a nanoindentation device with the compression axis along the crystallographic direction. We compare our test results with both older literature on whiskers and micro/macro specimens, and recent results from atomistic modelling. We find that the obtained results can be explained on the basis of current theories based on small-scale plasticity.", "author" : [ { "dropping-particle" : "", "family" : "Rogne", "given" : "B R S", "non-dropping-particle" : "", "parse-names" : false, "suffix" : "" }, { "dropping-particle" : "", "family" : "Thaulow", "given" : "C", "non-dropping-particle" : "", "parse-names" : false, "suffix" : "" } ], "container-title" : "Philosophical Magazine", "id" : "ITEM-1", "issued" : { "date-parts" : [ [ "2014", "11", "24" ] ] }, "note" : "doi: 10.1080/14786435.2014.984004", "page" : "1-15", "publisher" : "Taylor &amp; Francis", "title" : "Strengthening mechanisms of iron micropillars", "type" : "article-journal" }, "uris" : [ "http://www.mendeley.com/documents/?uuid=5b469469-93bd-4820-843f-e4cd717e1bff" ] } ], "mendeley" : { "formattedCitation" : "[137]", "plainTextFormattedCitation" : "[137]", "previouslyFormattedCitation" : "[137]" }, "properties" : { "noteIndex" : 0 }, "schema" : "https://github.com/citation-style-language/schema/raw/master/csl-citation.json" }</w:instrText>
            </w:r>
            <w:r w:rsidRPr="0061185A">
              <w:fldChar w:fldCharType="separate"/>
            </w:r>
            <w:r w:rsidR="000A6725" w:rsidRPr="000A6725">
              <w:rPr>
                <w:noProof/>
              </w:rPr>
              <w:t>[137]</w:t>
            </w:r>
            <w:r w:rsidRPr="0061185A">
              <w:fldChar w:fldCharType="end"/>
            </w:r>
          </w:p>
        </w:tc>
      </w:tr>
    </w:tbl>
    <w:p w14:paraId="7EF7AE8D" w14:textId="59666998" w:rsidR="004C33A0" w:rsidRPr="00907E31" w:rsidRDefault="00840D94" w:rsidP="00790E12">
      <w:pPr>
        <w:pStyle w:val="Oscar"/>
        <w:spacing w:before="360"/>
        <w:rPr>
          <w:i/>
        </w:rPr>
      </w:pPr>
      <w:r>
        <w:t>T</w:t>
      </w:r>
      <w:r w:rsidR="00821E2C">
        <w:t xml:space="preserve">he </w:t>
      </w:r>
      <w:r>
        <w:t>room-temperature strength</w:t>
      </w:r>
      <w:r w:rsidR="00821E2C">
        <w:t xml:space="preserve"> of Mo, </w:t>
      </w:r>
      <w:r w:rsidR="0086135A">
        <w:t>Nb</w:t>
      </w:r>
      <w:r w:rsidR="00DC59BC">
        <w:t>,</w:t>
      </w:r>
      <w:r w:rsidR="00D52BB4">
        <w:t xml:space="preserve"> Ta</w:t>
      </w:r>
      <w:r w:rsidR="0086135A">
        <w:t xml:space="preserve"> </w:t>
      </w:r>
      <w:r w:rsidR="00DC59BC">
        <w:t xml:space="preserve">and W </w:t>
      </w:r>
      <w:r>
        <w:t>ha</w:t>
      </w:r>
      <w:r w:rsidR="005D17DA">
        <w:t>s</w:t>
      </w:r>
      <w:r>
        <w:t xml:space="preserve"> been</w:t>
      </w:r>
      <w:r w:rsidR="00821E2C">
        <w:t xml:space="preserve"> </w:t>
      </w:r>
      <w:r w:rsidR="001E6537">
        <w:t xml:space="preserve">extensively </w:t>
      </w:r>
      <w:r w:rsidR="00821E2C">
        <w:t>investigated at the micron and sub</w:t>
      </w:r>
      <w:r w:rsidR="002741B0">
        <w:t>-</w:t>
      </w:r>
      <w:r w:rsidR="00821E2C">
        <w:t>micron scale</w:t>
      </w:r>
      <w:r w:rsidR="00A90D98">
        <w:t xml:space="preserve"> via compression of FIB machined pillars with </w:t>
      </w:r>
      <w:r w:rsidR="00070573">
        <w:t>diameters</w:t>
      </w:r>
      <w:r w:rsidR="00A90D98">
        <w:t xml:space="preserve"> ranging from 200</w:t>
      </w:r>
      <w:r w:rsidR="001929F0">
        <w:t> </w:t>
      </w:r>
      <w:r w:rsidR="00A90D98">
        <w:t>nm to 6</w:t>
      </w:r>
      <w:r w:rsidR="001929F0">
        <w:t> </w:t>
      </w:r>
      <w:r w:rsidR="00A90D98">
        <w:t>µm</w:t>
      </w:r>
      <w:r>
        <w:t xml:space="preserve"> </w:t>
      </w:r>
      <w:r>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"id" : "ITEM-4",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"ITEM-4",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"id" : "ITEM-5", "itemData" : { "ISBN" : "1478643080", "ISSN" : "1478-6435", "abstract" : "Plastic deformation of micron and sub-micron scale specimens is characterized by intermittent sequences of large strain bursts (dislocation avalanches) which are separated by regions of near-elastic loading. In the present investigation we perform a statistical characterization of strain bursts observed in stress-controlled compressive deformation of monocrystalline molybdenum micropillars. We characterize the bursts in terms of the associated elongation increments and peak deformation rates, and demonstrate that these quantities follow power-law distributions that do not depend on specimen orientation or stress rate. We also investigate the statistics of stress increments in between the bursts, which are found to be Weibull distributed and exhibit a characteristic size effect. We discuss our findings in view of observations of deformation bursts in other materials, such as face-centred cubic and hexagonal metals.", "author" : [ { "dropping-particle" : "", "family" : "Zaiser", "given" : "M.", "non-dropping-particle" : "", "parse-names" : false, "suffix" : "" }, { "dropping-particle" : "", "family" : "Schwerdtfeger", "given" : "J.", "non-dropping-particle" : "", "parse-names" : false, "suffix" : "" }, { "dropping-particle" : "", "family" : "Schneider", "given" : "A.S.", "non-dropping-particle" : "", "parse-names" : false, "suffix" : "" }, { "dropping-particle" : "", "family" : "Frick", "given" : "C.P.", "non-dropping-particle" : "", "parse-names" : false, "suffix" : "" }, { "dropping-particle" : "", "family" : "Clark", "given" : "B.G.", "non-dropping-particle" : "", "parse-names" : false, "suffix" : "" }, { "dropping-particle" : "", "family" : "Gruber", "given" : "P.a.", "non-dropping-particle" : "", "parse-names" : false, "suffix" : "" }, { "dropping-particle" : "", "family" : "Arzt", "given" : "E.", "non-dropping-particle" : "", "parse-names" : false, "suffix" : "" } ], "container-title" : "Philosophical Magazine", "id" : "ITEM-5", "issue" : "30-32", "issued" : { "date-parts" : [ [ "2008", "10", "21" ] ] }, "page" : "3861-3874", "title" : "Strain bursts in plastically deforming molybdenum micro- and nanopillars", "type" : "article-journal", "volume" : "88" }, "uris" : [ "http://www.mendeley.com/documents/?uuid=cca6d471-89d1-415d-aec5-301b4da0a004" ] }, { "id" : "ITEM-6", "itemData" : { "ISBN" : "0003-6951 VO - 93", "abstract" : "We report the deformation behavior of single crystalline molybdenum nanopillars in uniaxial compression, which exhibits a strong size effect called the &amp;#x201c;smaller is stronger&amp;#x201d; phenomenon. We show that higher strengths arise from the increase in the yield strength rather than through postyield strain hardening. We find the yield strength at nanoscale to depend strongly on sample size and not on the initial dislocation density, a finding strikingly different from that of the bulk metal.", "author" : [ { "dropping-particle" : "", "family" : "Kim", "given" : "Ju-Young", "non-dropping-particle" : "", "parse-names" : false, "suffix" : "" }, { "dropping-particle" : "", "family" : "Greer", "given" : "Julia R", "non-dropping-particle" : "", "parse-names" : false, "suffix" : "" } ], "container-title" : "Applied Physics Letters", "id" : "ITEM-6", "issue" : "10", "issued" : { "date-parts" : [ [ "2008" ] ] }, "page" : "101913-101916", "title" : "Size-dependent mechanical properties of molybdenum nanopillars", "type" : "article", "volume" : "93" }, "uris" : [ "http://www.mendeley.com/documents/?uuid=a91df0c8-0baf-4170-8bd8-1f19862c22e1" ] }, { "id" : "ITEM-7", "itemData" : { "author" : [ { "dropping-particle" : "", "family" : "Brinckmann", "given" : "Steffen", "non-dropping-particle" : "", "parse-names" : false, "suffix" : "" }, { "dropping-particle" : "", "family" : "Kim", "given" : "Ju-Young", "non-dropping-particle" : "", "parse-names" : false, "suffix" : "" }, { "dropping-particle" : "", "family" : "Greer", "given" : "Julia R", "non-dropping-particle" : "", "parse-names" : false, "suffix" : "" } ], "container-title" : "Physical Review Letters", "id" : "ITEM-7", "issue" : "15", "issued" : { "date-parts" : [ [ "2008", "4", "17" ] ] }, "page" : "155502", "publisher" : "American Physical Society", "title" : "Fundamental differences in mechanical behavior between two types of crystals at the nanoscale", "type" : "article-journal", "volume" : "100" }, "uris" : [ "http://www.mendeley.com/documents/?uuid=e359a5b9-a533-4105-a060-28f284c3b7d5" ] }, { "id" : "ITEM-8",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"ITEM-8", "issue" : "1-2", "issued" : { "date-parts" : [ [ "2009", "5" ] ] }, "page" : "241-246", "title" : "Effect of orientation and loading rate on compression behavior of small-scale Mo pillars", "type" : "article-journal", "volume" : "508" }, "uris" : [ "http://www.mendeley.com/documents/?uuid=c80504c8-fa19-4e59-bb25-a7af26afda6d" ] }, { "id" : "ITEM-9", "itemData" : { "ISSN" : "1359-6454", "author" : [ { "dropping-particle" : "", "family" : "Kim", "given" : "Ju-Young", "non-dropping-particle" : "", "parse-names" : false, "suffix" : "" }, { "dropping-particle" : "", "family" : "Greer", "given" : "Julia R.", "non-dropping-particle" : "", "parse-names" : false, "suffix" : "" } ], "container-title" : "Acta Materialia", "id" : "ITEM-9", "issue" : "17", "issued" : { "date-parts" : [ [ "2009", "10" ] ] }, "page" : "5245-5253", "title" : "Tensile and compressive behavior of gold and molybdenum single crystals at the nano-scale", "type" : "article-journal", "volume" : "57" }, "uris" : [ "http://www.mendeley.com/documents/?uuid=16c5053e-3083-46fc-bf15-ddbc9815cd55" ] }, { "id" : "ITEM-10", "itemData" : { "ISSN" : "09215093", "author" : [ { "dropping-particle" : "", "family" : "Greer", "given" : "Julia R.", "non-dropping-particle" : "", "parse-names" : false, "suffix" : "" }, { "dropping-particle" : "", "family" : "Weinberger", "given" : "Christopher R.", "non-dropping-particle" : "", "parse-names" : false, "suffix" : "" }, { "dropping-particle" : "", "family" : "Cai", "given" : "Wei", "non-dropping-particle" : "", "parse-names" : false, "suffix" : "" } ], "container-title" : "Materials Science and Engineering: A", "id" : "ITEM-10", "issue" : "1-2", "issued" : { "date-parts" : [ [ "2008", "10" ] ] }, "page" : "21-25", "title" : "Comparing the strength of f.c.c. and b.c.c. sub-micrometer pillars: compression experiments and dislocation dynamics simulations", "type" : "article-journal", "volume" : "493" }, "uris" : [ "http://www.mendeley.com/documents/?uuid=c341df1e-5085-4146-8c77-1805b746211e" ] }, { "id" : "ITEM-11",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"ITEM-11", "issue" : "7", "issued" : { "date-parts" : [ [ "2010", "4" ] ] }, "page" : "2355-2363", "title" : "Tensile and compressive behavior of tungsten, molybdenum, tantalum and niobium at the nanoscale", "type" : "article-journal", "volume" : "58" }, "uris" : [ "http://www.mendeley.com/documents/?uuid=df3343d2-4631-4af1-a522-00b9e1f48b9e" ] }, { "id" : "ITEM-12", "itemData" : { "ISSN" : "1359-6462",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"Scripta Materialia", "id" : "ITEM-12", "issue" : "3", "issued" : { "date-parts" : [ [ "2009", "8" ] ] }, "page" : "300-303", "title" : "Insight into the deformation behavior of niobium single crystals under uniaxial compression and tension at the nanoscale", "type" : "article-journal", "volume" : "61" }, "uris" : [ "http://www.mendeley.com/documents/?uuid=39e8d7eb-6109-4d81-ac6f-88cbda2a7036" ] }, { "id" : "ITEM-13",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"ITEM-13", "issue" : "12", "issued" : { "date-parts" : [ [ "2010", "12" ] ] }, "page" : "1153-1156", "title" : "Size effects on strength and plasticity of vanadium nanopillars", "type" : "article-journal", "volume" : "63" }, "uris" : [ "http://www.mendeley.com/documents/?uuid=c0a3df20-7249-4f1e-9518-b2e5df130925" ] }, { "id" : "ITEM-14",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"ITEM-14", "issue" : "3", "issued" : { "date-parts" : [ [ "2011", "3" ] ] }, "page" : "470-478", "publisher" : "Elsevier Ltd", "title" : "Size dependent mechanical behaviour of tantalum", "type" : "article-journal", "volume" : "27" }, "uris" : [ "http://www.mendeley.com/documents/?uuid=de93eaca-75d7-45a1-a97f-77198a026204" ] }, { "id" : "ITEM-15", "itemData" : { "ISSN" : "07496419", "abstract" : "The basic dislocation processes responsible for plasticity of fcc and bcc metals are fundamentally different. Dislocation based deformation in fcc metals is not very sensitive to temperature whereas in bcc metals, deformation is strongly temperature dependent and controlled by the low mobility of screw dislocations. In bcc metals it has been observed that the mobility of screw dislocations can be enhanced in the proximity of the sample surface. In order to investigate this effect, a comparative study of small scaled samples with high surface to volume ratios and selected geometries was performed. The systems that were tested were made of the bcc metals Ta, Mo and Fe. Cu served as a reference material for fcc metals. Microcompression experiments were carried out on focused ion beam (FIB) machined samples. In the FIB machining process, the surfaces of cuboidal pillars were oriented relative to the expected active slip systems. For Ta and Mo the flow stress depended on the orientation of the pillar. This observation is interpreted in terms of the surface enhanced screw dislocation mobility of bcc metals.", "author" : [ { "dropping-particle" : "", "family" : "Kaufmann", "given" : "D.", "non-dropping-particle" : "", "parse-names" : false, "suffix" : "" }, { "dropping-particle" : "", "family" : "Schneider", "given" : "A.S.",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"ITEM-15", "issued" : { "date-parts" : [ [ "2013", "10" ] ] }, "page" : "145-151", "title" : "Effect of surface orientation on the plasticity of small bcc metals", "type" : "article-journal", "volume" : "49" }, "uris" : [ "http://www.mendeley.com/documents/?uuid=dc0b36ea-b6f2-41f4-873e-09ac28134541" ] }, { "id" : "ITEM-16",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"ITEM-16",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"ITEM-17", "itemData" : { "author" : [ { "dropping-particle" : "", "family" : "Schneider", "given" : "Andreas S", "non-dropping-particle" : "", "parse-names" : false, "suffix" : "" }, { "dropping-particle" : "", "family" : "Clark", "given" : "Blythe G", "non-dropping-particle" : "", "parse-names" : false, "suffix" : "" }, { "dropping-particle" : "", "family" : "Frick", "given" : "Carl P", "non-dropping-particle" : "", "parse-names" : false, "suffix" : "" }, { "dropping-particle" : "", "family" : "Arzt", "given" : "Eduard", "non-dropping-particle" : "", "parse-names" : false, "suffix" : "" } ], "container-title" : "MRS Online Proceedings Library", "id" : "ITEM-17", "issued" : { "date-parts" : [ [ "2009" ] ] }, "page" : "1185-II07-04", "title" : "Correlation between activation volume and pillar diameter for Mo and Nb bcc pillars", "type" : "article-journal", "volume" : "1185" }, "uris" : [ "http://www.mendeley.com/documents/?uuid=28ff3396-b097-492f-b63d-3582f3057930" ] } ], "mendeley" : { "formattedCitation" : "[6\u20138,88,89,94\u2013101,132,134\u2013136]", "plainTextFormattedCitation" : "[6\u20138,88,89,94\u2013101,132,134\u2013136]", "previouslyFormattedCitation" : "[6\u20138,88,89,94\u2013101,132,134\u2013136]" }, "properties" : { "noteIndex" : 0 }, "schema" : "https://github.com/citation-style-language/schema/raw/master/csl-citation.json" }</w:instrText>
      </w:r>
      <w:r>
        <w:fldChar w:fldCharType="separate"/>
      </w:r>
      <w:r w:rsidR="000A6725" w:rsidRPr="000A6725">
        <w:rPr>
          <w:noProof/>
        </w:rPr>
        <w:t>[6–8,88,89,94–101,132,134–136]</w:t>
      </w:r>
      <w:r>
        <w:fldChar w:fldCharType="end"/>
      </w:r>
      <w:r w:rsidR="00A90D98">
        <w:t>.</w:t>
      </w:r>
      <w:r w:rsidR="00332873">
        <w:t xml:space="preserve"> </w:t>
      </w:r>
      <w:r>
        <w:t xml:space="preserve">In particular, Schneider </w:t>
      </w:r>
      <w:r w:rsidRPr="0014410C">
        <w:rPr>
          <w:i/>
        </w:rPr>
        <w:t>et al.</w:t>
      </w:r>
      <w:r w:rsidR="00815383">
        <w:rPr>
          <w:i/>
        </w:rPr>
        <w:t xml:space="preserve"> </w:t>
      </w:r>
      <w:r w:rsidR="00815383">
        <w:rPr>
          <w:i/>
        </w:rPr>
        <w:fldChar w:fldCharType="begin" w:fldLock="1"/>
      </w:r>
      <w:r w:rsidR="008A2DEC">
        <w:rPr>
          <w:i/>
        </w:rPr>
        <w:instrText>ADDIN CSL_CITATION { "citationItems" : [ { "id" : "ITEM-1", "itemData" : { "author" : [ { "dropping-particle" : "", "family" : "Schneider", "given" : "Andreas Simon", "non-dropping-particle" : "", "parse-names" : false, "suffix" : "" } ], "id" : "ITEM-1", "issue" : "224", "issued" : { "date-parts" : [ [ "2010" ] ] }, "note" : "doi: 10.1080/14786437108217004", "number-of-pages" : "114", "publisher" : "Universit\u00e4t Stuttgart", "title" : "Mechanical properties of small BCC metal structures", "type" : "thesis" }, "uris" : [ "http://www.mendeley.com/documents/?uuid=4ad7b512-617e-4a73-8a4c-e7718c2a96f0" ] } ], "mendeley" : { "formattedCitation" : "[139]", "plainTextFormattedCitation" : "[139]", "previouslyFormattedCitation" : "[139]" }, "properties" : { "noteIndex" : 0 }, "schema" : "https://github.com/citation-style-language/schema/raw/master/csl-citation.json" }</w:instrText>
      </w:r>
      <w:r w:rsidR="00815383">
        <w:rPr>
          <w:i/>
        </w:rPr>
        <w:fldChar w:fldCharType="separate"/>
      </w:r>
      <w:r w:rsidR="000A6725" w:rsidRPr="000A6725">
        <w:rPr>
          <w:noProof/>
        </w:rPr>
        <w:t>[139]</w:t>
      </w:r>
      <w:r w:rsidR="00815383">
        <w:rPr>
          <w:i/>
        </w:rPr>
        <w:fldChar w:fldCharType="end"/>
      </w:r>
      <w:r>
        <w:t xml:space="preserve"> </w:t>
      </w:r>
      <w:r w:rsidR="00815383">
        <w:t xml:space="preserve">carefully </w:t>
      </w:r>
      <w:r w:rsidR="00332873">
        <w:t>compare</w:t>
      </w:r>
      <w:r w:rsidR="00815383">
        <w:t>d</w:t>
      </w:r>
      <w:r w:rsidR="00332873">
        <w:t xml:space="preserve"> the experimental results with other studies </w:t>
      </w:r>
      <w:r w:rsidR="00A4097B">
        <w:t>as well as</w:t>
      </w:r>
      <w:r w:rsidR="00332873">
        <w:t xml:space="preserve"> theories such as starvation and nucleation theory.</w:t>
      </w:r>
      <w:r w:rsidR="004652AA">
        <w:t xml:space="preserve"> </w:t>
      </w:r>
      <w:r w:rsidR="00952291" w:rsidRPr="00196FC5">
        <w:t xml:space="preserve">Through these </w:t>
      </w:r>
      <w:r w:rsidR="0015605F" w:rsidRPr="00196FC5">
        <w:t>experiments,</w:t>
      </w:r>
      <w:r w:rsidR="00952291" w:rsidRPr="00196FC5">
        <w:t xml:space="preserve"> </w:t>
      </w:r>
      <w:r w:rsidR="00DB1554" w:rsidRPr="00196FC5">
        <w:t>it was</w:t>
      </w:r>
      <w:r w:rsidR="00952291" w:rsidRPr="00196FC5">
        <w:t xml:space="preserve"> found</w:t>
      </w:r>
      <w:r w:rsidR="00AD557D" w:rsidRPr="00196FC5">
        <w:t xml:space="preserve"> </w:t>
      </w:r>
      <w:r w:rsidR="00DB1554" w:rsidRPr="00196FC5">
        <w:t xml:space="preserve">that the yield stress, the </w:t>
      </w:r>
      <w:r w:rsidR="0015605F" w:rsidRPr="00196FC5">
        <w:t>strain-hardening</w:t>
      </w:r>
      <w:r w:rsidR="00DB1554" w:rsidRPr="00196FC5">
        <w:t xml:space="preserve"> rate </w:t>
      </w:r>
      <w:r w:rsidR="00DB1554" w:rsidRPr="008E3F2B">
        <w:t xml:space="preserve">and the frequency of the strain bursts increase with decreasing sample size. </w:t>
      </w:r>
      <w:r w:rsidR="007D7587" w:rsidRPr="00196FC5">
        <w:t xml:space="preserve">The stress-strain curves exhibited strain burst </w:t>
      </w:r>
      <w:r w:rsidR="001929F0" w:rsidRPr="00196FC5">
        <w:t>behavior</w:t>
      </w:r>
      <w:r w:rsidR="007D7587" w:rsidRPr="00196FC5">
        <w:t xml:space="preserve"> </w:t>
      </w:r>
      <w:r w:rsidR="004F3152" w:rsidRPr="00196FC5">
        <w:t xml:space="preserve">similar </w:t>
      </w:r>
      <w:r w:rsidR="007D7587" w:rsidRPr="00196FC5">
        <w:t xml:space="preserve">to </w:t>
      </w:r>
      <w:r w:rsidR="004F3152">
        <w:t>that</w:t>
      </w:r>
      <w:r w:rsidR="007D7587" w:rsidRPr="00196FC5">
        <w:t xml:space="preserve"> observed for FCC pillars, which is characteristic </w:t>
      </w:r>
      <w:r w:rsidR="00A0145B">
        <w:t>for</w:t>
      </w:r>
      <w:r w:rsidR="007D7587" w:rsidRPr="00196FC5">
        <w:t xml:space="preserve"> the activation and subsequent exhaustion of dislocation sources</w:t>
      </w:r>
      <w:r w:rsidR="001929F0">
        <w:t xml:space="preserve"> </w:t>
      </w:r>
      <w:r w:rsidR="00196FC5" w:rsidRPr="00196FC5">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 "plainTextFormattedCitation" : "[82]", "previouslyFormattedCitation" : "[82]" }, "properties" : { "noteIndex" : 0 }, "schema" : "https://github.com/citation-style-language/schema/raw/master/csl-citation.json" }</w:instrText>
      </w:r>
      <w:r w:rsidR="00196FC5" w:rsidRPr="00196FC5">
        <w:fldChar w:fldCharType="separate"/>
      </w:r>
      <w:r w:rsidR="000A6725" w:rsidRPr="000A6725">
        <w:rPr>
          <w:noProof/>
        </w:rPr>
        <w:t>[82]</w:t>
      </w:r>
      <w:r w:rsidR="00196FC5" w:rsidRPr="00196FC5">
        <w:fldChar w:fldCharType="end"/>
      </w:r>
      <w:r w:rsidR="001929F0">
        <w:t>.</w:t>
      </w:r>
      <w:r w:rsidR="007D7587">
        <w:t xml:space="preserve"> </w:t>
      </w:r>
      <w:r w:rsidR="004652AA">
        <w:t>More importantly</w:t>
      </w:r>
      <w:r w:rsidR="00DB1554" w:rsidRPr="008E3F2B">
        <w:t xml:space="preserve">, </w:t>
      </w:r>
      <w:r w:rsidR="00952291" w:rsidRPr="007D7587">
        <w:t xml:space="preserve">a correlation between the so-called critical temperature </w:t>
      </w:r>
      <w:r w:rsidR="0038099C" w:rsidRPr="00227949">
        <w:rPr>
          <w:i/>
        </w:rPr>
        <w:t>T</w:t>
      </w:r>
      <w:r w:rsidR="0038099C" w:rsidRPr="00227949">
        <w:rPr>
          <w:i/>
          <w:vertAlign w:val="subscript"/>
        </w:rPr>
        <w:t>c</w:t>
      </w:r>
      <w:r w:rsidR="0038099C" w:rsidRPr="007D7587">
        <w:t xml:space="preserve"> </w:t>
      </w:r>
      <w:r w:rsidR="00952291" w:rsidRPr="007D7587">
        <w:t xml:space="preserve">and </w:t>
      </w:r>
      <w:r w:rsidR="004F3152">
        <w:t xml:space="preserve">the </w:t>
      </w:r>
      <w:r w:rsidR="00952291" w:rsidRPr="007D7587">
        <w:t xml:space="preserve">strength of </w:t>
      </w:r>
      <w:r w:rsidR="00DB1554" w:rsidRPr="007D7587">
        <w:t xml:space="preserve">small-scale BCC pillars was determined, </w:t>
      </w:r>
      <w:r w:rsidR="00DB1554" w:rsidRPr="008E3F2B">
        <w:t>suggesting that the mobility of the screw dislocations is an important parameter for the deformation of small-</w:t>
      </w:r>
      <w:r w:rsidR="00DB1554" w:rsidRPr="00907E31">
        <w:t xml:space="preserve">scale </w:t>
      </w:r>
      <w:r w:rsidR="00605290" w:rsidRPr="00907E31">
        <w:t>BCC</w:t>
      </w:r>
      <w:r w:rsidR="00DB1554" w:rsidRPr="00907E31">
        <w:t xml:space="preserve"> </w:t>
      </w:r>
      <w:r w:rsidR="00605290" w:rsidRPr="00907E31">
        <w:t xml:space="preserve">micropillars </w:t>
      </w:r>
      <w:r w:rsidR="00605290" w:rsidRPr="00907E31">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605290" w:rsidRPr="00907E31">
        <w:fldChar w:fldCharType="separate"/>
      </w:r>
      <w:r w:rsidR="000A6725" w:rsidRPr="000A6725">
        <w:rPr>
          <w:noProof/>
        </w:rPr>
        <w:t>[7]</w:t>
      </w:r>
      <w:r w:rsidR="00605290" w:rsidRPr="00907E31">
        <w:fldChar w:fldCharType="end"/>
      </w:r>
      <w:r w:rsidR="001929F0" w:rsidRPr="00907E31">
        <w:t>.</w:t>
      </w:r>
    </w:p>
    <w:p w14:paraId="65BE3DB0" w14:textId="1CD1ADF2" w:rsidR="00C069BD" w:rsidRPr="003A2B36" w:rsidRDefault="00E07BEC" w:rsidP="00C069BD">
      <w:pPr>
        <w:pStyle w:val="Oscar"/>
      </w:pPr>
      <w:r w:rsidRPr="00907E31">
        <w:fldChar w:fldCharType="begin"/>
      </w:r>
      <w:r w:rsidRPr="00907E31">
        <w:instrText xml:space="preserve"> REF _Ref438211613 \h </w:instrText>
      </w:r>
      <w:r w:rsidR="00EF29D4" w:rsidRPr="00907E31">
        <w:instrText xml:space="preserve"> \* MERGEFORMAT </w:instrText>
      </w:r>
      <w:r w:rsidRPr="00907E31">
        <w:fldChar w:fldCharType="separate"/>
      </w:r>
      <w:r w:rsidR="00265CDB">
        <w:t xml:space="preserve">Figure </w:t>
      </w:r>
      <w:r w:rsidR="00265CDB">
        <w:rPr>
          <w:noProof/>
        </w:rPr>
        <w:t>2.9</w:t>
      </w:r>
      <w:r w:rsidRPr="00907E31">
        <w:fldChar w:fldCharType="end"/>
      </w:r>
      <w:r w:rsidR="00022247" w:rsidRPr="00907E31">
        <w:t xml:space="preserve"> shows the </w:t>
      </w:r>
      <w:r w:rsidR="00435ACC" w:rsidRPr="00907E31">
        <w:t>power-law exponent</w:t>
      </w:r>
      <w:r w:rsidR="00022247" w:rsidRPr="00907E31">
        <w:t xml:space="preserve"> for BCC and FCC pillars as a function of t</w:t>
      </w:r>
      <w:r w:rsidR="00C069BD" w:rsidRPr="00907E31">
        <w:t xml:space="preserve">he ratio of </w:t>
      </w:r>
      <w:r w:rsidR="00C069BD" w:rsidRPr="004C6551">
        <w:rPr>
          <w:i/>
        </w:rPr>
        <w:t>T</w:t>
      </w:r>
      <w:r w:rsidR="00C069BD" w:rsidRPr="004C6551">
        <w:rPr>
          <w:i/>
          <w:vertAlign w:val="subscript"/>
        </w:rPr>
        <w:t>test</w:t>
      </w:r>
      <w:r w:rsidR="00C069BD" w:rsidRPr="00907E31">
        <w:t xml:space="preserve"> to </w:t>
      </w:r>
      <w:r w:rsidR="00C069BD" w:rsidRPr="004C6551">
        <w:rPr>
          <w:i/>
        </w:rPr>
        <w:t>T</w:t>
      </w:r>
      <w:r w:rsidR="00C069BD" w:rsidRPr="004C6551">
        <w:rPr>
          <w:i/>
          <w:vertAlign w:val="subscript"/>
        </w:rPr>
        <w:t>c</w:t>
      </w:r>
      <w:r w:rsidR="00022247" w:rsidRPr="00907E31">
        <w:t>, which is used as</w:t>
      </w:r>
      <w:r w:rsidR="00C069BD" w:rsidRPr="00907E31">
        <w:t xml:space="preserve"> </w:t>
      </w:r>
      <w:r w:rsidR="00022247" w:rsidRPr="00907E31">
        <w:t xml:space="preserve">a </w:t>
      </w:r>
      <w:r w:rsidR="00C069BD" w:rsidRPr="00907E31">
        <w:t>measure for the thermal activ</w:t>
      </w:r>
      <w:r w:rsidR="00022247" w:rsidRPr="00907E31">
        <w:t>ation of the screw dislocations. A</w:t>
      </w:r>
      <w:r w:rsidR="00C069BD" w:rsidRPr="00907E31">
        <w:t xml:space="preserve"> larger ratio means higher thermal activation and therefore higher mobi</w:t>
      </w:r>
      <w:r w:rsidR="005201E2" w:rsidRPr="00907E31">
        <w:t>lity of the screw dislocations. T</w:t>
      </w:r>
      <w:r w:rsidR="00C069BD" w:rsidRPr="00907E31">
        <w:t xml:space="preserve">he </w:t>
      </w:r>
      <w:r w:rsidR="005E3972" w:rsidRPr="00907E31">
        <w:t>extrapolation of the linear</w:t>
      </w:r>
      <w:r w:rsidR="00C069BD" w:rsidRPr="00907E31">
        <w:t xml:space="preserve"> fit to lower critical temperatures </w:t>
      </w:r>
      <w:r w:rsidR="00D550AF" w:rsidRPr="00907E31">
        <w:t>leads to</w:t>
      </w:r>
      <w:r w:rsidR="00C069BD" w:rsidRPr="00907E31">
        <w:t xml:space="preserve"> an exponent of about -0.6 for </w:t>
      </w:r>
      <w:r w:rsidR="00C069BD" w:rsidRPr="004C6551">
        <w:rPr>
          <w:i/>
        </w:rPr>
        <w:t>T</w:t>
      </w:r>
      <w:r w:rsidR="00C069BD" w:rsidRPr="004C6551">
        <w:rPr>
          <w:i/>
          <w:vertAlign w:val="subscript"/>
        </w:rPr>
        <w:t>c</w:t>
      </w:r>
      <w:r w:rsidR="004C6551">
        <w:rPr>
          <w:i/>
          <w:vertAlign w:val="subscript"/>
        </w:rPr>
        <w:t> </w:t>
      </w:r>
      <w:r w:rsidR="00C069BD" w:rsidRPr="00907E31">
        <w:t>=</w:t>
      </w:r>
      <w:r w:rsidR="004C6551">
        <w:t> </w:t>
      </w:r>
      <w:r w:rsidR="00C069BD" w:rsidRPr="004C6551">
        <w:rPr>
          <w:i/>
        </w:rPr>
        <w:t>T</w:t>
      </w:r>
      <w:r w:rsidR="00C069BD" w:rsidRPr="004C6551">
        <w:rPr>
          <w:i/>
          <w:vertAlign w:val="subscript"/>
        </w:rPr>
        <w:t>test</w:t>
      </w:r>
      <w:r w:rsidR="005E3972" w:rsidRPr="00907E31">
        <w:rPr>
          <w:vertAlign w:val="subscript"/>
        </w:rPr>
        <w:t>,</w:t>
      </w:r>
      <w:r w:rsidR="00C069BD" w:rsidRPr="00907E31">
        <w:t xml:space="preserve"> which corresponds to the condition where screw and edge dislocations have equal mobility</w:t>
      </w:r>
      <w:r w:rsidR="005E3972" w:rsidRPr="00907E31">
        <w:t xml:space="preserve"> (see </w:t>
      </w:r>
      <w:r w:rsidR="003C52A1" w:rsidRPr="00907E31">
        <w:fldChar w:fldCharType="begin"/>
      </w:r>
      <w:r w:rsidR="003C52A1" w:rsidRPr="00907E31">
        <w:instrText xml:space="preserve"> REF _Ref438211613 \h </w:instrText>
      </w:r>
      <w:r w:rsidR="003C52A1" w:rsidRPr="00907E31">
        <w:fldChar w:fldCharType="separate"/>
      </w:r>
      <w:r w:rsidR="00265CDB">
        <w:t xml:space="preserve">Figure </w:t>
      </w:r>
      <w:r w:rsidR="00265CDB">
        <w:rPr>
          <w:noProof/>
        </w:rPr>
        <w:t>2</w:t>
      </w:r>
      <w:r w:rsidR="00265CDB">
        <w:t>.</w:t>
      </w:r>
      <w:r w:rsidR="00265CDB">
        <w:rPr>
          <w:noProof/>
        </w:rPr>
        <w:t>9</w:t>
      </w:r>
      <w:r w:rsidR="003C52A1" w:rsidRPr="00907E31">
        <w:fldChar w:fldCharType="end"/>
      </w:r>
      <w:r w:rsidR="005201E2" w:rsidRPr="00907E31">
        <w:t>b</w:t>
      </w:r>
      <w:r w:rsidR="005E3972" w:rsidRPr="00907E31">
        <w:t>)</w:t>
      </w:r>
      <w:r w:rsidR="00277F53" w:rsidRPr="00907E31">
        <w:t xml:space="preserve"> </w:t>
      </w:r>
      <w:r w:rsidR="00277F53">
        <w:t>and to</w:t>
      </w:r>
      <w:r w:rsidR="00C069BD">
        <w:t xml:space="preserve"> exponents found for FCC metal pillars</w:t>
      </w:r>
      <w:r w:rsidR="001929F0">
        <w:t xml:space="preserve"> </w:t>
      </w:r>
      <w:r w:rsidR="00C069BD">
        <w:fldChar w:fldCharType="begin" w:fldLock="1"/>
      </w:r>
      <w:r w:rsidR="005E37E9">
        <w:instrText>ADDIN CSL_CITATION { "citationItems" : [ { "id" : "ITEM-1",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"ITEM-1", "issue" : "15", "issued" : { "date-parts" : [ [ "2005", "9" ] ] }, "page" : "4065-4077", "title" : "Size-affected single-slip behavior of pure nickel microcrystals", "type" : "article-journal", "volume" : "53" }, "uris" : [ "http://www.mendeley.com/documents/?uuid=82810477-f09a-4301-bed4-2ef062bfece6"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"[83,87]", "plainTextFormattedCitation" : "[83,87]", "previouslyFormattedCitation" : "[83,87]" }, "properties" : { "noteIndex" : 0 }, "schema" : "https://github.com/citation-style-language/schema/raw/master/csl-citation.json" }</w:instrText>
      </w:r>
      <w:r w:rsidR="00C069BD">
        <w:fldChar w:fldCharType="separate"/>
      </w:r>
      <w:r w:rsidR="000A6725" w:rsidRPr="000A6725">
        <w:rPr>
          <w:noProof/>
        </w:rPr>
        <w:t>[83,87]</w:t>
      </w:r>
      <w:r w:rsidR="00C069BD">
        <w:fldChar w:fldCharType="end"/>
      </w:r>
      <w:r w:rsidR="00C069BD">
        <w:t>.</w:t>
      </w:r>
    </w:p>
    <w:p w14:paraId="4E516E77" w14:textId="5B5FA65B" w:rsidR="005A39F2" w:rsidRDefault="001F5C3A" w:rsidP="005A39F2">
      <w:pPr>
        <w:pStyle w:val="Oscar"/>
      </w:pPr>
      <w:r>
        <w:t>Mo, Nb and W micro</w:t>
      </w:r>
      <w:r w:rsidR="009C4373">
        <w:t xml:space="preserve">pillars oriented </w:t>
      </w:r>
      <w:r w:rsidR="001D3E00">
        <w:t>along</w:t>
      </w:r>
      <w:r w:rsidR="009C4373">
        <w:t xml:space="preserve"> </w:t>
      </w:r>
      <w:r w:rsidR="001D3E00">
        <w:t xml:space="preserve">the </w:t>
      </w:r>
      <w:r w:rsidR="009C4373">
        <w:t>[100] and [235] direction</w:t>
      </w:r>
      <w:r w:rsidR="001D3E00">
        <w:t>s</w:t>
      </w:r>
      <w:r w:rsidR="009C4373">
        <w:t xml:space="preserve"> were used to study the influence of orientation on the size effect</w:t>
      </w:r>
      <w:r w:rsidR="001929F0">
        <w:t xml:space="preserve"> </w:t>
      </w:r>
      <w:r w:rsidR="009C4373">
        <w:fldChar w:fldCharType="begin" w:fldLock="1"/>
      </w:r>
      <w:r w:rsidR="005E37E9">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"[97]", "plainTextFormattedCitation" : "[97]", "previouslyFormattedCitation" : "[97]" }, "properties" : { "noteIndex" : 0 }, "schema" : "https://github.com/citation-style-language/schema/raw/master/csl-citation.json" }</w:instrText>
      </w:r>
      <w:r w:rsidR="009C4373">
        <w:fldChar w:fldCharType="separate"/>
      </w:r>
      <w:r w:rsidR="000A6725" w:rsidRPr="000A6725">
        <w:rPr>
          <w:noProof/>
        </w:rPr>
        <w:t>[97]</w:t>
      </w:r>
      <w:r w:rsidR="009C4373">
        <w:fldChar w:fldCharType="end"/>
      </w:r>
      <w:r w:rsidR="001929F0">
        <w:t>.</w:t>
      </w:r>
      <w:r w:rsidR="009C4373">
        <w:t xml:space="preserve"> </w:t>
      </w:r>
      <w:r w:rsidR="001119A1">
        <w:t xml:space="preserve">The studies of </w:t>
      </w:r>
      <w:r w:rsidR="001119A1" w:rsidRPr="0035630C">
        <w:t xml:space="preserve">Brinckmann </w:t>
      </w:r>
      <w:r w:rsidR="001119A1" w:rsidRPr="00427607">
        <w:rPr>
          <w:i/>
        </w:rPr>
        <w:t>et al.</w:t>
      </w:r>
      <w:r w:rsidR="00D54438">
        <w:t xml:space="preserve"> </w:t>
      </w:r>
      <w:r w:rsidR="00832AEA" w:rsidRPr="0035630C">
        <w:fldChar w:fldCharType="begin" w:fldLock="1"/>
      </w:r>
      <w:r w:rsidR="005E37E9">
        <w:instrText>ADDIN CSL_CITATION { "citationItems" : [ { "id" : "ITEM-1", "itemData" : { "author" : [ { "dropping-particle" : "", "family" : "Brinckmann", "given" : "Steffen", "non-dropping-particle" : "", "parse-names" : false, "suffix" : "" }, { "dropping-particle" : "", "family" : "Kim", "given" : "Ju-Young", "non-dropping-particle" : "", "parse-names" : false, "suffix" : "" }, { "dropping-particle" : "", "family" : "Greer", "given" : "Julia R", "non-dropping-particle" : "", "parse-names" : false, "suffix" : "" } ], "container-title" : "Physical Review Letters", "id" : "ITEM-1", "issue" : "15", "issued" : { "date-parts" : [ [ "2008", "4", "17" ] ] }, "page" : "155502", "publisher" : "American Physical Society", "title" : "Fundamental differences in mechanical behavior between two types of crystals at the nanoscale", "type" : "article-journal", "volume" : "100" }, "uris" : [ "http://www.mendeley.com/documents/?uuid=e359a5b9-a533-4105-a060-28f284c3b7d5" ] } ], "mendeley" : { "formattedCitation" : "[96]", "plainTextFormattedCitation" : "[96]", "previouslyFormattedCitation" : "[96]" }, "properties" : { "noteIndex" : 0 }, "schema" : "https://github.com/citation-style-language/schema/raw/master/csl-citation.json" }</w:instrText>
      </w:r>
      <w:r w:rsidR="00832AEA" w:rsidRPr="0035630C">
        <w:fldChar w:fldCharType="separate"/>
      </w:r>
      <w:r w:rsidR="000A6725" w:rsidRPr="000A6725">
        <w:rPr>
          <w:noProof/>
        </w:rPr>
        <w:t>[96]</w:t>
      </w:r>
      <w:r w:rsidR="00832AEA" w:rsidRPr="0035630C">
        <w:fldChar w:fldCharType="end"/>
      </w:r>
      <w:r w:rsidR="00832AEA" w:rsidRPr="0035630C">
        <w:t xml:space="preserve"> </w:t>
      </w:r>
      <w:r w:rsidR="00541E11">
        <w:t xml:space="preserve">as well as dislocation and molecular dynamics simulations by </w:t>
      </w:r>
      <w:r w:rsidR="00541E11" w:rsidRPr="0035630C">
        <w:t xml:space="preserve">Greer </w:t>
      </w:r>
      <w:r w:rsidR="00541E11" w:rsidRPr="00427607">
        <w:rPr>
          <w:i/>
        </w:rPr>
        <w:t>et al.</w:t>
      </w:r>
      <w:r w:rsidR="00D54438">
        <w:t xml:space="preserve"> </w:t>
      </w:r>
      <w:r w:rsidR="00541E11" w:rsidRPr="0035630C">
        <w:fldChar w:fldCharType="begin" w:fldLock="1"/>
      </w:r>
      <w:r w:rsidR="005E37E9">
        <w:instrText>ADDIN CSL_CITATION { "citationItems" : [ { "id" : "ITEM-1", "itemData" : { "ISSN" : "09215093", "author" : [ { "dropping-particle" : "", "family" : "Greer", "given" : "Julia R.", "non-dropping-particle" : "", "parse-names" : false, "suffix" : "" }, { "dropping-particle" : "", "family" : "Weinberger", "given" : "Christopher R.", "non-dropping-particle" : "", "parse-names" : false, "suffix" : "" }, { "dropping-particle" : "", "family" : "Cai", "given" : "Wei", "non-dropping-particle" : "", "parse-names" : false, "suffix" : "" } ], "container-title" : "Materials Science and Engineering: A", "id" : "ITEM-1", "issue" : "1-2", "issued" : { "date-parts" : [ [ "2008", "10" ] ] }, "page" : "21-25", "title" : "Comparing the strength of f.c.c. and b.c.c. sub-micrometer pillars: compression experiments and dislocation dynamics simulations", "type" : "article-journal", "volume" : "493" }, "uris" : [ "http://www.mendeley.com/documents/?uuid=c341df1e-5085-4146-8c77-1805b746211e" ] } ], "mendeley" : { "formattedCitation" : "[89]", "plainTextFormattedCitation" : "[89]", "previouslyFormattedCitation" : "[89]" }, "properties" : { "noteIndex" : 0 }, "schema" : "https://github.com/citation-style-language/schema/raw/master/csl-citation.json" }</w:instrText>
      </w:r>
      <w:r w:rsidR="00541E11" w:rsidRPr="0035630C">
        <w:fldChar w:fldCharType="separate"/>
      </w:r>
      <w:r w:rsidR="000A6725" w:rsidRPr="000A6725">
        <w:rPr>
          <w:noProof/>
        </w:rPr>
        <w:t>[89]</w:t>
      </w:r>
      <w:r w:rsidR="00541E11" w:rsidRPr="0035630C">
        <w:fldChar w:fldCharType="end"/>
      </w:r>
      <w:r w:rsidR="00541E11" w:rsidRPr="0035630C">
        <w:t xml:space="preserve"> </w:t>
      </w:r>
      <w:r w:rsidR="00541E11">
        <w:t>and Weinberger and Cai</w:t>
      </w:r>
      <w:r w:rsidR="00D54438">
        <w:t xml:space="preserve"> </w:t>
      </w:r>
      <w:r w:rsidR="00541E11">
        <w:fldChar w:fldCharType="begin" w:fldLock="1"/>
      </w:r>
      <w:r w:rsidR="005E37E9">
        <w:instrText>ADDIN CSL_CITATION { "citationItems" : [ { "id" : "ITEM-1", "itemData" : { "DOI" : "10.1073/pnas.0806118105", "ISSN" : "1091-6490", "PMID" : "18787126", "abstract" : "Understanding the plasticity and strength of crystalline materials in terms of the dynamics of microscopic defects has been a goal of materials research in the last 70 years. The size-dependent yield stress observed in recent experiments of submicrometer metallic pillars provides a unique opportunity to test our theoretical models, allowing the predictions from defect dynamics simulations to be directly compared with mechanical strength measurements. Although depletion of dislocations from submicrometer face-centered-cubic (FCC) pillars provides a plausible explanation of the observed size-effect, we predict multiplication of dislocations in body-centered-cubic (BCC) pillars through a series of molecular dynamics and dislocation dynamics simulations. Under the combined effects from the image stress and dislocation core structure, a dislocation nucleated from the surface of a BCC pillar generates one or more dislocations moving in the opposite direction before it exits from the surface. The process is repeatable so that a single nucleation event is able to produce a much larger amount of plastic deformation than that in FCC pillars. This self-multiplication mechanism suggests a need for a different explanation of the size dependence of yield stress in FCC and BCC pillars.", "author" : [ { "dropping-particle" : "", "family" : "Weinberger", "given" : "Christopher R", "non-dropping-particle" : "", "parse-names" : false, "suffix" : "" }, { "dropping-particle" : "", "family" : "Cai", "given" : "Wei", "non-dropping-particle" : "", "parse-names" : false, "suffix" : "" } ], "container-title" : "Proceedings of the National Academy of Sciences of the United States of America", "id" : "ITEM-1", "issue" : "38", "issued" : { "date-parts" : [ [ "2008", "9", "23" ] ] }, "page" : "14304-7", "title" : "Surface-controlled dislocation multiplication in metal micropillars", "type" : "article-journal", "volume" : "105" }, "uris" : [ "http://www.mendeley.com/documents/?uuid=da2be643-1282-40ac-8f2b-adacea3c60f0" ] } ], "mendeley" : { "formattedCitation" : "[140]", "plainTextFormattedCitation" : "[140]", "previouslyFormattedCitation" : "[140]" }, "properties" : { "noteIndex" : 0 }, "schema" : "https://github.com/citation-style-language/schema/raw/master/csl-citation.json" }</w:instrText>
      </w:r>
      <w:r w:rsidR="00541E11">
        <w:fldChar w:fldCharType="separate"/>
      </w:r>
      <w:r w:rsidR="000A6725" w:rsidRPr="000A6725">
        <w:rPr>
          <w:noProof/>
        </w:rPr>
        <w:t>[140]</w:t>
      </w:r>
      <w:r w:rsidR="00541E11">
        <w:fldChar w:fldCharType="end"/>
      </w:r>
      <w:r w:rsidR="00541E11">
        <w:t xml:space="preserve"> </w:t>
      </w:r>
      <w:r w:rsidR="001119A1" w:rsidRPr="0035630C">
        <w:t>ha</w:t>
      </w:r>
      <w:r w:rsidR="000D2F35">
        <w:t>ve</w:t>
      </w:r>
      <w:r w:rsidR="001119A1" w:rsidRPr="0035630C">
        <w:t xml:space="preserve"> </w:t>
      </w:r>
      <w:r w:rsidR="00541E11">
        <w:t xml:space="preserve">shown </w:t>
      </w:r>
      <w:r w:rsidR="001119A1" w:rsidRPr="0035630C">
        <w:t xml:space="preserve">that the low mobility of the screw dislocations could </w:t>
      </w:r>
      <w:r w:rsidR="00C852B5">
        <w:t>enhance</w:t>
      </w:r>
      <w:r w:rsidR="001119A1" w:rsidRPr="0035630C">
        <w:t xml:space="preserve"> dislocation-dislocation interactions in BCC pillars. </w:t>
      </w:r>
      <w:r w:rsidR="001119A1">
        <w:t xml:space="preserve">However, Schneider </w:t>
      </w:r>
      <w:r w:rsidR="001119A1" w:rsidRPr="00427607">
        <w:rPr>
          <w:i/>
        </w:rPr>
        <w:t xml:space="preserve">et </w:t>
      </w:r>
      <w:r w:rsidR="001119A1" w:rsidRPr="00427607">
        <w:rPr>
          <w:i/>
        </w:rPr>
        <w:lastRenderedPageBreak/>
        <w:t>al.</w:t>
      </w:r>
      <w:r w:rsidR="00832AEA" w:rsidRPr="00832AEA">
        <w:t xml:space="preserve"> </w:t>
      </w:r>
      <w:r w:rsidR="00832AEA">
        <w:fldChar w:fldCharType="begin" w:fldLock="1"/>
      </w:r>
      <w:r w:rsidR="005E37E9">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"[97]", "plainTextFormattedCitation" : "[97]", "previouslyFormattedCitation" : "[97]" }, "properties" : { "noteIndex" : 0 }, "schema" : "https://github.com/citation-style-language/schema/raw/master/csl-citation.json" }</w:instrText>
      </w:r>
      <w:r w:rsidR="00832AEA">
        <w:fldChar w:fldCharType="separate"/>
      </w:r>
      <w:r w:rsidR="000A6725" w:rsidRPr="000A6725">
        <w:rPr>
          <w:noProof/>
        </w:rPr>
        <w:t>[97]</w:t>
      </w:r>
      <w:r w:rsidR="00832AEA">
        <w:fldChar w:fldCharType="end"/>
      </w:r>
      <w:r w:rsidR="001119A1">
        <w:t xml:space="preserve"> </w:t>
      </w:r>
      <w:r w:rsidR="009C4373">
        <w:t xml:space="preserve">suggested that </w:t>
      </w:r>
      <w:r w:rsidR="009C4373" w:rsidRPr="005638B6">
        <w:t xml:space="preserve">dislocation-dislocation </w:t>
      </w:r>
      <w:r w:rsidR="009C4373" w:rsidRPr="00DC549D">
        <w:t>interactions are not r</w:t>
      </w:r>
      <w:r w:rsidR="00677E4A">
        <w:t>esponsible for the size effect i</w:t>
      </w:r>
      <w:r w:rsidR="009C4373" w:rsidRPr="00DC549D">
        <w:t xml:space="preserve">n BCC metals as the same effect was found for single and multiple slip orientations. On the contrary, the influence of </w:t>
      </w:r>
      <w:r w:rsidR="009C4373" w:rsidRPr="004C6551">
        <w:rPr>
          <w:i/>
        </w:rPr>
        <w:t>T</w:t>
      </w:r>
      <w:r w:rsidR="009C4373" w:rsidRPr="004C6551">
        <w:rPr>
          <w:i/>
          <w:vertAlign w:val="subscript"/>
        </w:rPr>
        <w:t>test</w:t>
      </w:r>
      <w:r w:rsidR="009C4373" w:rsidRPr="004C6551">
        <w:rPr>
          <w:i/>
        </w:rPr>
        <w:t>/T</w:t>
      </w:r>
      <w:r w:rsidR="009C4373" w:rsidRPr="004C6551">
        <w:rPr>
          <w:i/>
          <w:vertAlign w:val="subscript"/>
        </w:rPr>
        <w:t>c</w:t>
      </w:r>
      <w:r w:rsidR="009C4373" w:rsidRPr="00DC549D">
        <w:t xml:space="preserve"> suggests that the low mobility of screw dislocations determines the different size dependence of </w:t>
      </w:r>
      <w:r w:rsidR="00AA0D72" w:rsidRPr="00DC549D">
        <w:t>FCC</w:t>
      </w:r>
      <w:r w:rsidR="009C4373" w:rsidRPr="00DC549D">
        <w:t xml:space="preserve"> and </w:t>
      </w:r>
      <w:r w:rsidR="00AA0D72" w:rsidRPr="00DC549D">
        <w:t>BCC</w:t>
      </w:r>
      <w:r w:rsidR="009C4373" w:rsidRPr="00DC549D">
        <w:t xml:space="preserve"> metals.</w:t>
      </w:r>
      <w:r w:rsidR="00443730" w:rsidRPr="00DC549D">
        <w:t xml:space="preserve"> Furthermore, the fact </w:t>
      </w:r>
      <w:r w:rsidR="00E035E0">
        <w:t xml:space="preserve">that </w:t>
      </w:r>
      <w:r w:rsidR="009C4373" w:rsidRPr="00DC549D">
        <w:t xml:space="preserve">the </w:t>
      </w:r>
      <w:r w:rsidR="007F3ED7">
        <w:t>BCC</w:t>
      </w:r>
      <w:r w:rsidR="009C4373" w:rsidRPr="00DC549D">
        <w:t xml:space="preserve"> size effect is increased and approaches </w:t>
      </w:r>
      <w:r w:rsidR="00E035E0">
        <w:t>the values</w:t>
      </w:r>
      <w:r w:rsidR="00443730" w:rsidRPr="00DC549D">
        <w:t xml:space="preserve"> of</w:t>
      </w:r>
      <w:r w:rsidR="009C4373" w:rsidRPr="00DC549D">
        <w:t xml:space="preserve"> </w:t>
      </w:r>
      <w:r w:rsidR="00443730" w:rsidRPr="00DC549D">
        <w:t>FCC</w:t>
      </w:r>
      <w:r w:rsidR="009C4373" w:rsidRPr="00DC549D">
        <w:t xml:space="preserve"> pillars for a ratio of </w:t>
      </w:r>
      <w:r w:rsidR="009C4373" w:rsidRPr="004C6551">
        <w:rPr>
          <w:i/>
        </w:rPr>
        <w:t>T</w:t>
      </w:r>
      <w:r w:rsidR="009C4373" w:rsidRPr="004C6551">
        <w:rPr>
          <w:i/>
          <w:vertAlign w:val="subscript"/>
        </w:rPr>
        <w:t>test</w:t>
      </w:r>
      <w:r w:rsidR="009C4373" w:rsidRPr="004C6551">
        <w:rPr>
          <w:i/>
        </w:rPr>
        <w:t>/T</w:t>
      </w:r>
      <w:r w:rsidR="009C4373" w:rsidRPr="004C6551">
        <w:rPr>
          <w:i/>
          <w:vertAlign w:val="subscript"/>
        </w:rPr>
        <w:t>c</w:t>
      </w:r>
      <w:r w:rsidR="009C4373" w:rsidRPr="00DC549D">
        <w:t xml:space="preserve"> close to one</w:t>
      </w:r>
      <w:r w:rsidR="00443730" w:rsidRPr="00DC549D">
        <w:t xml:space="preserve"> indicates</w:t>
      </w:r>
      <w:r w:rsidR="009C4373" w:rsidRPr="00DC549D">
        <w:t xml:space="preserve"> that</w:t>
      </w:r>
      <w:r w:rsidR="00443730" w:rsidRPr="00DC549D">
        <w:t>,</w:t>
      </w:r>
      <w:r w:rsidR="009C4373" w:rsidRPr="00DC549D">
        <w:t xml:space="preserve"> besides the screw dislocation mobility</w:t>
      </w:r>
      <w:r w:rsidR="00443730" w:rsidRPr="00DC549D">
        <w:t>,</w:t>
      </w:r>
      <w:r w:rsidR="009C4373" w:rsidRPr="00DC549D">
        <w:t xml:space="preserve"> the size dependence of </w:t>
      </w:r>
      <w:r w:rsidR="007F3ED7">
        <w:t>BCC</w:t>
      </w:r>
      <w:r w:rsidR="009C4373" w:rsidRPr="00DC549D">
        <w:t xml:space="preserve"> and </w:t>
      </w:r>
      <w:r w:rsidR="00B8156E">
        <w:t>FCC</w:t>
      </w:r>
      <w:r w:rsidR="009C4373" w:rsidRPr="00DC549D">
        <w:t xml:space="preserve"> pillars is controlled by similar dislocation processes</w:t>
      </w:r>
      <w:r w:rsidR="00174EAD" w:rsidRPr="00DC549D">
        <w:t xml:space="preserve"> such as</w:t>
      </w:r>
      <w:r w:rsidR="009C4373" w:rsidRPr="00DC549D">
        <w:t xml:space="preserve"> dislocation nucleation.</w:t>
      </w:r>
      <w:r w:rsidR="00DC549D" w:rsidRPr="00DC549D">
        <w:t xml:space="preserve"> </w:t>
      </w:r>
      <w:r w:rsidR="0024003E">
        <w:t>A</w:t>
      </w:r>
      <w:r w:rsidR="0086496A" w:rsidRPr="007D7587">
        <w:t>s p</w:t>
      </w:r>
      <w:r w:rsidR="00DC549D" w:rsidRPr="007D7587">
        <w:t xml:space="preserve">ossible explanations for this </w:t>
      </w:r>
      <w:r w:rsidR="0073112A" w:rsidRPr="007D7587">
        <w:t>behavior</w:t>
      </w:r>
      <w:r w:rsidR="0024003E">
        <w:t>,</w:t>
      </w:r>
      <w:r w:rsidR="00DC549D" w:rsidRPr="007D7587">
        <w:t xml:space="preserve"> </w:t>
      </w:r>
      <w:r w:rsidR="0086496A" w:rsidRPr="007D7587">
        <w:t xml:space="preserve">the </w:t>
      </w:r>
      <w:r w:rsidR="00DC549D" w:rsidRPr="007D7587">
        <w:t>kinetic pile-ups of screw dislocations</w:t>
      </w:r>
      <w:r w:rsidR="00D54438">
        <w:t xml:space="preserve"> </w:t>
      </w:r>
      <w:r w:rsidR="00AC0A79" w:rsidRPr="007D7587">
        <w:fldChar w:fldCharType="begin" w:fldLock="1"/>
      </w:r>
      <w:r w:rsidR="005E37E9">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rsidR="00AC0A79" w:rsidRPr="007D7587">
        <w:fldChar w:fldCharType="separate"/>
      </w:r>
      <w:r w:rsidR="000A6725" w:rsidRPr="000A6725">
        <w:rPr>
          <w:noProof/>
        </w:rPr>
        <w:t>[6]</w:t>
      </w:r>
      <w:r w:rsidR="00AC0A79" w:rsidRPr="007D7587">
        <w:fldChar w:fldCharType="end"/>
      </w:r>
      <w:r w:rsidR="00DC549D" w:rsidRPr="007D7587">
        <w:t xml:space="preserve"> and kink nucleation at the pillar surface</w:t>
      </w:r>
      <w:r w:rsidR="00D54438">
        <w:t xml:space="preserve"> </w:t>
      </w:r>
      <w:r w:rsidR="00AC0A79" w:rsidRPr="007D7587">
        <w:fldChar w:fldCharType="begin" w:fldLock="1"/>
      </w:r>
      <w:r w:rsidR="005E37E9">
        <w:instrText>ADDIN CSL_CITATION { "citationItems" : [ { "id" : "ITEM-1", "itemData" : { "DOI" : "10.1073/pnas.0806118105", "ISSN" : "1091-6490", "PMID" : "18787126", "abstract" : "Understanding the plasticity and strength of crystalline materials in terms of the dynamics of microscopic defects has been a goal of materials research in the last 70 years. The size-dependent yield stress observed in recent experiments of submicrometer metallic pillars provides a unique opportunity to test our theoretical models, allowing the predictions from defect dynamics simulations to be directly compared with mechanical strength measurements. Although depletion of dislocations from submicrometer face-centered-cubic (FCC) pillars provides a plausible explanation of the observed size-effect, we predict multiplication of dislocations in body-centered-cubic (BCC) pillars through a series of molecular dynamics and dislocation dynamics simulations. Under the combined effects from the image stress and dislocation core structure, a dislocation nucleated from the surface of a BCC pillar generates one or more dislocations moving in the opposite direction before it exits from the surface. The process is repeatable so that a single nucleation event is able to produce a much larger amount of plastic deformation than that in FCC pillars. This self-multiplication mechanism suggests a need for a different explanation of the size dependence of yield stress in FCC and BCC pillars.", "author" : [ { "dropping-particle" : "", "family" : "Weinberger", "given" : "Christopher R", "non-dropping-particle" : "", "parse-names" : false, "suffix" : "" }, { "dropping-particle" : "", "family" : "Cai", "given" : "Wei", "non-dropping-particle" : "", "parse-names" : false, "suffix" : "" } ], "container-title" : "Proceedings of the National Academy of Sciences of the United States of America", "id" : "ITEM-1", "issue" : "38", "issued" : { "date-parts" : [ [ "2008", "9", "23" ] ] }, "page" : "14304-7", "title" : "Surface-controlled dislocation multiplication in metal micropillars", "type" : "article-journal", "volume" : "105" }, "uris" : [ "http://www.mendeley.com/documents/?uuid=da2be643-1282-40ac-8f2b-adacea3c60f0" ] } ], "mendeley" : { "formattedCitation" : "[140]", "plainTextFormattedCitation" : "[140]", "previouslyFormattedCitation" : "[140]" }, "properties" : { "noteIndex" : 0 }, "schema" : "https://github.com/citation-style-language/schema/raw/master/csl-citation.json" }</w:instrText>
      </w:r>
      <w:r w:rsidR="00AC0A79" w:rsidRPr="007D7587">
        <w:fldChar w:fldCharType="separate"/>
      </w:r>
      <w:r w:rsidR="000A6725" w:rsidRPr="000A6725">
        <w:rPr>
          <w:noProof/>
        </w:rPr>
        <w:t>[140]</w:t>
      </w:r>
      <w:r w:rsidR="00AC0A79" w:rsidRPr="007D7587">
        <w:fldChar w:fldCharType="end"/>
      </w:r>
      <w:r w:rsidR="0024003E">
        <w:t xml:space="preserve"> were proposed</w:t>
      </w:r>
      <w:r w:rsidR="00DC549D" w:rsidRPr="007D7587">
        <w:t>.</w:t>
      </w:r>
      <w:r w:rsidR="009428A7">
        <w:t xml:space="preserve"> </w:t>
      </w:r>
      <w:r w:rsidR="00D503D7">
        <w:t>Neverthe</w:t>
      </w:r>
      <w:r w:rsidR="004E0FFF">
        <w:t xml:space="preserve">less, neither of these mechanisms </w:t>
      </w:r>
      <w:r w:rsidR="00D04117">
        <w:t>has been</w:t>
      </w:r>
      <w:r w:rsidR="004E0FFF">
        <w:t xml:space="preserve"> confirmed. </w:t>
      </w:r>
      <w:r w:rsidR="009428A7" w:rsidRPr="00270CB4">
        <w:t>Schneider</w:t>
      </w:r>
      <w:r w:rsidR="00C852B5" w:rsidRPr="00270CB4">
        <w:t xml:space="preserve"> </w:t>
      </w:r>
      <w:r w:rsidR="00C852B5" w:rsidRPr="00270CB4">
        <w:rPr>
          <w:i/>
        </w:rPr>
        <w:t>et al.</w:t>
      </w:r>
      <w:r w:rsidR="007F2E82" w:rsidRPr="00270CB4">
        <w:t xml:space="preserve"> </w:t>
      </w:r>
      <w:r w:rsidR="00D972A4" w:rsidRPr="00270CB4">
        <w:fldChar w:fldCharType="begin" w:fldLock="1"/>
      </w:r>
      <w:r w:rsidR="008A2DEC">
        <w:instrText>ADDIN CSL_CITATION { "citationItems" : [ { "id" : "ITEM-1", "itemData" : { "author" : [ { "dropping-particle" : "", "family" : "Schneider", "given" : "Andreas Simon", "non-dropping-particle" : "", "parse-names" : false, "suffix" : "" } ], "id" : "ITEM-1", "issue" : "224", "issued" : { "date-parts" : [ [ "2010" ] ] }, "note" : "doi: 10.1080/14786437108217004", "number-of-pages" : "114", "publisher" : "Universit\u00e4t Stuttgart", "title" : "Mechanical properties of small BCC metal structures", "type" : "thesis" }, "uris" : [ "http://www.mendeley.com/documents/?uuid=4ad7b512-617e-4a73-8a4c-e7718c2a96f0" ] } ], "mendeley" : { "formattedCitation" : "[139]", "plainTextFormattedCitation" : "[139]", "previouslyFormattedCitation" : "[139]" }, "properties" : { "noteIndex" : 0 }, "schema" : "https://github.com/citation-style-language/schema/raw/master/csl-citation.json" }</w:instrText>
      </w:r>
      <w:r w:rsidR="00D972A4" w:rsidRPr="00270CB4">
        <w:fldChar w:fldCharType="separate"/>
      </w:r>
      <w:r w:rsidR="000A6725" w:rsidRPr="000A6725">
        <w:rPr>
          <w:noProof/>
        </w:rPr>
        <w:t>[139]</w:t>
      </w:r>
      <w:r w:rsidR="00D972A4" w:rsidRPr="00270CB4">
        <w:fldChar w:fldCharType="end"/>
      </w:r>
      <w:r w:rsidR="009428A7" w:rsidRPr="00270CB4">
        <w:t xml:space="preserve"> </w:t>
      </w:r>
      <w:r w:rsidR="005A39F2" w:rsidRPr="00270CB4">
        <w:t>carried out further experiments to correlate the activation volume and pillar diameter for BCC pillars and estimate</w:t>
      </w:r>
      <w:r w:rsidR="0024003E" w:rsidRPr="00270CB4">
        <w:t>d</w:t>
      </w:r>
      <w:r w:rsidR="005A39F2" w:rsidRPr="00270CB4">
        <w:t xml:space="preserve"> which mechanism of both is more </w:t>
      </w:r>
      <w:r w:rsidR="007F2E82" w:rsidRPr="00270CB4">
        <w:t>favorable</w:t>
      </w:r>
      <w:r w:rsidR="005A39F2" w:rsidRPr="00270CB4">
        <w:t xml:space="preserve"> to occur.</w:t>
      </w:r>
      <w:r w:rsidR="005A39F2">
        <w:t xml:space="preserve"> It was found that the activation volumes calculated were in the order of 1</w:t>
      </w:r>
      <w:r w:rsidR="005A39F2" w:rsidRPr="002053DE">
        <w:rPr>
          <w:i/>
        </w:rPr>
        <w:t>b</w:t>
      </w:r>
      <w:r w:rsidR="005A39F2" w:rsidRPr="002053DE">
        <w:rPr>
          <w:vertAlign w:val="superscript"/>
        </w:rPr>
        <w:t>3</w:t>
      </w:r>
      <w:r w:rsidR="005A39F2">
        <w:t xml:space="preserve"> to 9</w:t>
      </w:r>
      <w:r w:rsidR="005A39F2" w:rsidRPr="002053DE">
        <w:rPr>
          <w:i/>
        </w:rPr>
        <w:t>b</w:t>
      </w:r>
      <w:r w:rsidR="005A39F2" w:rsidRPr="002053DE">
        <w:rPr>
          <w:vertAlign w:val="superscript"/>
        </w:rPr>
        <w:t>3</w:t>
      </w:r>
      <w:r w:rsidR="004D2BC9">
        <w:t xml:space="preserve">. Comparable activation volume values were also reported by Kim </w:t>
      </w:r>
      <w:r w:rsidR="004D2BC9" w:rsidRPr="004D2BC9">
        <w:rPr>
          <w:i/>
        </w:rPr>
        <w:t>et al.</w:t>
      </w:r>
      <w:r w:rsidR="004D2BC9">
        <w:t xml:space="preserve"> </w:t>
      </w:r>
      <w:r w:rsidR="005F3E13">
        <w:fldChar w:fldCharType="begin" w:fldLock="1"/>
      </w:r>
      <w:r w:rsidR="005E37E9">
        <w:instrText>ADDIN CSL_CITATION { "citationItems" : [ { "id" : "ITEM-1",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"ITEM-1", "issue" : "7", "issued" : { "date-parts" : [ [ "2010", "4" ] ] }, "page" : "2355-2363", "title" : "Tensile and compressive behavior of tungsten, molybdenum, tantalum and niobium at the nanoscale", "type" : "article-journal", "volume" : "58" }, "uris" : [ "http://www.mendeley.com/documents/?uuid=df3343d2-4631-4af1-a522-00b9e1f48b9e" ] } ], "mendeley" : { "formattedCitation" : "[98]", "plainTextFormattedCitation" : "[98]", "previouslyFormattedCitation" : "[98]" }, "properties" : { "noteIndex" : 0 }, "schema" : "https://github.com/citation-style-language/schema/raw/master/csl-citation.json" }</w:instrText>
      </w:r>
      <w:r w:rsidR="005F3E13">
        <w:fldChar w:fldCharType="separate"/>
      </w:r>
      <w:r w:rsidR="000A6725" w:rsidRPr="000A6725">
        <w:rPr>
          <w:noProof/>
        </w:rPr>
        <w:t>[98]</w:t>
      </w:r>
      <w:r w:rsidR="005F3E13">
        <w:fldChar w:fldCharType="end"/>
      </w:r>
      <w:r w:rsidR="005F3E13">
        <w:t xml:space="preserve">, </w:t>
      </w:r>
      <w:r w:rsidR="005A39F2">
        <w:t xml:space="preserve">suggesting that time-dependent deformation is </w:t>
      </w:r>
      <w:r w:rsidR="004E0FFF">
        <w:t xml:space="preserve">most likely </w:t>
      </w:r>
      <w:r w:rsidR="005A39F2">
        <w:t>caused by the thermally activated kink-pair formation on screw dislocations.</w:t>
      </w:r>
      <w:r w:rsidR="00FF03DF">
        <w:t xml:space="preserve"> </w:t>
      </w:r>
      <w:r w:rsidR="009C2BEF">
        <w:t>Besides this, i</w:t>
      </w:r>
      <w:r w:rsidR="005A39F2">
        <w:t xml:space="preserve">t </w:t>
      </w:r>
      <w:r w:rsidR="009C2BEF">
        <w:t xml:space="preserve">was </w:t>
      </w:r>
      <w:r w:rsidR="008E0EC6">
        <w:t>suggest</w:t>
      </w:r>
      <w:r w:rsidR="00BD6B81">
        <w:t>ed</w:t>
      </w:r>
      <w:r w:rsidR="009C2BEF">
        <w:t xml:space="preserve"> that kinks may be favorably nucleated at the surface of the pillar with decreasing pillar diameter, and hence less thermal energy is </w:t>
      </w:r>
      <w:r w:rsidR="009A1E85">
        <w:t>needed</w:t>
      </w:r>
      <w:r w:rsidR="009C2BEF">
        <w:t xml:space="preserve"> for screw dislocation motion</w:t>
      </w:r>
      <w:r w:rsidR="005A39F2" w:rsidRPr="00234C9B">
        <w:t>.</w:t>
      </w:r>
    </w:p>
    <w:p w14:paraId="7F7DD516" w14:textId="743716FF" w:rsidR="00A32188" w:rsidRDefault="00A32188" w:rsidP="00A32188">
      <w:pPr>
        <w:pStyle w:val="Oscar"/>
        <w:jc w:val="center"/>
      </w:pPr>
      <w:r>
        <w:rPr>
          <w:noProof/>
          <w:lang w:val="en-GB" w:eastAsia="ko-KR"/>
        </w:rPr>
        <w:lastRenderedPageBreak/>
        <mc:AlternateContent>
          <mc:Choice Requires="wps">
            <w:drawing>
              <wp:anchor distT="0" distB="0" distL="114300" distR="114300" simplePos="0" relativeHeight="251716608" behindDoc="0" locked="0" layoutInCell="1" allowOverlap="1" wp14:anchorId="007A3571" wp14:editId="782BE5B4">
                <wp:simplePos x="0" y="0"/>
                <wp:positionH relativeFrom="column">
                  <wp:posOffset>2273191</wp:posOffset>
                </wp:positionH>
                <wp:positionV relativeFrom="paragraph">
                  <wp:posOffset>1710055</wp:posOffset>
                </wp:positionV>
                <wp:extent cx="302559" cy="194982"/>
                <wp:effectExtent l="0" t="0" r="2540" b="14605"/>
                <wp:wrapNone/>
                <wp:docPr id="43" name="Text Box 43"/>
                <wp:cNvGraphicFramePr/>
                <a:graphic xmlns:a="http://schemas.openxmlformats.org/drawingml/2006/main">
                  <a:graphicData uri="http://schemas.microsoft.com/office/word/2010/wordprocessingShape">
                    <wps:wsp>
                      <wps:cNvSpPr txBox="1"/>
                      <wps:spPr>
                        <a:xfrm>
                          <a:off x="0" y="0"/>
                          <a:ext cx="302559" cy="194982"/>
                        </a:xfrm>
                        <a:prstGeom prst="rect">
                          <a:avLst/>
                        </a:prstGeom>
                        <a:noFill/>
                        <a:ln w="6350">
                          <a:noFill/>
                        </a:ln>
                      </wps:spPr>
                      <wps:txbx>
                        <w:txbxContent>
                          <w:p w14:paraId="349DB3EF" w14:textId="598B9244" w:rsidR="00FC240B" w:rsidRPr="00A32188" w:rsidRDefault="00FC240B">
                            <w:pPr>
                              <w:rPr>
                                <w:rFonts w:ascii="Times New Roman" w:hAnsi="Times New Roman" w:cs="Times New Roman"/>
                                <w:color w:val="808080" w:themeColor="background1" w:themeShade="80"/>
                              </w:rPr>
                            </w:pPr>
                            <w:r w:rsidRPr="00A32188">
                              <w:rPr>
                                <w:rFonts w:ascii="Times New Roman" w:hAnsi="Times New Roman" w:cs="Times New Roman"/>
                                <w:color w:val="808080" w:themeColor="background1" w:themeShade="80"/>
                              </w:rPr>
                              <w:fldChar w:fldCharType="begin" w:fldLock="1"/>
                            </w:r>
                            <w:r>
                              <w:rPr>
                                <w:rFonts w:ascii="Times New Roman" w:hAnsi="Times New Roman" w:cs="Times New Roman"/>
                                <w:color w:val="808080" w:themeColor="background1" w:themeShade="80"/>
                              </w:rPr>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sidRPr="00A32188">
                              <w:rPr>
                                <w:rFonts w:ascii="Times New Roman" w:hAnsi="Times New Roman" w:cs="Times New Roman"/>
                                <w:color w:val="808080" w:themeColor="background1" w:themeShade="80"/>
                              </w:rPr>
                              <w:fldChar w:fldCharType="separate"/>
                            </w:r>
                            <w:r w:rsidRPr="00A32188">
                              <w:rPr>
                                <w:rFonts w:ascii="Times New Roman" w:hAnsi="Times New Roman" w:cs="Times New Roman"/>
                                <w:noProof/>
                                <w:color w:val="808080" w:themeColor="background1" w:themeShade="80"/>
                              </w:rPr>
                              <w:t>[87]</w:t>
                            </w:r>
                            <w:r w:rsidRPr="00A32188">
                              <w:rPr>
                                <w:rFonts w:ascii="Times New Roman" w:hAnsi="Times New Roman" w:cs="Times New Roman"/>
                                <w:color w:val="808080" w:themeColor="background1" w:themeShade="80"/>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A3571" id="Text Box 43" o:spid="_x0000_s1028" type="#_x0000_t202" style="position:absolute;left:0;text-align:left;margin-left:179pt;margin-top:134.65pt;width:23.8pt;height:15.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" filled="f" stroked="f" strokeweight=".5pt">
                <v:textbox inset="0,0,0,0">
                  <w:txbxContent>
                    <w:p w14:paraId="349DB3EF" w14:textId="598B9244" w:rsidR="00FC240B" w:rsidRPr="00A32188" w:rsidRDefault="00FC240B">
                      <w:pPr>
                        <w:rPr>
                          <w:rFonts w:ascii="Times New Roman" w:hAnsi="Times New Roman" w:cs="Times New Roman"/>
                          <w:color w:val="808080" w:themeColor="background1" w:themeShade="80"/>
                        </w:rPr>
                      </w:pPr>
                      <w:r w:rsidRPr="00A32188">
                        <w:rPr>
                          <w:rFonts w:ascii="Times New Roman" w:hAnsi="Times New Roman" w:cs="Times New Roman"/>
                          <w:color w:val="808080" w:themeColor="background1" w:themeShade="80"/>
                        </w:rPr>
                        <w:fldChar w:fldCharType="begin" w:fldLock="1"/>
                      </w:r>
                      <w:r>
                        <w:rPr>
                          <w:rFonts w:ascii="Times New Roman" w:hAnsi="Times New Roman" w:cs="Times New Roman"/>
                          <w:color w:val="808080" w:themeColor="background1" w:themeShade="80"/>
                        </w:rPr>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sidRPr="00A32188">
                        <w:rPr>
                          <w:rFonts w:ascii="Times New Roman" w:hAnsi="Times New Roman" w:cs="Times New Roman"/>
                          <w:color w:val="808080" w:themeColor="background1" w:themeShade="80"/>
                        </w:rPr>
                        <w:fldChar w:fldCharType="separate"/>
                      </w:r>
                      <w:r w:rsidRPr="00A32188">
                        <w:rPr>
                          <w:rFonts w:ascii="Times New Roman" w:hAnsi="Times New Roman" w:cs="Times New Roman"/>
                          <w:noProof/>
                          <w:color w:val="808080" w:themeColor="background1" w:themeShade="80"/>
                        </w:rPr>
                        <w:t>[87]</w:t>
                      </w:r>
                      <w:r w:rsidRPr="00A32188">
                        <w:rPr>
                          <w:rFonts w:ascii="Times New Roman" w:hAnsi="Times New Roman" w:cs="Times New Roman"/>
                          <w:color w:val="808080" w:themeColor="background1" w:themeShade="80"/>
                        </w:rPr>
                        <w:fldChar w:fldCharType="end"/>
                      </w:r>
                    </w:p>
                  </w:txbxContent>
                </v:textbox>
              </v:shape>
            </w:pict>
          </mc:Fallback>
        </mc:AlternateContent>
      </w:r>
      <w:r>
        <w:rPr>
          <w:noProof/>
          <w:lang w:val="en-GB" w:eastAsia="ko-KR"/>
        </w:rPr>
        <w:drawing>
          <wp:inline distT="0" distB="0" distL="0" distR="0" wp14:anchorId="646DBE1E" wp14:editId="5EF9FC13">
            <wp:extent cx="4432537" cy="615600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29.emf"/>
                    <pic:cNvPicPr/>
                  </pic:nvPicPr>
                  <pic:blipFill>
                    <a:blip r:embed="rId65">
                      <a:extLst>
                        <a:ext uri="{28A0092B-C50C-407E-A947-70E740481C1C}">
                          <a14:useLocalDpi xmlns:a14="http://schemas.microsoft.com/office/drawing/2010/main"/>
                        </a:ext>
                      </a:extLst>
                    </a:blip>
                    <a:stretch>
                      <a:fillRect/>
                    </a:stretch>
                  </pic:blipFill>
                  <pic:spPr>
                    <a:xfrm>
                      <a:off x="0" y="0"/>
                      <a:ext cx="4432537" cy="6156000"/>
                    </a:xfrm>
                    <a:prstGeom prst="rect">
                      <a:avLst/>
                    </a:prstGeom>
                  </pic:spPr>
                </pic:pic>
              </a:graphicData>
            </a:graphic>
          </wp:inline>
        </w:drawing>
      </w:r>
    </w:p>
    <w:p w14:paraId="3375811F" w14:textId="4A40C65A" w:rsidR="00DB1554" w:rsidRDefault="00201BBC" w:rsidP="00A32188">
      <w:pPr>
        <w:pStyle w:val="Caption"/>
        <w:spacing w:after="360"/>
      </w:pPr>
      <w:bookmarkStart w:id="50" w:name="_Ref438211613"/>
      <w:bookmarkStart w:id="51" w:name="_Toc434940393"/>
      <w:bookmarkStart w:id="52" w:name="_Toc456645296"/>
      <w:r>
        <w:t xml:space="preserve">Figure </w:t>
      </w:r>
      <w:fldSimple w:instr=" STYLEREF 1 \s ">
        <w:r w:rsidR="00265CDB">
          <w:rPr>
            <w:noProof/>
          </w:rPr>
          <w:t>2</w:t>
        </w:r>
      </w:fldSimple>
      <w:r w:rsidR="00F95EDB">
        <w:t>.</w:t>
      </w:r>
      <w:fldSimple w:instr=" SEQ Figure \* ARABIC \s 1 ">
        <w:r w:rsidR="00265CDB">
          <w:rPr>
            <w:noProof/>
          </w:rPr>
          <w:t>9</w:t>
        </w:r>
      </w:fldSimple>
      <w:bookmarkEnd w:id="50"/>
      <w:r>
        <w:t>:</w:t>
      </w:r>
      <w:r w:rsidR="00DB1554" w:rsidRPr="004C33A0">
        <w:t xml:space="preserve"> </w:t>
      </w:r>
      <w:r w:rsidR="001859BA" w:rsidRPr="004C33A0">
        <w:t>(a)</w:t>
      </w:r>
      <w:r w:rsidR="00DB1554" w:rsidRPr="00871512">
        <w:t xml:space="preserve"> </w:t>
      </w:r>
      <w:r w:rsidR="001859BA" w:rsidRPr="00871512">
        <w:t>S</w:t>
      </w:r>
      <w:r w:rsidR="00DB1554" w:rsidRPr="00871512">
        <w:t xml:space="preserve">ize dependence of the </w:t>
      </w:r>
      <w:r w:rsidR="00CB37F4" w:rsidRPr="00871512">
        <w:t>yield stress for BCC</w:t>
      </w:r>
      <w:r w:rsidR="001859BA" w:rsidRPr="00871512">
        <w:t xml:space="preserve"> metals</w:t>
      </w:r>
      <w:r w:rsidR="00CB37F4" w:rsidRPr="00871512">
        <w:t xml:space="preserve">, and </w:t>
      </w:r>
      <w:r w:rsidR="001859BA" w:rsidRPr="00871512">
        <w:t xml:space="preserve">(b) </w:t>
      </w:r>
      <w:r w:rsidR="005D60BD" w:rsidRPr="00871512">
        <w:t xml:space="preserve">the </w:t>
      </w:r>
      <w:r w:rsidR="00CB37F4" w:rsidRPr="00871512">
        <w:t xml:space="preserve">power-law exponent as a function of the ratio </w:t>
      </w:r>
      <w:r w:rsidR="00CB37F4" w:rsidRPr="004C6551">
        <w:rPr>
          <w:i/>
        </w:rPr>
        <w:t>T</w:t>
      </w:r>
      <w:r w:rsidR="00CB37F4" w:rsidRPr="004C6551">
        <w:rPr>
          <w:i/>
          <w:vertAlign w:val="subscript"/>
        </w:rPr>
        <w:t>test</w:t>
      </w:r>
      <w:r w:rsidR="00CB37F4" w:rsidRPr="004C6551">
        <w:rPr>
          <w:i/>
        </w:rPr>
        <w:t>/T</w:t>
      </w:r>
      <w:r w:rsidR="00CB37F4" w:rsidRPr="004C6551">
        <w:rPr>
          <w:i/>
          <w:vertAlign w:val="subscript"/>
        </w:rPr>
        <w:t>c</w:t>
      </w:r>
      <w:r w:rsidR="001859BA" w:rsidRPr="00871512">
        <w:t xml:space="preserve"> </w:t>
      </w:r>
      <w:r w:rsidR="0062311D">
        <w:t>(</w:t>
      </w:r>
      <w:r w:rsidR="001859BA" w:rsidRPr="00871512">
        <w:t xml:space="preserve">taken from </w:t>
      </w:r>
      <w:r w:rsidR="00871512" w:rsidRPr="00871512">
        <w:t>Ref</w:t>
      </w:r>
      <w:r w:rsidR="00871512" w:rsidRPr="004C33A0">
        <w:t xml:space="preserve">. </w:t>
      </w:r>
      <w:r w:rsidR="00871512" w:rsidRPr="004C33A0">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871512" w:rsidRPr="004C33A0">
        <w:fldChar w:fldCharType="separate"/>
      </w:r>
      <w:r w:rsidR="000A6725" w:rsidRPr="000A6725">
        <w:rPr>
          <w:noProof/>
        </w:rPr>
        <w:t>[7]</w:t>
      </w:r>
      <w:r w:rsidR="00871512" w:rsidRPr="004C33A0">
        <w:fldChar w:fldCharType="end"/>
      </w:r>
      <w:r w:rsidR="00871512" w:rsidRPr="00871512">
        <w:t>)</w:t>
      </w:r>
      <w:r w:rsidR="00DB1554" w:rsidRPr="00871512">
        <w:t>.</w:t>
      </w:r>
      <w:bookmarkEnd w:id="51"/>
      <w:bookmarkEnd w:id="52"/>
    </w:p>
    <w:p w14:paraId="3DE741BA" w14:textId="77777777" w:rsidR="00EF5EBA" w:rsidRPr="00777297" w:rsidRDefault="00B37532" w:rsidP="008263EE">
      <w:pPr>
        <w:pStyle w:val="Heading4"/>
      </w:pPr>
      <w:r>
        <w:t>Influence of test te</w:t>
      </w:r>
      <w:r w:rsidR="00EF5EBA" w:rsidRPr="00777297">
        <w:t xml:space="preserve">mperature </w:t>
      </w:r>
      <w:r>
        <w:t>on the size effect of small-scale BCC structures</w:t>
      </w:r>
    </w:p>
    <w:p w14:paraId="6BD150A3" w14:textId="074EDDF3" w:rsidR="00423CA6" w:rsidRDefault="007473A3" w:rsidP="00777297">
      <w:pPr>
        <w:pStyle w:val="Oscar"/>
      </w:pPr>
      <w:r>
        <w:t>T</w:t>
      </w:r>
      <w:r w:rsidR="00B37532">
        <w:t xml:space="preserve">he influence of temperature </w:t>
      </w:r>
      <w:r w:rsidR="00F17BE2">
        <w:t xml:space="preserve">on the size effect of small-scale BCC pillars </w:t>
      </w:r>
      <w:r w:rsidR="00B37532">
        <w:t xml:space="preserve">has </w:t>
      </w:r>
      <w:r w:rsidR="00336460">
        <w:t xml:space="preserve">hardly </w:t>
      </w:r>
      <w:r w:rsidR="00B37532">
        <w:t xml:space="preserve">been </w:t>
      </w:r>
      <w:r w:rsidR="00336460">
        <w:t>studied.</w:t>
      </w:r>
      <w:r w:rsidR="00B37532">
        <w:t xml:space="preserve"> </w:t>
      </w:r>
      <w:r w:rsidR="003B21F0" w:rsidRPr="00777297">
        <w:t xml:space="preserve">Very recently Schneider </w:t>
      </w:r>
      <w:r w:rsidR="003B21F0" w:rsidRPr="00427607">
        <w:rPr>
          <w:i/>
        </w:rPr>
        <w:t>et al.</w:t>
      </w:r>
      <w:r w:rsidR="00D54438">
        <w:t xml:space="preserve"> </w:t>
      </w:r>
      <w:r w:rsidR="003B21F0" w:rsidRPr="00777297">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003B21F0" w:rsidRPr="00777297">
        <w:fldChar w:fldCharType="separate"/>
      </w:r>
      <w:r w:rsidR="000A6725" w:rsidRPr="000A6725">
        <w:rPr>
          <w:noProof/>
        </w:rPr>
        <w:t>[8]</w:t>
      </w:r>
      <w:r w:rsidR="003B21F0" w:rsidRPr="00777297">
        <w:fldChar w:fldCharType="end"/>
      </w:r>
      <w:r w:rsidR="003B21F0" w:rsidRPr="00777297">
        <w:t xml:space="preserve"> have </w:t>
      </w:r>
      <w:r w:rsidR="00423CA6">
        <w:t>presented</w:t>
      </w:r>
      <w:r w:rsidR="003B21F0" w:rsidRPr="00777297">
        <w:t xml:space="preserve"> results </w:t>
      </w:r>
      <w:r w:rsidR="002E2C7B" w:rsidRPr="00777297">
        <w:t>about</w:t>
      </w:r>
      <w:r w:rsidR="003B21F0" w:rsidRPr="00777297">
        <w:t xml:space="preserve"> the influence of test temperature on the size effect </w:t>
      </w:r>
      <w:r w:rsidR="007E4210">
        <w:t>of</w:t>
      </w:r>
      <w:r w:rsidR="003B21F0" w:rsidRPr="00777297">
        <w:t xml:space="preserve"> </w:t>
      </w:r>
      <w:r w:rsidR="00B41974">
        <w:t>[110]-</w:t>
      </w:r>
      <w:r w:rsidR="000C5939">
        <w:t xml:space="preserve">oriented </w:t>
      </w:r>
      <w:r w:rsidR="003B21F0" w:rsidRPr="00777297">
        <w:t xml:space="preserve">Mo small-scale compression pillars. </w:t>
      </w:r>
      <w:r w:rsidR="00857BA3" w:rsidRPr="00777297">
        <w:t xml:space="preserve">The aim of this </w:t>
      </w:r>
      <w:r w:rsidR="00860C1C" w:rsidRPr="00777297">
        <w:t>work</w:t>
      </w:r>
      <w:r w:rsidR="006D6F3D" w:rsidRPr="00777297">
        <w:t xml:space="preserve"> was to </w:t>
      </w:r>
      <w:r w:rsidR="00860C1C" w:rsidRPr="00777297">
        <w:t>study</w:t>
      </w:r>
      <w:r w:rsidR="006D6F3D" w:rsidRPr="00777297">
        <w:t xml:space="preserve"> </w:t>
      </w:r>
      <w:r w:rsidR="00857BA3" w:rsidRPr="00777297">
        <w:t xml:space="preserve">the </w:t>
      </w:r>
      <w:r w:rsidR="006D6F3D" w:rsidRPr="00777297">
        <w:t xml:space="preserve">size dependent deformation </w:t>
      </w:r>
      <w:r w:rsidR="00CB396B" w:rsidRPr="00777297">
        <w:t>behavior</w:t>
      </w:r>
      <w:r w:rsidR="006D6F3D" w:rsidRPr="00777297">
        <w:t xml:space="preserve"> of </w:t>
      </w:r>
      <w:r w:rsidR="007F3ED7">
        <w:t>BCC</w:t>
      </w:r>
      <w:r w:rsidR="006D6F3D" w:rsidRPr="00777297">
        <w:t xml:space="preserve"> Mo at </w:t>
      </w:r>
      <w:r w:rsidR="00857BA3" w:rsidRPr="00777297">
        <w:t>500</w:t>
      </w:r>
      <w:r w:rsidR="00D54438">
        <w:t> </w:t>
      </w:r>
      <w:r w:rsidR="00857BA3" w:rsidRPr="00777297">
        <w:t xml:space="preserve">K, </w:t>
      </w:r>
      <w:r w:rsidR="006D6F3D" w:rsidRPr="00777297">
        <w:t xml:space="preserve">a temperature above </w:t>
      </w:r>
      <w:r w:rsidR="006D6F3D" w:rsidRPr="004C6551">
        <w:rPr>
          <w:i/>
        </w:rPr>
        <w:t>T</w:t>
      </w:r>
      <w:r w:rsidR="006D6F3D" w:rsidRPr="004C6551">
        <w:rPr>
          <w:i/>
          <w:vertAlign w:val="subscript"/>
        </w:rPr>
        <w:t>c</w:t>
      </w:r>
      <w:r w:rsidR="00D54438">
        <w:t xml:space="preserve"> (480 </w:t>
      </w:r>
      <w:r w:rsidR="006C70AB" w:rsidRPr="006C70AB">
        <w:t>K</w:t>
      </w:r>
      <w:r w:rsidR="00D54438">
        <w:t xml:space="preserve"> </w:t>
      </w:r>
      <w:r w:rsidR="00AF48E8">
        <w:fldChar w:fldCharType="begin" w:fldLock="1"/>
      </w:r>
      <w:r w:rsidR="008A2DEC">
        <w:instrText>ADDIN CSL_CITATION { "citationItems" : [ { "id" : "ITEM-1", "itemData" : { "DOI" : "10.1002/1521-396X(199704)160:2&lt;329::AID-PSSA329&gt;3.0.CO;2-O", "ISSN" : "1521-396X", "abstract" : "The paper investigates the dependence of the flow stress \u03c3 of ultra-high-purity molybdenum single crystals on temperature T, strain rate, and crystallographic orientation of the crystal axis. The cyclic-deformation technique developed by Mughrabi and Ackermann allowed a complete set of flow-stress data (covering the temperature range 125 to 460 K at 15 different shear strain rates, varying from 5.9 \u00d7 10\u20147 to 1.7 \u00d7 10\u20143 s\u20141) to be obtained on one and the same specimen. The two crystals investigated, with Schmid factors \u03bc{110} = 0.50 and \u03bc{112} = 0.43, or \u03bc{110} = 0.40 and \u03bc{110} = 0.43, respectively, had residual resistivity ratios exceeding 2.5 \u00d7 105, the main impurity being W. The data are in excellent agreement with the theory of flow-stress control by kink-pair formation and kink migration. It is shown that for both orientations the elementary glide steps of the a0 \u3008111\u3009/2 screw dislocations controlling the flow stress occur on {112} planes. The formation energy of a pair of isolated kinks on a {112} plane is 1.27 eV, in perfect agreement with the activation energy of the so-called \u03b3-relaxation as determined by internal-friction measurements. The apparent kink mass and the kink diffusivity could be determined, too. The present results leave no doubt that the \u201chump\u201d observed in the \u03c3\u2013T relationship of high-purity b.c.c. metals is due neither to a change in the glide mechanism nor to a special form of the Peierls potential but is a natural consequence of the dependence of the kink-pair formation enthalpy on the resolved shear stress.", "author" : [ { "dropping-particle" : "", "family" : "Hollang", "given" : "L", "non-dropping-particle" : "", "parse-names" : false, "suffix" : "" }, { "dropping-particle" : "", "family" : "Hommel", "given" : "M", "non-dropping-particle" : "", "parse-names" : false, "suffix" : "" }, { "dropping-particle" : "", "family" : "Seeger", "given" : "A", "non-dropping-particle" : "", "parse-names" : false, "suffix" : "" } ], "container-title" : "physica status solidi (a)", "id" : "ITEM-1", "issue" : "2", "issued" : { "date-parts" : [ [ "1997", "4", "1" ] ] }, "page" : "329-354", "publisher" : "WILEY-VCH Verlag", "title" : "The flow stress of ultra-high-purity molybdenum single crystals", "type" : "article-journal", "volume" : "160" }, "uris" : [ "http://www.mendeley.com/documents/?uuid=9c7f01cc-1f05-44e0-9cb7-1a9193336932" ] } ], "mendeley" : { "formattedCitation" : "[141]", "plainTextFormattedCitation" : "[141]", "previouslyFormattedCitation" : "[141]" }, "properties" : { "noteIndex" : 0 }, "schema" : "https://github.com/citation-style-language/schema/raw/master/csl-citation.json" }</w:instrText>
      </w:r>
      <w:r w:rsidR="00AF48E8">
        <w:fldChar w:fldCharType="separate"/>
      </w:r>
      <w:r w:rsidR="000A6725" w:rsidRPr="000A6725">
        <w:rPr>
          <w:noProof/>
        </w:rPr>
        <w:t>[141]</w:t>
      </w:r>
      <w:r w:rsidR="00AF48E8">
        <w:fldChar w:fldCharType="end"/>
      </w:r>
      <w:r w:rsidR="006C70AB" w:rsidRPr="006C70AB">
        <w:t>)</w:t>
      </w:r>
      <w:r w:rsidR="00F477D4" w:rsidRPr="006C70AB">
        <w:t>.</w:t>
      </w:r>
    </w:p>
    <w:p w14:paraId="580F75C6" w14:textId="0E5E8463" w:rsidR="00C17CA3" w:rsidRDefault="00423CA6" w:rsidP="00777297">
      <w:pPr>
        <w:pStyle w:val="Oscar"/>
      </w:pPr>
      <w:r>
        <w:t xml:space="preserve">It was reported that the yield stress measured at 5% strain </w:t>
      </w:r>
      <w:r w:rsidR="009F16D0">
        <w:t>inc</w:t>
      </w:r>
      <w:r>
        <w:t>reased with decreasing diameter</w:t>
      </w:r>
      <w:r w:rsidR="009F16D0">
        <w:t xml:space="preserve"> regardless</w:t>
      </w:r>
      <w:r w:rsidR="00CB396B">
        <w:t xml:space="preserve"> of</w:t>
      </w:r>
      <w:r w:rsidR="009F16D0">
        <w:t xml:space="preserve"> </w:t>
      </w:r>
      <w:r>
        <w:t xml:space="preserve">the </w:t>
      </w:r>
      <w:r w:rsidR="009F16D0">
        <w:t>test temperature</w:t>
      </w:r>
      <w:r w:rsidR="000C5939">
        <w:t xml:space="preserve">. </w:t>
      </w:r>
      <w:r>
        <w:t xml:space="preserve">Nevertheless, </w:t>
      </w:r>
      <w:r w:rsidR="000E0B1C">
        <w:t xml:space="preserve">the test </w:t>
      </w:r>
      <w:r>
        <w:t>t</w:t>
      </w:r>
      <w:r w:rsidR="000C5939">
        <w:t>emperature ha</w:t>
      </w:r>
      <w:r>
        <w:t>d</w:t>
      </w:r>
      <w:r w:rsidR="000C5939">
        <w:t xml:space="preserve"> a </w:t>
      </w:r>
      <w:r w:rsidR="000C5939">
        <w:lastRenderedPageBreak/>
        <w:t>sig</w:t>
      </w:r>
      <w:r>
        <w:t xml:space="preserve">nificant effect on </w:t>
      </w:r>
      <w:r w:rsidR="000E0B1C">
        <w:t xml:space="preserve">the </w:t>
      </w:r>
      <w:r>
        <w:t>yield stress</w:t>
      </w:r>
      <w:r w:rsidR="000E4007">
        <w:t xml:space="preserve"> as </w:t>
      </w:r>
      <w:r w:rsidR="000E4007" w:rsidRPr="00907E31">
        <w:t>seen in</w:t>
      </w:r>
      <w:r w:rsidR="00BD368F" w:rsidRPr="00907E31">
        <w:t xml:space="preserve"> </w:t>
      </w:r>
      <w:r w:rsidR="00BD368F" w:rsidRPr="00907E31">
        <w:fldChar w:fldCharType="begin"/>
      </w:r>
      <w:r w:rsidR="00BD368F" w:rsidRPr="00907E31">
        <w:instrText xml:space="preserve"> REF _Ref434932620 \h </w:instrText>
      </w:r>
      <w:r w:rsidR="00336460" w:rsidRPr="00907E31">
        <w:instrText xml:space="preserve"> \* MERGEFORMAT </w:instrText>
      </w:r>
      <w:r w:rsidR="00BD368F" w:rsidRPr="00907E31">
        <w:fldChar w:fldCharType="separate"/>
      </w:r>
      <w:r w:rsidR="00265CDB">
        <w:t xml:space="preserve">Figure </w:t>
      </w:r>
      <w:r w:rsidR="00265CDB">
        <w:rPr>
          <w:noProof/>
        </w:rPr>
        <w:t>2.10</w:t>
      </w:r>
      <w:r w:rsidR="00BD368F" w:rsidRPr="00907E31">
        <w:fldChar w:fldCharType="end"/>
      </w:r>
      <w:r w:rsidRPr="00907E31">
        <w:t>, where size exponent</w:t>
      </w:r>
      <w:r w:rsidR="00CB396B" w:rsidRPr="00907E31">
        <w:t>s</w:t>
      </w:r>
      <w:r w:rsidRPr="00907E31">
        <w:t xml:space="preserve"> of -</w:t>
      </w:r>
      <w:r w:rsidR="000C5939" w:rsidRPr="00907E31">
        <w:t xml:space="preserve">0.32 and </w:t>
      </w:r>
      <w:r w:rsidRPr="00907E31">
        <w:t>-</w:t>
      </w:r>
      <w:r w:rsidR="000C5939" w:rsidRPr="00907E31">
        <w:t xml:space="preserve">0.59 </w:t>
      </w:r>
      <w:r w:rsidRPr="00907E31">
        <w:t>were determined a</w:t>
      </w:r>
      <w:r w:rsidR="000C5939" w:rsidRPr="00907E31">
        <w:t xml:space="preserve">t </w:t>
      </w:r>
      <w:r w:rsidRPr="00907E31">
        <w:t xml:space="preserve">room temperature </w:t>
      </w:r>
      <w:r w:rsidR="000E0B1C" w:rsidRPr="00907E31">
        <w:t xml:space="preserve">– which is similar to those previously published by </w:t>
      </w:r>
      <w:r w:rsidR="000C5939" w:rsidRPr="00907E31">
        <w:t xml:space="preserve">Schneider </w:t>
      </w:r>
      <w:r w:rsidR="000E0B1C" w:rsidRPr="00907E31">
        <w:rPr>
          <w:i/>
        </w:rPr>
        <w:t>et al.</w:t>
      </w:r>
      <w:r w:rsidR="00D54438" w:rsidRPr="00907E31">
        <w:t xml:space="preserve"> </w:t>
      </w:r>
      <w:r w:rsidR="0088066A" w:rsidRPr="00907E31">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88066A" w:rsidRPr="00907E31">
        <w:fldChar w:fldCharType="separate"/>
      </w:r>
      <w:r w:rsidR="000A6725" w:rsidRPr="000A6725">
        <w:rPr>
          <w:noProof/>
        </w:rPr>
        <w:t>[7]</w:t>
      </w:r>
      <w:r w:rsidR="0088066A" w:rsidRPr="00907E31">
        <w:fldChar w:fldCharType="end"/>
      </w:r>
      <w:r w:rsidR="000E0B1C" w:rsidRPr="00907E31">
        <w:t xml:space="preserve"> and K</w:t>
      </w:r>
      <w:r w:rsidR="000C5939" w:rsidRPr="00907E31">
        <w:t xml:space="preserve">im </w:t>
      </w:r>
      <w:r w:rsidR="000E0B1C" w:rsidRPr="00907E31">
        <w:rPr>
          <w:i/>
        </w:rPr>
        <w:t>et al.</w:t>
      </w:r>
      <w:r w:rsidR="00D54438" w:rsidRPr="00907E31">
        <w:t xml:space="preserve"> </w:t>
      </w:r>
      <w:r w:rsidR="00591FC5" w:rsidRPr="00907E31">
        <w:fldChar w:fldCharType="begin" w:fldLock="1"/>
      </w:r>
      <w:r w:rsidR="005E37E9">
        <w:instrText>ADDIN CSL_CITATION { "citationItems" : [ { "id" : "ITEM-1",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"ITEM-1", "issue" : "7", "issued" : { "date-parts" : [ [ "2010", "4" ] ] }, "page" : "2355-2363", "title" : "Tensile and compressive behavior of tungsten, molybdenum, tantalum and niobium at the nanoscale", "type" : "article-journal", "volume" : "58" }, "uris" : [ "http://www.mendeley.com/documents/?uuid=df3343d2-4631-4af1-a522-00b9e1f48b9e" ] } ], "mendeley" : { "formattedCitation" : "[98]", "plainTextFormattedCitation" : "[98]", "previouslyFormattedCitation" : "[98]" }, "properties" : { "noteIndex" : 0 }, "schema" : "https://github.com/citation-style-language/schema/raw/master/csl-citation.json" }</w:instrText>
      </w:r>
      <w:r w:rsidR="00591FC5" w:rsidRPr="00907E31">
        <w:fldChar w:fldCharType="separate"/>
      </w:r>
      <w:r w:rsidR="000A6725" w:rsidRPr="000A6725">
        <w:rPr>
          <w:noProof/>
        </w:rPr>
        <w:t>[98]</w:t>
      </w:r>
      <w:r w:rsidR="00591FC5" w:rsidRPr="00907E31">
        <w:fldChar w:fldCharType="end"/>
      </w:r>
      <w:r w:rsidR="000E0B1C" w:rsidRPr="00907E31">
        <w:t xml:space="preserve"> </w:t>
      </w:r>
      <w:r w:rsidR="000C5939" w:rsidRPr="00907E31">
        <w:t>fo</w:t>
      </w:r>
      <w:r w:rsidR="000E0B1C" w:rsidRPr="00907E31">
        <w:t>r</w:t>
      </w:r>
      <w:r w:rsidR="000C5939" w:rsidRPr="00907E31">
        <w:t xml:space="preserve"> </w:t>
      </w:r>
      <m:oMath>
        <m:d>
          <m:dPr>
            <m:begChr m:val="["/>
            <m:endChr m:val="]"/>
            <m:ctrlPr>
              <w:rPr>
                <w:rFonts w:ascii="Cambria Math" w:hAnsi="Cambria Math"/>
                <w:i/>
              </w:rPr>
            </m:ctrlPr>
          </m:dPr>
          <m:e>
            <m:r>
              <w:rPr>
                <w:rFonts w:ascii="Cambria Math" w:hAnsi="Cambria Math"/>
              </w:rPr>
              <m:t>001</m:t>
            </m:r>
          </m:e>
        </m:d>
      </m:oMath>
      <w:r w:rsidR="000C5939" w:rsidRPr="00907E31">
        <w:t xml:space="preserve"> and </w:t>
      </w:r>
      <m:oMath>
        <m:d>
          <m:dPr>
            <m:begChr m:val="["/>
            <m:endChr m:val="]"/>
            <m:ctrlPr>
              <w:rPr>
                <w:rFonts w:ascii="Cambria Math" w:hAnsi="Cambria Math"/>
                <w:i/>
              </w:rPr>
            </m:ctrlPr>
          </m:dPr>
          <m:e>
            <m:r>
              <w:rPr>
                <w:rFonts w:ascii="Cambria Math" w:hAnsi="Cambria Math"/>
              </w:rPr>
              <m:t>235</m:t>
            </m:r>
          </m:e>
        </m:d>
      </m:oMath>
      <w:r w:rsidR="000C5939" w:rsidRPr="00907E31">
        <w:t xml:space="preserve"> Mo pillars</w:t>
      </w:r>
      <w:r w:rsidR="000E0B1C" w:rsidRPr="00907E31">
        <w:t xml:space="preserve"> –</w:t>
      </w:r>
      <w:r w:rsidR="000C5939" w:rsidRPr="00907E31">
        <w:t xml:space="preserve"> and </w:t>
      </w:r>
      <w:r w:rsidR="006C70AB" w:rsidRPr="00907E31">
        <w:t xml:space="preserve">at </w:t>
      </w:r>
      <w:r w:rsidR="000C5939" w:rsidRPr="00907E31">
        <w:t>500</w:t>
      </w:r>
      <w:r w:rsidR="00D54438" w:rsidRPr="00907E31">
        <w:t> </w:t>
      </w:r>
      <w:r w:rsidR="000C5939" w:rsidRPr="00907E31">
        <w:t>K</w:t>
      </w:r>
      <w:r w:rsidR="006C70AB" w:rsidRPr="00907E31">
        <w:t>,</w:t>
      </w:r>
      <w:r w:rsidR="00C70274" w:rsidRPr="00907E31">
        <w:t xml:space="preserve"> respectively.</w:t>
      </w:r>
      <w:r w:rsidR="006B0B4F" w:rsidRPr="00907E31">
        <w:t xml:space="preserve"> The size dependence of the Mo pillars </w:t>
      </w:r>
      <w:r w:rsidR="006B0B4F">
        <w:t>tested at 500</w:t>
      </w:r>
      <w:r w:rsidR="00D54438">
        <w:t> </w:t>
      </w:r>
      <w:r w:rsidR="006B0B4F">
        <w:t xml:space="preserve">K </w:t>
      </w:r>
      <w:r w:rsidR="009A47AA">
        <w:t>resembles</w:t>
      </w:r>
      <w:r w:rsidR="006B0B4F">
        <w:t xml:space="preserve"> the one shown for FCC pillars</w:t>
      </w:r>
      <w:r w:rsidR="009A47AA">
        <w:t xml:space="preserve"> (-0.6</w:t>
      </w:r>
      <w:r w:rsidR="00D54438">
        <w:t xml:space="preserve"> </w:t>
      </w:r>
      <w:r w:rsidR="00B9424D">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B9424D">
        <w:fldChar w:fldCharType="separate"/>
      </w:r>
      <w:r w:rsidR="000A6725" w:rsidRPr="000A6725">
        <w:rPr>
          <w:noProof/>
        </w:rPr>
        <w:t>[5]</w:t>
      </w:r>
      <w:r w:rsidR="00B9424D">
        <w:fldChar w:fldCharType="end"/>
      </w:r>
      <w:r w:rsidR="009A47AA">
        <w:t>).</w:t>
      </w:r>
      <w:r w:rsidR="00A202F9">
        <w:t xml:space="preserve"> Thus, </w:t>
      </w:r>
      <w:r w:rsidR="00114310">
        <w:t xml:space="preserve">it was concluded that </w:t>
      </w:r>
      <w:r w:rsidR="00A202F9">
        <w:t>such results support the interpretation of earlier experiments performed at room temperature</w:t>
      </w:r>
      <w:r w:rsidR="00D54438">
        <w:t xml:space="preserve"> </w:t>
      </w:r>
      <w:r w:rsidR="00A202F9">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"ITEM-2",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"[7,97]", "plainTextFormattedCitation" : "[7,97]", "previouslyFormattedCitation" : "[7,97]" }, "properties" : { "noteIndex" : 0 }, "schema" : "https://github.com/citation-style-language/schema/raw/master/csl-citation.json" }</w:instrText>
      </w:r>
      <w:r w:rsidR="00A202F9">
        <w:fldChar w:fldCharType="separate"/>
      </w:r>
      <w:r w:rsidR="000A6725" w:rsidRPr="000A6725">
        <w:rPr>
          <w:noProof/>
        </w:rPr>
        <w:t>[7,97]</w:t>
      </w:r>
      <w:r w:rsidR="00A202F9">
        <w:fldChar w:fldCharType="end"/>
      </w:r>
      <w:r w:rsidR="00296B42">
        <w:t>,</w:t>
      </w:r>
      <w:r w:rsidR="00A202F9">
        <w:t xml:space="preserve"> which </w:t>
      </w:r>
      <w:r w:rsidR="00496510">
        <w:t xml:space="preserve">indicated that the screw dislocation mobility strongly influences the size dependence of the BCC pillars. The better mobility of the screw dislocations above </w:t>
      </w:r>
      <w:r w:rsidR="00496510" w:rsidRPr="00907E31">
        <w:rPr>
          <w:i/>
        </w:rPr>
        <w:t>T</w:t>
      </w:r>
      <w:r w:rsidR="00891C56">
        <w:rPr>
          <w:i/>
          <w:vertAlign w:val="subscript"/>
        </w:rPr>
        <w:t>c</w:t>
      </w:r>
      <w:r w:rsidR="00496510">
        <w:t xml:space="preserve"> allowed </w:t>
      </w:r>
      <w:r w:rsidR="003F3DF5">
        <w:t xml:space="preserve">the </w:t>
      </w:r>
      <w:r w:rsidR="00496510">
        <w:t xml:space="preserve">BCC pillars to </w:t>
      </w:r>
      <w:r w:rsidR="003F3DF5">
        <w:t>deform as</w:t>
      </w:r>
      <w:r w:rsidR="00496510">
        <w:t xml:space="preserve"> observed in FCC</w:t>
      </w:r>
      <w:r w:rsidR="003F3DF5">
        <w:t xml:space="preserve"> pillars. Therefore, it was suggested that the mechanisms which control the size dependence </w:t>
      </w:r>
      <w:r w:rsidR="00296B42">
        <w:t>of the</w:t>
      </w:r>
      <w:r w:rsidR="003F3DF5">
        <w:t xml:space="preserve"> BCC </w:t>
      </w:r>
      <w:r w:rsidR="00296B42">
        <w:t>pillars</w:t>
      </w:r>
      <w:r w:rsidR="003F3DF5">
        <w:t xml:space="preserve"> </w:t>
      </w:r>
      <w:r w:rsidR="00296B42">
        <w:t xml:space="preserve">may be the same as the ones to control the FCC size effect: </w:t>
      </w:r>
      <w:r w:rsidR="00A71427">
        <w:t>source truncation</w:t>
      </w:r>
      <w:r w:rsidR="00D54438">
        <w:t xml:space="preserve"> </w:t>
      </w:r>
      <w:r w:rsidR="00586227">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00586227">
        <w:fldChar w:fldCharType="separate"/>
      </w:r>
      <w:r w:rsidR="000A6725" w:rsidRPr="000A6725">
        <w:rPr>
          <w:noProof/>
        </w:rPr>
        <w:t>[113]</w:t>
      </w:r>
      <w:r w:rsidR="00586227">
        <w:fldChar w:fldCharType="end"/>
      </w:r>
      <w:r w:rsidR="007A5E04">
        <w:t xml:space="preserve"> and/or </w:t>
      </w:r>
      <w:r w:rsidR="00A71427">
        <w:t>dislocation starvation</w:t>
      </w:r>
      <w:r w:rsidR="007A5E04">
        <w:t>/</w:t>
      </w:r>
      <w:r w:rsidR="007A5E04" w:rsidRPr="007A5E04">
        <w:t xml:space="preserve"> </w:t>
      </w:r>
      <w:r w:rsidR="007A5E04">
        <w:t xml:space="preserve">mechanical annealing </w:t>
      </w:r>
      <w:r w:rsidR="007A5E04">
        <w:fldChar w:fldCharType="begin" w:fldLock="1"/>
      </w:r>
      <w:r w:rsidR="005E37E9">
        <w:instrText>ADDIN CSL_CITATION { "citationItems" : [ { "id" : "ITEM-1", "itemData" : { "ISSN" : "0040-6090", "author" : [ { "dropping-particle" : "", "family" : "Nix", "given" : "William D", "non-dropping-particle" : "", "parse-names" : false, "suffix" : "" }, { "dropping-particle" : "", "family" : "Greer", "given" : "Julia R", "non-dropping-particle" : "", "parse-names" : false, "suffix" : "" }, { "dropping-particle" : "", "family" : "Feng", "given" : "Gang", "non-dropping-particle" : "", "parse-names" : false, "suffix" : "" }, { "dropping-particle" : "", "family" : "Lilleodden", "given" : "Erica T", "non-dropping-particle" : "", "parse-names" : false, "suffix" : "" } ], "container-title" : "Thin Solid Films", "id" : "ITEM-1", "issue" : "6", "issued" : { "date-parts" : [ [ "2007", "2", "12" ] ] }, "page" : "3152-3157", "title" : "Deformation at the nanometer and micrometer length scales: Effects of strain gradients and dislocation starvation", "type" : "article-journal", "volume" : "515" }, "uris" : [ "http://www.mendeley.com/documents/?uuid=86075ab5-55ac-4389-aca9-f9df7a8f61c0" ] }, { "id" : "ITEM-2",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"ITEM-2",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"[82,90]", "plainTextFormattedCitation" : "[82,90]", "previouslyFormattedCitation" : "[82,90]" }, "properties" : { "noteIndex" : 0 }, "schema" : "https://github.com/citation-style-language/schema/raw/master/csl-citation.json" }</w:instrText>
      </w:r>
      <w:r w:rsidR="007A5E04">
        <w:fldChar w:fldCharType="separate"/>
      </w:r>
      <w:r w:rsidR="000A6725" w:rsidRPr="000A6725">
        <w:rPr>
          <w:noProof/>
        </w:rPr>
        <w:t>[82,90]</w:t>
      </w:r>
      <w:r w:rsidR="007A5E04">
        <w:fldChar w:fldCharType="end"/>
      </w:r>
      <w:r w:rsidR="007A5E04">
        <w:t>.</w:t>
      </w:r>
    </w:p>
    <w:p w14:paraId="3F1872ED" w14:textId="18E52CA1" w:rsidR="00493B31" w:rsidRPr="00777297" w:rsidRDefault="00945C1F" w:rsidP="00493B31">
      <w:pPr>
        <w:pStyle w:val="Oscar"/>
        <w:jc w:val="center"/>
      </w:pPr>
      <w:r>
        <w:rPr>
          <w:noProof/>
          <w:lang w:val="en-GB" w:eastAsia="ko-KR"/>
        </w:rPr>
        <mc:AlternateContent>
          <mc:Choice Requires="wps">
            <w:drawing>
              <wp:anchor distT="0" distB="0" distL="114300" distR="114300" simplePos="0" relativeHeight="251662336" behindDoc="0" locked="0" layoutInCell="1" allowOverlap="1" wp14:anchorId="56A428E5" wp14:editId="63A9DB85">
                <wp:simplePos x="0" y="0"/>
                <wp:positionH relativeFrom="column">
                  <wp:posOffset>3305746</wp:posOffset>
                </wp:positionH>
                <wp:positionV relativeFrom="paragraph">
                  <wp:posOffset>76835</wp:posOffset>
                </wp:positionV>
                <wp:extent cx="1663065" cy="12065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663065" cy="1206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44F52" w14:textId="63A904D8" w:rsidR="00FC240B" w:rsidRPr="00CC1724" w:rsidRDefault="00FC240B" w:rsidP="00614BA6">
                            <w:pPr>
                              <w:spacing w:after="0" w:line="215" w:lineRule="exact"/>
                              <w:rPr>
                                <w:rFonts w:ascii="Arial" w:hAnsi="Arial" w:cs="Arial"/>
                                <w:color w:val="FF0000"/>
                                <w:sz w:val="16"/>
                                <w:szCs w:val="18"/>
                                <w:lang w:val="de-DE"/>
                              </w:rPr>
                            </w:pPr>
                            <w:r w:rsidRPr="00CC1724">
                              <w:rPr>
                                <w:rFonts w:ascii="Arial" w:hAnsi="Arial" w:cs="Arial"/>
                                <w:color w:val="FF0000"/>
                                <w:sz w:val="16"/>
                                <w:szCs w:val="18"/>
                                <w:lang w:val="de-DE"/>
                              </w:rPr>
                              <w:t xml:space="preserve">Mo, [100] (Schneider </w:t>
                            </w:r>
                            <w:r w:rsidRPr="00CC1724">
                              <w:rPr>
                                <w:rFonts w:ascii="Arial" w:hAnsi="Arial" w:cs="Arial"/>
                                <w:i/>
                                <w:color w:val="FF0000"/>
                                <w:sz w:val="16"/>
                                <w:szCs w:val="18"/>
                                <w:lang w:val="de-DE"/>
                              </w:rPr>
                              <w:t>et al.</w:t>
                            </w:r>
                            <w:r w:rsidRPr="00CC1724">
                              <w:rPr>
                                <w:rFonts w:ascii="Arial" w:hAnsi="Arial" w:cs="Arial"/>
                                <w:color w:val="FF0000"/>
                                <w:sz w:val="16"/>
                                <w:szCs w:val="18"/>
                                <w:lang w:val="de-DE"/>
                              </w:rPr>
                              <w:t xml:space="preserve"> </w:t>
                            </w:r>
                            <w:r w:rsidRPr="00CC1724">
                              <w:rPr>
                                <w:rFonts w:ascii="Arial" w:hAnsi="Arial" w:cs="Arial"/>
                                <w:color w:val="FF0000"/>
                                <w:sz w:val="16"/>
                                <w:szCs w:val="18"/>
                                <w:lang w:val="de-DE"/>
                              </w:rPr>
                              <w:fldChar w:fldCharType="begin" w:fldLock="1"/>
                            </w:r>
                            <w:r>
                              <w:rPr>
                                <w:rFonts w:ascii="Arial" w:hAnsi="Arial" w:cs="Arial"/>
                                <w:color w:val="FF0000"/>
                                <w:sz w:val="16"/>
                                <w:szCs w:val="18"/>
                                <w:lang w:val="de-DE"/>
                              </w:rPr>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rsidRPr="00CC1724">
                              <w:rPr>
                                <w:rFonts w:ascii="Arial" w:hAnsi="Arial" w:cs="Arial"/>
                                <w:color w:val="FF0000"/>
                                <w:sz w:val="16"/>
                                <w:szCs w:val="18"/>
                                <w:lang w:val="de-DE"/>
                              </w:rPr>
                              <w:fldChar w:fldCharType="separate"/>
                            </w:r>
                            <w:r w:rsidRPr="000A6725">
                              <w:rPr>
                                <w:rFonts w:ascii="Arial" w:hAnsi="Arial" w:cs="Arial"/>
                                <w:noProof/>
                                <w:color w:val="FF0000"/>
                                <w:sz w:val="16"/>
                                <w:szCs w:val="18"/>
                                <w:lang w:val="de-DE"/>
                              </w:rPr>
                              <w:t>[6]</w:t>
                            </w:r>
                            <w:r w:rsidRPr="00CC1724">
                              <w:rPr>
                                <w:rFonts w:ascii="Arial" w:hAnsi="Arial" w:cs="Arial"/>
                                <w:color w:val="FF0000"/>
                                <w:sz w:val="16"/>
                                <w:szCs w:val="18"/>
                                <w:lang w:val="de-DE"/>
                              </w:rPr>
                              <w:fldChar w:fldCharType="end"/>
                            </w:r>
                            <w:r w:rsidRPr="00CC1724">
                              <w:rPr>
                                <w:rFonts w:ascii="Arial" w:hAnsi="Arial" w:cs="Arial"/>
                                <w:color w:val="FF0000"/>
                                <w:sz w:val="16"/>
                                <w:szCs w:val="18"/>
                                <w:lang w:val="de-DE"/>
                              </w:rPr>
                              <w:t xml:space="preserve">) </w:t>
                            </w:r>
                          </w:p>
                          <w:p w14:paraId="6463EBD5" w14:textId="30A822CD" w:rsidR="00FC240B" w:rsidRPr="00CC1724" w:rsidRDefault="00FC240B" w:rsidP="00614BA6">
                            <w:pPr>
                              <w:spacing w:after="0" w:line="215" w:lineRule="exact"/>
                              <w:rPr>
                                <w:rFonts w:ascii="Arial" w:hAnsi="Arial" w:cs="Arial"/>
                                <w:color w:val="FF0000"/>
                                <w:sz w:val="16"/>
                                <w:szCs w:val="18"/>
                                <w:lang w:val="de-DE"/>
                              </w:rPr>
                            </w:pPr>
                            <w:r w:rsidRPr="00CC1724">
                              <w:rPr>
                                <w:rFonts w:ascii="Arial" w:hAnsi="Arial" w:cs="Arial"/>
                                <w:color w:val="FF0000"/>
                                <w:sz w:val="16"/>
                                <w:szCs w:val="18"/>
                                <w:lang w:val="de-DE"/>
                              </w:rPr>
                              <w:t xml:space="preserve">Mo, [235] (Schneider </w:t>
                            </w:r>
                            <w:r w:rsidRPr="00CC1724">
                              <w:rPr>
                                <w:rFonts w:ascii="Arial" w:hAnsi="Arial" w:cs="Arial"/>
                                <w:i/>
                                <w:color w:val="FF0000"/>
                                <w:sz w:val="16"/>
                                <w:szCs w:val="18"/>
                                <w:lang w:val="de-DE"/>
                              </w:rPr>
                              <w:t>et al.</w:t>
                            </w:r>
                            <w:r w:rsidRPr="00CC1724">
                              <w:rPr>
                                <w:rFonts w:ascii="Arial" w:hAnsi="Arial" w:cs="Arial"/>
                                <w:color w:val="FF0000"/>
                                <w:sz w:val="16"/>
                                <w:szCs w:val="18"/>
                                <w:lang w:val="de-DE"/>
                              </w:rPr>
                              <w:t xml:space="preserve"> </w:t>
                            </w:r>
                            <w:r w:rsidRPr="00CC1724">
                              <w:rPr>
                                <w:rFonts w:ascii="Arial" w:hAnsi="Arial" w:cs="Arial"/>
                                <w:color w:val="FF0000"/>
                                <w:sz w:val="16"/>
                                <w:szCs w:val="18"/>
                                <w:lang w:val="de-DE"/>
                              </w:rPr>
                              <w:fldChar w:fldCharType="begin" w:fldLock="1"/>
                            </w:r>
                            <w:r>
                              <w:rPr>
                                <w:rFonts w:ascii="Arial" w:hAnsi="Arial" w:cs="Arial"/>
                                <w:color w:val="FF0000"/>
                                <w:sz w:val="16"/>
                                <w:szCs w:val="18"/>
                                <w:lang w:val="de-DE"/>
                              </w:rPr>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rsidRPr="00CC1724">
                              <w:rPr>
                                <w:rFonts w:ascii="Arial" w:hAnsi="Arial" w:cs="Arial"/>
                                <w:color w:val="FF0000"/>
                                <w:sz w:val="16"/>
                                <w:szCs w:val="18"/>
                                <w:lang w:val="de-DE"/>
                              </w:rPr>
                              <w:fldChar w:fldCharType="separate"/>
                            </w:r>
                            <w:r w:rsidRPr="000A6725">
                              <w:rPr>
                                <w:rFonts w:ascii="Arial" w:hAnsi="Arial" w:cs="Arial"/>
                                <w:noProof/>
                                <w:color w:val="FF0000"/>
                                <w:sz w:val="16"/>
                                <w:szCs w:val="18"/>
                                <w:lang w:val="de-DE"/>
                              </w:rPr>
                              <w:t>[6]</w:t>
                            </w:r>
                            <w:r w:rsidRPr="00CC1724">
                              <w:rPr>
                                <w:rFonts w:ascii="Arial" w:hAnsi="Arial" w:cs="Arial"/>
                                <w:color w:val="FF0000"/>
                                <w:sz w:val="16"/>
                                <w:szCs w:val="18"/>
                                <w:lang w:val="de-DE"/>
                              </w:rPr>
                              <w:fldChar w:fldCharType="end"/>
                            </w:r>
                            <w:r w:rsidRPr="00CC1724">
                              <w:rPr>
                                <w:rFonts w:ascii="Arial" w:hAnsi="Arial" w:cs="Arial"/>
                                <w:color w:val="FF0000"/>
                                <w:sz w:val="16"/>
                                <w:szCs w:val="18"/>
                                <w:lang w:val="de-DE"/>
                              </w:rPr>
                              <w:t>)</w:t>
                            </w:r>
                          </w:p>
                          <w:p w14:paraId="685B2BB5" w14:textId="2EE738A5" w:rsidR="00FC240B" w:rsidRPr="00946066" w:rsidRDefault="00FC240B" w:rsidP="00614BA6">
                            <w:pPr>
                              <w:spacing w:after="0" w:line="215" w:lineRule="exact"/>
                              <w:rPr>
                                <w:rFonts w:ascii="Arial" w:hAnsi="Arial" w:cs="Arial"/>
                                <w:sz w:val="16"/>
                                <w:szCs w:val="18"/>
                                <w:lang w:val="de-DE"/>
                              </w:rPr>
                            </w:pPr>
                            <w:r w:rsidRPr="00CC1724">
                              <w:rPr>
                                <w:rFonts w:ascii="Arial" w:hAnsi="Arial" w:cs="Arial"/>
                                <w:color w:val="FF0000"/>
                                <w:sz w:val="16"/>
                                <w:szCs w:val="18"/>
                                <w:lang w:val="de-DE"/>
                              </w:rPr>
                              <w:t xml:space="preserve">Mo, [110] (Schneider </w:t>
                            </w:r>
                            <w:r w:rsidRPr="00CC1724">
                              <w:rPr>
                                <w:rFonts w:ascii="Arial" w:hAnsi="Arial" w:cs="Arial"/>
                                <w:i/>
                                <w:color w:val="FF0000"/>
                                <w:sz w:val="16"/>
                                <w:szCs w:val="18"/>
                                <w:lang w:val="de-DE"/>
                              </w:rPr>
                              <w:t>et al.</w:t>
                            </w:r>
                            <w:r w:rsidRPr="00CC1724">
                              <w:rPr>
                                <w:rFonts w:ascii="Arial" w:hAnsi="Arial" w:cs="Arial"/>
                                <w:color w:val="FF0000"/>
                                <w:sz w:val="16"/>
                                <w:szCs w:val="18"/>
                                <w:lang w:val="de-DE"/>
                              </w:rPr>
                              <w:t xml:space="preserve"> </w:t>
                            </w:r>
                            <w:r w:rsidRPr="00CC1724">
                              <w:rPr>
                                <w:rFonts w:ascii="Arial" w:hAnsi="Arial" w:cs="Arial"/>
                                <w:color w:val="FF0000"/>
                                <w:sz w:val="16"/>
                                <w:szCs w:val="18"/>
                                <w:lang w:val="de-DE"/>
                              </w:rPr>
                              <w:fldChar w:fldCharType="begin" w:fldLock="1"/>
                            </w:r>
                            <w:r>
                              <w:rPr>
                                <w:rFonts w:ascii="Arial" w:hAnsi="Arial" w:cs="Arial"/>
                                <w:color w:val="FF0000"/>
                                <w:sz w:val="16"/>
                                <w:szCs w:val="18"/>
                                <w:lang w:val="de-DE"/>
                              </w:rPr>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rsidRPr="00CC1724">
                              <w:rPr>
                                <w:rFonts w:ascii="Arial" w:hAnsi="Arial" w:cs="Arial"/>
                                <w:color w:val="FF0000"/>
                                <w:sz w:val="16"/>
                                <w:szCs w:val="18"/>
                                <w:lang w:val="de-DE"/>
                              </w:rPr>
                              <w:fldChar w:fldCharType="separate"/>
                            </w:r>
                            <w:r w:rsidRPr="000A6725">
                              <w:rPr>
                                <w:rFonts w:ascii="Arial" w:hAnsi="Arial" w:cs="Arial"/>
                                <w:noProof/>
                                <w:color w:val="FF0000"/>
                                <w:sz w:val="16"/>
                                <w:szCs w:val="18"/>
                                <w:lang w:val="de-DE"/>
                              </w:rPr>
                              <w:t>[6]</w:t>
                            </w:r>
                            <w:r w:rsidRPr="00CC1724">
                              <w:rPr>
                                <w:rFonts w:ascii="Arial" w:hAnsi="Arial" w:cs="Arial"/>
                                <w:color w:val="FF0000"/>
                                <w:sz w:val="16"/>
                                <w:szCs w:val="18"/>
                                <w:lang w:val="de-DE"/>
                              </w:rPr>
                              <w:fldChar w:fldCharType="end"/>
                            </w:r>
                            <w:r w:rsidRPr="00CC1724">
                              <w:rPr>
                                <w:rFonts w:ascii="Arial" w:hAnsi="Arial" w:cs="Arial"/>
                                <w:color w:val="FF0000"/>
                                <w:sz w:val="16"/>
                                <w:szCs w:val="18"/>
                                <w:lang w:val="de-DE"/>
                              </w:rPr>
                              <w:t>)</w:t>
                            </w:r>
                          </w:p>
                          <w:p w14:paraId="0CA8BD16" w14:textId="3A218BD9" w:rsidR="00FC240B" w:rsidRPr="00946066" w:rsidRDefault="00FC240B" w:rsidP="00614BA6">
                            <w:pPr>
                              <w:spacing w:after="0" w:line="215" w:lineRule="exact"/>
                              <w:rPr>
                                <w:rFonts w:ascii="Arial" w:hAnsi="Arial" w:cs="Arial"/>
                                <w:sz w:val="16"/>
                                <w:szCs w:val="18"/>
                                <w:lang w:val="de-DE"/>
                              </w:rPr>
                            </w:pPr>
                            <w:r>
                              <w:rPr>
                                <w:rFonts w:ascii="Arial" w:hAnsi="Arial" w:cs="Arial"/>
                                <w:sz w:val="16"/>
                                <w:szCs w:val="18"/>
                                <w:lang w:val="de-DE"/>
                              </w:rPr>
                              <w:t xml:space="preserve">W, </w:t>
                            </w:r>
                            <w:r w:rsidRPr="00946066">
                              <w:rPr>
                                <w:rFonts w:ascii="Arial" w:hAnsi="Arial" w:cs="Arial"/>
                                <w:sz w:val="16"/>
                                <w:szCs w:val="18"/>
                                <w:lang w:val="de-DE"/>
                              </w:rPr>
                              <w:t xml:space="preserve">[100] (Schneider </w:t>
                            </w:r>
                            <w:r w:rsidRPr="00946066">
                              <w:rPr>
                                <w:rFonts w:ascii="Arial" w:hAnsi="Arial" w:cs="Arial"/>
                                <w:i/>
                                <w:sz w:val="16"/>
                                <w:szCs w:val="18"/>
                                <w:lang w:val="de-DE"/>
                              </w:rPr>
                              <w:t>et al.</w:t>
                            </w:r>
                            <w:r w:rsidRPr="00946066">
                              <w:rPr>
                                <w:rFonts w:ascii="Arial" w:hAnsi="Arial" w:cs="Arial"/>
                                <w:sz w:val="16"/>
                                <w:szCs w:val="18"/>
                                <w:lang w:val="de-DE"/>
                              </w:rPr>
                              <w:t xml:space="preserve"> </w:t>
                            </w:r>
                            <w:r w:rsidRPr="00946066">
                              <w:rPr>
                                <w:rFonts w:ascii="Arial" w:hAnsi="Arial" w:cs="Arial"/>
                                <w:sz w:val="16"/>
                                <w:szCs w:val="18"/>
                                <w:lang w:val="de-DE"/>
                              </w:rPr>
                              <w:fldChar w:fldCharType="begin" w:fldLock="1"/>
                            </w:r>
                            <w:r>
                              <w:rPr>
                                <w:rFonts w:ascii="Arial" w:hAnsi="Arial" w:cs="Arial"/>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946066">
                              <w:rPr>
                                <w:rFonts w:ascii="Arial" w:hAnsi="Arial" w:cs="Arial"/>
                                <w:sz w:val="16"/>
                                <w:szCs w:val="18"/>
                                <w:lang w:val="de-DE"/>
                              </w:rPr>
                              <w:fldChar w:fldCharType="separate"/>
                            </w:r>
                            <w:r w:rsidRPr="000A6725">
                              <w:rPr>
                                <w:rFonts w:ascii="Arial" w:hAnsi="Arial" w:cs="Arial"/>
                                <w:noProof/>
                                <w:sz w:val="16"/>
                                <w:szCs w:val="18"/>
                                <w:lang w:val="de-DE"/>
                              </w:rPr>
                              <w:t>[8]</w:t>
                            </w:r>
                            <w:r w:rsidRPr="00946066">
                              <w:rPr>
                                <w:rFonts w:ascii="Arial" w:hAnsi="Arial" w:cs="Arial"/>
                                <w:sz w:val="16"/>
                                <w:szCs w:val="18"/>
                                <w:lang w:val="de-DE"/>
                              </w:rPr>
                              <w:fldChar w:fldCharType="end"/>
                            </w:r>
                            <w:r w:rsidRPr="00946066">
                              <w:rPr>
                                <w:rFonts w:ascii="Arial" w:hAnsi="Arial" w:cs="Arial"/>
                                <w:sz w:val="16"/>
                                <w:szCs w:val="18"/>
                                <w:lang w:val="de-DE"/>
                              </w:rPr>
                              <w:t>)</w:t>
                            </w:r>
                          </w:p>
                          <w:p w14:paraId="406AB1E9" w14:textId="517B32DE" w:rsidR="00FC240B" w:rsidRPr="00946066" w:rsidRDefault="00FC240B" w:rsidP="00614BA6">
                            <w:pPr>
                              <w:spacing w:after="0" w:line="215" w:lineRule="exact"/>
                              <w:rPr>
                                <w:rFonts w:ascii="Arial" w:hAnsi="Arial" w:cs="Arial"/>
                                <w:sz w:val="16"/>
                                <w:szCs w:val="18"/>
                                <w:lang w:val="de-DE"/>
                              </w:rPr>
                            </w:pPr>
                            <w:r>
                              <w:rPr>
                                <w:rFonts w:ascii="Arial" w:hAnsi="Arial" w:cs="Arial"/>
                                <w:sz w:val="16"/>
                                <w:szCs w:val="18"/>
                                <w:lang w:val="de-DE"/>
                              </w:rPr>
                              <w:t xml:space="preserve">W, </w:t>
                            </w:r>
                            <w:r w:rsidRPr="00946066">
                              <w:rPr>
                                <w:rFonts w:ascii="Arial" w:hAnsi="Arial" w:cs="Arial"/>
                                <w:sz w:val="16"/>
                                <w:szCs w:val="18"/>
                                <w:lang w:val="de-DE"/>
                              </w:rPr>
                              <w:t xml:space="preserve">[235] (Schneider </w:t>
                            </w:r>
                            <w:r w:rsidRPr="00946066">
                              <w:rPr>
                                <w:rFonts w:ascii="Arial" w:hAnsi="Arial" w:cs="Arial"/>
                                <w:i/>
                                <w:sz w:val="16"/>
                                <w:szCs w:val="18"/>
                                <w:lang w:val="de-DE"/>
                              </w:rPr>
                              <w:t>et al.</w:t>
                            </w:r>
                            <w:r w:rsidRPr="00946066">
                              <w:rPr>
                                <w:rFonts w:ascii="Arial" w:hAnsi="Arial" w:cs="Arial"/>
                                <w:sz w:val="16"/>
                                <w:szCs w:val="18"/>
                                <w:lang w:val="de-DE"/>
                              </w:rPr>
                              <w:t xml:space="preserve"> </w:t>
                            </w:r>
                            <w:r w:rsidRPr="00946066">
                              <w:rPr>
                                <w:rFonts w:ascii="Arial" w:hAnsi="Arial" w:cs="Arial"/>
                                <w:sz w:val="16"/>
                                <w:szCs w:val="18"/>
                                <w:lang w:val="de-DE"/>
                              </w:rPr>
                              <w:fldChar w:fldCharType="begin" w:fldLock="1"/>
                            </w:r>
                            <w:r>
                              <w:rPr>
                                <w:rFonts w:ascii="Arial" w:hAnsi="Arial" w:cs="Arial"/>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946066">
                              <w:rPr>
                                <w:rFonts w:ascii="Arial" w:hAnsi="Arial" w:cs="Arial"/>
                                <w:sz w:val="16"/>
                                <w:szCs w:val="18"/>
                                <w:lang w:val="de-DE"/>
                              </w:rPr>
                              <w:fldChar w:fldCharType="separate"/>
                            </w:r>
                            <w:r w:rsidRPr="000A6725">
                              <w:rPr>
                                <w:rFonts w:ascii="Arial" w:hAnsi="Arial" w:cs="Arial"/>
                                <w:noProof/>
                                <w:sz w:val="16"/>
                                <w:szCs w:val="18"/>
                                <w:lang w:val="de-DE"/>
                              </w:rPr>
                              <w:t>[8]</w:t>
                            </w:r>
                            <w:r w:rsidRPr="00946066">
                              <w:rPr>
                                <w:rFonts w:ascii="Arial" w:hAnsi="Arial" w:cs="Arial"/>
                                <w:sz w:val="16"/>
                                <w:szCs w:val="18"/>
                                <w:lang w:val="de-DE"/>
                              </w:rPr>
                              <w:fldChar w:fldCharType="end"/>
                            </w:r>
                            <w:r w:rsidRPr="00946066">
                              <w:rPr>
                                <w:rFonts w:ascii="Arial" w:hAnsi="Arial" w:cs="Arial"/>
                                <w:sz w:val="16"/>
                                <w:szCs w:val="18"/>
                                <w:lang w:val="de-DE"/>
                              </w:rPr>
                              <w:t>)</w:t>
                            </w:r>
                          </w:p>
                          <w:p w14:paraId="583804F8" w14:textId="6018391D" w:rsidR="00FC240B" w:rsidRPr="00946066" w:rsidRDefault="00FC240B" w:rsidP="00614BA6">
                            <w:pPr>
                              <w:spacing w:after="0" w:line="215" w:lineRule="exact"/>
                              <w:rPr>
                                <w:rFonts w:ascii="Arial" w:hAnsi="Arial" w:cs="Arial"/>
                                <w:sz w:val="16"/>
                                <w:szCs w:val="18"/>
                                <w:lang w:val="de-DE"/>
                              </w:rPr>
                            </w:pPr>
                            <w:r w:rsidRPr="00CC1724">
                              <w:rPr>
                                <w:rFonts w:ascii="Arial" w:hAnsi="Arial" w:cs="Arial"/>
                                <w:color w:val="008000"/>
                                <w:sz w:val="16"/>
                                <w:szCs w:val="18"/>
                                <w:lang w:val="de-DE"/>
                              </w:rPr>
                              <w:t xml:space="preserve">Ta, [100] (Kaufmann </w:t>
                            </w:r>
                            <w:r w:rsidRPr="00CC1724">
                              <w:rPr>
                                <w:rFonts w:ascii="Arial" w:hAnsi="Arial" w:cs="Arial"/>
                                <w:i/>
                                <w:color w:val="008000"/>
                                <w:sz w:val="16"/>
                                <w:szCs w:val="18"/>
                                <w:lang w:val="de-DE"/>
                              </w:rPr>
                              <w:t>et al.</w:t>
                            </w:r>
                            <w:r w:rsidRPr="00CC1724">
                              <w:rPr>
                                <w:rFonts w:ascii="Arial" w:hAnsi="Arial" w:cs="Arial"/>
                                <w:color w:val="008000"/>
                                <w:sz w:val="16"/>
                                <w:szCs w:val="18"/>
                                <w:lang w:val="de-DE"/>
                              </w:rPr>
                              <w:t xml:space="preserve"> </w:t>
                            </w:r>
                            <w:r w:rsidRPr="00CC1724">
                              <w:rPr>
                                <w:rFonts w:ascii="Arial" w:hAnsi="Arial" w:cs="Arial"/>
                                <w:color w:val="008000"/>
                                <w:sz w:val="16"/>
                                <w:szCs w:val="18"/>
                                <w:lang w:val="de-DE"/>
                              </w:rPr>
                              <w:fldChar w:fldCharType="begin" w:fldLock="1"/>
                            </w:r>
                            <w:r>
                              <w:rPr>
                                <w:rFonts w:ascii="Arial" w:hAnsi="Arial" w:cs="Arial"/>
                                <w:color w:val="008000"/>
                                <w:sz w:val="16"/>
                                <w:szCs w:val="18"/>
                                <w:lang w:val="de-DE"/>
                              </w:rPr>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"mendeley" : { "formattedCitation" : "[101]", "plainTextFormattedCitation" : "[101]", "previouslyFormattedCitation" : "[101]" }, "properties" : { "noteIndex" : 0 }, "schema" : "https://github.com/citation-style-language/schema/raw/master/csl-citation.json" }</w:instrText>
                            </w:r>
                            <w:r w:rsidRPr="00CC1724">
                              <w:rPr>
                                <w:rFonts w:ascii="Arial" w:hAnsi="Arial" w:cs="Arial"/>
                                <w:color w:val="008000"/>
                                <w:sz w:val="16"/>
                                <w:szCs w:val="18"/>
                                <w:lang w:val="de-DE"/>
                              </w:rPr>
                              <w:fldChar w:fldCharType="separate"/>
                            </w:r>
                            <w:r w:rsidRPr="000A6725">
                              <w:rPr>
                                <w:rFonts w:ascii="Arial" w:hAnsi="Arial" w:cs="Arial"/>
                                <w:noProof/>
                                <w:color w:val="008000"/>
                                <w:sz w:val="16"/>
                                <w:szCs w:val="18"/>
                                <w:lang w:val="de-DE"/>
                              </w:rPr>
                              <w:t>[101]</w:t>
                            </w:r>
                            <w:r w:rsidRPr="00CC1724">
                              <w:rPr>
                                <w:rFonts w:ascii="Arial" w:hAnsi="Arial" w:cs="Arial"/>
                                <w:color w:val="008000"/>
                                <w:sz w:val="16"/>
                                <w:szCs w:val="18"/>
                                <w:lang w:val="de-DE"/>
                              </w:rPr>
                              <w:fldChar w:fldCharType="end"/>
                            </w:r>
                            <w:r w:rsidRPr="00CC1724">
                              <w:rPr>
                                <w:rFonts w:ascii="Arial" w:hAnsi="Arial" w:cs="Arial"/>
                                <w:color w:val="008000"/>
                                <w:sz w:val="16"/>
                                <w:szCs w:val="18"/>
                                <w:lang w:val="de-DE"/>
                              </w:rPr>
                              <w:t>)</w:t>
                            </w:r>
                          </w:p>
                          <w:p w14:paraId="78238950" w14:textId="354833A1" w:rsidR="00FC240B" w:rsidRPr="00614BA6" w:rsidRDefault="00FC240B" w:rsidP="00614BA6">
                            <w:pPr>
                              <w:spacing w:after="0" w:line="215" w:lineRule="exact"/>
                              <w:rPr>
                                <w:rFonts w:ascii="Arial" w:hAnsi="Arial" w:cs="Arial"/>
                                <w:color w:val="0000FF"/>
                                <w:sz w:val="16"/>
                                <w:szCs w:val="18"/>
                                <w:lang w:val="de-DE"/>
                              </w:rPr>
                            </w:pPr>
                            <w:r w:rsidRPr="00614BA6">
                              <w:rPr>
                                <w:rFonts w:ascii="Arial" w:hAnsi="Arial" w:cs="Arial"/>
                                <w:color w:val="0000FF"/>
                                <w:sz w:val="16"/>
                                <w:szCs w:val="18"/>
                                <w:lang w:val="de-DE"/>
                              </w:rPr>
                              <w:t xml:space="preserve">Nb, [100] (Schneider </w:t>
                            </w:r>
                            <w:r w:rsidRPr="00614BA6">
                              <w:rPr>
                                <w:rFonts w:ascii="Arial" w:hAnsi="Arial" w:cs="Arial"/>
                                <w:i/>
                                <w:color w:val="0000FF"/>
                                <w:sz w:val="16"/>
                                <w:szCs w:val="18"/>
                                <w:lang w:val="de-DE"/>
                              </w:rPr>
                              <w:t>et al.</w:t>
                            </w:r>
                            <w:r w:rsidRPr="00614BA6">
                              <w:rPr>
                                <w:rFonts w:ascii="Arial" w:hAnsi="Arial" w:cs="Arial"/>
                                <w:color w:val="0000FF"/>
                                <w:sz w:val="16"/>
                                <w:szCs w:val="18"/>
                                <w:lang w:val="de-DE"/>
                              </w:rPr>
                              <w:t xml:space="preserve"> </w:t>
                            </w:r>
                            <w:r w:rsidRPr="00614BA6">
                              <w:rPr>
                                <w:rFonts w:ascii="Arial" w:hAnsi="Arial" w:cs="Arial"/>
                                <w:color w:val="0000FF"/>
                                <w:sz w:val="16"/>
                                <w:szCs w:val="18"/>
                                <w:lang w:val="de-DE"/>
                              </w:rPr>
                              <w:fldChar w:fldCharType="begin" w:fldLock="1"/>
                            </w:r>
                            <w:r>
                              <w:rPr>
                                <w:rFonts w:ascii="Arial" w:hAnsi="Arial" w:cs="Arial"/>
                                <w:color w:val="0000FF"/>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614BA6">
                              <w:rPr>
                                <w:rFonts w:ascii="Arial" w:hAnsi="Arial" w:cs="Arial"/>
                                <w:color w:val="0000FF"/>
                                <w:sz w:val="16"/>
                                <w:szCs w:val="18"/>
                                <w:lang w:val="de-DE"/>
                              </w:rPr>
                              <w:fldChar w:fldCharType="separate"/>
                            </w:r>
                            <w:r w:rsidRPr="000A6725">
                              <w:rPr>
                                <w:rFonts w:ascii="Arial" w:hAnsi="Arial" w:cs="Arial"/>
                                <w:noProof/>
                                <w:color w:val="0000FF"/>
                                <w:sz w:val="16"/>
                                <w:szCs w:val="18"/>
                                <w:lang w:val="de-DE"/>
                              </w:rPr>
                              <w:t>[8]</w:t>
                            </w:r>
                            <w:r w:rsidRPr="00614BA6">
                              <w:rPr>
                                <w:rFonts w:ascii="Arial" w:hAnsi="Arial" w:cs="Arial"/>
                                <w:color w:val="0000FF"/>
                                <w:sz w:val="16"/>
                                <w:szCs w:val="18"/>
                                <w:lang w:val="de-DE"/>
                              </w:rPr>
                              <w:fldChar w:fldCharType="end"/>
                            </w:r>
                            <w:r w:rsidRPr="00614BA6">
                              <w:rPr>
                                <w:rFonts w:ascii="Arial" w:hAnsi="Arial" w:cs="Arial"/>
                                <w:color w:val="0000FF"/>
                                <w:sz w:val="16"/>
                                <w:szCs w:val="18"/>
                                <w:lang w:val="de-DE"/>
                              </w:rPr>
                              <w:t>)</w:t>
                            </w:r>
                          </w:p>
                          <w:p w14:paraId="0657BF7F" w14:textId="71BD1B00" w:rsidR="00FC240B" w:rsidRPr="00946066" w:rsidRDefault="00FC240B" w:rsidP="00614BA6">
                            <w:pPr>
                              <w:spacing w:after="0" w:line="215" w:lineRule="exact"/>
                              <w:rPr>
                                <w:rFonts w:ascii="Arial" w:hAnsi="Arial" w:cs="Arial"/>
                                <w:sz w:val="16"/>
                                <w:szCs w:val="18"/>
                                <w:lang w:val="de-DE"/>
                              </w:rPr>
                            </w:pPr>
                            <w:r w:rsidRPr="00614BA6">
                              <w:rPr>
                                <w:rFonts w:ascii="Arial" w:hAnsi="Arial" w:cs="Arial"/>
                                <w:color w:val="0000FF"/>
                                <w:sz w:val="16"/>
                                <w:szCs w:val="18"/>
                                <w:lang w:val="de-DE"/>
                              </w:rPr>
                              <w:t xml:space="preserve">Nb, [235] (Schneider </w:t>
                            </w:r>
                            <w:r w:rsidRPr="00614BA6">
                              <w:rPr>
                                <w:rFonts w:ascii="Arial" w:hAnsi="Arial" w:cs="Arial"/>
                                <w:i/>
                                <w:color w:val="0000FF"/>
                                <w:sz w:val="16"/>
                                <w:szCs w:val="18"/>
                                <w:lang w:val="de-DE"/>
                              </w:rPr>
                              <w:t>et al.</w:t>
                            </w:r>
                            <w:r w:rsidRPr="00614BA6">
                              <w:rPr>
                                <w:rFonts w:ascii="Arial" w:hAnsi="Arial" w:cs="Arial"/>
                                <w:color w:val="0000FF"/>
                                <w:sz w:val="16"/>
                                <w:szCs w:val="18"/>
                                <w:lang w:val="de-DE"/>
                              </w:rPr>
                              <w:t xml:space="preserve"> </w:t>
                            </w:r>
                            <w:r w:rsidRPr="00614BA6">
                              <w:rPr>
                                <w:rFonts w:ascii="Arial" w:hAnsi="Arial" w:cs="Arial"/>
                                <w:color w:val="0000FF"/>
                                <w:sz w:val="16"/>
                                <w:szCs w:val="18"/>
                                <w:lang w:val="de-DE"/>
                              </w:rPr>
                              <w:fldChar w:fldCharType="begin" w:fldLock="1"/>
                            </w:r>
                            <w:r>
                              <w:rPr>
                                <w:rFonts w:ascii="Arial" w:hAnsi="Arial" w:cs="Arial"/>
                                <w:color w:val="0000FF"/>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614BA6">
                              <w:rPr>
                                <w:rFonts w:ascii="Arial" w:hAnsi="Arial" w:cs="Arial"/>
                                <w:color w:val="0000FF"/>
                                <w:sz w:val="16"/>
                                <w:szCs w:val="18"/>
                                <w:lang w:val="de-DE"/>
                              </w:rPr>
                              <w:fldChar w:fldCharType="separate"/>
                            </w:r>
                            <w:r w:rsidRPr="000A6725">
                              <w:rPr>
                                <w:rFonts w:ascii="Arial" w:hAnsi="Arial" w:cs="Arial"/>
                                <w:noProof/>
                                <w:color w:val="0000FF"/>
                                <w:sz w:val="16"/>
                                <w:szCs w:val="18"/>
                                <w:lang w:val="de-DE"/>
                              </w:rPr>
                              <w:t>[8]</w:t>
                            </w:r>
                            <w:r w:rsidRPr="00614BA6">
                              <w:rPr>
                                <w:rFonts w:ascii="Arial" w:hAnsi="Arial" w:cs="Arial"/>
                                <w:color w:val="0000FF"/>
                                <w:sz w:val="16"/>
                                <w:szCs w:val="18"/>
                                <w:lang w:val="de-DE"/>
                              </w:rPr>
                              <w:fldChar w:fldCharType="end"/>
                            </w:r>
                            <w:r w:rsidRPr="00614BA6">
                              <w:rPr>
                                <w:rFonts w:ascii="Arial" w:hAnsi="Arial" w:cs="Arial"/>
                                <w:color w:val="0000FF"/>
                                <w:sz w:val="16"/>
                                <w:szCs w:val="18"/>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428E5" id="Text Box 3" o:spid="_x0000_s1029" type="#_x0000_t202" style="position:absolute;left:0;text-align:left;margin-left:260.3pt;margin-top:6.05pt;width:130.95pt;height: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" filled="f" stroked="f" strokeweight=".5pt">
                <v:textbox>
                  <w:txbxContent>
                    <w:p w14:paraId="74044F52" w14:textId="63A904D8" w:rsidR="00FC240B" w:rsidRPr="00CC1724" w:rsidRDefault="00FC240B" w:rsidP="00614BA6">
                      <w:pPr>
                        <w:spacing w:after="0" w:line="215" w:lineRule="exact"/>
                        <w:rPr>
                          <w:rFonts w:ascii="Arial" w:hAnsi="Arial" w:cs="Arial"/>
                          <w:color w:val="FF0000"/>
                          <w:sz w:val="16"/>
                          <w:szCs w:val="18"/>
                          <w:lang w:val="de-DE"/>
                        </w:rPr>
                      </w:pPr>
                      <w:r w:rsidRPr="00CC1724">
                        <w:rPr>
                          <w:rFonts w:ascii="Arial" w:hAnsi="Arial" w:cs="Arial"/>
                          <w:color w:val="FF0000"/>
                          <w:sz w:val="16"/>
                          <w:szCs w:val="18"/>
                          <w:lang w:val="de-DE"/>
                        </w:rPr>
                        <w:t xml:space="preserve">Mo, [100] (Schneider </w:t>
                      </w:r>
                      <w:r w:rsidRPr="00CC1724">
                        <w:rPr>
                          <w:rFonts w:ascii="Arial" w:hAnsi="Arial" w:cs="Arial"/>
                          <w:i/>
                          <w:color w:val="FF0000"/>
                          <w:sz w:val="16"/>
                          <w:szCs w:val="18"/>
                          <w:lang w:val="de-DE"/>
                        </w:rPr>
                        <w:t>et al.</w:t>
                      </w:r>
                      <w:r w:rsidRPr="00CC1724">
                        <w:rPr>
                          <w:rFonts w:ascii="Arial" w:hAnsi="Arial" w:cs="Arial"/>
                          <w:color w:val="FF0000"/>
                          <w:sz w:val="16"/>
                          <w:szCs w:val="18"/>
                          <w:lang w:val="de-DE"/>
                        </w:rPr>
                        <w:t xml:space="preserve"> </w:t>
                      </w:r>
                      <w:r w:rsidRPr="00CC1724">
                        <w:rPr>
                          <w:rFonts w:ascii="Arial" w:hAnsi="Arial" w:cs="Arial"/>
                          <w:color w:val="FF0000"/>
                          <w:sz w:val="16"/>
                          <w:szCs w:val="18"/>
                          <w:lang w:val="de-DE"/>
                        </w:rPr>
                        <w:fldChar w:fldCharType="begin" w:fldLock="1"/>
                      </w:r>
                      <w:r>
                        <w:rPr>
                          <w:rFonts w:ascii="Arial" w:hAnsi="Arial" w:cs="Arial"/>
                          <w:color w:val="FF0000"/>
                          <w:sz w:val="16"/>
                          <w:szCs w:val="18"/>
                          <w:lang w:val="de-DE"/>
                        </w:rPr>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rsidRPr="00CC1724">
                        <w:rPr>
                          <w:rFonts w:ascii="Arial" w:hAnsi="Arial" w:cs="Arial"/>
                          <w:color w:val="FF0000"/>
                          <w:sz w:val="16"/>
                          <w:szCs w:val="18"/>
                          <w:lang w:val="de-DE"/>
                        </w:rPr>
                        <w:fldChar w:fldCharType="separate"/>
                      </w:r>
                      <w:r w:rsidRPr="000A6725">
                        <w:rPr>
                          <w:rFonts w:ascii="Arial" w:hAnsi="Arial" w:cs="Arial"/>
                          <w:noProof/>
                          <w:color w:val="FF0000"/>
                          <w:sz w:val="16"/>
                          <w:szCs w:val="18"/>
                          <w:lang w:val="de-DE"/>
                        </w:rPr>
                        <w:t>[6]</w:t>
                      </w:r>
                      <w:r w:rsidRPr="00CC1724">
                        <w:rPr>
                          <w:rFonts w:ascii="Arial" w:hAnsi="Arial" w:cs="Arial"/>
                          <w:color w:val="FF0000"/>
                          <w:sz w:val="16"/>
                          <w:szCs w:val="18"/>
                          <w:lang w:val="de-DE"/>
                        </w:rPr>
                        <w:fldChar w:fldCharType="end"/>
                      </w:r>
                      <w:r w:rsidRPr="00CC1724">
                        <w:rPr>
                          <w:rFonts w:ascii="Arial" w:hAnsi="Arial" w:cs="Arial"/>
                          <w:color w:val="FF0000"/>
                          <w:sz w:val="16"/>
                          <w:szCs w:val="18"/>
                          <w:lang w:val="de-DE"/>
                        </w:rPr>
                        <w:t xml:space="preserve">) </w:t>
                      </w:r>
                    </w:p>
                    <w:p w14:paraId="6463EBD5" w14:textId="30A822CD" w:rsidR="00FC240B" w:rsidRPr="00CC1724" w:rsidRDefault="00FC240B" w:rsidP="00614BA6">
                      <w:pPr>
                        <w:spacing w:after="0" w:line="215" w:lineRule="exact"/>
                        <w:rPr>
                          <w:rFonts w:ascii="Arial" w:hAnsi="Arial" w:cs="Arial"/>
                          <w:color w:val="FF0000"/>
                          <w:sz w:val="16"/>
                          <w:szCs w:val="18"/>
                          <w:lang w:val="de-DE"/>
                        </w:rPr>
                      </w:pPr>
                      <w:r w:rsidRPr="00CC1724">
                        <w:rPr>
                          <w:rFonts w:ascii="Arial" w:hAnsi="Arial" w:cs="Arial"/>
                          <w:color w:val="FF0000"/>
                          <w:sz w:val="16"/>
                          <w:szCs w:val="18"/>
                          <w:lang w:val="de-DE"/>
                        </w:rPr>
                        <w:t xml:space="preserve">Mo, [235] (Schneider </w:t>
                      </w:r>
                      <w:r w:rsidRPr="00CC1724">
                        <w:rPr>
                          <w:rFonts w:ascii="Arial" w:hAnsi="Arial" w:cs="Arial"/>
                          <w:i/>
                          <w:color w:val="FF0000"/>
                          <w:sz w:val="16"/>
                          <w:szCs w:val="18"/>
                          <w:lang w:val="de-DE"/>
                        </w:rPr>
                        <w:t>et al.</w:t>
                      </w:r>
                      <w:r w:rsidRPr="00CC1724">
                        <w:rPr>
                          <w:rFonts w:ascii="Arial" w:hAnsi="Arial" w:cs="Arial"/>
                          <w:color w:val="FF0000"/>
                          <w:sz w:val="16"/>
                          <w:szCs w:val="18"/>
                          <w:lang w:val="de-DE"/>
                        </w:rPr>
                        <w:t xml:space="preserve"> </w:t>
                      </w:r>
                      <w:r w:rsidRPr="00CC1724">
                        <w:rPr>
                          <w:rFonts w:ascii="Arial" w:hAnsi="Arial" w:cs="Arial"/>
                          <w:color w:val="FF0000"/>
                          <w:sz w:val="16"/>
                          <w:szCs w:val="18"/>
                          <w:lang w:val="de-DE"/>
                        </w:rPr>
                        <w:fldChar w:fldCharType="begin" w:fldLock="1"/>
                      </w:r>
                      <w:r>
                        <w:rPr>
                          <w:rFonts w:ascii="Arial" w:hAnsi="Arial" w:cs="Arial"/>
                          <w:color w:val="FF0000"/>
                          <w:sz w:val="16"/>
                          <w:szCs w:val="18"/>
                          <w:lang w:val="de-DE"/>
                        </w:rPr>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rsidRPr="00CC1724">
                        <w:rPr>
                          <w:rFonts w:ascii="Arial" w:hAnsi="Arial" w:cs="Arial"/>
                          <w:color w:val="FF0000"/>
                          <w:sz w:val="16"/>
                          <w:szCs w:val="18"/>
                          <w:lang w:val="de-DE"/>
                        </w:rPr>
                        <w:fldChar w:fldCharType="separate"/>
                      </w:r>
                      <w:r w:rsidRPr="000A6725">
                        <w:rPr>
                          <w:rFonts w:ascii="Arial" w:hAnsi="Arial" w:cs="Arial"/>
                          <w:noProof/>
                          <w:color w:val="FF0000"/>
                          <w:sz w:val="16"/>
                          <w:szCs w:val="18"/>
                          <w:lang w:val="de-DE"/>
                        </w:rPr>
                        <w:t>[6]</w:t>
                      </w:r>
                      <w:r w:rsidRPr="00CC1724">
                        <w:rPr>
                          <w:rFonts w:ascii="Arial" w:hAnsi="Arial" w:cs="Arial"/>
                          <w:color w:val="FF0000"/>
                          <w:sz w:val="16"/>
                          <w:szCs w:val="18"/>
                          <w:lang w:val="de-DE"/>
                        </w:rPr>
                        <w:fldChar w:fldCharType="end"/>
                      </w:r>
                      <w:r w:rsidRPr="00CC1724">
                        <w:rPr>
                          <w:rFonts w:ascii="Arial" w:hAnsi="Arial" w:cs="Arial"/>
                          <w:color w:val="FF0000"/>
                          <w:sz w:val="16"/>
                          <w:szCs w:val="18"/>
                          <w:lang w:val="de-DE"/>
                        </w:rPr>
                        <w:t>)</w:t>
                      </w:r>
                    </w:p>
                    <w:p w14:paraId="685B2BB5" w14:textId="2EE738A5" w:rsidR="00FC240B" w:rsidRPr="00946066" w:rsidRDefault="00FC240B" w:rsidP="00614BA6">
                      <w:pPr>
                        <w:spacing w:after="0" w:line="215" w:lineRule="exact"/>
                        <w:rPr>
                          <w:rFonts w:ascii="Arial" w:hAnsi="Arial" w:cs="Arial"/>
                          <w:sz w:val="16"/>
                          <w:szCs w:val="18"/>
                          <w:lang w:val="de-DE"/>
                        </w:rPr>
                      </w:pPr>
                      <w:r w:rsidRPr="00CC1724">
                        <w:rPr>
                          <w:rFonts w:ascii="Arial" w:hAnsi="Arial" w:cs="Arial"/>
                          <w:color w:val="FF0000"/>
                          <w:sz w:val="16"/>
                          <w:szCs w:val="18"/>
                          <w:lang w:val="de-DE"/>
                        </w:rPr>
                        <w:t xml:space="preserve">Mo, [110] (Schneider </w:t>
                      </w:r>
                      <w:r w:rsidRPr="00CC1724">
                        <w:rPr>
                          <w:rFonts w:ascii="Arial" w:hAnsi="Arial" w:cs="Arial"/>
                          <w:i/>
                          <w:color w:val="FF0000"/>
                          <w:sz w:val="16"/>
                          <w:szCs w:val="18"/>
                          <w:lang w:val="de-DE"/>
                        </w:rPr>
                        <w:t>et al.</w:t>
                      </w:r>
                      <w:r w:rsidRPr="00CC1724">
                        <w:rPr>
                          <w:rFonts w:ascii="Arial" w:hAnsi="Arial" w:cs="Arial"/>
                          <w:color w:val="FF0000"/>
                          <w:sz w:val="16"/>
                          <w:szCs w:val="18"/>
                          <w:lang w:val="de-DE"/>
                        </w:rPr>
                        <w:t xml:space="preserve"> </w:t>
                      </w:r>
                      <w:r w:rsidRPr="00CC1724">
                        <w:rPr>
                          <w:rFonts w:ascii="Arial" w:hAnsi="Arial" w:cs="Arial"/>
                          <w:color w:val="FF0000"/>
                          <w:sz w:val="16"/>
                          <w:szCs w:val="18"/>
                          <w:lang w:val="de-DE"/>
                        </w:rPr>
                        <w:fldChar w:fldCharType="begin" w:fldLock="1"/>
                      </w:r>
                      <w:r>
                        <w:rPr>
                          <w:rFonts w:ascii="Arial" w:hAnsi="Arial" w:cs="Arial"/>
                          <w:color w:val="FF0000"/>
                          <w:sz w:val="16"/>
                          <w:szCs w:val="18"/>
                          <w:lang w:val="de-DE"/>
                        </w:rPr>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rsidRPr="00CC1724">
                        <w:rPr>
                          <w:rFonts w:ascii="Arial" w:hAnsi="Arial" w:cs="Arial"/>
                          <w:color w:val="FF0000"/>
                          <w:sz w:val="16"/>
                          <w:szCs w:val="18"/>
                          <w:lang w:val="de-DE"/>
                        </w:rPr>
                        <w:fldChar w:fldCharType="separate"/>
                      </w:r>
                      <w:r w:rsidRPr="000A6725">
                        <w:rPr>
                          <w:rFonts w:ascii="Arial" w:hAnsi="Arial" w:cs="Arial"/>
                          <w:noProof/>
                          <w:color w:val="FF0000"/>
                          <w:sz w:val="16"/>
                          <w:szCs w:val="18"/>
                          <w:lang w:val="de-DE"/>
                        </w:rPr>
                        <w:t>[6]</w:t>
                      </w:r>
                      <w:r w:rsidRPr="00CC1724">
                        <w:rPr>
                          <w:rFonts w:ascii="Arial" w:hAnsi="Arial" w:cs="Arial"/>
                          <w:color w:val="FF0000"/>
                          <w:sz w:val="16"/>
                          <w:szCs w:val="18"/>
                          <w:lang w:val="de-DE"/>
                        </w:rPr>
                        <w:fldChar w:fldCharType="end"/>
                      </w:r>
                      <w:r w:rsidRPr="00CC1724">
                        <w:rPr>
                          <w:rFonts w:ascii="Arial" w:hAnsi="Arial" w:cs="Arial"/>
                          <w:color w:val="FF0000"/>
                          <w:sz w:val="16"/>
                          <w:szCs w:val="18"/>
                          <w:lang w:val="de-DE"/>
                        </w:rPr>
                        <w:t>)</w:t>
                      </w:r>
                    </w:p>
                    <w:p w14:paraId="0CA8BD16" w14:textId="3A218BD9" w:rsidR="00FC240B" w:rsidRPr="00946066" w:rsidRDefault="00FC240B" w:rsidP="00614BA6">
                      <w:pPr>
                        <w:spacing w:after="0" w:line="215" w:lineRule="exact"/>
                        <w:rPr>
                          <w:rFonts w:ascii="Arial" w:hAnsi="Arial" w:cs="Arial"/>
                          <w:sz w:val="16"/>
                          <w:szCs w:val="18"/>
                          <w:lang w:val="de-DE"/>
                        </w:rPr>
                      </w:pPr>
                      <w:r>
                        <w:rPr>
                          <w:rFonts w:ascii="Arial" w:hAnsi="Arial" w:cs="Arial"/>
                          <w:sz w:val="16"/>
                          <w:szCs w:val="18"/>
                          <w:lang w:val="de-DE"/>
                        </w:rPr>
                        <w:t xml:space="preserve">W, </w:t>
                      </w:r>
                      <w:r w:rsidRPr="00946066">
                        <w:rPr>
                          <w:rFonts w:ascii="Arial" w:hAnsi="Arial" w:cs="Arial"/>
                          <w:sz w:val="16"/>
                          <w:szCs w:val="18"/>
                          <w:lang w:val="de-DE"/>
                        </w:rPr>
                        <w:t xml:space="preserve">[100] (Schneider </w:t>
                      </w:r>
                      <w:r w:rsidRPr="00946066">
                        <w:rPr>
                          <w:rFonts w:ascii="Arial" w:hAnsi="Arial" w:cs="Arial"/>
                          <w:i/>
                          <w:sz w:val="16"/>
                          <w:szCs w:val="18"/>
                          <w:lang w:val="de-DE"/>
                        </w:rPr>
                        <w:t>et al.</w:t>
                      </w:r>
                      <w:r w:rsidRPr="00946066">
                        <w:rPr>
                          <w:rFonts w:ascii="Arial" w:hAnsi="Arial" w:cs="Arial"/>
                          <w:sz w:val="16"/>
                          <w:szCs w:val="18"/>
                          <w:lang w:val="de-DE"/>
                        </w:rPr>
                        <w:t xml:space="preserve"> </w:t>
                      </w:r>
                      <w:r w:rsidRPr="00946066">
                        <w:rPr>
                          <w:rFonts w:ascii="Arial" w:hAnsi="Arial" w:cs="Arial"/>
                          <w:sz w:val="16"/>
                          <w:szCs w:val="18"/>
                          <w:lang w:val="de-DE"/>
                        </w:rPr>
                        <w:fldChar w:fldCharType="begin" w:fldLock="1"/>
                      </w:r>
                      <w:r>
                        <w:rPr>
                          <w:rFonts w:ascii="Arial" w:hAnsi="Arial" w:cs="Arial"/>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946066">
                        <w:rPr>
                          <w:rFonts w:ascii="Arial" w:hAnsi="Arial" w:cs="Arial"/>
                          <w:sz w:val="16"/>
                          <w:szCs w:val="18"/>
                          <w:lang w:val="de-DE"/>
                        </w:rPr>
                        <w:fldChar w:fldCharType="separate"/>
                      </w:r>
                      <w:r w:rsidRPr="000A6725">
                        <w:rPr>
                          <w:rFonts w:ascii="Arial" w:hAnsi="Arial" w:cs="Arial"/>
                          <w:noProof/>
                          <w:sz w:val="16"/>
                          <w:szCs w:val="18"/>
                          <w:lang w:val="de-DE"/>
                        </w:rPr>
                        <w:t>[8]</w:t>
                      </w:r>
                      <w:r w:rsidRPr="00946066">
                        <w:rPr>
                          <w:rFonts w:ascii="Arial" w:hAnsi="Arial" w:cs="Arial"/>
                          <w:sz w:val="16"/>
                          <w:szCs w:val="18"/>
                          <w:lang w:val="de-DE"/>
                        </w:rPr>
                        <w:fldChar w:fldCharType="end"/>
                      </w:r>
                      <w:r w:rsidRPr="00946066">
                        <w:rPr>
                          <w:rFonts w:ascii="Arial" w:hAnsi="Arial" w:cs="Arial"/>
                          <w:sz w:val="16"/>
                          <w:szCs w:val="18"/>
                          <w:lang w:val="de-DE"/>
                        </w:rPr>
                        <w:t>)</w:t>
                      </w:r>
                    </w:p>
                    <w:p w14:paraId="406AB1E9" w14:textId="517B32DE" w:rsidR="00FC240B" w:rsidRPr="00946066" w:rsidRDefault="00FC240B" w:rsidP="00614BA6">
                      <w:pPr>
                        <w:spacing w:after="0" w:line="215" w:lineRule="exact"/>
                        <w:rPr>
                          <w:rFonts w:ascii="Arial" w:hAnsi="Arial" w:cs="Arial"/>
                          <w:sz w:val="16"/>
                          <w:szCs w:val="18"/>
                          <w:lang w:val="de-DE"/>
                        </w:rPr>
                      </w:pPr>
                      <w:r>
                        <w:rPr>
                          <w:rFonts w:ascii="Arial" w:hAnsi="Arial" w:cs="Arial"/>
                          <w:sz w:val="16"/>
                          <w:szCs w:val="18"/>
                          <w:lang w:val="de-DE"/>
                        </w:rPr>
                        <w:t xml:space="preserve">W, </w:t>
                      </w:r>
                      <w:r w:rsidRPr="00946066">
                        <w:rPr>
                          <w:rFonts w:ascii="Arial" w:hAnsi="Arial" w:cs="Arial"/>
                          <w:sz w:val="16"/>
                          <w:szCs w:val="18"/>
                          <w:lang w:val="de-DE"/>
                        </w:rPr>
                        <w:t xml:space="preserve">[235] (Schneider </w:t>
                      </w:r>
                      <w:r w:rsidRPr="00946066">
                        <w:rPr>
                          <w:rFonts w:ascii="Arial" w:hAnsi="Arial" w:cs="Arial"/>
                          <w:i/>
                          <w:sz w:val="16"/>
                          <w:szCs w:val="18"/>
                          <w:lang w:val="de-DE"/>
                        </w:rPr>
                        <w:t>et al.</w:t>
                      </w:r>
                      <w:r w:rsidRPr="00946066">
                        <w:rPr>
                          <w:rFonts w:ascii="Arial" w:hAnsi="Arial" w:cs="Arial"/>
                          <w:sz w:val="16"/>
                          <w:szCs w:val="18"/>
                          <w:lang w:val="de-DE"/>
                        </w:rPr>
                        <w:t xml:space="preserve"> </w:t>
                      </w:r>
                      <w:r w:rsidRPr="00946066">
                        <w:rPr>
                          <w:rFonts w:ascii="Arial" w:hAnsi="Arial" w:cs="Arial"/>
                          <w:sz w:val="16"/>
                          <w:szCs w:val="18"/>
                          <w:lang w:val="de-DE"/>
                        </w:rPr>
                        <w:fldChar w:fldCharType="begin" w:fldLock="1"/>
                      </w:r>
                      <w:r>
                        <w:rPr>
                          <w:rFonts w:ascii="Arial" w:hAnsi="Arial" w:cs="Arial"/>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946066">
                        <w:rPr>
                          <w:rFonts w:ascii="Arial" w:hAnsi="Arial" w:cs="Arial"/>
                          <w:sz w:val="16"/>
                          <w:szCs w:val="18"/>
                          <w:lang w:val="de-DE"/>
                        </w:rPr>
                        <w:fldChar w:fldCharType="separate"/>
                      </w:r>
                      <w:r w:rsidRPr="000A6725">
                        <w:rPr>
                          <w:rFonts w:ascii="Arial" w:hAnsi="Arial" w:cs="Arial"/>
                          <w:noProof/>
                          <w:sz w:val="16"/>
                          <w:szCs w:val="18"/>
                          <w:lang w:val="de-DE"/>
                        </w:rPr>
                        <w:t>[8]</w:t>
                      </w:r>
                      <w:r w:rsidRPr="00946066">
                        <w:rPr>
                          <w:rFonts w:ascii="Arial" w:hAnsi="Arial" w:cs="Arial"/>
                          <w:sz w:val="16"/>
                          <w:szCs w:val="18"/>
                          <w:lang w:val="de-DE"/>
                        </w:rPr>
                        <w:fldChar w:fldCharType="end"/>
                      </w:r>
                      <w:r w:rsidRPr="00946066">
                        <w:rPr>
                          <w:rFonts w:ascii="Arial" w:hAnsi="Arial" w:cs="Arial"/>
                          <w:sz w:val="16"/>
                          <w:szCs w:val="18"/>
                          <w:lang w:val="de-DE"/>
                        </w:rPr>
                        <w:t>)</w:t>
                      </w:r>
                    </w:p>
                    <w:p w14:paraId="583804F8" w14:textId="6018391D" w:rsidR="00FC240B" w:rsidRPr="00946066" w:rsidRDefault="00FC240B" w:rsidP="00614BA6">
                      <w:pPr>
                        <w:spacing w:after="0" w:line="215" w:lineRule="exact"/>
                        <w:rPr>
                          <w:rFonts w:ascii="Arial" w:hAnsi="Arial" w:cs="Arial"/>
                          <w:sz w:val="16"/>
                          <w:szCs w:val="18"/>
                          <w:lang w:val="de-DE"/>
                        </w:rPr>
                      </w:pPr>
                      <w:r w:rsidRPr="00CC1724">
                        <w:rPr>
                          <w:rFonts w:ascii="Arial" w:hAnsi="Arial" w:cs="Arial"/>
                          <w:color w:val="008000"/>
                          <w:sz w:val="16"/>
                          <w:szCs w:val="18"/>
                          <w:lang w:val="de-DE"/>
                        </w:rPr>
                        <w:t xml:space="preserve">Ta, [100] (Kaufmann </w:t>
                      </w:r>
                      <w:r w:rsidRPr="00CC1724">
                        <w:rPr>
                          <w:rFonts w:ascii="Arial" w:hAnsi="Arial" w:cs="Arial"/>
                          <w:i/>
                          <w:color w:val="008000"/>
                          <w:sz w:val="16"/>
                          <w:szCs w:val="18"/>
                          <w:lang w:val="de-DE"/>
                        </w:rPr>
                        <w:t>et al.</w:t>
                      </w:r>
                      <w:r w:rsidRPr="00CC1724">
                        <w:rPr>
                          <w:rFonts w:ascii="Arial" w:hAnsi="Arial" w:cs="Arial"/>
                          <w:color w:val="008000"/>
                          <w:sz w:val="16"/>
                          <w:szCs w:val="18"/>
                          <w:lang w:val="de-DE"/>
                        </w:rPr>
                        <w:t xml:space="preserve"> </w:t>
                      </w:r>
                      <w:r w:rsidRPr="00CC1724">
                        <w:rPr>
                          <w:rFonts w:ascii="Arial" w:hAnsi="Arial" w:cs="Arial"/>
                          <w:color w:val="008000"/>
                          <w:sz w:val="16"/>
                          <w:szCs w:val="18"/>
                          <w:lang w:val="de-DE"/>
                        </w:rPr>
                        <w:fldChar w:fldCharType="begin" w:fldLock="1"/>
                      </w:r>
                      <w:r>
                        <w:rPr>
                          <w:rFonts w:ascii="Arial" w:hAnsi="Arial" w:cs="Arial"/>
                          <w:color w:val="008000"/>
                          <w:sz w:val="16"/>
                          <w:szCs w:val="18"/>
                          <w:lang w:val="de-DE"/>
                        </w:rPr>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"mendeley" : { "formattedCitation" : "[101]", "plainTextFormattedCitation" : "[101]", "previouslyFormattedCitation" : "[101]" }, "properties" : { "noteIndex" : 0 }, "schema" : "https://github.com/citation-style-language/schema/raw/master/csl-citation.json" }</w:instrText>
                      </w:r>
                      <w:r w:rsidRPr="00CC1724">
                        <w:rPr>
                          <w:rFonts w:ascii="Arial" w:hAnsi="Arial" w:cs="Arial"/>
                          <w:color w:val="008000"/>
                          <w:sz w:val="16"/>
                          <w:szCs w:val="18"/>
                          <w:lang w:val="de-DE"/>
                        </w:rPr>
                        <w:fldChar w:fldCharType="separate"/>
                      </w:r>
                      <w:r w:rsidRPr="000A6725">
                        <w:rPr>
                          <w:rFonts w:ascii="Arial" w:hAnsi="Arial" w:cs="Arial"/>
                          <w:noProof/>
                          <w:color w:val="008000"/>
                          <w:sz w:val="16"/>
                          <w:szCs w:val="18"/>
                          <w:lang w:val="de-DE"/>
                        </w:rPr>
                        <w:t>[101]</w:t>
                      </w:r>
                      <w:r w:rsidRPr="00CC1724">
                        <w:rPr>
                          <w:rFonts w:ascii="Arial" w:hAnsi="Arial" w:cs="Arial"/>
                          <w:color w:val="008000"/>
                          <w:sz w:val="16"/>
                          <w:szCs w:val="18"/>
                          <w:lang w:val="de-DE"/>
                        </w:rPr>
                        <w:fldChar w:fldCharType="end"/>
                      </w:r>
                      <w:r w:rsidRPr="00CC1724">
                        <w:rPr>
                          <w:rFonts w:ascii="Arial" w:hAnsi="Arial" w:cs="Arial"/>
                          <w:color w:val="008000"/>
                          <w:sz w:val="16"/>
                          <w:szCs w:val="18"/>
                          <w:lang w:val="de-DE"/>
                        </w:rPr>
                        <w:t>)</w:t>
                      </w:r>
                    </w:p>
                    <w:p w14:paraId="78238950" w14:textId="354833A1" w:rsidR="00FC240B" w:rsidRPr="00614BA6" w:rsidRDefault="00FC240B" w:rsidP="00614BA6">
                      <w:pPr>
                        <w:spacing w:after="0" w:line="215" w:lineRule="exact"/>
                        <w:rPr>
                          <w:rFonts w:ascii="Arial" w:hAnsi="Arial" w:cs="Arial"/>
                          <w:color w:val="0000FF"/>
                          <w:sz w:val="16"/>
                          <w:szCs w:val="18"/>
                          <w:lang w:val="de-DE"/>
                        </w:rPr>
                      </w:pPr>
                      <w:r w:rsidRPr="00614BA6">
                        <w:rPr>
                          <w:rFonts w:ascii="Arial" w:hAnsi="Arial" w:cs="Arial"/>
                          <w:color w:val="0000FF"/>
                          <w:sz w:val="16"/>
                          <w:szCs w:val="18"/>
                          <w:lang w:val="de-DE"/>
                        </w:rPr>
                        <w:t xml:space="preserve">Nb, [100] (Schneider </w:t>
                      </w:r>
                      <w:r w:rsidRPr="00614BA6">
                        <w:rPr>
                          <w:rFonts w:ascii="Arial" w:hAnsi="Arial" w:cs="Arial"/>
                          <w:i/>
                          <w:color w:val="0000FF"/>
                          <w:sz w:val="16"/>
                          <w:szCs w:val="18"/>
                          <w:lang w:val="de-DE"/>
                        </w:rPr>
                        <w:t>et al.</w:t>
                      </w:r>
                      <w:r w:rsidRPr="00614BA6">
                        <w:rPr>
                          <w:rFonts w:ascii="Arial" w:hAnsi="Arial" w:cs="Arial"/>
                          <w:color w:val="0000FF"/>
                          <w:sz w:val="16"/>
                          <w:szCs w:val="18"/>
                          <w:lang w:val="de-DE"/>
                        </w:rPr>
                        <w:t xml:space="preserve"> </w:t>
                      </w:r>
                      <w:r w:rsidRPr="00614BA6">
                        <w:rPr>
                          <w:rFonts w:ascii="Arial" w:hAnsi="Arial" w:cs="Arial"/>
                          <w:color w:val="0000FF"/>
                          <w:sz w:val="16"/>
                          <w:szCs w:val="18"/>
                          <w:lang w:val="de-DE"/>
                        </w:rPr>
                        <w:fldChar w:fldCharType="begin" w:fldLock="1"/>
                      </w:r>
                      <w:r>
                        <w:rPr>
                          <w:rFonts w:ascii="Arial" w:hAnsi="Arial" w:cs="Arial"/>
                          <w:color w:val="0000FF"/>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614BA6">
                        <w:rPr>
                          <w:rFonts w:ascii="Arial" w:hAnsi="Arial" w:cs="Arial"/>
                          <w:color w:val="0000FF"/>
                          <w:sz w:val="16"/>
                          <w:szCs w:val="18"/>
                          <w:lang w:val="de-DE"/>
                        </w:rPr>
                        <w:fldChar w:fldCharType="separate"/>
                      </w:r>
                      <w:r w:rsidRPr="000A6725">
                        <w:rPr>
                          <w:rFonts w:ascii="Arial" w:hAnsi="Arial" w:cs="Arial"/>
                          <w:noProof/>
                          <w:color w:val="0000FF"/>
                          <w:sz w:val="16"/>
                          <w:szCs w:val="18"/>
                          <w:lang w:val="de-DE"/>
                        </w:rPr>
                        <w:t>[8]</w:t>
                      </w:r>
                      <w:r w:rsidRPr="00614BA6">
                        <w:rPr>
                          <w:rFonts w:ascii="Arial" w:hAnsi="Arial" w:cs="Arial"/>
                          <w:color w:val="0000FF"/>
                          <w:sz w:val="16"/>
                          <w:szCs w:val="18"/>
                          <w:lang w:val="de-DE"/>
                        </w:rPr>
                        <w:fldChar w:fldCharType="end"/>
                      </w:r>
                      <w:r w:rsidRPr="00614BA6">
                        <w:rPr>
                          <w:rFonts w:ascii="Arial" w:hAnsi="Arial" w:cs="Arial"/>
                          <w:color w:val="0000FF"/>
                          <w:sz w:val="16"/>
                          <w:szCs w:val="18"/>
                          <w:lang w:val="de-DE"/>
                        </w:rPr>
                        <w:t>)</w:t>
                      </w:r>
                    </w:p>
                    <w:p w14:paraId="0657BF7F" w14:textId="71BD1B00" w:rsidR="00FC240B" w:rsidRPr="00946066" w:rsidRDefault="00FC240B" w:rsidP="00614BA6">
                      <w:pPr>
                        <w:spacing w:after="0" w:line="215" w:lineRule="exact"/>
                        <w:rPr>
                          <w:rFonts w:ascii="Arial" w:hAnsi="Arial" w:cs="Arial"/>
                          <w:sz w:val="16"/>
                          <w:szCs w:val="18"/>
                          <w:lang w:val="de-DE"/>
                        </w:rPr>
                      </w:pPr>
                      <w:r w:rsidRPr="00614BA6">
                        <w:rPr>
                          <w:rFonts w:ascii="Arial" w:hAnsi="Arial" w:cs="Arial"/>
                          <w:color w:val="0000FF"/>
                          <w:sz w:val="16"/>
                          <w:szCs w:val="18"/>
                          <w:lang w:val="de-DE"/>
                        </w:rPr>
                        <w:t xml:space="preserve">Nb, [235] (Schneider </w:t>
                      </w:r>
                      <w:r w:rsidRPr="00614BA6">
                        <w:rPr>
                          <w:rFonts w:ascii="Arial" w:hAnsi="Arial" w:cs="Arial"/>
                          <w:i/>
                          <w:color w:val="0000FF"/>
                          <w:sz w:val="16"/>
                          <w:szCs w:val="18"/>
                          <w:lang w:val="de-DE"/>
                        </w:rPr>
                        <w:t>et al.</w:t>
                      </w:r>
                      <w:r w:rsidRPr="00614BA6">
                        <w:rPr>
                          <w:rFonts w:ascii="Arial" w:hAnsi="Arial" w:cs="Arial"/>
                          <w:color w:val="0000FF"/>
                          <w:sz w:val="16"/>
                          <w:szCs w:val="18"/>
                          <w:lang w:val="de-DE"/>
                        </w:rPr>
                        <w:t xml:space="preserve"> </w:t>
                      </w:r>
                      <w:r w:rsidRPr="00614BA6">
                        <w:rPr>
                          <w:rFonts w:ascii="Arial" w:hAnsi="Arial" w:cs="Arial"/>
                          <w:color w:val="0000FF"/>
                          <w:sz w:val="16"/>
                          <w:szCs w:val="18"/>
                          <w:lang w:val="de-DE"/>
                        </w:rPr>
                        <w:fldChar w:fldCharType="begin" w:fldLock="1"/>
                      </w:r>
                      <w:r>
                        <w:rPr>
                          <w:rFonts w:ascii="Arial" w:hAnsi="Arial" w:cs="Arial"/>
                          <w:color w:val="0000FF"/>
                          <w:sz w:val="16"/>
                          <w:szCs w:val="18"/>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614BA6">
                        <w:rPr>
                          <w:rFonts w:ascii="Arial" w:hAnsi="Arial" w:cs="Arial"/>
                          <w:color w:val="0000FF"/>
                          <w:sz w:val="16"/>
                          <w:szCs w:val="18"/>
                          <w:lang w:val="de-DE"/>
                        </w:rPr>
                        <w:fldChar w:fldCharType="separate"/>
                      </w:r>
                      <w:r w:rsidRPr="000A6725">
                        <w:rPr>
                          <w:rFonts w:ascii="Arial" w:hAnsi="Arial" w:cs="Arial"/>
                          <w:noProof/>
                          <w:color w:val="0000FF"/>
                          <w:sz w:val="16"/>
                          <w:szCs w:val="18"/>
                          <w:lang w:val="de-DE"/>
                        </w:rPr>
                        <w:t>[8]</w:t>
                      </w:r>
                      <w:r w:rsidRPr="00614BA6">
                        <w:rPr>
                          <w:rFonts w:ascii="Arial" w:hAnsi="Arial" w:cs="Arial"/>
                          <w:color w:val="0000FF"/>
                          <w:sz w:val="16"/>
                          <w:szCs w:val="18"/>
                          <w:lang w:val="de-DE"/>
                        </w:rPr>
                        <w:fldChar w:fldCharType="end"/>
                      </w:r>
                      <w:r w:rsidRPr="00614BA6">
                        <w:rPr>
                          <w:rFonts w:ascii="Arial" w:hAnsi="Arial" w:cs="Arial"/>
                          <w:color w:val="0000FF"/>
                          <w:sz w:val="16"/>
                          <w:szCs w:val="18"/>
                          <w:lang w:val="de-DE"/>
                        </w:rPr>
                        <w:t>)</w:t>
                      </w:r>
                    </w:p>
                  </w:txbxContent>
                </v:textbox>
              </v:shape>
            </w:pict>
          </mc:Fallback>
        </mc:AlternateContent>
      </w:r>
      <w:r>
        <w:rPr>
          <w:noProof/>
          <w:lang w:val="en-GB" w:eastAsia="ko-KR"/>
        </w:rPr>
        <w:drawing>
          <wp:inline distT="0" distB="0" distL="0" distR="0" wp14:anchorId="2BAE26EF" wp14:editId="19379508">
            <wp:extent cx="4716000" cy="3556800"/>
            <wp:effectExtent l="0" t="0" r="889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210.emf"/>
                    <pic:cNvPicPr/>
                  </pic:nvPicPr>
                  <pic:blipFill rotWithShape="1">
                    <a:blip r:embed="rId66">
                      <a:extLst>
                        <a:ext uri="{28A0092B-C50C-407E-A947-70E740481C1C}">
                          <a14:useLocalDpi xmlns:a14="http://schemas.microsoft.com/office/drawing/2010/main"/>
                        </a:ext>
                      </a:extLst>
                    </a:blip>
                    <a:srcRect l="9666" t="9557" r="11642" b="5401"/>
                    <a:stretch/>
                  </pic:blipFill>
                  <pic:spPr bwMode="auto">
                    <a:xfrm>
                      <a:off x="0" y="0"/>
                      <a:ext cx="4716000" cy="3556800"/>
                    </a:xfrm>
                    <a:prstGeom prst="rect">
                      <a:avLst/>
                    </a:prstGeom>
                    <a:ln>
                      <a:noFill/>
                    </a:ln>
                    <a:extLst>
                      <a:ext uri="{53640926-AAD7-44D8-BBD7-CCE9431645EC}">
                        <a14:shadowObscured xmlns:a14="http://schemas.microsoft.com/office/drawing/2010/main"/>
                      </a:ext>
                    </a:extLst>
                  </pic:spPr>
                </pic:pic>
              </a:graphicData>
            </a:graphic>
          </wp:inline>
        </w:drawing>
      </w:r>
    </w:p>
    <w:p w14:paraId="235FB3E9" w14:textId="73B3F0D0" w:rsidR="00564D81" w:rsidRDefault="002D3753" w:rsidP="00945C1F">
      <w:pPr>
        <w:pStyle w:val="Caption"/>
      </w:pPr>
      <w:bookmarkStart w:id="53" w:name="_Ref434932620"/>
      <w:bookmarkStart w:id="54" w:name="_Toc434940394"/>
      <w:bookmarkStart w:id="55" w:name="_Toc456645297"/>
      <w:r>
        <w:t xml:space="preserve">Figure </w:t>
      </w:r>
      <w:fldSimple w:instr=" STYLEREF 1 \s ">
        <w:r w:rsidR="00265CDB">
          <w:rPr>
            <w:noProof/>
          </w:rPr>
          <w:t>2</w:t>
        </w:r>
      </w:fldSimple>
      <w:r w:rsidR="00F95EDB">
        <w:t>.</w:t>
      </w:r>
      <w:fldSimple w:instr=" SEQ Figure \* ARABIC \s 1 ">
        <w:r w:rsidR="00265CDB">
          <w:rPr>
            <w:noProof/>
          </w:rPr>
          <w:t>10</w:t>
        </w:r>
      </w:fldSimple>
      <w:bookmarkEnd w:id="53"/>
      <w:r>
        <w:t>:</w:t>
      </w:r>
      <w:r w:rsidR="00564D81">
        <w:t xml:space="preserve"> </w:t>
      </w:r>
      <w:r w:rsidR="00B81507">
        <w:t>Data of</w:t>
      </w:r>
      <w:r w:rsidR="00564D81">
        <w:t xml:space="preserve"> size effect exponents as a function of the ratio of </w:t>
      </w:r>
      <w:r w:rsidR="00564D81" w:rsidRPr="004C6551">
        <w:rPr>
          <w:i/>
        </w:rPr>
        <w:t>T</w:t>
      </w:r>
      <w:r w:rsidR="00564D81" w:rsidRPr="004C6551">
        <w:rPr>
          <w:i/>
          <w:vertAlign w:val="subscript"/>
        </w:rPr>
        <w:t>test</w:t>
      </w:r>
      <w:r w:rsidR="00564D81">
        <w:t xml:space="preserve"> to </w:t>
      </w:r>
      <w:r w:rsidR="00564D81" w:rsidRPr="004C6551">
        <w:rPr>
          <w:i/>
        </w:rPr>
        <w:t>T</w:t>
      </w:r>
      <w:r w:rsidR="00A95B26" w:rsidRPr="00A95B26">
        <w:rPr>
          <w:i/>
          <w:vertAlign w:val="subscript"/>
        </w:rPr>
        <w:t>c</w:t>
      </w:r>
      <w:r w:rsidR="00564D81">
        <w:t xml:space="preserve"> for different BCC metals. The dashed </w:t>
      </w:r>
      <w:r w:rsidR="00B81507">
        <w:t xml:space="preserve">black </w:t>
      </w:r>
      <w:r w:rsidR="00564D81">
        <w:t xml:space="preserve">line </w:t>
      </w:r>
      <w:r w:rsidR="00B81507">
        <w:t>corresponds to</w:t>
      </w:r>
      <w:r w:rsidR="00564D81">
        <w:t xml:space="preserve"> the power-law </w:t>
      </w:r>
      <w:r w:rsidR="00B81507">
        <w:t>exponent</w:t>
      </w:r>
      <w:r w:rsidR="00564D81">
        <w:t xml:space="preserve"> of FCC metals, constant along the whole </w:t>
      </w:r>
      <w:r w:rsidR="00564D81" w:rsidRPr="004C6551">
        <w:rPr>
          <w:i/>
        </w:rPr>
        <w:t>T</w:t>
      </w:r>
      <w:r w:rsidR="00564D81" w:rsidRPr="004C6551">
        <w:rPr>
          <w:i/>
          <w:vertAlign w:val="subscript"/>
        </w:rPr>
        <w:t>test</w:t>
      </w:r>
      <w:r w:rsidR="00564D81" w:rsidRPr="004C6551">
        <w:rPr>
          <w:i/>
        </w:rPr>
        <w:t>/T</w:t>
      </w:r>
      <w:r w:rsidR="00891C56">
        <w:rPr>
          <w:i/>
          <w:vertAlign w:val="subscript"/>
        </w:rPr>
        <w:t>c</w:t>
      </w:r>
      <w:r w:rsidR="007A0101">
        <w:t xml:space="preserve"> range </w:t>
      </w:r>
      <w:r w:rsidR="00107D8C">
        <w:t>(</w:t>
      </w:r>
      <w:r w:rsidR="00673891">
        <w:t>adapted</w:t>
      </w:r>
      <w:r w:rsidR="00107D8C">
        <w:t xml:space="preserve"> from </w:t>
      </w:r>
      <w:r w:rsidR="007A0101">
        <w:t>Ref</w:t>
      </w:r>
      <w:r w:rsidR="007A0101" w:rsidRPr="004C33A0">
        <w:t xml:space="preserve">. </w:t>
      </w:r>
      <w:r w:rsidR="00107D8C" w:rsidRPr="004C33A0">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00107D8C" w:rsidRPr="004C33A0">
        <w:fldChar w:fldCharType="separate"/>
      </w:r>
      <w:r w:rsidR="000A6725" w:rsidRPr="000A6725">
        <w:rPr>
          <w:noProof/>
        </w:rPr>
        <w:t>[8]</w:t>
      </w:r>
      <w:r w:rsidR="00107D8C" w:rsidRPr="004C33A0">
        <w:fldChar w:fldCharType="end"/>
      </w:r>
      <w:r w:rsidR="00107D8C">
        <w:t>)</w:t>
      </w:r>
      <w:bookmarkEnd w:id="54"/>
      <w:r w:rsidR="00EA7A01">
        <w:t>.</w:t>
      </w:r>
      <w:bookmarkEnd w:id="55"/>
    </w:p>
    <w:p w14:paraId="53CDD017" w14:textId="48EDCB14" w:rsidR="00EA7A01" w:rsidRPr="00EA7A01" w:rsidRDefault="002975A8" w:rsidP="00EA7A01">
      <w:pPr>
        <w:pStyle w:val="Oscar"/>
      </w:pPr>
      <w:r>
        <w:t xml:space="preserve">On the contrary, </w:t>
      </w:r>
      <w:r w:rsidR="00AA28C6">
        <w:t>L</w:t>
      </w:r>
      <w:r w:rsidR="00EA7A01">
        <w:t xml:space="preserve">ee </w:t>
      </w:r>
      <w:r w:rsidR="00EA7A01" w:rsidRPr="00F17BE2">
        <w:rPr>
          <w:i/>
        </w:rPr>
        <w:t>et al.</w:t>
      </w:r>
      <w:r w:rsidR="00EA7A01">
        <w:t xml:space="preserve"> </w:t>
      </w:r>
      <w:r w:rsidR="00EA7A01">
        <w:fldChar w:fldCharType="begin" w:fldLock="1"/>
      </w:r>
      <w:r w:rsidR="005E37E9">
        <w:instrText>ADDIN CSL_CITATION { "citationItems" : [ { "id" : "ITEM-1",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"ITEM-1",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"[132]", "plainTextFormattedCitation" : "[132]", "previouslyFormattedCitation" : "[132]" }, "properties" : { "noteIndex" : 0 }, "schema" : "https://github.com/citation-style-language/schema/raw/master/csl-citation.json" }</w:instrText>
      </w:r>
      <w:r w:rsidR="00EA7A01">
        <w:fldChar w:fldCharType="separate"/>
      </w:r>
      <w:r w:rsidR="000A6725" w:rsidRPr="000A6725">
        <w:rPr>
          <w:noProof/>
        </w:rPr>
        <w:t>[132]</w:t>
      </w:r>
      <w:r w:rsidR="00EA7A01">
        <w:fldChar w:fldCharType="end"/>
      </w:r>
      <w:r w:rsidR="00EA7A01">
        <w:t xml:space="preserve"> compressed </w:t>
      </w:r>
      <m:oMath>
        <m:d>
          <m:dPr>
            <m:begChr m:val="["/>
            <m:endChr m:val="]"/>
            <m:ctrlPr>
              <w:rPr>
                <w:rFonts w:ascii="Cambria Math" w:hAnsi="Cambria Math"/>
                <w:i/>
              </w:rPr>
            </m:ctrlPr>
          </m:dPr>
          <m:e>
            <m:r>
              <w:rPr>
                <w:rFonts w:ascii="Cambria Math" w:hAnsi="Cambria Math"/>
              </w:rPr>
              <m:t>001</m:t>
            </m:r>
          </m:e>
        </m:d>
      </m:oMath>
      <w:r w:rsidR="008443A7">
        <w:t xml:space="preserve">-oriented </w:t>
      </w:r>
      <w:r w:rsidR="00EA7A01">
        <w:t>W and Nb sub</w:t>
      </w:r>
      <w:r w:rsidR="002741B0">
        <w:t>-</w:t>
      </w:r>
      <w:r w:rsidR="00EA7A01">
        <w:t>micron pillars</w:t>
      </w:r>
      <w:r w:rsidR="00AA28C6">
        <w:t xml:space="preserve"> (from 400</w:t>
      </w:r>
      <w:r w:rsidR="00EA7A01">
        <w:t xml:space="preserve"> </w:t>
      </w:r>
      <w:r>
        <w:t>to 1300 nm in diameter</w:t>
      </w:r>
      <w:r w:rsidR="006D52C3">
        <w:t>)</w:t>
      </w:r>
      <w:r>
        <w:t xml:space="preserve"> far below the </w:t>
      </w:r>
      <w:r w:rsidRPr="00891C56">
        <w:rPr>
          <w:i/>
        </w:rPr>
        <w:t>T</w:t>
      </w:r>
      <w:r w:rsidRPr="00891C56">
        <w:rPr>
          <w:i/>
          <w:vertAlign w:val="subscript"/>
        </w:rPr>
        <w:t>c</w:t>
      </w:r>
      <w:r>
        <w:t xml:space="preserve"> of these materials</w:t>
      </w:r>
      <w:r w:rsidR="00AA28C6">
        <w:t>,</w:t>
      </w:r>
      <w:r w:rsidR="00EA7A01">
        <w:t xml:space="preserve"> </w:t>
      </w:r>
      <w:r>
        <w:t xml:space="preserve">at </w:t>
      </w:r>
      <w:r w:rsidR="00EA7A01">
        <w:t>165 K</w:t>
      </w:r>
      <w:r w:rsidR="006D52C3">
        <w:t>.</w:t>
      </w:r>
      <w:r w:rsidR="00992174" w:rsidRPr="00E02FAD">
        <w:t xml:space="preserve"> </w:t>
      </w:r>
      <w:r w:rsidR="006D52C3">
        <w:t xml:space="preserve">The results showed a decrease in the size effect with decreasing </w:t>
      </w:r>
      <w:r w:rsidR="006D52C3" w:rsidRPr="00891C56">
        <w:rPr>
          <w:i/>
        </w:rPr>
        <w:t>T</w:t>
      </w:r>
      <w:r w:rsidR="006D52C3" w:rsidRPr="00891C56">
        <w:rPr>
          <w:i/>
          <w:vertAlign w:val="subscript"/>
        </w:rPr>
        <w:t>test</w:t>
      </w:r>
      <w:r w:rsidR="006D52C3" w:rsidRPr="00891C56">
        <w:rPr>
          <w:i/>
        </w:rPr>
        <w:t>/T</w:t>
      </w:r>
      <w:r w:rsidR="006D52C3" w:rsidRPr="00891C56">
        <w:rPr>
          <w:i/>
          <w:vertAlign w:val="subscript"/>
        </w:rPr>
        <w:t>c</w:t>
      </w:r>
      <w:r w:rsidR="00363EE5">
        <w:t xml:space="preserve">. </w:t>
      </w:r>
      <w:r w:rsidR="006D52C3">
        <w:t xml:space="preserve">However, the scaling effect cannot be directly compared to the values of Schneider </w:t>
      </w:r>
      <w:r w:rsidR="006D52C3" w:rsidRPr="006D52C3">
        <w:rPr>
          <w:i/>
        </w:rPr>
        <w:t>et al.</w:t>
      </w:r>
      <w:r w:rsidR="006D52C3">
        <w:t xml:space="preserve"> </w:t>
      </w:r>
      <w:r w:rsidR="006D52C3">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006D52C3">
        <w:fldChar w:fldCharType="separate"/>
      </w:r>
      <w:r w:rsidR="000A6725" w:rsidRPr="000A6725">
        <w:rPr>
          <w:noProof/>
        </w:rPr>
        <w:t>[8]</w:t>
      </w:r>
      <w:r w:rsidR="006D52C3">
        <w:fldChar w:fldCharType="end"/>
      </w:r>
      <w:r w:rsidR="006D52C3">
        <w:t xml:space="preserve"> since smaller pillars and a different yield criterion were used</w:t>
      </w:r>
      <w:r w:rsidR="001A3ED8">
        <w:t>.</w:t>
      </w:r>
    </w:p>
    <w:p w14:paraId="05F5EADA" w14:textId="77777777" w:rsidR="00730688" w:rsidRDefault="00730688" w:rsidP="007A04C5">
      <w:pPr>
        <w:pStyle w:val="Heading3"/>
      </w:pPr>
      <w:bookmarkStart w:id="56" w:name="_Toc456661661"/>
      <w:r>
        <w:lastRenderedPageBreak/>
        <w:t>Dependence of the size effect on the flow stress of bulk materials</w:t>
      </w:r>
      <w:bookmarkEnd w:id="56"/>
    </w:p>
    <w:p w14:paraId="463F562E" w14:textId="58B12051" w:rsidR="00730688" w:rsidRPr="008975C6" w:rsidRDefault="00730688" w:rsidP="008975C6">
      <w:pPr>
        <w:pStyle w:val="Oscar"/>
      </w:pPr>
      <w:r w:rsidRPr="008975C6">
        <w:t>Over the last few years, it has been discussed how to interpret the data obt</w:t>
      </w:r>
      <w:r w:rsidR="001F5C3A">
        <w:t>ained from compression of micro</w:t>
      </w:r>
      <w:r w:rsidRPr="008975C6">
        <w:t>pillars, suggesting that there is some degree of dependence of the size effect on the</w:t>
      </w:r>
      <w:r w:rsidR="00946066">
        <w:t xml:space="preserve"> flow stress of bulk materials.</w:t>
      </w:r>
    </w:p>
    <w:p w14:paraId="06DA0A44" w14:textId="435EECC0" w:rsidR="00730688" w:rsidRDefault="00BF6C56" w:rsidP="00730688">
      <w:pPr>
        <w:pStyle w:val="Oscar"/>
      </w:pPr>
      <w:r w:rsidRPr="00956C73">
        <w:t xml:space="preserve">Firstly, </w:t>
      </w:r>
      <w:r w:rsidR="00730688" w:rsidRPr="00956C73">
        <w:t xml:space="preserve">Uchic </w:t>
      </w:r>
      <w:r w:rsidR="00730688" w:rsidRPr="00427607">
        <w:rPr>
          <w:i/>
        </w:rPr>
        <w:t>et al.</w:t>
      </w:r>
      <w:r w:rsidR="00D54438">
        <w:t xml:space="preserve"> </w:t>
      </w:r>
      <w:r w:rsidR="00730688">
        <w:fldChar w:fldCharType="begin" w:fldLock="1"/>
      </w:r>
      <w:r w:rsidR="008A2DEC">
        <w:instrText>ADDIN CSL_CITATION { "citationItems" : [ { "id" : "ITEM-1", "itemData" : {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"JOM", "id" : "ITEM-1", "issue" : "3", "issued" : { "date-parts" : [ [ "2009" ] ] }, "page" : "36-41", "title" : "Micro-compression testing of fcc metals : A selected overview of experiments and simulations", "type" : "article-journal", "volume" : "61" }, "uris" : [ "http://www.mendeley.com/documents/?uuid=47273d49-a2fb-430e-ae43-7bb000107657" ] }, { "id" : "ITEM-2",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"ITEM-2", "issue" : "1", "issued" : { "date-parts" : [ [ "2009", "8" ] ] }, "page" : "361-386", "title" : "Plasticity of micrometer-scale single crystals in compression", "type" : "article-journal", "volume" : "39" }, "uris" : [ "http://www.mendeley.com/documents/?uuid=ca365647-4b07-4080-8406-5a6f42af1d37" ] } ], "mendeley" : { "formattedCitation" : "[5,127]", "plainTextFormattedCitation" : "[5,127]", "previouslyFormattedCitation" : "[5,127]" }, "properties" : { "noteIndex" : 0 }, "schema" : "https://github.com/citation-style-language/schema/raw/master/csl-citation.json" }</w:instrText>
      </w:r>
      <w:r w:rsidR="00730688">
        <w:fldChar w:fldCharType="separate"/>
      </w:r>
      <w:r w:rsidR="000A6725" w:rsidRPr="000A6725">
        <w:rPr>
          <w:noProof/>
        </w:rPr>
        <w:t>[5,127]</w:t>
      </w:r>
      <w:r w:rsidR="00730688">
        <w:fldChar w:fldCharType="end"/>
      </w:r>
      <w:r w:rsidR="00730688">
        <w:t xml:space="preserve"> and Dou and Derby</w:t>
      </w:r>
      <w:r w:rsidR="00D54438">
        <w:t xml:space="preserve"> </w:t>
      </w:r>
      <w:r w:rsidR="00730688">
        <w:fldChar w:fldCharType="begin" w:fldLock="1"/>
      </w:r>
      <w:r w:rsidR="005E37E9">
        <w:instrText>ADDIN CSL_CITATION { "citationItems" : [ { "id" : "ITEM-1", "itemData" : { "DOI" : "http://dx.doi.org/10.1016/j.scriptamat.2009.05.012", "ISSN" : "1359-6462", "author" : [ { "dropping-particle" : "", "family" : "Dou", "given" : "R", "non-dropping-particle" : "", "parse-names" : false, "suffix" : "" }, { "dropping-particle" : "", "family" : "Derby", "given" : "B", "non-dropping-particle" : "", "parse-names" : false, "suffix" : "" } ], "container-title" : "Scripta Materialia", "id" : "ITEM-1", "issue" : "5", "issued" : { "date-parts" : [ [ "2009", "9" ] ] }, "page" : "524-527", "title" : "A universal scaling law for the strength of metal micropillars and nanowires", "type" : "article-journal", "volume" : "61" }, "uris" : [ "http://www.mendeley.com/documents/?uuid=da7505ec-6b03-42a7-8ccf-a30f7ce28b7e" ] } ], "mendeley" : { "formattedCitation" : "[131]", "plainTextFormattedCitation" : "[131]", "previouslyFormattedCitation" : "[131]" }, "properties" : { "noteIndex" : 0 }, "schema" : "https://github.com/citation-style-language/schema/raw/master/csl-citation.json" }</w:instrText>
      </w:r>
      <w:r w:rsidR="00730688">
        <w:fldChar w:fldCharType="separate"/>
      </w:r>
      <w:r w:rsidR="000A6725" w:rsidRPr="000A6725">
        <w:rPr>
          <w:noProof/>
        </w:rPr>
        <w:t>[131]</w:t>
      </w:r>
      <w:r w:rsidR="00730688">
        <w:fldChar w:fldCharType="end"/>
      </w:r>
      <w:r w:rsidR="00730688">
        <w:t xml:space="preserve"> studied </w:t>
      </w:r>
      <w:r>
        <w:t xml:space="preserve">the size </w:t>
      </w:r>
      <w:r w:rsidR="00730688">
        <w:t xml:space="preserve">effect in different </w:t>
      </w:r>
      <w:r>
        <w:t xml:space="preserve">FCC </w:t>
      </w:r>
      <w:r w:rsidR="00730688">
        <w:t>m</w:t>
      </w:r>
      <w:r>
        <w:t>e</w:t>
      </w:r>
      <w:r w:rsidR="00730688">
        <w:t>t</w:t>
      </w:r>
      <w:r>
        <w:t>a</w:t>
      </w:r>
      <w:r w:rsidR="00730688">
        <w:t xml:space="preserve">ls and proposed different ways of plotting the measured yield stresses based on </w:t>
      </w:r>
      <w:r w:rsidR="00BD368F" w:rsidRPr="00B21E29">
        <w:rPr>
          <w:color w:val="0082C3"/>
        </w:rPr>
        <w:fldChar w:fldCharType="begin"/>
      </w:r>
      <w:r w:rsidR="00BD368F" w:rsidRPr="00B21E29">
        <w:rPr>
          <w:color w:val="0082C3"/>
        </w:rPr>
        <w:instrText xml:space="preserve"> REF _Ref438211847 \h </w:instrText>
      </w:r>
      <w:r w:rsidR="00BD368F" w:rsidRPr="00B21E29">
        <w:rPr>
          <w:color w:val="0082C3"/>
        </w:rPr>
      </w:r>
      <w:r w:rsidR="00BD368F" w:rsidRPr="00B21E29">
        <w:rPr>
          <w:color w:val="0082C3"/>
        </w:rPr>
        <w:fldChar w:fldCharType="separate"/>
      </w:r>
      <w:r w:rsidR="00265CDB" w:rsidRPr="00A14870">
        <w:t xml:space="preserve">Equation </w:t>
      </w:r>
      <w:r w:rsidR="00265CDB">
        <w:rPr>
          <w:noProof/>
        </w:rPr>
        <w:t>2</w:t>
      </w:r>
      <w:r w:rsidR="00265CDB" w:rsidRPr="00A14870">
        <w:t>.</w:t>
      </w:r>
      <w:r w:rsidR="00265CDB">
        <w:rPr>
          <w:noProof/>
        </w:rPr>
        <w:t>9</w:t>
      </w:r>
      <w:r w:rsidR="00BD368F" w:rsidRPr="00B21E29">
        <w:rPr>
          <w:color w:val="0082C3"/>
        </w:rPr>
        <w:fldChar w:fldCharType="end"/>
      </w:r>
      <w:r w:rsidR="00730688">
        <w:t xml:space="preserve">. </w:t>
      </w:r>
      <w:r w:rsidR="00D266BD">
        <w:t>As seen in</w:t>
      </w:r>
      <w:r w:rsidR="00BD368F">
        <w:t xml:space="preserve"> </w:t>
      </w:r>
      <w:r w:rsidR="00BD368F" w:rsidRPr="00122CA2">
        <w:rPr>
          <w:color w:val="0082C3"/>
        </w:rPr>
        <w:fldChar w:fldCharType="begin"/>
      </w:r>
      <w:r w:rsidR="00BD368F" w:rsidRPr="00122CA2">
        <w:rPr>
          <w:color w:val="0082C3"/>
        </w:rPr>
        <w:instrText xml:space="preserve"> REF _Ref438211546 \h </w:instrText>
      </w:r>
      <w:r w:rsidR="00BD368F" w:rsidRPr="00122CA2">
        <w:rPr>
          <w:color w:val="0082C3"/>
        </w:rPr>
      </w:r>
      <w:r w:rsidR="00BD368F" w:rsidRPr="00122CA2">
        <w:rPr>
          <w:color w:val="0082C3"/>
        </w:rPr>
        <w:fldChar w:fldCharType="separate"/>
      </w:r>
      <w:r w:rsidR="00265CDB" w:rsidRPr="002C38D3">
        <w:t xml:space="preserve">Figure </w:t>
      </w:r>
      <w:r w:rsidR="00265CDB">
        <w:rPr>
          <w:noProof/>
        </w:rPr>
        <w:t>2</w:t>
      </w:r>
      <w:r w:rsidR="00265CDB" w:rsidRPr="002C38D3">
        <w:t>.</w:t>
      </w:r>
      <w:r w:rsidR="00265CDB">
        <w:rPr>
          <w:noProof/>
        </w:rPr>
        <w:t>8</w:t>
      </w:r>
      <w:r w:rsidR="00BD368F" w:rsidRPr="00122CA2">
        <w:rPr>
          <w:color w:val="0082C3"/>
        </w:rPr>
        <w:fldChar w:fldCharType="end"/>
      </w:r>
      <w:r w:rsidR="00D266BD" w:rsidRPr="004C33A0">
        <w:t>,</w:t>
      </w:r>
      <w:r w:rsidR="00D266BD">
        <w:t xml:space="preserve"> proposed by Uchic </w:t>
      </w:r>
      <w:r w:rsidR="00D266BD" w:rsidRPr="003B108C">
        <w:rPr>
          <w:i/>
        </w:rPr>
        <w:t>et al.</w:t>
      </w:r>
      <w:r w:rsidR="00D54438">
        <w:t xml:space="preserve"> </w:t>
      </w:r>
      <w:r w:rsidR="00D266BD">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D266BD">
        <w:fldChar w:fldCharType="separate"/>
      </w:r>
      <w:r w:rsidR="000A6725" w:rsidRPr="000A6725">
        <w:rPr>
          <w:noProof/>
        </w:rPr>
        <w:t>[5]</w:t>
      </w:r>
      <w:r w:rsidR="00D266BD">
        <w:fldChar w:fldCharType="end"/>
      </w:r>
      <w:r w:rsidR="00D266BD">
        <w:t>, all FCC metals are</w:t>
      </w:r>
      <w:r w:rsidR="00730688">
        <w:t xml:space="preserve"> found to co</w:t>
      </w:r>
      <w:r w:rsidR="00D266BD">
        <w:t>nverge</w:t>
      </w:r>
      <w:r w:rsidR="00730688">
        <w:t xml:space="preserve"> on a linear </w:t>
      </w:r>
      <w:r w:rsidR="00D266BD">
        <w:t>fit</w:t>
      </w:r>
      <w:r w:rsidR="00730688">
        <w:t xml:space="preserve"> between pillar diameter and yield stress with an exponent</w:t>
      </w:r>
      <w:r w:rsidR="00D266BD">
        <w:t xml:space="preserve"> </w:t>
      </w:r>
      <w:r w:rsidR="00D266BD" w:rsidRPr="00083BD0">
        <w:rPr>
          <w:i/>
        </w:rPr>
        <w:t>n</w:t>
      </w:r>
      <w:r w:rsidR="00D266BD">
        <w:t xml:space="preserve"> of -</w:t>
      </w:r>
      <w:r w:rsidR="00730688">
        <w:t xml:space="preserve">0.6. </w:t>
      </w:r>
      <w:r w:rsidR="00D266BD">
        <w:t xml:space="preserve">However, </w:t>
      </w:r>
      <w:r w:rsidR="00730688">
        <w:t>Dou and Derby</w:t>
      </w:r>
      <w:r w:rsidR="00D54438">
        <w:t xml:space="preserve"> </w:t>
      </w:r>
      <w:r w:rsidR="00730688">
        <w:fldChar w:fldCharType="begin" w:fldLock="1"/>
      </w:r>
      <w:r w:rsidR="005E37E9">
        <w:instrText>ADDIN CSL_CITATION { "citationItems" : [ { "id" : "ITEM-1", "itemData" : { "DOI" : "http://dx.doi.org/10.1016/j.scriptamat.2009.05.012", "ISSN" : "1359-6462", "author" : [ { "dropping-particle" : "", "family" : "Dou", "given" : "R", "non-dropping-particle" : "", "parse-names" : false, "suffix" : "" }, { "dropping-particle" : "", "family" : "Derby", "given" : "B", "non-dropping-particle" : "", "parse-names" : false, "suffix" : "" } ], "container-title" : "Scripta Materialia", "id" : "ITEM-1", "issue" : "5", "issued" : { "date-parts" : [ [ "2009", "9" ] ] }, "page" : "524-527", "title" : "A universal scaling law for the strength of metal micropillars and nanowires", "type" : "article-journal", "volume" : "61" }, "uris" : [ "http://www.mendeley.com/documents/?uuid=da7505ec-6b03-42a7-8ccf-a30f7ce28b7e" ] } ], "mendeley" : { "formattedCitation" : "[131]", "plainTextFormattedCitation" : "[131]", "previouslyFormattedCitation" : "[131]" }, "properties" : { "noteIndex" : 0 }, "schema" : "https://github.com/citation-style-language/schema/raw/master/csl-citation.json" }</w:instrText>
      </w:r>
      <w:r w:rsidR="00730688">
        <w:fldChar w:fldCharType="separate"/>
      </w:r>
      <w:r w:rsidR="000A6725" w:rsidRPr="000A6725">
        <w:rPr>
          <w:noProof/>
        </w:rPr>
        <w:t>[131]</w:t>
      </w:r>
      <w:r w:rsidR="00730688">
        <w:fldChar w:fldCharType="end"/>
      </w:r>
      <w:r w:rsidR="00730688">
        <w:t xml:space="preserve"> </w:t>
      </w:r>
      <w:r w:rsidR="00D266BD">
        <w:t xml:space="preserve">discussed </w:t>
      </w:r>
      <w:r w:rsidR="00730688">
        <w:t xml:space="preserve">that the </w:t>
      </w:r>
      <w:r w:rsidR="0064591F">
        <w:t>normalization</w:t>
      </w:r>
      <w:r w:rsidR="00730688">
        <w:t xml:space="preserve"> of the </w:t>
      </w:r>
      <w:r w:rsidR="00D266BD">
        <w:t>B</w:t>
      </w:r>
      <w:r w:rsidR="00730688" w:rsidRPr="000A6BB2">
        <w:t xml:space="preserve">urgers vector of each material by that of nickel, as </w:t>
      </w:r>
      <w:r w:rsidR="00D266BD">
        <w:t>presented</w:t>
      </w:r>
      <w:r w:rsidR="00730688" w:rsidRPr="000A6BB2">
        <w:t xml:space="preserve"> by </w:t>
      </w:r>
      <w:r w:rsidR="00730688">
        <w:t>U</w:t>
      </w:r>
      <w:r w:rsidR="00730688" w:rsidRPr="000A6BB2">
        <w:t xml:space="preserve">chic </w:t>
      </w:r>
      <w:r w:rsidR="00730688" w:rsidRPr="00427607">
        <w:rPr>
          <w:i/>
        </w:rPr>
        <w:t>et al.</w:t>
      </w:r>
      <w:r w:rsidR="00D54438">
        <w:t xml:space="preserve"> </w:t>
      </w:r>
      <w:r w:rsidR="009D0E19">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9D0E19">
        <w:fldChar w:fldCharType="separate"/>
      </w:r>
      <w:r w:rsidR="000A6725" w:rsidRPr="000A6725">
        <w:rPr>
          <w:noProof/>
        </w:rPr>
        <w:t>[5]</w:t>
      </w:r>
      <w:r w:rsidR="009D0E19">
        <w:fldChar w:fldCharType="end"/>
      </w:r>
      <w:r w:rsidR="00730688" w:rsidRPr="000A6BB2">
        <w:t xml:space="preserve">, </w:t>
      </w:r>
      <w:r w:rsidR="009D0E19">
        <w:t>wa</w:t>
      </w:r>
      <w:r w:rsidR="00730688" w:rsidRPr="000A6BB2">
        <w:t>s not very intuitive</w:t>
      </w:r>
      <w:r w:rsidR="00BA6FE6">
        <w:t>.</w:t>
      </w:r>
      <w:r w:rsidR="00730688" w:rsidRPr="000A6BB2">
        <w:t xml:space="preserve"> </w:t>
      </w:r>
      <w:r w:rsidR="00BA6FE6">
        <w:t>T</w:t>
      </w:r>
      <w:r w:rsidR="009D0E19">
        <w:t>herefore</w:t>
      </w:r>
      <w:r w:rsidR="00BA6FE6">
        <w:t>, they</w:t>
      </w:r>
      <w:r w:rsidR="009D0E19">
        <w:t xml:space="preserve"> </w:t>
      </w:r>
      <w:r w:rsidR="00730688" w:rsidRPr="000A6BB2">
        <w:t xml:space="preserve">proposed </w:t>
      </w:r>
      <w:r w:rsidR="009D0E19">
        <w:t xml:space="preserve">to plot </w:t>
      </w:r>
      <w:r w:rsidR="00730688" w:rsidRPr="000A6BB2">
        <w:t xml:space="preserve">the </w:t>
      </w:r>
      <w:r w:rsidR="009D0E19">
        <w:t xml:space="preserve">size </w:t>
      </w:r>
      <w:r w:rsidR="00730688" w:rsidRPr="000A6BB2">
        <w:t>effect using dimen</w:t>
      </w:r>
      <w:r w:rsidR="009D0E19">
        <w:t>sionless variables on both axes:</w:t>
      </w:r>
      <w:r w:rsidR="00730688" w:rsidRPr="000A6BB2">
        <w:t xml:space="preserve"> </w:t>
      </w:r>
      <w:r w:rsidR="00080B35" w:rsidRPr="000A6BB2">
        <w:t xml:space="preserve">the </w:t>
      </w:r>
      <w:r w:rsidR="00D4011D">
        <w:t xml:space="preserve">critical </w:t>
      </w:r>
      <w:r w:rsidR="00080B35" w:rsidRPr="000A6BB2">
        <w:t>resolve</w:t>
      </w:r>
      <w:r w:rsidR="00080B35">
        <w:t>d</w:t>
      </w:r>
      <w:r w:rsidR="00080B35" w:rsidRPr="000A6BB2">
        <w:t xml:space="preserve"> she</w:t>
      </w:r>
      <w:r w:rsidR="00080B35">
        <w:t>a</w:t>
      </w:r>
      <w:r w:rsidR="00080B35" w:rsidRPr="000A6BB2">
        <w:t>r stress</w:t>
      </w:r>
      <w:r w:rsidR="00080B35">
        <w:t xml:space="preserve"> </w:t>
      </w:r>
      <w:r w:rsidR="00A64269" w:rsidRPr="00BD3DD3">
        <w:rPr>
          <w:i/>
        </w:rPr>
        <w:t>τ</w:t>
      </w:r>
      <w:r w:rsidR="005F5B66">
        <w:rPr>
          <w:i/>
          <w:vertAlign w:val="subscript"/>
        </w:rPr>
        <w:t>CRSS</w:t>
      </w:r>
      <w:r w:rsidR="00080B35" w:rsidRPr="000A6BB2">
        <w:t xml:space="preserve"> </w:t>
      </w:r>
      <w:r w:rsidR="00D54438">
        <w:t>normalized</w:t>
      </w:r>
      <w:r w:rsidR="00080B35">
        <w:t xml:space="preserve"> by the shear modulus </w:t>
      </w:r>
      <w:r w:rsidR="00080B35" w:rsidRPr="00080B35">
        <w:rPr>
          <w:i/>
        </w:rPr>
        <w:t>µ</w:t>
      </w:r>
      <w:r w:rsidR="00080B35">
        <w:t xml:space="preserve"> as a function of the </w:t>
      </w:r>
      <w:r w:rsidR="00730688" w:rsidRPr="000A6BB2">
        <w:t xml:space="preserve">pillar diameter </w:t>
      </w:r>
      <w:r w:rsidR="00083BD0" w:rsidRPr="00083BD0">
        <w:rPr>
          <w:i/>
        </w:rPr>
        <w:t>d</w:t>
      </w:r>
      <w:r w:rsidR="00083BD0">
        <w:t xml:space="preserve"> </w:t>
      </w:r>
      <w:r w:rsidR="00D54438">
        <w:t>normalized</w:t>
      </w:r>
      <w:r w:rsidR="00080B35">
        <w:t xml:space="preserve"> by </w:t>
      </w:r>
      <w:r w:rsidR="009D0E19">
        <w:t>the B</w:t>
      </w:r>
      <w:r w:rsidR="00730688" w:rsidRPr="000A6BB2">
        <w:t>urgers vector</w:t>
      </w:r>
      <w:r w:rsidR="00080B35">
        <w:t xml:space="preserve"> </w:t>
      </w:r>
      <w:r w:rsidR="00080B35" w:rsidRPr="00080B35">
        <w:rPr>
          <w:i/>
        </w:rPr>
        <w:t>b</w:t>
      </w:r>
      <w:r w:rsidR="00730688" w:rsidRPr="000A6BB2">
        <w:t xml:space="preserve">. </w:t>
      </w:r>
      <w:r w:rsidR="00083BD0">
        <w:t xml:space="preserve">Hence, </w:t>
      </w:r>
      <w:r w:rsidR="00730688" w:rsidRPr="000A6BB2">
        <w:t>based on</w:t>
      </w:r>
      <w:r w:rsidR="006D2FFA">
        <w:t xml:space="preserve"> </w:t>
      </w:r>
      <w:r w:rsidR="006D2FFA" w:rsidRPr="00122CA2">
        <w:rPr>
          <w:color w:val="0082C3"/>
        </w:rPr>
        <w:fldChar w:fldCharType="begin"/>
      </w:r>
      <w:r w:rsidR="006D2FFA" w:rsidRPr="00122CA2">
        <w:rPr>
          <w:color w:val="0082C3"/>
        </w:rPr>
        <w:instrText xml:space="preserve"> REF _Ref438211847 \h </w:instrText>
      </w:r>
      <w:r w:rsidR="006D2FFA" w:rsidRPr="00122CA2">
        <w:rPr>
          <w:color w:val="0082C3"/>
        </w:rPr>
      </w:r>
      <w:r w:rsidR="006D2FFA" w:rsidRPr="00122CA2">
        <w:rPr>
          <w:color w:val="0082C3"/>
        </w:rPr>
        <w:fldChar w:fldCharType="separate"/>
      </w:r>
      <w:r w:rsidR="00265CDB" w:rsidRPr="00A14870">
        <w:t xml:space="preserve">Equation </w:t>
      </w:r>
      <w:r w:rsidR="00265CDB">
        <w:rPr>
          <w:noProof/>
        </w:rPr>
        <w:t>2</w:t>
      </w:r>
      <w:r w:rsidR="00265CDB" w:rsidRPr="00A14870">
        <w:t>.</w:t>
      </w:r>
      <w:r w:rsidR="00265CDB">
        <w:rPr>
          <w:noProof/>
        </w:rPr>
        <w:t>9</w:t>
      </w:r>
      <w:r w:rsidR="006D2FFA" w:rsidRPr="00122CA2">
        <w:rPr>
          <w:color w:val="0082C3"/>
        </w:rPr>
        <w:fldChar w:fldCharType="end"/>
      </w:r>
      <w:r w:rsidR="00080B35">
        <w:t>,</w:t>
      </w:r>
      <w:r w:rsidR="00730688">
        <w:t xml:space="preserve"> </w:t>
      </w:r>
      <w:r w:rsidR="00083BD0">
        <w:t xml:space="preserve">the following relationship </w:t>
      </w:r>
      <w:r w:rsidR="00080B35">
        <w:t xml:space="preserve">was </w:t>
      </w:r>
      <w:r w:rsidR="00344696">
        <w:t>assumed</w:t>
      </w:r>
      <w:r w:rsidR="00D54438">
        <w:t xml:space="preserve"> </w:t>
      </w:r>
      <w:r w:rsidR="00730688">
        <w:fldChar w:fldCharType="begin" w:fldLock="1"/>
      </w:r>
      <w:r w:rsidR="005E37E9">
        <w:instrText>ADDIN CSL_CITATION { "citationItems" : [ { "id" : "ITEM-1", "itemData" : { "DOI" : "http://dx.doi.org/10.1016/j.scriptamat.2009.05.012", "ISSN" : "1359-6462", "author" : [ { "dropping-particle" : "", "family" : "Dou", "given" : "R", "non-dropping-particle" : "", "parse-names" : false, "suffix" : "" }, { "dropping-particle" : "", "family" : "Derby", "given" : "B", "non-dropping-particle" : "", "parse-names" : false, "suffix" : "" } ], "container-title" : "Scripta Materialia", "id" : "ITEM-1", "issue" : "5", "issued" : { "date-parts" : [ [ "2009", "9" ] ] }, "page" : "524-527", "title" : "A universal scaling law for the strength of metal micropillars and nanowires", "type" : "article-journal", "volume" : "61" }, "uris" : [ "http://www.mendeley.com/documents/?uuid=da7505ec-6b03-42a7-8ccf-a30f7ce28b7e" ] } ], "mendeley" : { "formattedCitation" : "[131]", "plainTextFormattedCitation" : "[131]", "previouslyFormattedCitation" : "[131]" }, "properties" : { "noteIndex" : 0 }, "schema" : "https://github.com/citation-style-language/schema/raw/master/csl-citation.json" }</w:instrText>
      </w:r>
      <w:r w:rsidR="00730688">
        <w:fldChar w:fldCharType="separate"/>
      </w:r>
      <w:r w:rsidR="000A6725" w:rsidRPr="000A6725">
        <w:rPr>
          <w:noProof/>
        </w:rPr>
        <w:t>[131]</w:t>
      </w:r>
      <w:r w:rsidR="00730688">
        <w:fldChar w:fldCharType="end"/>
      </w:r>
      <w:r w:rsidR="0073068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0"/>
        <w:gridCol w:w="1504"/>
      </w:tblGrid>
      <w:tr w:rsidR="006D2FFA" w14:paraId="37D3F409" w14:textId="77777777" w:rsidTr="00E60123">
        <w:tc>
          <w:tcPr>
            <w:tcW w:w="7508" w:type="dxa"/>
          </w:tcPr>
          <w:p w14:paraId="1DFB8E61" w14:textId="19E22300" w:rsidR="006D2FFA" w:rsidRPr="00E91131" w:rsidRDefault="00FC240B" w:rsidP="005F5B66">
            <w:pPr>
              <w:pStyle w:val="Oscar"/>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CRSS</m:t>
                        </m:r>
                      </m:sub>
                    </m:sSub>
                  </m:num>
                  <m:den>
                    <m:r>
                      <w:rPr>
                        <w:rFonts w:ascii="Cambria Math" w:hAnsi="Cambria Math"/>
                      </w:rPr>
                      <m:t>μ</m:t>
                    </m:r>
                  </m:den>
                </m:f>
                <m:r>
                  <w:rPr>
                    <w:rFonts w:ascii="Cambria Math" w:hAnsi="Cambria Math"/>
                  </w:rPr>
                  <m:t>=A</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b</m:t>
                            </m:r>
                          </m:den>
                        </m:f>
                      </m:e>
                    </m:d>
                  </m:e>
                  <m:sup>
                    <m:r>
                      <w:rPr>
                        <w:rFonts w:ascii="Cambria Math" w:hAnsi="Cambria Math"/>
                      </w:rPr>
                      <m:t>n</m:t>
                    </m:r>
                  </m:sup>
                </m:sSup>
              </m:oMath>
            </m:oMathPara>
          </w:p>
        </w:tc>
        <w:tc>
          <w:tcPr>
            <w:tcW w:w="1553" w:type="dxa"/>
          </w:tcPr>
          <w:p w14:paraId="5691F0E9" w14:textId="2AA21030" w:rsidR="006D2FFA" w:rsidRDefault="006D2FFA" w:rsidP="00E60123">
            <w:pPr>
              <w:pStyle w:val="Caption"/>
            </w:pPr>
            <w:r>
              <w:t xml:space="preserve">Equation </w:t>
            </w:r>
            <w:fldSimple w:instr=" STYLEREF 1 \s ">
              <w:r w:rsidR="00265CDB">
                <w:rPr>
                  <w:noProof/>
                </w:rPr>
                <w:t>2</w:t>
              </w:r>
            </w:fldSimple>
            <w:r w:rsidR="00E24022">
              <w:t>.</w:t>
            </w:r>
            <w:fldSimple w:instr=" SEQ Equation \* ARABIC \s 1 ">
              <w:r w:rsidR="00265CDB">
                <w:rPr>
                  <w:noProof/>
                </w:rPr>
                <w:t>10</w:t>
              </w:r>
            </w:fldSimple>
          </w:p>
        </w:tc>
      </w:tr>
    </w:tbl>
    <w:p w14:paraId="28F8A293" w14:textId="38A8F0BC" w:rsidR="00730688" w:rsidRDefault="00BF5052" w:rsidP="00730688">
      <w:pPr>
        <w:pStyle w:val="Oscar"/>
      </w:pPr>
      <w:r w:rsidRPr="00A656F4">
        <w:t xml:space="preserve">Secondly, </w:t>
      </w:r>
      <w:r w:rsidR="00730688" w:rsidRPr="00A656F4">
        <w:t>Korte and Clegg</w:t>
      </w:r>
      <w:r w:rsidR="0064591F">
        <w:t xml:space="preserve"> </w:t>
      </w:r>
      <w:r w:rsidR="00A656F4" w:rsidRPr="00A656F4">
        <w:fldChar w:fldCharType="begin" w:fldLock="1"/>
      </w:r>
      <w:r w:rsidR="005E37E9">
        <w:instrText>ADDIN CSL_CITATION { "citationItems" : [ { "id" : "ITEM-1",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"ITEM-1",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"mendeley" : { "formattedCitation" : "[138]", "plainTextFormattedCitation" : "[138]", "previouslyFormattedCitation" : "[138]" }, "properties" : { "noteIndex" : 0 }, "schema" : "https://github.com/citation-style-language/schema/raw/master/csl-citation.json" }</w:instrText>
      </w:r>
      <w:r w:rsidR="00A656F4" w:rsidRPr="00A656F4">
        <w:fldChar w:fldCharType="separate"/>
      </w:r>
      <w:r w:rsidR="000A6725" w:rsidRPr="000A6725">
        <w:rPr>
          <w:noProof/>
        </w:rPr>
        <w:t>[138]</w:t>
      </w:r>
      <w:r w:rsidR="00A656F4" w:rsidRPr="00A656F4">
        <w:fldChar w:fldCharType="end"/>
      </w:r>
      <w:r w:rsidR="00730688" w:rsidRPr="00A656F4">
        <w:t xml:space="preserve"> </w:t>
      </w:r>
      <w:r w:rsidR="007523C6">
        <w:t>noted</w:t>
      </w:r>
      <w:r w:rsidR="00A656F4" w:rsidRPr="00A656F4">
        <w:t xml:space="preserve"> that </w:t>
      </w:r>
      <w:r w:rsidR="007523C6">
        <w:t xml:space="preserve">any assumption </w:t>
      </w:r>
      <w:r w:rsidR="00730688" w:rsidRPr="00A656F4">
        <w:t xml:space="preserve">as to what mechanism is operative </w:t>
      </w:r>
      <w:r w:rsidR="00A656F4">
        <w:t>should</w:t>
      </w:r>
      <w:r w:rsidR="00730688" w:rsidRPr="00A656F4">
        <w:t xml:space="preserve"> be avoided due to the differences in controlling length scale</w:t>
      </w:r>
      <w:r w:rsidR="00820198">
        <w:t>,</w:t>
      </w:r>
      <w:r w:rsidR="00730688" w:rsidRPr="00A656F4">
        <w:t xml:space="preserve"> which might be expected between the different types of </w:t>
      </w:r>
      <w:r w:rsidR="00A656F4" w:rsidRPr="00A656F4">
        <w:t>materials</w:t>
      </w:r>
      <w:r w:rsidR="00730688" w:rsidRPr="00A656F4">
        <w:t>. Th</w:t>
      </w:r>
      <w:r w:rsidR="00A656F4" w:rsidRPr="00A656F4">
        <w:t xml:space="preserve">erefore, they suggested the following form to fit </w:t>
      </w:r>
      <w:r w:rsidR="00F53C40">
        <w:t xml:space="preserve">the </w:t>
      </w:r>
      <w:r w:rsidR="00A656F4" w:rsidRPr="00A656F4">
        <w:t>data</w:t>
      </w:r>
      <w:r w:rsidR="00730688" w:rsidRPr="00A656F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1503"/>
      </w:tblGrid>
      <w:tr w:rsidR="006D2FFA" w14:paraId="7D072B65" w14:textId="77777777" w:rsidTr="00E60123">
        <w:tc>
          <w:tcPr>
            <w:tcW w:w="7508" w:type="dxa"/>
          </w:tcPr>
          <w:p w14:paraId="43BABFB6" w14:textId="3D133CF1" w:rsidR="006D2FFA" w:rsidRPr="00E91131" w:rsidRDefault="00FC240B" w:rsidP="002279E2">
            <w:pPr>
              <w:pStyle w:val="Oscar"/>
              <w:jc w:val="center"/>
            </w:pPr>
            <m:oMathPara>
              <m:oMath>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CRSS</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0</m:t>
                        </m:r>
                      </m:sub>
                    </m:sSub>
                  </m:num>
                  <m:den>
                    <m:r>
                      <w:rPr>
                        <w:rFonts w:ascii="Cambria Math" w:hAnsi="Cambria Math"/>
                      </w:rPr>
                      <m:t>μ</m:t>
                    </m:r>
                  </m:den>
                </m:f>
                <m:r>
                  <w:rPr>
                    <w:rFonts w:ascii="Cambria Math" w:hAnsi="Cambria Math"/>
                  </w:rPr>
                  <m:t>=A'</m:t>
                </m:r>
                <m:sSup>
                  <m:sSupPr>
                    <m:ctrlPr>
                      <w:rPr>
                        <w:rFonts w:ascii="Cambria Math" w:hAnsi="Cambria Math"/>
                        <w:i/>
                      </w:rPr>
                    </m:ctrlPr>
                  </m:sSupPr>
                  <m:e>
                    <m:d>
                      <m:dPr>
                        <m:ctrlPr>
                          <w:rPr>
                            <w:rFonts w:ascii="Cambria Math" w:hAnsi="Cambria Math"/>
                            <w:i/>
                          </w:rPr>
                        </m:ctrlPr>
                      </m:dPr>
                      <m:e>
                        <m:r>
                          <w:rPr>
                            <w:rFonts w:ascii="Cambria Math" w:hAnsi="Cambria Math"/>
                          </w:rPr>
                          <m:t>d</m:t>
                        </m:r>
                      </m:e>
                    </m:d>
                  </m:e>
                  <m:sup>
                    <m:r>
                      <w:rPr>
                        <w:rFonts w:ascii="Cambria Math" w:hAnsi="Cambria Math"/>
                      </w:rPr>
                      <m:t>n</m:t>
                    </m:r>
                  </m:sup>
                </m:sSup>
              </m:oMath>
            </m:oMathPara>
          </w:p>
        </w:tc>
        <w:tc>
          <w:tcPr>
            <w:tcW w:w="1553" w:type="dxa"/>
          </w:tcPr>
          <w:p w14:paraId="6E599071" w14:textId="777E01E7" w:rsidR="006D2FFA" w:rsidRDefault="00DB2F7B" w:rsidP="00E60123">
            <w:pPr>
              <w:pStyle w:val="Caption"/>
            </w:pPr>
            <w:r>
              <w:t xml:space="preserve">Equation </w:t>
            </w:r>
            <w:fldSimple w:instr=" STYLEREF 1 \s ">
              <w:r w:rsidR="00265CDB">
                <w:rPr>
                  <w:noProof/>
                </w:rPr>
                <w:t>2</w:t>
              </w:r>
            </w:fldSimple>
            <w:r w:rsidR="00E24022">
              <w:t>.</w:t>
            </w:r>
            <w:fldSimple w:instr=" SEQ Equation \* ARABIC \s 1 ">
              <w:r w:rsidR="00265CDB">
                <w:rPr>
                  <w:noProof/>
                </w:rPr>
                <w:t>11</w:t>
              </w:r>
            </w:fldSimple>
          </w:p>
        </w:tc>
      </w:tr>
    </w:tbl>
    <w:p w14:paraId="3A022D57" w14:textId="5B44C28A" w:rsidR="00730688" w:rsidRDefault="00A656F4" w:rsidP="00730688">
      <w:pPr>
        <w:pStyle w:val="Oscar"/>
      </w:pPr>
      <w:r>
        <w:t>w</w:t>
      </w:r>
      <w:r w:rsidR="00730688">
        <w:t xml:space="preserve">here </w:t>
      </w:r>
      <w:r w:rsidR="002279E2" w:rsidRPr="002279E2">
        <w:rPr>
          <w:i/>
        </w:rPr>
        <w:t>τ</w:t>
      </w:r>
      <w:r w:rsidR="00190F96" w:rsidRPr="007523C6">
        <w:rPr>
          <w:i/>
          <w:vertAlign w:val="subscript"/>
        </w:rPr>
        <w:t>0</w:t>
      </w:r>
      <w:r w:rsidR="00190F96">
        <w:t xml:space="preserve"> is the bulk material flow stress</w:t>
      </w:r>
      <w:r w:rsidR="002279E2">
        <w:t xml:space="preserve"> resolved on the slip plane</w:t>
      </w:r>
      <w:r w:rsidR="00190F96">
        <w:t xml:space="preserve">, and </w:t>
      </w:r>
      <w:r w:rsidR="00730688" w:rsidRPr="00A656F4">
        <w:rPr>
          <w:i/>
        </w:rPr>
        <w:t>A’</w:t>
      </w:r>
      <w:r w:rsidR="00730688">
        <w:t xml:space="preserve"> and </w:t>
      </w:r>
      <w:r w:rsidR="00730688" w:rsidRPr="00A656F4">
        <w:rPr>
          <w:i/>
        </w:rPr>
        <w:t>n</w:t>
      </w:r>
      <w:r w:rsidR="00730688">
        <w:t xml:space="preserve"> are the fitting variables. </w:t>
      </w:r>
      <w:r w:rsidR="000B7196">
        <w:t xml:space="preserve">It was argued that </w:t>
      </w:r>
      <w:r w:rsidR="007D029F">
        <w:t xml:space="preserve">on one hand, </w:t>
      </w:r>
      <w:r w:rsidR="000B7196">
        <w:t>f</w:t>
      </w:r>
      <w:r w:rsidR="00730688">
        <w:t xml:space="preserve">or soft metals, the same </w:t>
      </w:r>
      <w:r w:rsidR="007A5C28">
        <w:t xml:space="preserve">fitting parameters as the ones presented in literature are expected since </w:t>
      </w:r>
      <w:r w:rsidR="00095E78" w:rsidRPr="002279E2">
        <w:rPr>
          <w:i/>
        </w:rPr>
        <w:t>τ</w:t>
      </w:r>
      <w:r w:rsidR="00C446DF">
        <w:rPr>
          <w:i/>
        </w:rPr>
        <w:t> </w:t>
      </w:r>
      <w:r w:rsidR="00185A05" w:rsidRPr="003A6226">
        <w:rPr>
          <w:i/>
        </w:rPr>
        <w:t>≈</w:t>
      </w:r>
      <w:r w:rsidR="00C446DF">
        <w:rPr>
          <w:i/>
        </w:rPr>
        <w:t> </w:t>
      </w:r>
      <w:r w:rsidR="00095E78" w:rsidRPr="002279E2">
        <w:rPr>
          <w:i/>
        </w:rPr>
        <w:t>τ</w:t>
      </w:r>
      <w:r w:rsidR="00C446DF">
        <w:rPr>
          <w:i/>
        </w:rPr>
        <w:t> </w:t>
      </w:r>
      <w:r w:rsidR="00730688" w:rsidRPr="003A6226">
        <w:rPr>
          <w:i/>
        </w:rPr>
        <w:t>-</w:t>
      </w:r>
      <w:r w:rsidR="00C446DF">
        <w:rPr>
          <w:i/>
        </w:rPr>
        <w:t> </w:t>
      </w:r>
      <w:r w:rsidR="00095E78" w:rsidRPr="002279E2">
        <w:rPr>
          <w:i/>
        </w:rPr>
        <w:t>τ</w:t>
      </w:r>
      <w:r w:rsidR="00095E78" w:rsidRPr="007523C6">
        <w:rPr>
          <w:i/>
          <w:vertAlign w:val="subscript"/>
        </w:rPr>
        <w:t>0</w:t>
      </w:r>
      <w:r w:rsidR="00730688">
        <w:t xml:space="preserve"> for </w:t>
      </w:r>
      <w:r w:rsidR="00095E78" w:rsidRPr="002279E2">
        <w:rPr>
          <w:i/>
        </w:rPr>
        <w:t>τ</w:t>
      </w:r>
      <w:r w:rsidR="00F53C40">
        <w:t> &gt;&gt; </w:t>
      </w:r>
      <w:r w:rsidR="00095E78" w:rsidRPr="002279E2">
        <w:rPr>
          <w:i/>
        </w:rPr>
        <w:t>τ</w:t>
      </w:r>
      <w:r w:rsidR="00095E78" w:rsidRPr="007523C6">
        <w:rPr>
          <w:i/>
          <w:vertAlign w:val="subscript"/>
        </w:rPr>
        <w:t>0</w:t>
      </w:r>
      <w:r w:rsidR="00730688">
        <w:t xml:space="preserve">. </w:t>
      </w:r>
      <w:r w:rsidR="004C63CA">
        <w:t>On</w:t>
      </w:r>
      <w:r w:rsidR="007D029F">
        <w:t xml:space="preserve"> the other hand, for harder meta</w:t>
      </w:r>
      <w:r w:rsidR="00730688">
        <w:t>ls</w:t>
      </w:r>
      <w:r w:rsidR="007D029F">
        <w:t xml:space="preserve"> such as BCC metals</w:t>
      </w:r>
      <w:r w:rsidR="00730688">
        <w:t xml:space="preserve">, subtraction of the bulk </w:t>
      </w:r>
      <w:r w:rsidR="007D029F">
        <w:t>flow</w:t>
      </w:r>
      <w:r w:rsidR="00730688">
        <w:t xml:space="preserve"> stress would </w:t>
      </w:r>
      <w:r w:rsidR="007D029F">
        <w:t>result</w:t>
      </w:r>
      <w:r w:rsidR="00730688">
        <w:t xml:space="preserve"> </w:t>
      </w:r>
      <w:r w:rsidR="007D029F">
        <w:t xml:space="preserve">in </w:t>
      </w:r>
      <w:r w:rsidR="00730688">
        <w:t xml:space="preserve">a better comparison </w:t>
      </w:r>
      <w:r w:rsidR="007D029F">
        <w:t>since</w:t>
      </w:r>
      <w:r w:rsidR="00730688">
        <w:t xml:space="preserve"> it would separat</w:t>
      </w:r>
      <w:r w:rsidR="007D029F">
        <w:t>e</w:t>
      </w:r>
      <w:r w:rsidR="00730688">
        <w:t xml:space="preserve"> the increase in yield stress due to size from </w:t>
      </w:r>
      <w:r w:rsidR="003B6855">
        <w:t xml:space="preserve">the </w:t>
      </w:r>
      <w:r w:rsidR="00730688">
        <w:t xml:space="preserve">intrinsically high strength of these materials. </w:t>
      </w:r>
      <w:r w:rsidR="004C63CA">
        <w:t>However, Korte and Clegg</w:t>
      </w:r>
      <w:r w:rsidR="0064591F">
        <w:t xml:space="preserve"> </w:t>
      </w:r>
      <w:r w:rsidR="004C63CA" w:rsidRPr="00A656F4">
        <w:fldChar w:fldCharType="begin" w:fldLock="1"/>
      </w:r>
      <w:r w:rsidR="005E37E9">
        <w:instrText>ADDIN CSL_CITATION { "citationItems" : [ { "id" : "ITEM-1",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"ITEM-1",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"mendeley" : { "formattedCitation" : "[138]", "plainTextFormattedCitation" : "[138]", "previouslyFormattedCitation" : "[138]" }, "properties" : { "noteIndex" : 0 }, "schema" : "https://github.com/citation-style-language/schema/raw/master/csl-citation.json" }</w:instrText>
      </w:r>
      <w:r w:rsidR="004C63CA" w:rsidRPr="00A656F4">
        <w:fldChar w:fldCharType="separate"/>
      </w:r>
      <w:r w:rsidR="000A6725" w:rsidRPr="000A6725">
        <w:rPr>
          <w:noProof/>
        </w:rPr>
        <w:t>[138]</w:t>
      </w:r>
      <w:r w:rsidR="004C63CA" w:rsidRPr="00A656F4">
        <w:fldChar w:fldCharType="end"/>
      </w:r>
      <w:r w:rsidR="004C63CA">
        <w:t xml:space="preserve"> </w:t>
      </w:r>
      <w:r w:rsidR="00D440BA">
        <w:t>were no</w:t>
      </w:r>
      <w:r w:rsidR="00032327">
        <w:t>t</w:t>
      </w:r>
      <w:r w:rsidR="00D440BA">
        <w:t xml:space="preserve"> able to fit </w:t>
      </w:r>
      <w:r w:rsidR="001C5800">
        <w:t xml:space="preserve">their data </w:t>
      </w:r>
      <w:r w:rsidR="00D440BA">
        <w:t>in this way as</w:t>
      </w:r>
      <w:r w:rsidR="00730688">
        <w:t xml:space="preserve"> an accurate determination of </w:t>
      </w:r>
      <w:r w:rsidR="006E6336" w:rsidRPr="00664CB8">
        <w:rPr>
          <w:i/>
        </w:rPr>
        <w:t>τ</w:t>
      </w:r>
      <w:r w:rsidR="00730688" w:rsidRPr="00664CB8">
        <w:rPr>
          <w:i/>
          <w:vertAlign w:val="subscript"/>
        </w:rPr>
        <w:t>0</w:t>
      </w:r>
      <w:r w:rsidR="00D440BA">
        <w:t xml:space="preserve"> wa</w:t>
      </w:r>
      <w:r w:rsidR="00730688">
        <w:t xml:space="preserve">s not possible. The main problems encountered in determining a representative </w:t>
      </w:r>
      <w:r w:rsidR="006E6336" w:rsidRPr="00664CB8">
        <w:rPr>
          <w:i/>
        </w:rPr>
        <w:t>τ</w:t>
      </w:r>
      <w:r w:rsidR="001C5800" w:rsidRPr="00664CB8">
        <w:rPr>
          <w:i/>
          <w:vertAlign w:val="subscript"/>
        </w:rPr>
        <w:t>0</w:t>
      </w:r>
      <w:r w:rsidR="00730688">
        <w:t xml:space="preserve"> were the dependence of </w:t>
      </w:r>
      <w:r w:rsidR="006E6336" w:rsidRPr="00664CB8">
        <w:rPr>
          <w:i/>
        </w:rPr>
        <w:t>τ</w:t>
      </w:r>
      <w:r w:rsidR="001C5800" w:rsidRPr="00664CB8">
        <w:rPr>
          <w:i/>
          <w:vertAlign w:val="subscript"/>
        </w:rPr>
        <w:t>0</w:t>
      </w:r>
      <w:r w:rsidR="001C5800">
        <w:rPr>
          <w:vertAlign w:val="subscript"/>
        </w:rPr>
        <w:t xml:space="preserve"> </w:t>
      </w:r>
      <w:r w:rsidR="00730688">
        <w:t>on dislocation density and strain rate.</w:t>
      </w:r>
    </w:p>
    <w:p w14:paraId="087BE92D" w14:textId="121A61F2" w:rsidR="005F5B66" w:rsidRDefault="001F59D9" w:rsidP="00A319B3">
      <w:pPr>
        <w:pStyle w:val="Oscar"/>
      </w:pPr>
      <w:r>
        <w:lastRenderedPageBreak/>
        <w:t>Later</w:t>
      </w:r>
      <w:r w:rsidR="0038184C" w:rsidRPr="004C5215">
        <w:t xml:space="preserve">, </w:t>
      </w:r>
      <w:r w:rsidR="00C44BD1" w:rsidRPr="004C5215">
        <w:t xml:space="preserve">Lee and Nix </w:t>
      </w:r>
      <w:r w:rsidR="004C5215" w:rsidRPr="004C5215">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004C5215" w:rsidRPr="004C5215">
        <w:fldChar w:fldCharType="separate"/>
      </w:r>
      <w:r w:rsidR="000A6725" w:rsidRPr="000A6725">
        <w:rPr>
          <w:noProof/>
        </w:rPr>
        <w:t>[142]</w:t>
      </w:r>
      <w:r w:rsidR="004C5215" w:rsidRPr="004C5215">
        <w:fldChar w:fldCharType="end"/>
      </w:r>
      <w:r w:rsidR="005A5E7A" w:rsidRPr="005A5E7A">
        <w:t xml:space="preserve"> </w:t>
      </w:r>
      <w:r w:rsidR="00BD32C7">
        <w:t>proposed a</w:t>
      </w:r>
      <w:r w:rsidR="007D626E">
        <w:t xml:space="preserve"> power-law relationship </w:t>
      </w:r>
      <w:r w:rsidR="00BD32C7">
        <w:t xml:space="preserve">similar </w:t>
      </w:r>
      <w:r w:rsidR="007D626E">
        <w:t xml:space="preserve">to that of Korte and Clegg. They carefully </w:t>
      </w:r>
      <w:r w:rsidR="008878E4">
        <w:t xml:space="preserve">analyzed the effect of different material parameters, dislocation density and temperature on the size dependence of </w:t>
      </w:r>
      <w:r w:rsidR="002058EC">
        <w:t xml:space="preserve">FCC and BCC </w:t>
      </w:r>
      <w:r w:rsidR="001F5C3A">
        <w:t>micro</w:t>
      </w:r>
      <w:r w:rsidR="008878E4">
        <w:t>pillars</w:t>
      </w:r>
      <w:r w:rsidR="007D626E">
        <w:t xml:space="preserve"> b</w:t>
      </w:r>
      <w:r w:rsidR="005F5B66">
        <w:t xml:space="preserve">y using Parthasarathy’s model </w:t>
      </w:r>
      <w:r w:rsidR="005F5B66">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005F5B66">
        <w:fldChar w:fldCharType="separate"/>
      </w:r>
      <w:r w:rsidR="000A6725" w:rsidRPr="000A6725">
        <w:rPr>
          <w:noProof/>
        </w:rPr>
        <w:t>[113]</w:t>
      </w:r>
      <w:r w:rsidR="005F5B66">
        <w:fldChar w:fldCharType="end"/>
      </w:r>
      <w:r w:rsidR="005F5B66">
        <w:t xml:space="preserve"> (see</w:t>
      </w:r>
      <w:r w:rsidR="00692E26">
        <w:t xml:space="preserve"> </w:t>
      </w:r>
      <w:r w:rsidR="00692E26" w:rsidRPr="00460FAC">
        <w:rPr>
          <w:color w:val="0082C3"/>
        </w:rPr>
        <w:fldChar w:fldCharType="begin"/>
      </w:r>
      <w:r w:rsidR="00692E26" w:rsidRPr="00460FAC">
        <w:rPr>
          <w:color w:val="0082C3"/>
        </w:rPr>
        <w:instrText xml:space="preserve"> REF _Ref443655552 \h </w:instrText>
      </w:r>
      <w:r w:rsidR="00692E26" w:rsidRPr="00460FAC">
        <w:rPr>
          <w:color w:val="0082C3"/>
        </w:rPr>
      </w:r>
      <w:r w:rsidR="00692E26" w:rsidRPr="00460FAC">
        <w:rPr>
          <w:color w:val="0082C3"/>
        </w:rPr>
        <w:fldChar w:fldCharType="separate"/>
      </w:r>
      <w:r w:rsidR="00265CDB">
        <w:t xml:space="preserve">Equation </w:t>
      </w:r>
      <w:r w:rsidR="00265CDB">
        <w:rPr>
          <w:noProof/>
        </w:rPr>
        <w:t>2</w:t>
      </w:r>
      <w:r w:rsidR="00265CDB">
        <w:t>.</w:t>
      </w:r>
      <w:r w:rsidR="00265CDB">
        <w:rPr>
          <w:noProof/>
        </w:rPr>
        <w:t>7</w:t>
      </w:r>
      <w:r w:rsidR="00692E26" w:rsidRPr="00460FAC">
        <w:rPr>
          <w:color w:val="0082C3"/>
        </w:rPr>
        <w:fldChar w:fldCharType="end"/>
      </w:r>
      <w:r w:rsidR="005F5B66">
        <w:t>)</w:t>
      </w:r>
      <w:r w:rsidR="000011A7">
        <w:t>,</w:t>
      </w:r>
      <w:r w:rsidR="007D626E">
        <w:t xml:space="preserve"> and </w:t>
      </w:r>
      <w:r w:rsidR="003A18E1">
        <w:t>suggested</w:t>
      </w:r>
      <w:r w:rsidR="007D626E">
        <w:t xml:space="preserve"> the </w:t>
      </w:r>
      <w:r w:rsidR="005F5B66">
        <w:t xml:space="preserve">following </w:t>
      </w:r>
      <w:r w:rsidR="002058EC">
        <w:t>universal</w:t>
      </w:r>
      <w:r w:rsidR="007D626E">
        <w:t xml:space="preserve"> </w:t>
      </w:r>
      <w:r w:rsidR="005F5B66">
        <w:t>scaling law:</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gridCol w:w="2103"/>
        <w:gridCol w:w="2158"/>
      </w:tblGrid>
      <w:tr w:rsidR="00AD1D81" w14:paraId="3A91B94A" w14:textId="77777777" w:rsidTr="00AD1D81">
        <w:tc>
          <w:tcPr>
            <w:tcW w:w="4395" w:type="dxa"/>
          </w:tcPr>
          <w:p w14:paraId="0911B029" w14:textId="104C80D4" w:rsidR="00AD1D81" w:rsidRPr="00AD1D81" w:rsidRDefault="00FC240B" w:rsidP="00AD1D81">
            <w:pPr>
              <w:pStyle w:val="Oscar"/>
              <w:jc w:val="center"/>
            </w:pPr>
            <m:oMathPara>
              <m:oMathParaPr>
                <m:jc m:val="right"/>
              </m:oMathParaPr>
              <m:oMath>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CRSS</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0</m:t>
                        </m:r>
                      </m:sub>
                    </m:sSub>
                  </m:num>
                  <m:den>
                    <m:r>
                      <w:rPr>
                        <w:rFonts w:ascii="Cambria Math" w:hAnsi="Cambria Math"/>
                      </w:rPr>
                      <m:t>μ∙b</m:t>
                    </m:r>
                  </m:den>
                </m:f>
                <m:r>
                  <w:rPr>
                    <w:rFonts w:ascii="Cambria Math" w:hAnsi="Cambria Math"/>
                  </w:rPr>
                  <m:t>=A''</m:t>
                </m:r>
                <m:sSup>
                  <m:sSupPr>
                    <m:ctrlPr>
                      <w:rPr>
                        <w:rFonts w:ascii="Cambria Math" w:hAnsi="Cambria Math"/>
                        <w:i/>
                      </w:rPr>
                    </m:ctrlPr>
                  </m:sSupPr>
                  <m:e>
                    <m:d>
                      <m:dPr>
                        <m:ctrlPr>
                          <w:rPr>
                            <w:rFonts w:ascii="Cambria Math" w:hAnsi="Cambria Math"/>
                            <w:i/>
                          </w:rPr>
                        </m:ctrlPr>
                      </m:dPr>
                      <m:e>
                        <m:r>
                          <w:rPr>
                            <w:rFonts w:ascii="Cambria Math" w:hAnsi="Cambria Math"/>
                          </w:rPr>
                          <m:t>d</m:t>
                        </m:r>
                      </m:e>
                    </m:d>
                  </m:e>
                  <m:sup>
                    <m:r>
                      <w:rPr>
                        <w:rFonts w:ascii="Cambria Math" w:hAnsi="Cambria Math"/>
                      </w:rPr>
                      <m:t>n</m:t>
                    </m:r>
                  </m:sup>
                </m:sSup>
              </m:oMath>
            </m:oMathPara>
          </w:p>
        </w:tc>
        <w:tc>
          <w:tcPr>
            <w:tcW w:w="2268" w:type="dxa"/>
          </w:tcPr>
          <w:p w14:paraId="75C90DB0" w14:textId="7AF1FD10" w:rsidR="00AD1D81" w:rsidRDefault="003E164F" w:rsidP="00AD1D81">
            <w:pPr>
              <w:pStyle w:val="Caption"/>
              <w:jc w:val="left"/>
            </w:pPr>
            <w:r>
              <w:rPr>
                <w:sz w:val="24"/>
              </w:rPr>
              <w:t>.</w:t>
            </w:r>
          </w:p>
        </w:tc>
        <w:tc>
          <w:tcPr>
            <w:tcW w:w="2268" w:type="dxa"/>
          </w:tcPr>
          <w:p w14:paraId="069FC693" w14:textId="6B97EDA9" w:rsidR="00AD1D81" w:rsidRDefault="00AD1D81" w:rsidP="00AD1D81">
            <w:pPr>
              <w:pStyle w:val="Caption"/>
              <w:jc w:val="right"/>
            </w:pPr>
            <w:r>
              <w:t xml:space="preserve">Equation </w:t>
            </w:r>
            <w:fldSimple w:instr=" STYLEREF 1 \s ">
              <w:r w:rsidR="00265CDB">
                <w:rPr>
                  <w:noProof/>
                </w:rPr>
                <w:t>2</w:t>
              </w:r>
            </w:fldSimple>
            <w:r>
              <w:t>.</w:t>
            </w:r>
            <w:fldSimple w:instr=" SEQ Equation \* ARABIC \s 1 ">
              <w:r w:rsidR="00265CDB">
                <w:rPr>
                  <w:noProof/>
                </w:rPr>
                <w:t>12</w:t>
              </w:r>
            </w:fldSimple>
          </w:p>
        </w:tc>
      </w:tr>
    </w:tbl>
    <w:p w14:paraId="1CCDA12F" w14:textId="22B38EAE" w:rsidR="005A5E7A" w:rsidRDefault="003E164F" w:rsidP="00A319B3">
      <w:pPr>
        <w:pStyle w:val="Oscar"/>
      </w:pPr>
      <w:r>
        <w:t>The proposed relationship is</w:t>
      </w:r>
      <w:r w:rsidR="00AD1D81">
        <w:t xml:space="preserve"> the same </w:t>
      </w:r>
      <w:r>
        <w:t>as the one</w:t>
      </w:r>
      <w:r w:rsidR="00AD1D81">
        <w:t xml:space="preserve"> Korte and Clegg </w:t>
      </w:r>
      <w:r>
        <w:t>elucidate</w:t>
      </w:r>
      <w:r w:rsidR="00AD1D81">
        <w:t xml:space="preserve">d, but </w:t>
      </w:r>
      <w:r w:rsidR="00716ADE">
        <w:t>includ</w:t>
      </w:r>
      <w:r>
        <w:t>es</w:t>
      </w:r>
      <w:r w:rsidR="00AD1D81">
        <w:t xml:space="preserve"> the </w:t>
      </w:r>
      <w:r w:rsidR="00763C76">
        <w:t xml:space="preserve">magnitude of the </w:t>
      </w:r>
      <w:r w:rsidR="00AD1D81">
        <w:t xml:space="preserve">Burgers vector </w:t>
      </w:r>
      <w:r w:rsidR="00AD1D81" w:rsidRPr="00AD1D81">
        <w:rPr>
          <w:i/>
        </w:rPr>
        <w:t>b</w:t>
      </w:r>
      <w:r w:rsidR="00AD1D81">
        <w:t xml:space="preserve">. </w:t>
      </w:r>
      <w:r>
        <w:t>This was rat</w:t>
      </w:r>
      <w:r w:rsidR="001F5C3A">
        <w:t>ionalized for FCC and BCC micro</w:t>
      </w:r>
      <w:r>
        <w:t>pillars that present an initial dislocation density of about 10</w:t>
      </w:r>
      <w:r w:rsidRPr="003E164F">
        <w:rPr>
          <w:vertAlign w:val="superscript"/>
        </w:rPr>
        <w:t>12</w:t>
      </w:r>
      <w:r>
        <w:t> m</w:t>
      </w:r>
      <w:r w:rsidRPr="003E164F">
        <w:rPr>
          <w:vertAlign w:val="superscript"/>
        </w:rPr>
        <w:t>-2</w:t>
      </w:r>
      <w:r>
        <w:t>.</w:t>
      </w:r>
      <w:r w:rsidR="005A5E7A">
        <w:t xml:space="preserve"> </w:t>
      </w:r>
      <w:r w:rsidR="00845C37">
        <w:t xml:space="preserve">Furthermore, </w:t>
      </w:r>
      <w:r w:rsidR="003A1E90">
        <w:t>Lee and Nix</w:t>
      </w:r>
      <w:r w:rsidR="00845C37">
        <w:t xml:space="preserve"> indicated that the main </w:t>
      </w:r>
      <w:r w:rsidR="003A1E90">
        <w:t xml:space="preserve">factor responsible </w:t>
      </w:r>
      <w:r w:rsidR="00845C37">
        <w:t xml:space="preserve">for the different </w:t>
      </w:r>
      <w:r w:rsidR="003A1E90">
        <w:t>size effects</w:t>
      </w:r>
      <w:r w:rsidR="00845C37">
        <w:t xml:space="preserve"> shown </w:t>
      </w:r>
      <w:r w:rsidR="003A1E90">
        <w:t>by</w:t>
      </w:r>
      <w:r w:rsidR="00845C37">
        <w:t xml:space="preserve"> FCC and BCC </w:t>
      </w:r>
      <w:r w:rsidR="003A1E90">
        <w:t>metals</w:t>
      </w:r>
      <w:r w:rsidR="00845C37">
        <w:t xml:space="preserve"> </w:t>
      </w:r>
      <w:r w:rsidR="00657F33">
        <w:t>might be</w:t>
      </w:r>
      <w:r w:rsidR="00845C37">
        <w:t xml:space="preserve"> the magnitude of </w:t>
      </w:r>
      <w:r w:rsidR="003A1E90">
        <w:t>bulk stress (</w:t>
      </w:r>
      <w:r w:rsidR="00845C37">
        <w:t>friction stress</w:t>
      </w:r>
      <w:r w:rsidR="003A1E90">
        <w:t xml:space="preserve">) </w:t>
      </w:r>
      <w:r w:rsidR="003A1E90" w:rsidRPr="00DB6CAC">
        <w:rPr>
          <w:i/>
        </w:rPr>
        <w:t>τ</w:t>
      </w:r>
      <w:r w:rsidR="003A1E90" w:rsidRPr="00DB6CAC">
        <w:rPr>
          <w:i/>
          <w:vertAlign w:val="subscript"/>
        </w:rPr>
        <w:t>0</w:t>
      </w:r>
      <w:r w:rsidR="003A1E90">
        <w:t>, which is temperature-dependent</w:t>
      </w:r>
      <w:r w:rsidR="005A5E7A" w:rsidRPr="005A5E7A">
        <w:t>.</w:t>
      </w:r>
    </w:p>
    <w:p w14:paraId="5917D53C" w14:textId="0BBA4242" w:rsidR="00A319B3" w:rsidRDefault="00C44BD1" w:rsidP="00A319B3">
      <w:pPr>
        <w:pStyle w:val="Oscar"/>
      </w:pPr>
      <w:r>
        <w:t xml:space="preserve">Last, </w:t>
      </w:r>
      <w:r w:rsidR="0038184C">
        <w:t xml:space="preserve">Han </w:t>
      </w:r>
      <w:r w:rsidR="0038184C" w:rsidRPr="00427607">
        <w:rPr>
          <w:i/>
        </w:rPr>
        <w:t>et al.</w:t>
      </w:r>
      <w:r w:rsidR="0064591F">
        <w:t xml:space="preserve"> </w:t>
      </w:r>
      <w:r w:rsidR="002E3264">
        <w:fldChar w:fldCharType="begin" w:fldLock="1"/>
      </w:r>
      <w:r w:rsidR="005E37E9">
        <w:instrText>ADDIN CSL_CITATION { "citationItems" : [ { "id" : "ITEM-1", "itemData" : { "author" : [ { "dropping-particle" : "", "family" : "Han", "given" : "Seung Min", "non-dropping-particle" : "", "parse-names" : false, "suffix" : "" }, { "dropping-particle" : "", "family" : "Feng", "given" : "Gang", "non-dropping-particle" : "", "parse-names" : false, "suffix" : "" }, { "dropping-particle" : "", "family" : "Jung", "given" : "Joo Young", "non-dropping-particle" : "", "parse-names" : false, "suffix" : "" }, { "dropping-particle" : "", "family" : "Jung", "given" : "Hee Joon", "non-dropping-particle" : "", "parse-names" : false, "suffix" : "" }, { "dropping-particle" : "", "family" : "Groves", "given" : "James R", "non-dropping-particle" : "", "parse-names" : false, "suffix" : "" }, { "dropping-particle" : "", "family" : "Nix", "given" : "William D", "non-dropping-particle" : "", "parse-names" : false, "suffix" : "" }, { "dropping-particle" : "", "family" : "Cui", "given" : "Yi", "non-dropping-particle" : "", "parse-names" : false, "suffix" : "" } ], "container-title" : "Applied Physics Letters", "id" : "ITEM-1", "issue" : "4", "issued" : { "date-parts" : [ [ "2013", "1", "28" ] ] }, "page" : "41910-41915", "publisher" : "AIP", "title" : "Critical-temperature/Peierls-stress dependent size effects in body centered cubic nanopillars", "type" : "article-journal", "volume" : "102" }, "uris" : [ "http://www.mendeley.com/documents/?uuid=17e857df-abf3-49dc-a2a5-33fa30eb2662" ] } ], "mendeley" : { "formattedCitation" : "[143]", "plainTextFormattedCitation" : "[143]", "previouslyFormattedCitation" : "[143]" }, "properties" : { "noteIndex" : 0 }, "schema" : "https://github.com/citation-style-language/schema/raw/master/csl-citation.json" }</w:instrText>
      </w:r>
      <w:r w:rsidR="002E3264">
        <w:fldChar w:fldCharType="separate"/>
      </w:r>
      <w:r w:rsidR="000A6725" w:rsidRPr="000A6725">
        <w:rPr>
          <w:noProof/>
        </w:rPr>
        <w:t>[143]</w:t>
      </w:r>
      <w:r w:rsidR="002E3264">
        <w:fldChar w:fldCharType="end"/>
      </w:r>
      <w:r w:rsidR="0038184C">
        <w:t xml:space="preserve"> </w:t>
      </w:r>
      <w:r w:rsidR="001E56E6">
        <w:t xml:space="preserve">investigated the effect of the bulk yield stress on the size effect </w:t>
      </w:r>
      <w:r w:rsidR="00DA35D8">
        <w:t>of</w:t>
      </w:r>
      <w:r w:rsidR="001E56E6">
        <w:t xml:space="preserve"> BCC </w:t>
      </w:r>
      <w:r w:rsidR="00684F61">
        <w:t>micro</w:t>
      </w:r>
      <w:r w:rsidR="001E56E6">
        <w:t>pillars</w:t>
      </w:r>
      <w:r w:rsidR="00BD32C7">
        <w:t xml:space="preserve"> in</w:t>
      </w:r>
      <w:r w:rsidR="003B6855">
        <w:t xml:space="preserve"> a similar approach </w:t>
      </w:r>
      <w:r w:rsidR="00BD32C7">
        <w:t>as</w:t>
      </w:r>
      <w:r w:rsidR="003B6855">
        <w:t xml:space="preserve"> Korte and Clegg</w:t>
      </w:r>
      <w:r w:rsidR="0064591F">
        <w:t xml:space="preserve"> </w:t>
      </w:r>
      <w:r w:rsidR="003B6855">
        <w:fldChar w:fldCharType="begin" w:fldLock="1"/>
      </w:r>
      <w:r w:rsidR="005E37E9">
        <w:instrText>ADDIN CSL_CITATION { "citationItems" : [ { "id" : "ITEM-1",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"ITEM-1",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"mendeley" : { "formattedCitation" : "[138]", "plainTextFormattedCitation" : "[138]", "previouslyFormattedCitation" : "[138]" }, "properties" : { "noteIndex" : 0 }, "schema" : "https://github.com/citation-style-language/schema/raw/master/csl-citation.json" }</w:instrText>
      </w:r>
      <w:r w:rsidR="003B6855">
        <w:fldChar w:fldCharType="separate"/>
      </w:r>
      <w:r w:rsidR="000A6725" w:rsidRPr="000A6725">
        <w:rPr>
          <w:noProof/>
        </w:rPr>
        <w:t>[138]</w:t>
      </w:r>
      <w:r w:rsidR="003B6855">
        <w:fldChar w:fldCharType="end"/>
      </w:r>
      <w:r w:rsidR="003B6855">
        <w:t xml:space="preserve">. </w:t>
      </w:r>
      <w:r w:rsidR="00D630B9">
        <w:t>A size effect model dependent on the critical temperature, i.e.</w:t>
      </w:r>
      <w:r w:rsidR="0016497B">
        <w:t>,</w:t>
      </w:r>
      <w:r w:rsidR="00D630B9">
        <w:t xml:space="preserve"> the Peierls stress, </w:t>
      </w:r>
      <w:r w:rsidR="00A73C21">
        <w:t>was</w:t>
      </w:r>
      <w:r w:rsidR="00D630B9">
        <w:t xml:space="preserve"> presented</w:t>
      </w:r>
      <w:r w:rsidR="00A73C21">
        <w:t xml:space="preserve"> in this study</w:t>
      </w:r>
      <w:r w:rsidR="00D630B9">
        <w:t xml:space="preserve">. </w:t>
      </w:r>
      <w:r w:rsidR="003B6855">
        <w:t>Based on s</w:t>
      </w:r>
      <w:r w:rsidR="00DA35D8">
        <w:t xml:space="preserve">trengthening factors </w:t>
      </w:r>
      <w:r w:rsidR="00D630B9">
        <w:t>such as lattice friction and dislocation elastic interaction</w:t>
      </w:r>
      <w:r w:rsidR="00542B31">
        <w:t>s</w:t>
      </w:r>
      <w:r w:rsidR="00D630B9">
        <w:t xml:space="preserve"> </w:t>
      </w:r>
      <w:r w:rsidR="00542B31">
        <w:t>that</w:t>
      </w:r>
      <w:r w:rsidR="003B6855">
        <w:t xml:space="preserve"> </w:t>
      </w:r>
      <w:r w:rsidR="00DA35D8">
        <w:t>contribute to yield stress</w:t>
      </w:r>
      <w:r w:rsidR="0064591F">
        <w:t xml:space="preserve"> </w:t>
      </w:r>
      <w:r w:rsidR="00601FC1">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00601FC1">
        <w:fldChar w:fldCharType="separate"/>
      </w:r>
      <w:r w:rsidR="000A6725" w:rsidRPr="000A6725">
        <w:rPr>
          <w:noProof/>
        </w:rPr>
        <w:t>[142]</w:t>
      </w:r>
      <w:r w:rsidR="00601FC1">
        <w:fldChar w:fldCharType="end"/>
      </w:r>
      <w:r w:rsidR="001F5C3A">
        <w:t>, the yield stress of a micro</w:t>
      </w:r>
      <w:r w:rsidR="00D630B9">
        <w:t>pillar can be expressed as</w:t>
      </w:r>
      <w:r w:rsidR="00B349B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1507"/>
      </w:tblGrid>
      <w:tr w:rsidR="00A319B3" w14:paraId="0101251B" w14:textId="77777777" w:rsidTr="00E60123">
        <w:tc>
          <w:tcPr>
            <w:tcW w:w="7508" w:type="dxa"/>
          </w:tcPr>
          <w:p w14:paraId="025C4C59" w14:textId="1DEB6A56" w:rsidR="00A319B3" w:rsidRPr="00E91131" w:rsidRDefault="00FC240B" w:rsidP="008B7646">
            <w:pPr>
              <w:pStyle w:val="Oscar"/>
              <w:jc w:val="center"/>
            </w:pPr>
            <m:oMathPara>
              <m:oMath>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p</m:t>
                        </m:r>
                      </m:sub>
                    </m:sSub>
                  </m:num>
                  <m:den>
                    <m:r>
                      <w:rPr>
                        <w:rFonts w:ascii="Cambria Math" w:hAnsi="Cambria Math"/>
                      </w:rPr>
                      <m:t>S</m:t>
                    </m:r>
                  </m:den>
                </m:f>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x</m:t>
                    </m:r>
                  </m:sub>
                </m:sSub>
              </m:oMath>
            </m:oMathPara>
          </w:p>
        </w:tc>
        <w:tc>
          <w:tcPr>
            <w:tcW w:w="1553" w:type="dxa"/>
          </w:tcPr>
          <w:p w14:paraId="29E994E0" w14:textId="1C16BED0" w:rsidR="00A319B3" w:rsidRDefault="00A319B3" w:rsidP="00E60123">
            <w:pPr>
              <w:pStyle w:val="Caption"/>
            </w:pPr>
            <w:r>
              <w:t xml:space="preserve">Equation </w:t>
            </w:r>
            <w:fldSimple w:instr=" STYLEREF 1 \s ">
              <w:r w:rsidR="00265CDB">
                <w:rPr>
                  <w:noProof/>
                </w:rPr>
                <w:t>2</w:t>
              </w:r>
            </w:fldSimple>
            <w:r w:rsidR="00E24022">
              <w:t>.</w:t>
            </w:r>
            <w:fldSimple w:instr=" SEQ Equation \* ARABIC \s 1 ">
              <w:r w:rsidR="00265CDB">
                <w:rPr>
                  <w:noProof/>
                </w:rPr>
                <w:t>13</w:t>
              </w:r>
            </w:fldSimple>
          </w:p>
        </w:tc>
      </w:tr>
    </w:tbl>
    <w:p w14:paraId="327604E7" w14:textId="4410D6D3" w:rsidR="003B6855" w:rsidRDefault="00D630B9" w:rsidP="001E56E6">
      <w:pPr>
        <w:pStyle w:val="Oscar"/>
      </w:pPr>
      <w:r>
        <w:t>w</w:t>
      </w:r>
      <w:r w:rsidR="00956C73">
        <w:t xml:space="preserve">ith </w:t>
      </w:r>
      <w:r w:rsidR="00C24E73" w:rsidRPr="00E27ACE">
        <w:rPr>
          <w:i/>
        </w:rPr>
        <w:t>τ</w:t>
      </w:r>
      <w:r w:rsidR="00C24E73" w:rsidRPr="00E27ACE">
        <w:rPr>
          <w:i/>
          <w:vertAlign w:val="subscript"/>
        </w:rPr>
        <w:t>P</w:t>
      </w:r>
      <w:r w:rsidR="00956C73">
        <w:t xml:space="preserve"> as the Peierls stress, which </w:t>
      </w:r>
      <w:r w:rsidR="005B0543">
        <w:t xml:space="preserve">does </w:t>
      </w:r>
      <w:r w:rsidR="00956C73">
        <w:t xml:space="preserve">not depend on the pillar size </w:t>
      </w:r>
      <w:r w:rsidR="00956C73" w:rsidRPr="00E27ACE">
        <w:rPr>
          <w:i/>
        </w:rPr>
        <w:t>d</w:t>
      </w:r>
      <w:r w:rsidR="00956C73">
        <w:t xml:space="preserve">, </w:t>
      </w:r>
      <w:r w:rsidR="008B7646" w:rsidRPr="008B7646">
        <w:rPr>
          <w:i/>
        </w:rPr>
        <w:t>S</w:t>
      </w:r>
      <w:r w:rsidR="00956C73">
        <w:t xml:space="preserve"> </w:t>
      </w:r>
      <w:r w:rsidR="00B21E29">
        <w:t>a</w:t>
      </w:r>
      <w:r w:rsidR="00956C73">
        <w:t xml:space="preserve">s the Schmid factor and </w:t>
      </w:r>
      <w:r w:rsidR="00E27ACE" w:rsidRPr="00E27ACE">
        <w:rPr>
          <w:i/>
        </w:rPr>
        <w:t>σ</w:t>
      </w:r>
      <w:r w:rsidR="00E27ACE" w:rsidRPr="00E27ACE">
        <w:rPr>
          <w:i/>
          <w:vertAlign w:val="subscript"/>
        </w:rPr>
        <w:t>x</w:t>
      </w:r>
      <w:r w:rsidR="00956C73">
        <w:t xml:space="preserve"> as the yield strength </w:t>
      </w:r>
      <w:r w:rsidR="005B0543">
        <w:t>depending on</w:t>
      </w:r>
      <w:r w:rsidR="00BF2DA7">
        <w:t xml:space="preserve"> </w:t>
      </w:r>
      <w:r w:rsidR="005B0543">
        <w:t>strengthening factor</w:t>
      </w:r>
      <w:r w:rsidR="00E56229">
        <w:t>s</w:t>
      </w:r>
      <w:r w:rsidR="005B0543">
        <w:t xml:space="preserve"> different </w:t>
      </w:r>
      <w:r w:rsidR="00BF2DA7">
        <w:t>from</w:t>
      </w:r>
      <w:r w:rsidR="00956C73">
        <w:t xml:space="preserve"> the Peierls lattice </w:t>
      </w:r>
      <w:r w:rsidR="00BC49B3">
        <w:t>friction</w:t>
      </w:r>
      <w:r w:rsidR="00BF2DA7">
        <w:t>,</w:t>
      </w:r>
      <w:r w:rsidR="00956C73">
        <w:t xml:space="preserve"> such as the activation stress for dislocation sources and the stress associated with dislocation interactions</w:t>
      </w:r>
      <w:r w:rsidR="0064591F">
        <w:t xml:space="preserve"> </w:t>
      </w:r>
      <w:r w:rsidR="00956C73">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00956C73">
        <w:fldChar w:fldCharType="separate"/>
      </w:r>
      <w:r w:rsidR="000A6725" w:rsidRPr="000A6725">
        <w:rPr>
          <w:noProof/>
        </w:rPr>
        <w:t>[142]</w:t>
      </w:r>
      <w:r w:rsidR="00956C73">
        <w:fldChar w:fldCharType="end"/>
      </w:r>
      <w:r w:rsidR="00956C73">
        <w:t>.</w:t>
      </w:r>
    </w:p>
    <w:p w14:paraId="171324D4" w14:textId="0048B421" w:rsidR="00B10DFD" w:rsidRDefault="00BC49B3" w:rsidP="00B10DFD">
      <w:pPr>
        <w:pStyle w:val="Oscar"/>
      </w:pPr>
      <w:r>
        <w:t xml:space="preserve">In this study, it </w:t>
      </w:r>
      <w:r w:rsidR="003B6855">
        <w:t>wa</w:t>
      </w:r>
      <w:r>
        <w:t>s considered that, when</w:t>
      </w:r>
      <w:r w:rsidR="001E56E6">
        <w:t xml:space="preserve"> the testing temperature is higher than </w:t>
      </w:r>
      <w:r w:rsidRPr="00863984">
        <w:rPr>
          <w:i/>
        </w:rPr>
        <w:t>T</w:t>
      </w:r>
      <w:r w:rsidRPr="00863984">
        <w:rPr>
          <w:i/>
          <w:vertAlign w:val="subscript"/>
        </w:rPr>
        <w:t>c</w:t>
      </w:r>
      <w:r w:rsidR="001E56E6">
        <w:t xml:space="preserve">, the Peierls stress can be neglected, </w:t>
      </w:r>
      <w:r>
        <w:t>so that</w:t>
      </w:r>
      <w:r w:rsidR="001E56E6">
        <w:t xml:space="preserve"> the strengthening mechanism is similar to that </w:t>
      </w:r>
      <w:r w:rsidR="007A732B">
        <w:t>of</w:t>
      </w:r>
      <w:r w:rsidR="001E56E6">
        <w:t xml:space="preserve"> FCC </w:t>
      </w:r>
      <w:r>
        <w:t>metals</w:t>
      </w:r>
      <w:r w:rsidR="001E56E6">
        <w:t xml:space="preserve"> with the size-effect exponent </w:t>
      </w:r>
      <w:r w:rsidR="001E56E6" w:rsidRPr="00BC49B3">
        <w:rPr>
          <w:i/>
        </w:rPr>
        <w:t>n</w:t>
      </w:r>
      <w:r w:rsidR="001E56E6">
        <w:t xml:space="preserve"> in the range of </w:t>
      </w:r>
      <w:r>
        <w:t>-0.6 to -</w:t>
      </w:r>
      <w:r w:rsidR="001E56E6">
        <w:t>1.0</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1507"/>
      </w:tblGrid>
      <w:tr w:rsidR="00B10DFD" w14:paraId="7BDD7466" w14:textId="77777777" w:rsidTr="00E60123">
        <w:tc>
          <w:tcPr>
            <w:tcW w:w="7508" w:type="dxa"/>
          </w:tcPr>
          <w:p w14:paraId="547892EF" w14:textId="3B22C04B" w:rsidR="00B10DFD" w:rsidRPr="00E91131" w:rsidRDefault="00FC240B" w:rsidP="00E60123">
            <w:pPr>
              <w:pStyle w:val="Oscar"/>
              <w:jc w:val="center"/>
            </w:pPr>
            <m:oMathPara>
              <m:oMath>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=A∙</m:t>
                </m:r>
                <m:sSup>
                  <m:sSupPr>
                    <m:ctrlPr>
                      <w:rPr>
                        <w:rFonts w:ascii="Cambria Math" w:hAnsi="Cambria Math"/>
                        <w:i/>
                      </w:rPr>
                    </m:ctrlPr>
                  </m:sSupPr>
                  <m:e>
                    <m:r>
                      <w:rPr>
                        <w:rFonts w:ascii="Cambria Math" w:hAnsi="Cambria Math"/>
                      </w:rPr>
                      <m:t>d</m:t>
                    </m:r>
                  </m:e>
                  <m:sup>
                    <m:r>
                      <w:rPr>
                        <w:rFonts w:ascii="Cambria Math" w:hAnsi="Cambria Math"/>
                      </w:rPr>
                      <m:t>n</m:t>
                    </m:r>
                  </m:sup>
                </m:sSup>
              </m:oMath>
            </m:oMathPara>
          </w:p>
        </w:tc>
        <w:tc>
          <w:tcPr>
            <w:tcW w:w="1553" w:type="dxa"/>
          </w:tcPr>
          <w:p w14:paraId="30A9C453" w14:textId="0F432B25" w:rsidR="00B10DFD" w:rsidRDefault="00E24022" w:rsidP="00E60123">
            <w:pPr>
              <w:pStyle w:val="Caption"/>
            </w:pPr>
            <w:r>
              <w:t xml:space="preserve">Equation </w:t>
            </w:r>
            <w:fldSimple w:instr=" STYLEREF 1 \s ">
              <w:r w:rsidR="00265CDB">
                <w:rPr>
                  <w:noProof/>
                </w:rPr>
                <w:t>2</w:t>
              </w:r>
            </w:fldSimple>
            <w:r>
              <w:t>.</w:t>
            </w:r>
            <w:fldSimple w:instr=" SEQ Equation \* ARABIC \s 1 ">
              <w:r w:rsidR="00265CDB">
                <w:rPr>
                  <w:noProof/>
                </w:rPr>
                <w:t>14</w:t>
              </w:r>
            </w:fldSimple>
          </w:p>
        </w:tc>
      </w:tr>
    </w:tbl>
    <w:p w14:paraId="19431369" w14:textId="6F7B6FC7" w:rsidR="00E24022" w:rsidRDefault="00BC49B3" w:rsidP="00E24022">
      <w:pPr>
        <w:pStyle w:val="Oscar"/>
      </w:pPr>
      <w:r>
        <w:t xml:space="preserve">On the other hand, </w:t>
      </w:r>
      <w:r w:rsidR="001E56E6">
        <w:t xml:space="preserve">when </w:t>
      </w:r>
      <w:r w:rsidR="001E56E6" w:rsidRPr="00891C56">
        <w:rPr>
          <w:i/>
        </w:rPr>
        <w:t>T&lt;T</w:t>
      </w:r>
      <w:r w:rsidR="001E56E6" w:rsidRPr="00891C56">
        <w:rPr>
          <w:i/>
          <w:vertAlign w:val="subscript"/>
        </w:rPr>
        <w:t>c</w:t>
      </w:r>
      <w:r w:rsidR="001E56E6">
        <w:t>,</w:t>
      </w:r>
      <w:r w:rsidR="006371E7">
        <w:t xml:space="preserve"> such as for Mo, Ta and W,</w:t>
      </w:r>
      <w:r w:rsidR="001E56E6">
        <w:t xml:space="preserve"> the effect of the Peierls stress cannot be neglected</w:t>
      </w:r>
      <w:r w:rsidR="000254A4">
        <w:t xml:space="preserve"> as it may be as high as 800</w:t>
      </w:r>
      <w:r w:rsidR="0064591F">
        <w:t> </w:t>
      </w:r>
      <w:r w:rsidR="000254A4">
        <w:t>MPa for BCC metals</w:t>
      </w:r>
      <w:r w:rsidR="0064591F">
        <w:t xml:space="preserve"> </w:t>
      </w:r>
      <w:r w:rsidR="000254A4">
        <w:fldChar w:fldCharType="begin" w:fldLock="1"/>
      </w:r>
      <w:r w:rsidR="005E37E9">
        <w:instrText>ADDIN CSL_CITATION { "citationItems" : [ { "id" : "ITEM-1", "itemData" : { "author" : [ { "dropping-particle" : "", "family" : "Segall", "given" : "D E", "non-dropping-particle" : "", "parse-names" : false, "suffix" : "" }, { "dropping-particle" : "", "family" : "Strachan", "given" : "Alejandro", "non-dropping-particle" : "", "parse-names" : false, "suffix" : "" }, { "dropping-particle" : "", "family" : "Goddard III", "given" : "William A", "non-dropping-particle" : "", "parse-names" : false, "suffix" : "" }, { "dropping-particle" : "", "family" : "Ismail-Beigi", "given" : "Sohrab", "non-dropping-particle" : "", "parse-names" : false, "suffix" : "" }, { "dropping-particle" : "", "family" : "Arias", "given" : "T A", "non-dropping-particle" : "", "parse-names" : false, "suffix" : "" } ], "container-title" : "Physical Review B", "id" : "ITEM-1", "issue" : "1", "issued" : { "date-parts" : [ [ "2003", "7", "10" ] ] }, "page" : "14104", "publisher" : "American Physical Society", "title" : "Ab initio and finite-temperature molecular dynamics studies of lattice resistance in tantalum", "type" : "article-journal", "volume" : "68" }, "uris" : [ "http://www.mendeley.com/documents/?uuid=4ff5b608-2e0d-4726-bb0a-905bf325a0e5" ] }, { "id" : "ITEM-2", "itemData" : { "ISSN" : "0022-2461", "author" : [ { "dropping-particle" : "", "family" : "Hoge", "given" : "K G", "non-dropping-particle" : "", "parse-names" : false, "suffix" : "" }, { "dropping-particle" : "", "family" : "Mukherjee", "given" : "A K", "non-dropping-particle" : "", "parse-names" : false, "suffix" : "" } ], "container-title" : "Journal of Materials Science", "id" : "ITEM-2", "issue" : "8", "issued" : { "date-parts" : [ [ "1977" ] ] }, "language" : "English", "page" : "1666-1672", "publisher" : "Kluwer Academic Publishers", "title" : "The temperature and strain rate dependence of the flow stress of tantalum", "type" : "article-journal", "volume" : "12" }, "uris" : [ "http://www.mendeley.com/documents/?uuid=4b54077a-0381-43ef-995b-f6a26a46b49e" ] } ], "mendeley" : { "formattedCitation" : "[144,145]", "plainTextFormattedCitation" : "[144,145]", "previouslyFormattedCitation" : "[144,145]" }, "properties" : { "noteIndex" : 0 }, "schema" : "https://github.com/citation-style-language/schema/raw/master/csl-citation.json" }</w:instrText>
      </w:r>
      <w:r w:rsidR="000254A4">
        <w:fldChar w:fldCharType="separate"/>
      </w:r>
      <w:r w:rsidR="000A6725" w:rsidRPr="000A6725">
        <w:rPr>
          <w:noProof/>
        </w:rPr>
        <w:t>[144,145]</w:t>
      </w:r>
      <w:r w:rsidR="000254A4">
        <w:fldChar w:fldCharType="end"/>
      </w:r>
      <w:r w:rsidR="000254A4">
        <w:t xml:space="preserve">. Therefore, </w:t>
      </w:r>
      <w:r w:rsidR="00BF2DA7">
        <w:t>the following model</w:t>
      </w:r>
      <w:r w:rsidR="008975C6">
        <w:t xml:space="preserve"> was</w:t>
      </w:r>
      <w:r w:rsidR="000254A4">
        <w:t xml:space="preserve"> assumed: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1507"/>
      </w:tblGrid>
      <w:tr w:rsidR="00E24022" w14:paraId="6E755468" w14:textId="77777777" w:rsidTr="00F72952">
        <w:tc>
          <w:tcPr>
            <w:tcW w:w="7508" w:type="dxa"/>
            <w:vAlign w:val="center"/>
          </w:tcPr>
          <w:p w14:paraId="3D4C65E8" w14:textId="21282F61" w:rsidR="00E24022" w:rsidRPr="00E91131" w:rsidRDefault="00FC240B" w:rsidP="008B7646">
            <w:pPr>
              <w:pStyle w:val="Oscar"/>
              <w:spacing w:before="120" w:after="0"/>
              <w:jc w:val="center"/>
            </w:pPr>
            <m:oMath>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p</m:t>
                      </m:r>
                    </m:sub>
                  </m:sSub>
                </m:num>
                <m:den>
                  <m:r>
                    <w:rPr>
                      <w:rFonts w:ascii="Cambria Math" w:hAnsi="Cambria Math"/>
                    </w:rPr>
                    <m:t>S</m:t>
                  </m:r>
                </m:den>
              </m:f>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p</m:t>
                      </m:r>
                    </m:sub>
                  </m:sSub>
                </m:num>
                <m:den>
                  <m:r>
                    <w:rPr>
                      <w:rFonts w:ascii="Cambria Math" w:hAnsi="Cambria Math"/>
                    </w:rPr>
                    <m:t>S</m:t>
                  </m:r>
                </m:den>
              </m:f>
              <m:r>
                <w:rPr>
                  <w:rFonts w:ascii="Cambria Math" w:hAnsi="Cambria Math"/>
                </w:rPr>
                <m:t>+A∙</m:t>
              </m:r>
              <m:sSup>
                <m:sSupPr>
                  <m:ctrlPr>
                    <w:rPr>
                      <w:rFonts w:ascii="Cambria Math" w:hAnsi="Cambria Math"/>
                      <w:i/>
                    </w:rPr>
                  </m:ctrlPr>
                </m:sSupPr>
                <m:e>
                  <m:r>
                    <w:rPr>
                      <w:rFonts w:ascii="Cambria Math" w:hAnsi="Cambria Math"/>
                    </w:rPr>
                    <m:t>d</m:t>
                  </m:r>
                </m:e>
                <m:sup>
                  <m:r>
                    <w:rPr>
                      <w:rFonts w:ascii="Cambria Math" w:hAnsi="Cambria Math"/>
                    </w:rPr>
                    <m:t>n</m:t>
                  </m:r>
                </m:sup>
              </m:sSup>
              <m:r>
                <w:rPr>
                  <w:rFonts w:ascii="Cambria Math" w:hAnsi="Cambria Math"/>
                </w:rPr>
                <m:t>=B∙</m:t>
              </m:r>
              <m:sSup>
                <m:sSupPr>
                  <m:ctrlPr>
                    <w:rPr>
                      <w:rFonts w:ascii="Cambria Math" w:hAnsi="Cambria Math"/>
                      <w:i/>
                    </w:rPr>
                  </m:ctrlPr>
                </m:sSupPr>
                <m:e>
                  <m:r>
                    <w:rPr>
                      <w:rFonts w:ascii="Cambria Math" w:hAnsi="Cambria Math"/>
                    </w:rPr>
                    <m:t>d</m:t>
                  </m:r>
                </m:e>
                <m:sup>
                  <m:r>
                    <w:rPr>
                      <w:rFonts w:ascii="Cambria Math" w:hAnsi="Cambria Math"/>
                    </w:rPr>
                    <m:t>β</m:t>
                  </m:r>
                </m:sup>
              </m:sSup>
            </m:oMath>
            <w:r w:rsidR="00E24022">
              <w:t xml:space="preserve">               with -0.6 &gt; </w:t>
            </w:r>
            <w:r w:rsidR="00E24022" w:rsidRPr="000254A4">
              <w:rPr>
                <w:i/>
              </w:rPr>
              <w:t>n</w:t>
            </w:r>
            <w:r w:rsidR="00E24022">
              <w:t xml:space="preserve"> &gt; -1.0</w:t>
            </w:r>
          </w:p>
        </w:tc>
        <w:tc>
          <w:tcPr>
            <w:tcW w:w="1553" w:type="dxa"/>
            <w:vAlign w:val="center"/>
          </w:tcPr>
          <w:p w14:paraId="36EE490D" w14:textId="6A0BECDB" w:rsidR="00E24022" w:rsidRDefault="00E24022" w:rsidP="00F72952">
            <w:pPr>
              <w:pStyle w:val="Caption"/>
              <w:spacing w:after="0"/>
            </w:pPr>
            <w:bookmarkStart w:id="57" w:name="_Ref440470885"/>
            <w:r>
              <w:t xml:space="preserve">Equation </w:t>
            </w:r>
            <w:fldSimple w:instr=" STYLEREF 1 \s ">
              <w:r w:rsidR="00265CDB">
                <w:rPr>
                  <w:noProof/>
                </w:rPr>
                <w:t>2</w:t>
              </w:r>
            </w:fldSimple>
            <w:r>
              <w:t>.</w:t>
            </w:r>
            <w:fldSimple w:instr=" SEQ Equation \* ARABIC \s 1 ">
              <w:r w:rsidR="00265CDB">
                <w:rPr>
                  <w:noProof/>
                </w:rPr>
                <w:t>15</w:t>
              </w:r>
            </w:fldSimple>
            <w:bookmarkEnd w:id="57"/>
          </w:p>
        </w:tc>
      </w:tr>
    </w:tbl>
    <w:p w14:paraId="6D8BE758" w14:textId="4CA72AB2" w:rsidR="00F74A7A" w:rsidRDefault="00011F76" w:rsidP="001E56E6">
      <w:pPr>
        <w:pStyle w:val="Oscar"/>
      </w:pPr>
      <w:r>
        <w:lastRenderedPageBreak/>
        <w:t>w</w:t>
      </w:r>
      <w:r w:rsidR="00877E64">
        <w:t xml:space="preserve">here </w:t>
      </w:r>
      <w:r w:rsidR="00877E64" w:rsidRPr="00011F76">
        <w:rPr>
          <w:i/>
        </w:rPr>
        <w:t>B</w:t>
      </w:r>
      <w:r w:rsidR="00877E64">
        <w:t xml:space="preserve"> and </w:t>
      </w:r>
      <w:r w:rsidRPr="00011F76">
        <w:rPr>
          <w:i/>
        </w:rPr>
        <w:t>β</w:t>
      </w:r>
      <w:r w:rsidR="00877E64">
        <w:t xml:space="preserve"> </w:t>
      </w:r>
      <w:r>
        <w:t>would be</w:t>
      </w:r>
      <w:r w:rsidR="00877E64">
        <w:t xml:space="preserve"> the size-effect </w:t>
      </w:r>
      <w:r>
        <w:t>exponents</w:t>
      </w:r>
      <w:r w:rsidR="00877E64">
        <w:t xml:space="preserve"> commonly used to </w:t>
      </w:r>
      <w:r>
        <w:t xml:space="preserve">fit the results. </w:t>
      </w:r>
      <w:r w:rsidR="006F61B6">
        <w:t xml:space="preserve">From the mathematical point of view, it is clear that </w:t>
      </w:r>
      <w:r w:rsidR="0059128C">
        <w:t xml:space="preserve">the exponent </w:t>
      </w:r>
      <w:r w:rsidR="0059128C" w:rsidRPr="00011F76">
        <w:rPr>
          <w:i/>
        </w:rPr>
        <w:t>β</w:t>
      </w:r>
      <w:r w:rsidR="0059128C">
        <w:t xml:space="preserve"> </w:t>
      </w:r>
      <w:r w:rsidR="006F61B6">
        <w:t xml:space="preserve">is always smaller than </w:t>
      </w:r>
      <w:r w:rsidR="006F61B6" w:rsidRPr="0059128C">
        <w:rPr>
          <w:i/>
        </w:rPr>
        <w:t>n</w:t>
      </w:r>
      <w:r w:rsidR="006F61B6">
        <w:t xml:space="preserve"> </w:t>
      </w:r>
      <w:r w:rsidR="0059128C">
        <w:t>(see</w:t>
      </w:r>
      <w:r w:rsidR="008B0C6A">
        <w:t xml:space="preserve"> </w:t>
      </w:r>
      <w:r w:rsidR="008B0C6A" w:rsidRPr="00B21E29">
        <w:rPr>
          <w:color w:val="0082C3"/>
        </w:rPr>
        <w:fldChar w:fldCharType="begin"/>
      </w:r>
      <w:r w:rsidR="008B0C6A" w:rsidRPr="00B21E29">
        <w:rPr>
          <w:color w:val="0082C3"/>
        </w:rPr>
        <w:instrText xml:space="preserve"> REF _Ref434932627 \h </w:instrText>
      </w:r>
      <w:r w:rsidR="008B0C6A" w:rsidRPr="00B21E29">
        <w:rPr>
          <w:color w:val="0082C3"/>
        </w:rPr>
      </w:r>
      <w:r w:rsidR="008B0C6A" w:rsidRPr="00B21E29">
        <w:rPr>
          <w:color w:val="0082C3"/>
        </w:rPr>
        <w:fldChar w:fldCharType="separate"/>
      </w:r>
      <w:r w:rsidR="00265CDB">
        <w:t xml:space="preserve">Figure </w:t>
      </w:r>
      <w:r w:rsidR="00265CDB">
        <w:rPr>
          <w:noProof/>
        </w:rPr>
        <w:t>2</w:t>
      </w:r>
      <w:r w:rsidR="00265CDB">
        <w:t>.</w:t>
      </w:r>
      <w:r w:rsidR="00265CDB">
        <w:rPr>
          <w:noProof/>
        </w:rPr>
        <w:t>11</w:t>
      </w:r>
      <w:r w:rsidR="008B0C6A" w:rsidRPr="00B21E29">
        <w:rPr>
          <w:color w:val="0082C3"/>
        </w:rPr>
        <w:fldChar w:fldCharType="end"/>
      </w:r>
      <w:r w:rsidR="0059128C" w:rsidRPr="004C33A0">
        <w:t>)</w:t>
      </w:r>
      <w:r w:rsidR="006F61B6">
        <w:t xml:space="preserve">, showing that the Peierls stress cannot be </w:t>
      </w:r>
      <w:r w:rsidR="003F0D75">
        <w:t>disregarded</w:t>
      </w:r>
      <w:r w:rsidR="006F61B6">
        <w:t xml:space="preserve"> when determining the size effect </w:t>
      </w:r>
      <w:r w:rsidR="007E4210">
        <w:t>in</w:t>
      </w:r>
      <w:r w:rsidR="001F5C3A">
        <w:t xml:space="preserve"> BCC micro</w:t>
      </w:r>
      <w:r w:rsidR="006F61B6">
        <w:t xml:space="preserve">pillars. </w:t>
      </w:r>
      <w:r w:rsidR="0059128C">
        <w:t>Moreover, i</w:t>
      </w:r>
      <w:r w:rsidR="006F61B6">
        <w:t>t</w:t>
      </w:r>
      <w:r w:rsidR="00B519EC">
        <w:t xml:space="preserve"> was de</w:t>
      </w:r>
      <w:r w:rsidR="00551881">
        <w:t>duced</w:t>
      </w:r>
      <w:r w:rsidR="00B519EC">
        <w:t xml:space="preserve"> </w:t>
      </w:r>
      <w:r w:rsidR="00A73C21">
        <w:t>that</w:t>
      </w:r>
      <w:r w:rsidR="001E56E6">
        <w:t xml:space="preserve"> </w:t>
      </w:r>
      <w:r w:rsidR="001E56E6" w:rsidRPr="000254A4">
        <w:rPr>
          <w:i/>
        </w:rPr>
        <w:t>n</w:t>
      </w:r>
      <w:r w:rsidR="001E56E6">
        <w:t xml:space="preserve"> would decrease with</w:t>
      </w:r>
      <w:r w:rsidR="0059128C">
        <w:t xml:space="preserve"> increasing Peierls stress.</w:t>
      </w:r>
      <w:r w:rsidR="00BA53B9">
        <w:t xml:space="preserve"> </w:t>
      </w:r>
      <w:r w:rsidR="00BA53B9" w:rsidRPr="005A32F0">
        <w:rPr>
          <w:color w:val="0082C3"/>
        </w:rPr>
        <w:fldChar w:fldCharType="begin"/>
      </w:r>
      <w:r w:rsidR="00BA53B9" w:rsidRPr="005A32F0">
        <w:rPr>
          <w:color w:val="0082C3"/>
        </w:rPr>
        <w:instrText xml:space="preserve"> REF _Ref434932627 \h </w:instrText>
      </w:r>
      <w:r w:rsidR="00BA53B9" w:rsidRPr="005A32F0">
        <w:rPr>
          <w:color w:val="0082C3"/>
        </w:rPr>
      </w:r>
      <w:r w:rsidR="00BA53B9" w:rsidRPr="005A32F0">
        <w:rPr>
          <w:color w:val="0082C3"/>
        </w:rPr>
        <w:fldChar w:fldCharType="separate"/>
      </w:r>
      <w:r w:rsidR="00265CDB">
        <w:t xml:space="preserve">Figure </w:t>
      </w:r>
      <w:r w:rsidR="00265CDB">
        <w:rPr>
          <w:noProof/>
        </w:rPr>
        <w:t>2</w:t>
      </w:r>
      <w:r w:rsidR="00265CDB">
        <w:t>.</w:t>
      </w:r>
      <w:r w:rsidR="00265CDB">
        <w:rPr>
          <w:noProof/>
        </w:rPr>
        <w:t>11</w:t>
      </w:r>
      <w:r w:rsidR="00BA53B9" w:rsidRPr="005A32F0">
        <w:rPr>
          <w:color w:val="0082C3"/>
        </w:rPr>
        <w:fldChar w:fldCharType="end"/>
      </w:r>
      <w:r w:rsidR="00883860" w:rsidRPr="00883860">
        <w:t xml:space="preserve"> depicts the aforementioned.</w:t>
      </w:r>
      <w:r w:rsidR="00BA53B9" w:rsidRPr="00BA53B9">
        <w:t xml:space="preserve"> </w:t>
      </w:r>
      <w:r w:rsidR="00883860">
        <w:t>T</w:t>
      </w:r>
      <w:r w:rsidR="003B79E3">
        <w:t xml:space="preserve">he room-temperature size effect </w:t>
      </w:r>
      <w:r w:rsidR="007E4210">
        <w:t>in</w:t>
      </w:r>
      <w:r w:rsidR="003B79E3">
        <w:t xml:space="preserve"> </w:t>
      </w:r>
      <m:oMath>
        <m:d>
          <m:dPr>
            <m:begChr m:val="["/>
            <m:endChr m:val="]"/>
            <m:ctrlPr>
              <w:rPr>
                <w:rFonts w:ascii="Cambria Math" w:hAnsi="Cambria Math"/>
                <w:i/>
              </w:rPr>
            </m:ctrlPr>
          </m:dPr>
          <m:e>
            <m:r>
              <w:rPr>
                <w:rFonts w:ascii="Cambria Math" w:hAnsi="Cambria Math"/>
              </w:rPr>
              <m:t>001</m:t>
            </m:r>
          </m:e>
        </m:d>
      </m:oMath>
      <w:r w:rsidR="003B79E3">
        <w:t>-oriented V was determined</w:t>
      </w:r>
      <w:r w:rsidR="00601953">
        <w:t xml:space="preserve"> to be </w:t>
      </w:r>
      <w:r w:rsidR="00601953" w:rsidRPr="00891C56">
        <w:rPr>
          <w:i/>
        </w:rPr>
        <w:t>n</w:t>
      </w:r>
      <w:r w:rsidR="00601953">
        <w:t> ≈ -0.</w:t>
      </w:r>
      <w:r w:rsidR="00883860">
        <w:t>79</w:t>
      </w:r>
      <w:r w:rsidR="003B79E3">
        <w:t xml:space="preserve">. Since V presents a </w:t>
      </w:r>
      <w:r w:rsidR="003B79E3" w:rsidRPr="00B73B62">
        <w:rPr>
          <w:i/>
        </w:rPr>
        <w:t>T</w:t>
      </w:r>
      <w:r w:rsidR="003B79E3" w:rsidRPr="00B73B62">
        <w:rPr>
          <w:i/>
          <w:vertAlign w:val="subscript"/>
        </w:rPr>
        <w:t>c</w:t>
      </w:r>
      <w:r w:rsidR="003B79E3">
        <w:t xml:space="preserve"> in the range of 200</w:t>
      </w:r>
      <w:r w:rsidR="00601953">
        <w:t> </w:t>
      </w:r>
      <w:r w:rsidR="003B79E3">
        <w:t>-</w:t>
      </w:r>
      <w:r w:rsidR="00601953">
        <w:t> </w:t>
      </w:r>
      <w:r w:rsidR="003B79E3">
        <w:t>380 K</w:t>
      </w:r>
      <w:r w:rsidR="00601953">
        <w:t xml:space="preserve"> (room-temperature values)</w:t>
      </w:r>
      <w:r w:rsidR="003B79E3">
        <w:t xml:space="preserve">, the Peierls stress </w:t>
      </w:r>
      <w:r w:rsidR="003B79E3" w:rsidRPr="00B73B62">
        <w:rPr>
          <w:i/>
        </w:rPr>
        <w:t>τ</w:t>
      </w:r>
      <w:r w:rsidR="003B79E3" w:rsidRPr="00B73B62">
        <w:rPr>
          <w:i/>
          <w:vertAlign w:val="subscript"/>
        </w:rPr>
        <w:t>P</w:t>
      </w:r>
      <w:r w:rsidR="003B79E3" w:rsidRPr="003B79E3">
        <w:rPr>
          <w:vertAlign w:val="subscript"/>
        </w:rPr>
        <w:t xml:space="preserve"> </w:t>
      </w:r>
      <w:r w:rsidR="003B79E3" w:rsidRPr="003B79E3">
        <w:t>was</w:t>
      </w:r>
      <w:r w:rsidR="003B79E3">
        <w:t xml:space="preserve"> considered to be zero. </w:t>
      </w:r>
      <w:r w:rsidR="00883860">
        <w:t xml:space="preserve">Nevertheless, if </w:t>
      </w:r>
      <w:r w:rsidR="00601953">
        <w:t>a</w:t>
      </w:r>
      <w:r w:rsidR="00883860">
        <w:t xml:space="preserve"> larger Peierls stress w</w:t>
      </w:r>
      <w:r w:rsidR="00601953">
        <w:t>ere</w:t>
      </w:r>
      <w:r w:rsidR="00883860">
        <w:t xml:space="preserve"> considered, for instance 72 or 293 MPa, the effective yield stress c</w:t>
      </w:r>
      <w:r w:rsidR="00601953">
        <w:t>ould</w:t>
      </w:r>
      <w:r w:rsidR="00883860">
        <w:t xml:space="preserve"> be calculated by summing </w:t>
      </w:r>
      <w:r w:rsidR="00883860" w:rsidRPr="00B73B62">
        <w:rPr>
          <w:i/>
        </w:rPr>
        <w:t>τ</w:t>
      </w:r>
      <w:r w:rsidR="00883860" w:rsidRPr="00B73B62">
        <w:rPr>
          <w:i/>
          <w:vertAlign w:val="subscript"/>
        </w:rPr>
        <w:t>P</w:t>
      </w:r>
      <w:r w:rsidR="00883860" w:rsidRPr="00B73B62">
        <w:rPr>
          <w:i/>
        </w:rPr>
        <w:t>/</w:t>
      </w:r>
      <w:r w:rsidR="008B7646">
        <w:rPr>
          <w:i/>
        </w:rPr>
        <w:t>S</w:t>
      </w:r>
      <w:r w:rsidR="00883860">
        <w:t xml:space="preserve"> to each V data point. Hence, the ‘imaginary’ size effects </w:t>
      </w:r>
      <w:r w:rsidR="00883860" w:rsidRPr="00B73B62">
        <w:rPr>
          <w:i/>
        </w:rPr>
        <w:t>β</w:t>
      </w:r>
      <w:r w:rsidR="00883860">
        <w:t xml:space="preserve"> </w:t>
      </w:r>
      <w:r w:rsidR="00601953">
        <w:t>would be</w:t>
      </w:r>
      <w:r w:rsidR="00883860">
        <w:t xml:space="preserve"> 0.</w:t>
      </w:r>
      <w:r w:rsidR="00601953">
        <w:t>57 and 0.34, respectively, matching the size exponent shown by sing</w:t>
      </w:r>
      <w:r w:rsidR="00B24B62">
        <w:t>le crystalline Mo micropillars.</w:t>
      </w:r>
    </w:p>
    <w:p w14:paraId="30B97FF9" w14:textId="0E7D08D1" w:rsidR="007613A5" w:rsidRDefault="007613A5" w:rsidP="007613A5">
      <w:pPr>
        <w:pStyle w:val="Oscar"/>
        <w:jc w:val="center"/>
      </w:pPr>
      <w:r>
        <w:rPr>
          <w:noProof/>
          <w:lang w:val="en-GB" w:eastAsia="ko-KR"/>
        </w:rPr>
        <mc:AlternateContent>
          <mc:Choice Requires="wps">
            <w:drawing>
              <wp:anchor distT="0" distB="0" distL="114300" distR="114300" simplePos="0" relativeHeight="251713536" behindDoc="0" locked="0" layoutInCell="1" allowOverlap="1" wp14:anchorId="07A8682B" wp14:editId="73E05ECD">
                <wp:simplePos x="0" y="0"/>
                <wp:positionH relativeFrom="column">
                  <wp:posOffset>1140281</wp:posOffset>
                </wp:positionH>
                <wp:positionV relativeFrom="paragraph">
                  <wp:posOffset>1700530</wp:posOffset>
                </wp:positionV>
                <wp:extent cx="2029651" cy="841248"/>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029651" cy="841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7DC09A" w14:textId="062E4212" w:rsidR="00FC240B" w:rsidRPr="0085617C" w:rsidRDefault="00FC240B" w:rsidP="007613A5">
                            <w:pPr>
                              <w:spacing w:after="0" w:line="218" w:lineRule="exact"/>
                              <w:rPr>
                                <w:rFonts w:ascii="Arial" w:hAnsi="Arial" w:cs="Arial"/>
                                <w:color w:val="008000"/>
                                <w:sz w:val="16"/>
                                <w:szCs w:val="18"/>
                                <w:lang w:val="de-DE"/>
                              </w:rPr>
                            </w:pPr>
                            <w:r w:rsidRPr="0085617C">
                              <w:rPr>
                                <w:rFonts w:ascii="Arial" w:hAnsi="Arial" w:cs="Arial"/>
                                <w:color w:val="008000"/>
                                <w:sz w:val="16"/>
                                <w:szCs w:val="18"/>
                                <w:lang w:val="de-DE"/>
                              </w:rPr>
                              <w:t xml:space="preserve">W (Schneider </w:t>
                            </w:r>
                            <w:r w:rsidRPr="0085617C">
                              <w:rPr>
                                <w:rFonts w:ascii="Arial" w:hAnsi="Arial" w:cs="Arial"/>
                                <w:i/>
                                <w:color w:val="008000"/>
                                <w:sz w:val="16"/>
                                <w:szCs w:val="18"/>
                                <w:lang w:val="de-DE"/>
                              </w:rPr>
                              <w:t>et al.</w:t>
                            </w:r>
                            <w:r w:rsidRPr="0085617C">
                              <w:rPr>
                                <w:rFonts w:ascii="Arial" w:hAnsi="Arial" w:cs="Arial"/>
                                <w:color w:val="008000"/>
                                <w:sz w:val="16"/>
                                <w:szCs w:val="18"/>
                                <w:lang w:val="de-DE"/>
                              </w:rPr>
                              <w:t xml:space="preserve"> </w:t>
                            </w:r>
                            <w:r w:rsidRPr="0085617C">
                              <w:rPr>
                                <w:rFonts w:ascii="Arial" w:hAnsi="Arial" w:cs="Arial"/>
                                <w:color w:val="008000"/>
                                <w:sz w:val="16"/>
                                <w:szCs w:val="18"/>
                                <w:lang w:val="de-DE"/>
                              </w:rPr>
                              <w:fldChar w:fldCharType="begin" w:fldLock="1"/>
                            </w:r>
                            <w:r>
                              <w:rPr>
                                <w:rFonts w:ascii="Arial" w:hAnsi="Arial" w:cs="Arial"/>
                                <w:color w:val="008000"/>
                                <w:sz w:val="16"/>
                                <w:szCs w:val="18"/>
                                <w:lang w:val="de-DE"/>
                              </w:rPr>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85617C">
                              <w:rPr>
                                <w:rFonts w:ascii="Arial" w:hAnsi="Arial" w:cs="Arial"/>
                                <w:color w:val="008000"/>
                                <w:sz w:val="16"/>
                                <w:szCs w:val="18"/>
                                <w:lang w:val="de-DE"/>
                              </w:rPr>
                              <w:fldChar w:fldCharType="separate"/>
                            </w:r>
                            <w:r w:rsidRPr="000A6725">
                              <w:rPr>
                                <w:rFonts w:ascii="Arial" w:hAnsi="Arial" w:cs="Arial"/>
                                <w:noProof/>
                                <w:color w:val="008000"/>
                                <w:sz w:val="16"/>
                                <w:szCs w:val="18"/>
                                <w:lang w:val="de-DE"/>
                              </w:rPr>
                              <w:t>[7]</w:t>
                            </w:r>
                            <w:r w:rsidRPr="0085617C">
                              <w:rPr>
                                <w:rFonts w:ascii="Arial" w:hAnsi="Arial" w:cs="Arial"/>
                                <w:color w:val="008000"/>
                                <w:sz w:val="16"/>
                                <w:szCs w:val="18"/>
                                <w:lang w:val="de-DE"/>
                              </w:rPr>
                              <w:fldChar w:fldCharType="end"/>
                            </w:r>
                            <w:r w:rsidRPr="0085617C">
                              <w:rPr>
                                <w:rFonts w:ascii="Arial" w:hAnsi="Arial" w:cs="Arial"/>
                                <w:color w:val="008000"/>
                                <w:sz w:val="16"/>
                                <w:szCs w:val="18"/>
                                <w:lang w:val="de-DE"/>
                              </w:rPr>
                              <w:t xml:space="preserve">) </w:t>
                            </w:r>
                          </w:p>
                          <w:p w14:paraId="4552CCBB" w14:textId="3E37D34C" w:rsidR="00FC240B" w:rsidRPr="009776FA" w:rsidRDefault="00FC240B" w:rsidP="007613A5">
                            <w:pPr>
                              <w:spacing w:after="0" w:line="218" w:lineRule="exact"/>
                              <w:rPr>
                                <w:rFonts w:ascii="Arial" w:hAnsi="Arial" w:cs="Arial"/>
                                <w:sz w:val="16"/>
                                <w:szCs w:val="18"/>
                              </w:rPr>
                            </w:pPr>
                            <w:r w:rsidRPr="0085617C">
                              <w:rPr>
                                <w:rFonts w:ascii="Arial" w:hAnsi="Arial" w:cs="Arial"/>
                                <w:sz w:val="16"/>
                                <w:szCs w:val="18"/>
                                <w:lang w:val="de-DE"/>
                              </w:rPr>
                              <w:t xml:space="preserve">Mo (Schneider </w:t>
                            </w:r>
                            <w:r w:rsidRPr="0085617C">
                              <w:rPr>
                                <w:rFonts w:ascii="Arial" w:hAnsi="Arial" w:cs="Arial"/>
                                <w:i/>
                                <w:sz w:val="16"/>
                                <w:szCs w:val="18"/>
                                <w:lang w:val="de-DE"/>
                              </w:rPr>
                              <w:t>et al.</w:t>
                            </w:r>
                            <w:r w:rsidRPr="0085617C">
                              <w:rPr>
                                <w:rFonts w:ascii="Arial" w:hAnsi="Arial" w:cs="Arial"/>
                                <w:sz w:val="16"/>
                                <w:szCs w:val="18"/>
                                <w:lang w:val="de-DE"/>
                              </w:rPr>
                              <w:t xml:space="preserve"> </w:t>
                            </w:r>
                            <w:r w:rsidRPr="0085617C">
                              <w:rPr>
                                <w:rFonts w:ascii="Arial" w:hAnsi="Arial" w:cs="Arial"/>
                                <w:sz w:val="16"/>
                                <w:szCs w:val="18"/>
                                <w:lang w:val="de-DE"/>
                              </w:rPr>
                              <w:fldChar w:fldCharType="begin" w:fldLock="1"/>
                            </w:r>
                            <w:r>
                              <w:rPr>
                                <w:rFonts w:ascii="Arial" w:hAnsi="Arial" w:cs="Arial"/>
                                <w:sz w:val="16"/>
                                <w:szCs w:val="18"/>
                                <w:lang w:val="de-DE"/>
                              </w:rPr>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85617C">
                              <w:rPr>
                                <w:rFonts w:ascii="Arial" w:hAnsi="Arial" w:cs="Arial"/>
                                <w:sz w:val="16"/>
                                <w:szCs w:val="18"/>
                                <w:lang w:val="de-DE"/>
                              </w:rPr>
                              <w:fldChar w:fldCharType="separate"/>
                            </w:r>
                            <w:r w:rsidRPr="009776FA">
                              <w:rPr>
                                <w:rFonts w:ascii="Arial" w:hAnsi="Arial" w:cs="Arial"/>
                                <w:noProof/>
                                <w:sz w:val="16"/>
                                <w:szCs w:val="18"/>
                              </w:rPr>
                              <w:t>[7]</w:t>
                            </w:r>
                            <w:r w:rsidRPr="0085617C">
                              <w:rPr>
                                <w:rFonts w:ascii="Arial" w:hAnsi="Arial" w:cs="Arial"/>
                                <w:sz w:val="16"/>
                                <w:szCs w:val="18"/>
                                <w:lang w:val="de-DE"/>
                              </w:rPr>
                              <w:fldChar w:fldCharType="end"/>
                            </w:r>
                            <w:r w:rsidRPr="009776FA">
                              <w:rPr>
                                <w:rFonts w:ascii="Arial" w:hAnsi="Arial" w:cs="Arial"/>
                                <w:sz w:val="16"/>
                                <w:szCs w:val="18"/>
                              </w:rPr>
                              <w:t>)</w:t>
                            </w:r>
                          </w:p>
                          <w:p w14:paraId="1484F448" w14:textId="124375DD" w:rsidR="00FC240B" w:rsidRPr="0085617C" w:rsidRDefault="00FC240B" w:rsidP="007613A5">
                            <w:pPr>
                              <w:spacing w:after="0" w:line="218" w:lineRule="exact"/>
                              <w:rPr>
                                <w:rFonts w:ascii="Arial" w:hAnsi="Arial" w:cs="Arial"/>
                                <w:sz w:val="16"/>
                                <w:szCs w:val="18"/>
                              </w:rPr>
                            </w:pPr>
                            <w:r w:rsidRPr="00B85C51">
                              <w:rPr>
                                <w:rFonts w:ascii="Arial" w:hAnsi="Arial" w:cs="Arial"/>
                                <w:color w:val="0082C3"/>
                                <w:sz w:val="16"/>
                                <w:szCs w:val="18"/>
                              </w:rPr>
                              <w:t xml:space="preserve">V (Han </w:t>
                            </w:r>
                            <w:r w:rsidRPr="00B85C51">
                              <w:rPr>
                                <w:rFonts w:ascii="Arial" w:hAnsi="Arial" w:cs="Arial"/>
                                <w:i/>
                                <w:color w:val="0082C3"/>
                                <w:sz w:val="16"/>
                                <w:szCs w:val="18"/>
                              </w:rPr>
                              <w:t xml:space="preserve">et al. </w:t>
                            </w:r>
                            <w:r w:rsidRPr="0085617C">
                              <w:rPr>
                                <w:rFonts w:ascii="Arial" w:hAnsi="Arial" w:cs="Arial"/>
                                <w:i/>
                                <w:color w:val="0082C3"/>
                                <w:sz w:val="16"/>
                                <w:szCs w:val="18"/>
                                <w:lang w:val="de-DE"/>
                              </w:rPr>
                              <w:fldChar w:fldCharType="begin" w:fldLock="1"/>
                            </w:r>
                            <w:r>
                              <w:rPr>
                                <w:rFonts w:ascii="Arial" w:hAnsi="Arial" w:cs="Arial"/>
                                <w:i/>
                                <w:color w:val="0082C3"/>
                                <w:sz w:val="16"/>
                                <w:szCs w:val="18"/>
                              </w:rPr>
                              <w:instrText>ADDIN CSL_CITATION { "citationItems" : [ { "id" : "ITEM-1",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 "issue" : "12", "issued" : { "date-parts" : [ [ "2010", "12" ] ] }, "page" : "1153-1156", "title" : "Size effects on strength and plasticity of vanadium nanopillars", "type" : "article-journal", "volume" : "63" }, "uris" : [ "http://www.mendeley.com/documents/?uuid=c0a3df20-7249-4f1e-9518-b2e5df130925" ] } ], "mendeley" : { "formattedCitation" : "[100]", "plainTextFormattedCitation" : "[100]", "previouslyFormattedCitation" : "[100]" }, "properties" : { "noteIndex" : 0 }, "schema" : "https://github.com/citation-style-language/schema/raw/master/csl-citation.json" }</w:instrText>
                            </w:r>
                            <w:r w:rsidRPr="0085617C">
                              <w:rPr>
                                <w:rFonts w:ascii="Arial" w:hAnsi="Arial" w:cs="Arial"/>
                                <w:i/>
                                <w:color w:val="0082C3"/>
                                <w:sz w:val="16"/>
                                <w:szCs w:val="18"/>
                                <w:lang w:val="de-DE"/>
                              </w:rPr>
                              <w:fldChar w:fldCharType="separate"/>
                            </w:r>
                            <w:r w:rsidRPr="000A6725">
                              <w:rPr>
                                <w:rFonts w:ascii="Arial" w:hAnsi="Arial" w:cs="Arial"/>
                                <w:noProof/>
                                <w:color w:val="0082C3"/>
                                <w:sz w:val="16"/>
                                <w:szCs w:val="18"/>
                              </w:rPr>
                              <w:t>[100]</w:t>
                            </w:r>
                            <w:r w:rsidRPr="0085617C">
                              <w:rPr>
                                <w:rFonts w:ascii="Arial" w:hAnsi="Arial" w:cs="Arial"/>
                                <w:i/>
                                <w:color w:val="0082C3"/>
                                <w:sz w:val="16"/>
                                <w:szCs w:val="18"/>
                                <w:lang w:val="de-DE"/>
                              </w:rPr>
                              <w:fldChar w:fldCharType="end"/>
                            </w:r>
                            <w:r w:rsidRPr="0085617C">
                              <w:rPr>
                                <w:rFonts w:ascii="Arial" w:hAnsi="Arial" w:cs="Arial"/>
                                <w:color w:val="0082C3"/>
                                <w:sz w:val="16"/>
                                <w:szCs w:val="18"/>
                              </w:rPr>
                              <w:t>)</w:t>
                            </w:r>
                          </w:p>
                          <w:p w14:paraId="4B9C3989" w14:textId="0F559D19" w:rsidR="00FC240B" w:rsidRPr="0085617C" w:rsidRDefault="00FC240B" w:rsidP="007613A5">
                            <w:pPr>
                              <w:spacing w:after="0" w:line="218" w:lineRule="exact"/>
                              <w:rPr>
                                <w:rFonts w:ascii="Arial" w:hAnsi="Arial" w:cs="Arial"/>
                                <w:color w:val="FF0000"/>
                                <w:sz w:val="16"/>
                                <w:szCs w:val="18"/>
                              </w:rPr>
                            </w:pPr>
                            <w:r w:rsidRPr="0085617C">
                              <w:rPr>
                                <w:rFonts w:ascii="Arial" w:hAnsi="Arial" w:cs="Arial"/>
                                <w:color w:val="FF0000"/>
                                <w:sz w:val="16"/>
                                <w:szCs w:val="18"/>
                              </w:rPr>
                              <w:t xml:space="preserve">V (calculated assuming a </w:t>
                            </w:r>
                            <w:r w:rsidRPr="0085617C">
                              <w:rPr>
                                <w:rFonts w:ascii="Arial" w:hAnsi="Arial" w:cs="Arial"/>
                                <w:color w:val="FF0000"/>
                                <w:sz w:val="16"/>
                                <w:szCs w:val="18"/>
                                <w:lang w:val="de-DE"/>
                              </w:rPr>
                              <w:t>τ</w:t>
                            </w:r>
                            <w:r w:rsidRPr="0085617C">
                              <w:rPr>
                                <w:rFonts w:ascii="Arial" w:hAnsi="Arial" w:cs="Arial"/>
                                <w:color w:val="FF0000"/>
                                <w:sz w:val="16"/>
                                <w:szCs w:val="18"/>
                                <w:vertAlign w:val="subscript"/>
                              </w:rPr>
                              <w:t>p</w:t>
                            </w:r>
                            <w:r w:rsidRPr="0085617C">
                              <w:rPr>
                                <w:rFonts w:ascii="Arial" w:hAnsi="Arial" w:cs="Arial"/>
                                <w:color w:val="FF0000"/>
                                <w:sz w:val="16"/>
                                <w:szCs w:val="18"/>
                              </w:rPr>
                              <w:t xml:space="preserve"> of 293 MPa)</w:t>
                            </w:r>
                          </w:p>
                          <w:p w14:paraId="21A366A0" w14:textId="24868DB0" w:rsidR="00FC240B" w:rsidRPr="0085617C" w:rsidRDefault="00FC240B" w:rsidP="007613A5">
                            <w:pPr>
                              <w:spacing w:after="0" w:line="218" w:lineRule="exact"/>
                              <w:rPr>
                                <w:rFonts w:ascii="Arial" w:hAnsi="Arial" w:cs="Arial"/>
                                <w:color w:val="FF0000"/>
                                <w:sz w:val="16"/>
                                <w:szCs w:val="18"/>
                              </w:rPr>
                            </w:pPr>
                            <w:r w:rsidRPr="0085617C">
                              <w:rPr>
                                <w:rFonts w:ascii="Arial" w:hAnsi="Arial" w:cs="Arial"/>
                                <w:color w:val="FF0000"/>
                                <w:sz w:val="16"/>
                                <w:szCs w:val="18"/>
                              </w:rPr>
                              <w:t xml:space="preserve">V (calculated assuming a </w:t>
                            </w:r>
                            <w:r w:rsidRPr="0085617C">
                              <w:rPr>
                                <w:rFonts w:ascii="Arial" w:hAnsi="Arial" w:cs="Arial"/>
                                <w:color w:val="FF0000"/>
                                <w:sz w:val="16"/>
                                <w:szCs w:val="18"/>
                                <w:lang w:val="de-DE"/>
                              </w:rPr>
                              <w:t>τ</w:t>
                            </w:r>
                            <w:r w:rsidRPr="0085617C">
                              <w:rPr>
                                <w:rFonts w:ascii="Arial" w:hAnsi="Arial" w:cs="Arial"/>
                                <w:color w:val="FF0000"/>
                                <w:sz w:val="16"/>
                                <w:szCs w:val="18"/>
                                <w:vertAlign w:val="subscript"/>
                              </w:rPr>
                              <w:t>p</w:t>
                            </w:r>
                            <w:r w:rsidRPr="0085617C">
                              <w:rPr>
                                <w:rFonts w:ascii="Arial" w:hAnsi="Arial" w:cs="Arial"/>
                                <w:color w:val="FF0000"/>
                                <w:sz w:val="16"/>
                                <w:szCs w:val="18"/>
                              </w:rPr>
                              <w:t xml:space="preserve"> of 72 MPa)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8682B" id="Text Box 19" o:spid="_x0000_s1030" type="#_x0000_t202" style="position:absolute;left:0;text-align:left;margin-left:89.8pt;margin-top:133.9pt;width:159.8pt;height:66.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" filled="f" stroked="f" strokeweight=".5pt">
                <v:textbox>
                  <w:txbxContent>
                    <w:p w14:paraId="7A7DC09A" w14:textId="062E4212" w:rsidR="00FC240B" w:rsidRPr="0085617C" w:rsidRDefault="00FC240B" w:rsidP="007613A5">
                      <w:pPr>
                        <w:spacing w:after="0" w:line="218" w:lineRule="exact"/>
                        <w:rPr>
                          <w:rFonts w:ascii="Arial" w:hAnsi="Arial" w:cs="Arial"/>
                          <w:color w:val="008000"/>
                          <w:sz w:val="16"/>
                          <w:szCs w:val="18"/>
                          <w:lang w:val="de-DE"/>
                        </w:rPr>
                      </w:pPr>
                      <w:r w:rsidRPr="0085617C">
                        <w:rPr>
                          <w:rFonts w:ascii="Arial" w:hAnsi="Arial" w:cs="Arial"/>
                          <w:color w:val="008000"/>
                          <w:sz w:val="16"/>
                          <w:szCs w:val="18"/>
                          <w:lang w:val="de-DE"/>
                        </w:rPr>
                        <w:t xml:space="preserve">W (Schneider </w:t>
                      </w:r>
                      <w:r w:rsidRPr="0085617C">
                        <w:rPr>
                          <w:rFonts w:ascii="Arial" w:hAnsi="Arial" w:cs="Arial"/>
                          <w:i/>
                          <w:color w:val="008000"/>
                          <w:sz w:val="16"/>
                          <w:szCs w:val="18"/>
                          <w:lang w:val="de-DE"/>
                        </w:rPr>
                        <w:t>et al.</w:t>
                      </w:r>
                      <w:r w:rsidRPr="0085617C">
                        <w:rPr>
                          <w:rFonts w:ascii="Arial" w:hAnsi="Arial" w:cs="Arial"/>
                          <w:color w:val="008000"/>
                          <w:sz w:val="16"/>
                          <w:szCs w:val="18"/>
                          <w:lang w:val="de-DE"/>
                        </w:rPr>
                        <w:t xml:space="preserve"> </w:t>
                      </w:r>
                      <w:r w:rsidRPr="0085617C">
                        <w:rPr>
                          <w:rFonts w:ascii="Arial" w:hAnsi="Arial" w:cs="Arial"/>
                          <w:color w:val="008000"/>
                          <w:sz w:val="16"/>
                          <w:szCs w:val="18"/>
                          <w:lang w:val="de-DE"/>
                        </w:rPr>
                        <w:fldChar w:fldCharType="begin" w:fldLock="1"/>
                      </w:r>
                      <w:r>
                        <w:rPr>
                          <w:rFonts w:ascii="Arial" w:hAnsi="Arial" w:cs="Arial"/>
                          <w:color w:val="008000"/>
                          <w:sz w:val="16"/>
                          <w:szCs w:val="18"/>
                          <w:lang w:val="de-DE"/>
                        </w:rPr>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85617C">
                        <w:rPr>
                          <w:rFonts w:ascii="Arial" w:hAnsi="Arial" w:cs="Arial"/>
                          <w:color w:val="008000"/>
                          <w:sz w:val="16"/>
                          <w:szCs w:val="18"/>
                          <w:lang w:val="de-DE"/>
                        </w:rPr>
                        <w:fldChar w:fldCharType="separate"/>
                      </w:r>
                      <w:r w:rsidRPr="000A6725">
                        <w:rPr>
                          <w:rFonts w:ascii="Arial" w:hAnsi="Arial" w:cs="Arial"/>
                          <w:noProof/>
                          <w:color w:val="008000"/>
                          <w:sz w:val="16"/>
                          <w:szCs w:val="18"/>
                          <w:lang w:val="de-DE"/>
                        </w:rPr>
                        <w:t>[7]</w:t>
                      </w:r>
                      <w:r w:rsidRPr="0085617C">
                        <w:rPr>
                          <w:rFonts w:ascii="Arial" w:hAnsi="Arial" w:cs="Arial"/>
                          <w:color w:val="008000"/>
                          <w:sz w:val="16"/>
                          <w:szCs w:val="18"/>
                          <w:lang w:val="de-DE"/>
                        </w:rPr>
                        <w:fldChar w:fldCharType="end"/>
                      </w:r>
                      <w:r w:rsidRPr="0085617C">
                        <w:rPr>
                          <w:rFonts w:ascii="Arial" w:hAnsi="Arial" w:cs="Arial"/>
                          <w:color w:val="008000"/>
                          <w:sz w:val="16"/>
                          <w:szCs w:val="18"/>
                          <w:lang w:val="de-DE"/>
                        </w:rPr>
                        <w:t xml:space="preserve">) </w:t>
                      </w:r>
                    </w:p>
                    <w:p w14:paraId="4552CCBB" w14:textId="3E37D34C" w:rsidR="00FC240B" w:rsidRPr="009776FA" w:rsidRDefault="00FC240B" w:rsidP="007613A5">
                      <w:pPr>
                        <w:spacing w:after="0" w:line="218" w:lineRule="exact"/>
                        <w:rPr>
                          <w:rFonts w:ascii="Arial" w:hAnsi="Arial" w:cs="Arial"/>
                          <w:sz w:val="16"/>
                          <w:szCs w:val="18"/>
                        </w:rPr>
                      </w:pPr>
                      <w:r w:rsidRPr="0085617C">
                        <w:rPr>
                          <w:rFonts w:ascii="Arial" w:hAnsi="Arial" w:cs="Arial"/>
                          <w:sz w:val="16"/>
                          <w:szCs w:val="18"/>
                          <w:lang w:val="de-DE"/>
                        </w:rPr>
                        <w:t xml:space="preserve">Mo (Schneider </w:t>
                      </w:r>
                      <w:r w:rsidRPr="0085617C">
                        <w:rPr>
                          <w:rFonts w:ascii="Arial" w:hAnsi="Arial" w:cs="Arial"/>
                          <w:i/>
                          <w:sz w:val="16"/>
                          <w:szCs w:val="18"/>
                          <w:lang w:val="de-DE"/>
                        </w:rPr>
                        <w:t>et al.</w:t>
                      </w:r>
                      <w:r w:rsidRPr="0085617C">
                        <w:rPr>
                          <w:rFonts w:ascii="Arial" w:hAnsi="Arial" w:cs="Arial"/>
                          <w:sz w:val="16"/>
                          <w:szCs w:val="18"/>
                          <w:lang w:val="de-DE"/>
                        </w:rPr>
                        <w:t xml:space="preserve"> </w:t>
                      </w:r>
                      <w:r w:rsidRPr="0085617C">
                        <w:rPr>
                          <w:rFonts w:ascii="Arial" w:hAnsi="Arial" w:cs="Arial"/>
                          <w:sz w:val="16"/>
                          <w:szCs w:val="18"/>
                          <w:lang w:val="de-DE"/>
                        </w:rPr>
                        <w:fldChar w:fldCharType="begin" w:fldLock="1"/>
                      </w:r>
                      <w:r>
                        <w:rPr>
                          <w:rFonts w:ascii="Arial" w:hAnsi="Arial" w:cs="Arial"/>
                          <w:sz w:val="16"/>
                          <w:szCs w:val="18"/>
                          <w:lang w:val="de-DE"/>
                        </w:rPr>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85617C">
                        <w:rPr>
                          <w:rFonts w:ascii="Arial" w:hAnsi="Arial" w:cs="Arial"/>
                          <w:sz w:val="16"/>
                          <w:szCs w:val="18"/>
                          <w:lang w:val="de-DE"/>
                        </w:rPr>
                        <w:fldChar w:fldCharType="separate"/>
                      </w:r>
                      <w:r w:rsidRPr="009776FA">
                        <w:rPr>
                          <w:rFonts w:ascii="Arial" w:hAnsi="Arial" w:cs="Arial"/>
                          <w:noProof/>
                          <w:sz w:val="16"/>
                          <w:szCs w:val="18"/>
                        </w:rPr>
                        <w:t>[7]</w:t>
                      </w:r>
                      <w:r w:rsidRPr="0085617C">
                        <w:rPr>
                          <w:rFonts w:ascii="Arial" w:hAnsi="Arial" w:cs="Arial"/>
                          <w:sz w:val="16"/>
                          <w:szCs w:val="18"/>
                          <w:lang w:val="de-DE"/>
                        </w:rPr>
                        <w:fldChar w:fldCharType="end"/>
                      </w:r>
                      <w:r w:rsidRPr="009776FA">
                        <w:rPr>
                          <w:rFonts w:ascii="Arial" w:hAnsi="Arial" w:cs="Arial"/>
                          <w:sz w:val="16"/>
                          <w:szCs w:val="18"/>
                        </w:rPr>
                        <w:t>)</w:t>
                      </w:r>
                    </w:p>
                    <w:p w14:paraId="1484F448" w14:textId="124375DD" w:rsidR="00FC240B" w:rsidRPr="0085617C" w:rsidRDefault="00FC240B" w:rsidP="007613A5">
                      <w:pPr>
                        <w:spacing w:after="0" w:line="218" w:lineRule="exact"/>
                        <w:rPr>
                          <w:rFonts w:ascii="Arial" w:hAnsi="Arial" w:cs="Arial"/>
                          <w:sz w:val="16"/>
                          <w:szCs w:val="18"/>
                        </w:rPr>
                      </w:pPr>
                      <w:r w:rsidRPr="00B85C51">
                        <w:rPr>
                          <w:rFonts w:ascii="Arial" w:hAnsi="Arial" w:cs="Arial"/>
                          <w:color w:val="0082C3"/>
                          <w:sz w:val="16"/>
                          <w:szCs w:val="18"/>
                        </w:rPr>
                        <w:t xml:space="preserve">V (Han </w:t>
                      </w:r>
                      <w:r w:rsidRPr="00B85C51">
                        <w:rPr>
                          <w:rFonts w:ascii="Arial" w:hAnsi="Arial" w:cs="Arial"/>
                          <w:i/>
                          <w:color w:val="0082C3"/>
                          <w:sz w:val="16"/>
                          <w:szCs w:val="18"/>
                        </w:rPr>
                        <w:t xml:space="preserve">et al. </w:t>
                      </w:r>
                      <w:r w:rsidRPr="0085617C">
                        <w:rPr>
                          <w:rFonts w:ascii="Arial" w:hAnsi="Arial" w:cs="Arial"/>
                          <w:i/>
                          <w:color w:val="0082C3"/>
                          <w:sz w:val="16"/>
                          <w:szCs w:val="18"/>
                          <w:lang w:val="de-DE"/>
                        </w:rPr>
                        <w:fldChar w:fldCharType="begin" w:fldLock="1"/>
                      </w:r>
                      <w:r>
                        <w:rPr>
                          <w:rFonts w:ascii="Arial" w:hAnsi="Arial" w:cs="Arial"/>
                          <w:i/>
                          <w:color w:val="0082C3"/>
                          <w:sz w:val="16"/>
                          <w:szCs w:val="18"/>
                        </w:rPr>
                        <w:instrText>ADDIN CSL_CITATION { "citationItems" : [ { "id" : "ITEM-1",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 "issue" : "12", "issued" : { "date-parts" : [ [ "2010", "12" ] ] }, "page" : "1153-1156", "title" : "Size effects on strength and plasticity of vanadium nanopillars", "type" : "article-journal", "volume" : "63" }, "uris" : [ "http://www.mendeley.com/documents/?uuid=c0a3df20-7249-4f1e-9518-b2e5df130925" ] } ], "mendeley" : { "formattedCitation" : "[100]", "plainTextFormattedCitation" : "[100]", "previouslyFormattedCitation" : "[100]" }, "properties" : { "noteIndex" : 0 }, "schema" : "https://github.com/citation-style-language/schema/raw/master/csl-citation.json" }</w:instrText>
                      </w:r>
                      <w:r w:rsidRPr="0085617C">
                        <w:rPr>
                          <w:rFonts w:ascii="Arial" w:hAnsi="Arial" w:cs="Arial"/>
                          <w:i/>
                          <w:color w:val="0082C3"/>
                          <w:sz w:val="16"/>
                          <w:szCs w:val="18"/>
                          <w:lang w:val="de-DE"/>
                        </w:rPr>
                        <w:fldChar w:fldCharType="separate"/>
                      </w:r>
                      <w:r w:rsidRPr="000A6725">
                        <w:rPr>
                          <w:rFonts w:ascii="Arial" w:hAnsi="Arial" w:cs="Arial"/>
                          <w:noProof/>
                          <w:color w:val="0082C3"/>
                          <w:sz w:val="16"/>
                          <w:szCs w:val="18"/>
                        </w:rPr>
                        <w:t>[100]</w:t>
                      </w:r>
                      <w:r w:rsidRPr="0085617C">
                        <w:rPr>
                          <w:rFonts w:ascii="Arial" w:hAnsi="Arial" w:cs="Arial"/>
                          <w:i/>
                          <w:color w:val="0082C3"/>
                          <w:sz w:val="16"/>
                          <w:szCs w:val="18"/>
                          <w:lang w:val="de-DE"/>
                        </w:rPr>
                        <w:fldChar w:fldCharType="end"/>
                      </w:r>
                      <w:r w:rsidRPr="0085617C">
                        <w:rPr>
                          <w:rFonts w:ascii="Arial" w:hAnsi="Arial" w:cs="Arial"/>
                          <w:color w:val="0082C3"/>
                          <w:sz w:val="16"/>
                          <w:szCs w:val="18"/>
                        </w:rPr>
                        <w:t>)</w:t>
                      </w:r>
                    </w:p>
                    <w:p w14:paraId="4B9C3989" w14:textId="0F559D19" w:rsidR="00FC240B" w:rsidRPr="0085617C" w:rsidRDefault="00FC240B" w:rsidP="007613A5">
                      <w:pPr>
                        <w:spacing w:after="0" w:line="218" w:lineRule="exact"/>
                        <w:rPr>
                          <w:rFonts w:ascii="Arial" w:hAnsi="Arial" w:cs="Arial"/>
                          <w:color w:val="FF0000"/>
                          <w:sz w:val="16"/>
                          <w:szCs w:val="18"/>
                        </w:rPr>
                      </w:pPr>
                      <w:r w:rsidRPr="0085617C">
                        <w:rPr>
                          <w:rFonts w:ascii="Arial" w:hAnsi="Arial" w:cs="Arial"/>
                          <w:color w:val="FF0000"/>
                          <w:sz w:val="16"/>
                          <w:szCs w:val="18"/>
                        </w:rPr>
                        <w:t xml:space="preserve">V (calculated assuming a </w:t>
                      </w:r>
                      <w:r w:rsidRPr="0085617C">
                        <w:rPr>
                          <w:rFonts w:ascii="Arial" w:hAnsi="Arial" w:cs="Arial"/>
                          <w:color w:val="FF0000"/>
                          <w:sz w:val="16"/>
                          <w:szCs w:val="18"/>
                          <w:lang w:val="de-DE"/>
                        </w:rPr>
                        <w:t>τ</w:t>
                      </w:r>
                      <w:r w:rsidRPr="0085617C">
                        <w:rPr>
                          <w:rFonts w:ascii="Arial" w:hAnsi="Arial" w:cs="Arial"/>
                          <w:color w:val="FF0000"/>
                          <w:sz w:val="16"/>
                          <w:szCs w:val="18"/>
                          <w:vertAlign w:val="subscript"/>
                        </w:rPr>
                        <w:t>p</w:t>
                      </w:r>
                      <w:r w:rsidRPr="0085617C">
                        <w:rPr>
                          <w:rFonts w:ascii="Arial" w:hAnsi="Arial" w:cs="Arial"/>
                          <w:color w:val="FF0000"/>
                          <w:sz w:val="16"/>
                          <w:szCs w:val="18"/>
                        </w:rPr>
                        <w:t xml:space="preserve"> of 293 MPa)</w:t>
                      </w:r>
                    </w:p>
                    <w:p w14:paraId="21A366A0" w14:textId="24868DB0" w:rsidR="00FC240B" w:rsidRPr="0085617C" w:rsidRDefault="00FC240B" w:rsidP="007613A5">
                      <w:pPr>
                        <w:spacing w:after="0" w:line="218" w:lineRule="exact"/>
                        <w:rPr>
                          <w:rFonts w:ascii="Arial" w:hAnsi="Arial" w:cs="Arial"/>
                          <w:color w:val="FF0000"/>
                          <w:sz w:val="16"/>
                          <w:szCs w:val="18"/>
                        </w:rPr>
                      </w:pPr>
                      <w:r w:rsidRPr="0085617C">
                        <w:rPr>
                          <w:rFonts w:ascii="Arial" w:hAnsi="Arial" w:cs="Arial"/>
                          <w:color w:val="FF0000"/>
                          <w:sz w:val="16"/>
                          <w:szCs w:val="18"/>
                        </w:rPr>
                        <w:t xml:space="preserve">V (calculated assuming a </w:t>
                      </w:r>
                      <w:r w:rsidRPr="0085617C">
                        <w:rPr>
                          <w:rFonts w:ascii="Arial" w:hAnsi="Arial" w:cs="Arial"/>
                          <w:color w:val="FF0000"/>
                          <w:sz w:val="16"/>
                          <w:szCs w:val="18"/>
                          <w:lang w:val="de-DE"/>
                        </w:rPr>
                        <w:t>τ</w:t>
                      </w:r>
                      <w:r w:rsidRPr="0085617C">
                        <w:rPr>
                          <w:rFonts w:ascii="Arial" w:hAnsi="Arial" w:cs="Arial"/>
                          <w:color w:val="FF0000"/>
                          <w:sz w:val="16"/>
                          <w:szCs w:val="18"/>
                          <w:vertAlign w:val="subscript"/>
                        </w:rPr>
                        <w:t>p</w:t>
                      </w:r>
                      <w:r w:rsidRPr="0085617C">
                        <w:rPr>
                          <w:rFonts w:ascii="Arial" w:hAnsi="Arial" w:cs="Arial"/>
                          <w:color w:val="FF0000"/>
                          <w:sz w:val="16"/>
                          <w:szCs w:val="18"/>
                        </w:rPr>
                        <w:t xml:space="preserve"> of 72 MPa)</w:t>
                      </w:r>
                    </w:p>
                  </w:txbxContent>
                </v:textbox>
              </v:shape>
            </w:pict>
          </mc:Fallback>
        </mc:AlternateContent>
      </w:r>
      <w:r>
        <w:rPr>
          <w:noProof/>
          <w:lang w:val="en-GB" w:eastAsia="ko-KR"/>
        </w:rPr>
        <w:drawing>
          <wp:inline distT="0" distB="0" distL="0" distR="0" wp14:anchorId="0D97ABD6" wp14:editId="6817B649">
            <wp:extent cx="4680000" cy="3066019"/>
            <wp:effectExtent l="0" t="0" r="635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211.emf"/>
                    <pic:cNvPicPr/>
                  </pic:nvPicPr>
                  <pic:blipFill rotWithShape="1">
                    <a:blip r:embed="rId67">
                      <a:extLst>
                        <a:ext uri="{28A0092B-C50C-407E-A947-70E740481C1C}">
                          <a14:useLocalDpi xmlns:a14="http://schemas.microsoft.com/office/drawing/2010/main"/>
                        </a:ext>
                      </a:extLst>
                    </a:blip>
                    <a:srcRect l="8277" t="10686" r="2443" b="5564"/>
                    <a:stretch/>
                  </pic:blipFill>
                  <pic:spPr bwMode="auto">
                    <a:xfrm>
                      <a:off x="0" y="0"/>
                      <a:ext cx="4680000" cy="3066019"/>
                    </a:xfrm>
                    <a:prstGeom prst="rect">
                      <a:avLst/>
                    </a:prstGeom>
                    <a:ln>
                      <a:noFill/>
                    </a:ln>
                    <a:extLst>
                      <a:ext uri="{53640926-AAD7-44D8-BBD7-CCE9431645EC}">
                        <a14:shadowObscured xmlns:a14="http://schemas.microsoft.com/office/drawing/2010/main"/>
                      </a:ext>
                    </a:extLst>
                  </pic:spPr>
                </pic:pic>
              </a:graphicData>
            </a:graphic>
          </wp:inline>
        </w:drawing>
      </w:r>
    </w:p>
    <w:p w14:paraId="777FADC0" w14:textId="7D6846FB" w:rsidR="003714DA" w:rsidRDefault="00CA3F49" w:rsidP="00CA3F49">
      <w:pPr>
        <w:pStyle w:val="Caption"/>
      </w:pPr>
      <w:bookmarkStart w:id="58" w:name="_Ref434932627"/>
      <w:bookmarkStart w:id="59" w:name="_Toc434940395"/>
      <w:bookmarkStart w:id="60" w:name="_Toc456645298"/>
      <w:r>
        <w:t xml:space="preserve">Figure </w:t>
      </w:r>
      <w:fldSimple w:instr=" STYLEREF 1 \s ">
        <w:r w:rsidR="00265CDB">
          <w:rPr>
            <w:noProof/>
          </w:rPr>
          <w:t>2</w:t>
        </w:r>
      </w:fldSimple>
      <w:r w:rsidR="00F95EDB">
        <w:t>.</w:t>
      </w:r>
      <w:fldSimple w:instr=" SEQ Figure \* ARABIC \s 1 ">
        <w:r w:rsidR="00265CDB">
          <w:rPr>
            <w:noProof/>
          </w:rPr>
          <w:t>11</w:t>
        </w:r>
      </w:fldSimple>
      <w:bookmarkEnd w:id="58"/>
      <w:r>
        <w:t>:</w:t>
      </w:r>
      <w:r w:rsidR="003714DA" w:rsidRPr="003714DA">
        <w:t xml:space="preserve"> </w:t>
      </w:r>
      <w:r w:rsidR="0096575B">
        <w:t>F</w:t>
      </w:r>
      <w:r w:rsidR="003714DA" w:rsidRPr="003714DA">
        <w:t xml:space="preserve">low stress </w:t>
      </w:r>
      <w:r w:rsidR="0096575B">
        <w:t>against</w:t>
      </w:r>
      <w:r w:rsidR="003714DA" w:rsidRPr="003714DA">
        <w:t xml:space="preserve"> pillar size for W, Mo, and V</w:t>
      </w:r>
      <w:r w:rsidR="007F7327">
        <w:t>.</w:t>
      </w:r>
      <w:r w:rsidR="003714DA" w:rsidRPr="003714DA">
        <w:t xml:space="preserve"> </w:t>
      </w:r>
      <w:r w:rsidR="007F7327">
        <w:t>The</w:t>
      </w:r>
      <w:r w:rsidR="003714DA" w:rsidRPr="003714DA">
        <w:t xml:space="preserve"> V data (solid circles) are taken from the work by Han </w:t>
      </w:r>
      <w:r w:rsidR="003714DA" w:rsidRPr="00427607">
        <w:rPr>
          <w:i/>
        </w:rPr>
        <w:t>et al.</w:t>
      </w:r>
      <w:r w:rsidR="00427607" w:rsidRPr="00427607">
        <w:t xml:space="preserve"> </w:t>
      </w:r>
      <w:r w:rsidR="007F7327">
        <w:fldChar w:fldCharType="begin" w:fldLock="1"/>
      </w:r>
      <w:r w:rsidR="005E37E9">
        <w:instrText>ADDIN CSL_CITATION { "citationItems" : [ { "id" : "ITEM-1",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 "issue" : "12", "issued" : { "date-parts" : [ [ "2010", "12" ] ] }, "page" : "1153-1156", "title" : "Size effects on strength and plasticity of vanadium nanopillars", "type" : "article-journal", "volume" : "63" }, "uris" : [ "http://www.mendeley.com/documents/?uuid=c0a3df20-7249-4f1e-9518-b2e5df130925" ] } ], "mendeley" : { "formattedCitation" : "[100]", "plainTextFormattedCitation" : "[100]", "previouslyFormattedCitation" : "[100]" }, "properties" : { "noteIndex" : 0 }, "schema" : "https://github.com/citation-style-language/schema/raw/master/csl-citation.json" }</w:instrText>
      </w:r>
      <w:r w:rsidR="007F7327">
        <w:fldChar w:fldCharType="separate"/>
      </w:r>
      <w:r w:rsidR="000A6725" w:rsidRPr="000A6725">
        <w:rPr>
          <w:noProof/>
        </w:rPr>
        <w:t>[100]</w:t>
      </w:r>
      <w:r w:rsidR="007F7327">
        <w:fldChar w:fldCharType="end"/>
      </w:r>
      <w:r w:rsidR="003714DA" w:rsidRPr="003714DA">
        <w:t xml:space="preserve"> and the W</w:t>
      </w:r>
      <w:r w:rsidR="007F7327">
        <w:t xml:space="preserve"> </w:t>
      </w:r>
      <w:r w:rsidR="003714DA" w:rsidRPr="003714DA">
        <w:t xml:space="preserve">and Mo data </w:t>
      </w:r>
      <w:r w:rsidR="007F7327">
        <w:t xml:space="preserve">are taken from Schneider </w:t>
      </w:r>
      <w:r w:rsidR="007F7327" w:rsidRPr="00427607">
        <w:rPr>
          <w:i/>
        </w:rPr>
        <w:t>et al.</w:t>
      </w:r>
      <w:r w:rsidR="00427607">
        <w:t xml:space="preserve"> </w:t>
      </w:r>
      <w:r w:rsidR="007F7327">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7F7327">
        <w:fldChar w:fldCharType="separate"/>
      </w:r>
      <w:r w:rsidR="000A6725" w:rsidRPr="000A6725">
        <w:rPr>
          <w:noProof/>
        </w:rPr>
        <w:t>[7]</w:t>
      </w:r>
      <w:r w:rsidR="007F7327">
        <w:fldChar w:fldCharType="end"/>
      </w:r>
      <w:r w:rsidR="003714DA" w:rsidRPr="003714DA">
        <w:t xml:space="preserve">. </w:t>
      </w:r>
      <w:r w:rsidR="007F7327">
        <w:t>Furthermore</w:t>
      </w:r>
      <w:r w:rsidR="003714DA" w:rsidRPr="003714DA">
        <w:t>, two data sets for V are also shown and</w:t>
      </w:r>
      <w:r w:rsidR="007F7327">
        <w:t xml:space="preserve"> calculated using </w:t>
      </w:r>
      <w:r w:rsidR="00DA1A54">
        <w:fldChar w:fldCharType="begin"/>
      </w:r>
      <w:r w:rsidR="00DA1A54">
        <w:instrText xml:space="preserve"> REF _Ref440470885 \h </w:instrText>
      </w:r>
      <w:r w:rsidR="00DA1A54">
        <w:fldChar w:fldCharType="separate"/>
      </w:r>
      <w:r w:rsidR="00265CDB">
        <w:t xml:space="preserve">Equation </w:t>
      </w:r>
      <w:r w:rsidR="00265CDB">
        <w:rPr>
          <w:noProof/>
        </w:rPr>
        <w:t>2</w:t>
      </w:r>
      <w:r w:rsidR="00265CDB">
        <w:t>.</w:t>
      </w:r>
      <w:r w:rsidR="00265CDB">
        <w:rPr>
          <w:noProof/>
        </w:rPr>
        <w:t>15</w:t>
      </w:r>
      <w:r w:rsidR="00DA1A54">
        <w:fldChar w:fldCharType="end"/>
      </w:r>
      <w:r w:rsidR="003714DA" w:rsidRPr="003714DA">
        <w:t xml:space="preserve"> based on the V data (solid circles) and the corresponding </w:t>
      </w:r>
      <w:r w:rsidR="007F7327" w:rsidRPr="008B7646">
        <w:rPr>
          <w:i/>
        </w:rPr>
        <w:t>τ</w:t>
      </w:r>
      <w:r w:rsidR="003714DA" w:rsidRPr="008B7646">
        <w:rPr>
          <w:i/>
          <w:vertAlign w:val="subscript"/>
        </w:rPr>
        <w:t>p</w:t>
      </w:r>
      <w:r w:rsidR="007F7327" w:rsidRPr="007F7327">
        <w:t xml:space="preserve"> (</w:t>
      </w:r>
      <w:r w:rsidR="00C52657">
        <w:t>adapted</w:t>
      </w:r>
      <w:r w:rsidR="007F7327" w:rsidRPr="007F7327">
        <w:t xml:space="preserve"> from </w:t>
      </w:r>
      <w:r w:rsidR="00D53E3F">
        <w:t xml:space="preserve">Ref. </w:t>
      </w:r>
      <w:r w:rsidR="007F7327" w:rsidRPr="004C33A0">
        <w:fldChar w:fldCharType="begin" w:fldLock="1"/>
      </w:r>
      <w:r w:rsidR="005E37E9">
        <w:instrText>ADDIN CSL_CITATION { "citationItems" : [ { "id" : "ITEM-1", "itemData" : { "author" : [ { "dropping-particle" : "", "family" : "Han", "given" : "Seung Min", "non-dropping-particle" : "", "parse-names" : false, "suffix" : "" }, { "dropping-particle" : "", "family" : "Feng", "given" : "Gang", "non-dropping-particle" : "", "parse-names" : false, "suffix" : "" }, { "dropping-particle" : "", "family" : "Jung", "given" : "Joo Young", "non-dropping-particle" : "", "parse-names" : false, "suffix" : "" }, { "dropping-particle" : "", "family" : "Jung", "given" : "Hee Joon", "non-dropping-particle" : "", "parse-names" : false, "suffix" : "" }, { "dropping-particle" : "", "family" : "Groves", "given" : "James R", "non-dropping-particle" : "", "parse-names" : false, "suffix" : "" }, { "dropping-particle" : "", "family" : "Nix", "given" : "William D", "non-dropping-particle" : "", "parse-names" : false, "suffix" : "" }, { "dropping-particle" : "", "family" : "Cui", "given" : "Yi", "non-dropping-particle" : "", "parse-names" : false, "suffix" : "" } ], "container-title" : "Applied Physics Letters", "id" : "ITEM-1", "issue" : "4", "issued" : { "date-parts" : [ [ "2013", "1", "28" ] ] }, "page" : "41910-41915", "publisher" : "AIP", "title" : "Critical-temperature/Peierls-stress dependent size effects in body centered cubic nanopillars", "type" : "article-journal", "volume" : "102" }, "uris" : [ "http://www.mendeley.com/documents/?uuid=17e857df-abf3-49dc-a2a5-33fa30eb2662" ] } ], "mendeley" : { "formattedCitation" : "[143]", "plainTextFormattedCitation" : "[143]", "previouslyFormattedCitation" : "[143]" }, "properties" : { "noteIndex" : 0 }, "schema" : "https://github.com/citation-style-language/schema/raw/master/csl-citation.json" }</w:instrText>
      </w:r>
      <w:r w:rsidR="007F7327" w:rsidRPr="004C33A0">
        <w:fldChar w:fldCharType="separate"/>
      </w:r>
      <w:r w:rsidR="000A6725" w:rsidRPr="000A6725">
        <w:rPr>
          <w:noProof/>
        </w:rPr>
        <w:t>[143]</w:t>
      </w:r>
      <w:r w:rsidR="007F7327" w:rsidRPr="004C33A0">
        <w:fldChar w:fldCharType="end"/>
      </w:r>
      <w:r w:rsidR="007F7327" w:rsidRPr="007F7327">
        <w:t>)</w:t>
      </w:r>
      <w:r w:rsidR="007F7327">
        <w:t>.</w:t>
      </w:r>
      <w:bookmarkEnd w:id="59"/>
      <w:bookmarkEnd w:id="60"/>
    </w:p>
    <w:p w14:paraId="41C7133F" w14:textId="215B122B" w:rsidR="00891967" w:rsidRDefault="00601953" w:rsidP="00891967">
      <w:pPr>
        <w:pStyle w:val="Oscar"/>
      </w:pPr>
      <w:r w:rsidRPr="007B0427">
        <w:t>All these studies in</w:t>
      </w:r>
      <w:r w:rsidR="0016618A" w:rsidRPr="007B0427">
        <w:t>dicate that bulk stresses influence the measured power-law exponent</w:t>
      </w:r>
      <w:r w:rsidR="001702DB" w:rsidRPr="007B0427">
        <w:t xml:space="preserve">. </w:t>
      </w:r>
      <w:r w:rsidR="001702DB" w:rsidRPr="000D65C7">
        <w:t xml:space="preserve">However, no clear evidence has been provided until very recently. </w:t>
      </w:r>
      <w:r w:rsidR="001702DB" w:rsidRPr="009F7806">
        <w:rPr>
          <w:lang w:val="es-ES"/>
        </w:rPr>
        <w:t xml:space="preserve">Soler </w:t>
      </w:r>
      <w:r w:rsidR="001702DB" w:rsidRPr="009F7806">
        <w:rPr>
          <w:i/>
          <w:lang w:val="es-ES"/>
        </w:rPr>
        <w:t>et al.</w:t>
      </w:r>
      <w:r w:rsidR="00115044" w:rsidRPr="009F7806">
        <w:rPr>
          <w:lang w:val="es-ES"/>
        </w:rPr>
        <w:t xml:space="preserve"> </w:t>
      </w:r>
      <w:r w:rsidR="00115044" w:rsidRPr="000D65C7">
        <w:fldChar w:fldCharType="begin" w:fldLock="1"/>
      </w:r>
      <w:r w:rsidR="005E37E9" w:rsidRPr="009F7806">
        <w:rPr>
          <w:lang w:val="es-ES"/>
        </w:rPr>
        <w:instrText>ADDIN CSL_CITATION { "citationItems" : [ { "id" : "ITEM-1", "itemData" : { "ISSN" : "13596454", "abstract" : "Compression tests of \u3008111\u3009-oriented LiF single-crystal micropillars 1\u20135\u03bcm in diameter were carried out from 25\u00b0C to 250\u00b0C. While the flow stress at ambient temperature was independent of the micropillar diameter, a strong size effect developed with elevated temperature. This behavior was explained by rigorously accounting for the different contributions to the flow stress of the micropillars as a function of temperature and pillar diameter: the lattice resistance, the forest hardening; and the size-dependent contribution as a result of the operation of single-arm dislocation sources. This was possible because the micropillars were obtained by chemically etching away the surrounding matrix in directionally solidified LiF\u2013NaCl and LiF\u2013KCl eutectics, avoiding any use of focused ion beam methods, yielding micropillars with a controlled dislocation density, independent of the sample preparation technique. In particular, the role of the lattice resistance on the size effect of micrometer-size single crystals was demonstrated unambiguously for the first time. This result rationalizes the different values of power-law exponent for the size effect found in the literature for face-centered cubic and body-centered cubic metals as well as for covalent and ionic solids.", "author" : [ { "dropping-particle" : "", "family" : "Soler", "given" : "Rafael", "non-dropping-particle" : "", "parse-names" : false, "suffix" : "" }, { "dropping-particle" : "", "family" : "Wheeler", "gi</w:instrText>
      </w:r>
      <w:r w:rsidR="005E37E9" w:rsidRPr="00C75D05">
        <w:rPr>
          <w:lang w:val="es-ES"/>
        </w:rPr>
        <w:instrText>ven" : "Jeffrey M.", "non-dropping-particle" : "", "parse-names" : false, "suffix" : "" }, { "dropping-particle" : "", "family" : "Chang", "given" : "Hyung-Jun", "non-dropping-particle" : "", "parse-names" : false, "suffix" : "" }, { "dropping-particle" : "", "family" : "Segurado", "given" : "Javier", "non-dropping-particle" : "", "parse-names" : false, "suffix" : "" }, { "dropping-particle" : "", "family" : "Michler", "given" : "Johann", "non-dropping-particle" : "", "parse-names" : false, "suffix" : "" }, { "dropping-particle" : "", "family" : "Llorca", "given" : "Javier", "non-dropping-particle" : "", "parse-names" : false, "suffix" : "" }, { "dropping-particle" : "", "family" : "Molina-Aldareguia", "given" : "Jon M.", "non-dropping-particle" : "", "parse-names" : false, "suffix" : "" } ], "container-title" : "Acta Materialia", "id" : "ITEM-1", "issued" : { "date-parts" : [ [ "2014", "12" ] ] }, "note" : "doi: 10.1080/14786437108217004", "page" : "50-57", "title" : "Understanding size effects on the strength of single crystals through high-temperature micropillar compression", "type" : "article-journal", "volume" : "81" }, "uris" : [ "http://www.mendeley.com/documents/?uuid=693eb69a-79f8-405e-8807-5d4ef393156e" ] } ], "mendeley" : { "formattedCitation" : "[146]", "plainTextFormattedCitation" : "[146]", "previouslyFormattedCitation" : "[146]" }, "properties" : { "noteIndex" : 0 }, "schema" : "https://github.com/citation-style-language/schema/raw/master/csl-citation.json" }</w:instrText>
      </w:r>
      <w:r w:rsidR="00115044" w:rsidRPr="000D65C7">
        <w:fldChar w:fldCharType="separate"/>
      </w:r>
      <w:r w:rsidR="000A6725" w:rsidRPr="00C75D05">
        <w:rPr>
          <w:noProof/>
          <w:lang w:val="es-ES"/>
        </w:rPr>
        <w:t>[146]</w:t>
      </w:r>
      <w:r w:rsidR="00115044" w:rsidRPr="000D65C7">
        <w:fldChar w:fldCharType="end"/>
      </w:r>
      <w:r w:rsidR="001702DB" w:rsidRPr="00C75D05">
        <w:rPr>
          <w:lang w:val="es-ES"/>
        </w:rPr>
        <w:t xml:space="preserve"> </w:t>
      </w:r>
      <w:r w:rsidR="007E4761" w:rsidRPr="00C75D05">
        <w:rPr>
          <w:lang w:val="es-ES"/>
        </w:rPr>
        <w:t>evaluated</w:t>
      </w:r>
      <w:r w:rsidR="000D65C7" w:rsidRPr="00C75D05">
        <w:rPr>
          <w:lang w:val="es-ES"/>
        </w:rPr>
        <w:t xml:space="preserve"> </w:t>
      </w:r>
      <w:r w:rsidR="007E4761" w:rsidRPr="00C75D05">
        <w:rPr>
          <w:lang w:val="es-ES"/>
        </w:rPr>
        <w:t>the role of the lattice resistance on the size effect</w:t>
      </w:r>
      <w:r w:rsidR="008123C7" w:rsidRPr="00C75D05">
        <w:rPr>
          <w:lang w:val="es-ES"/>
        </w:rPr>
        <w:t xml:space="preserve">. </w:t>
      </w:r>
      <w:r w:rsidR="008123C7" w:rsidRPr="000D65C7">
        <w:t>C</w:t>
      </w:r>
      <w:r w:rsidR="00891967" w:rsidRPr="000D65C7">
        <w:t xml:space="preserve">hemically etched LiF micropillars </w:t>
      </w:r>
      <w:r w:rsidR="003D25B7" w:rsidRPr="000D65C7">
        <w:t>(</w:t>
      </w:r>
      <w:r w:rsidR="004C107A" w:rsidRPr="000D65C7">
        <w:t>an ionic compound</w:t>
      </w:r>
      <w:r w:rsidR="003D25B7" w:rsidRPr="000D65C7">
        <w:t>)</w:t>
      </w:r>
      <w:r w:rsidR="008123C7" w:rsidRPr="000D65C7">
        <w:t xml:space="preserve"> were manufactured</w:t>
      </w:r>
      <w:r w:rsidR="004C107A" w:rsidRPr="000D65C7">
        <w:t xml:space="preserve"> </w:t>
      </w:r>
      <w:r w:rsidR="00891967" w:rsidRPr="000D65C7">
        <w:t xml:space="preserve">with a </w:t>
      </w:r>
      <w:r w:rsidR="007E4761" w:rsidRPr="000D65C7">
        <w:t>defined</w:t>
      </w:r>
      <w:r w:rsidR="00891967" w:rsidRPr="000D65C7">
        <w:t xml:space="preserve"> initial dislocation density</w:t>
      </w:r>
      <w:r w:rsidR="00E95186" w:rsidRPr="000D65C7">
        <w:t>.</w:t>
      </w:r>
      <w:r w:rsidR="00891967" w:rsidRPr="000D65C7">
        <w:t xml:space="preserve"> </w:t>
      </w:r>
      <w:r w:rsidR="00E95186" w:rsidRPr="000D65C7">
        <w:t>S</w:t>
      </w:r>
      <w:r w:rsidR="008123C7" w:rsidRPr="000D65C7">
        <w:t>ubsequently</w:t>
      </w:r>
      <w:r w:rsidR="00E95186" w:rsidRPr="000D65C7">
        <w:t>, they</w:t>
      </w:r>
      <w:r w:rsidR="008123C7" w:rsidRPr="000D65C7">
        <w:t xml:space="preserve"> </w:t>
      </w:r>
      <w:r w:rsidR="002D675B" w:rsidRPr="000D65C7">
        <w:t xml:space="preserve">were </w:t>
      </w:r>
      <w:r w:rsidR="008123C7" w:rsidRPr="000D65C7">
        <w:t xml:space="preserve">compressed </w:t>
      </w:r>
      <w:r w:rsidR="00891967" w:rsidRPr="000D65C7">
        <w:t>at different temperatures</w:t>
      </w:r>
      <w:r w:rsidR="004C107A" w:rsidRPr="000D65C7">
        <w:t xml:space="preserve">. By knowing the initial dislocation density and using </w:t>
      </w:r>
      <w:r w:rsidR="00891967" w:rsidRPr="000D65C7">
        <w:t>Parthasarathy's model</w:t>
      </w:r>
      <w:r w:rsidR="004C107A" w:rsidRPr="000D65C7">
        <w:t>, th</w:t>
      </w:r>
      <w:r w:rsidR="00891967" w:rsidRPr="000D65C7">
        <w:t xml:space="preserve">e </w:t>
      </w:r>
      <w:r w:rsidR="008123C7" w:rsidRPr="000D65C7">
        <w:t>researchers asserted</w:t>
      </w:r>
      <w:r w:rsidR="00891967" w:rsidRPr="000D65C7">
        <w:t xml:space="preserve"> that size effects </w:t>
      </w:r>
      <w:r w:rsidR="002263B9" w:rsidRPr="000D65C7">
        <w:t xml:space="preserve">on strength </w:t>
      </w:r>
      <w:r w:rsidR="008123C7" w:rsidRPr="000D65C7">
        <w:t xml:space="preserve">emerge from </w:t>
      </w:r>
      <w:r w:rsidR="00891967" w:rsidRPr="000D65C7">
        <w:t>the relative contributions of</w:t>
      </w:r>
      <w:r w:rsidR="00891967" w:rsidRPr="007B0427">
        <w:t xml:space="preserve"> bulk stresses and size-dependent st</w:t>
      </w:r>
      <w:r w:rsidR="002263B9" w:rsidRPr="007B0427">
        <w:t>resses.</w:t>
      </w:r>
      <w:r w:rsidR="00891967">
        <w:t xml:space="preserve"> </w:t>
      </w:r>
      <w:r w:rsidR="002263B9">
        <w:t>A</w:t>
      </w:r>
      <w:r w:rsidR="00891967">
        <w:t xml:space="preserve">t room temperature, bulk stresses </w:t>
      </w:r>
      <w:r w:rsidR="002263B9">
        <w:t>governed</w:t>
      </w:r>
      <w:r w:rsidR="00891967">
        <w:t xml:space="preserve"> the </w:t>
      </w:r>
      <w:r w:rsidR="002263B9">
        <w:t>inexistence</w:t>
      </w:r>
      <w:r w:rsidR="00891967">
        <w:t xml:space="preserve"> of size </w:t>
      </w:r>
      <w:r w:rsidR="00891967">
        <w:lastRenderedPageBreak/>
        <w:t>effect, wh</w:t>
      </w:r>
      <w:r w:rsidR="002263B9">
        <w:t>ereas</w:t>
      </w:r>
      <w:r w:rsidR="00891967">
        <w:t xml:space="preserve"> at 250</w:t>
      </w:r>
      <w:r w:rsidR="002263B9">
        <w:t> °C</w:t>
      </w:r>
      <w:r w:rsidR="00891967">
        <w:t xml:space="preserve">, both contributions were </w:t>
      </w:r>
      <w:r w:rsidR="002263B9">
        <w:t>similar</w:t>
      </w:r>
      <w:r w:rsidR="00891967">
        <w:t xml:space="preserve">, </w:t>
      </w:r>
      <w:r w:rsidR="002263B9">
        <w:t>hence bringing about</w:t>
      </w:r>
      <w:r w:rsidR="00891967">
        <w:t xml:space="preserve"> a</w:t>
      </w:r>
      <w:r w:rsidR="002263B9">
        <w:t xml:space="preserve"> considerably large size effect.</w:t>
      </w:r>
    </w:p>
    <w:p w14:paraId="182693FB" w14:textId="78997CE4" w:rsidR="00BF2DA7" w:rsidRDefault="00416F8B" w:rsidP="00167F95">
      <w:pPr>
        <w:pStyle w:val="Heading2"/>
      </w:pPr>
      <w:bookmarkStart w:id="61" w:name="_Toc456661662"/>
      <w:r>
        <w:t>Summary</w:t>
      </w:r>
      <w:r w:rsidR="00167F95">
        <w:t xml:space="preserve"> and motivation</w:t>
      </w:r>
      <w:bookmarkEnd w:id="61"/>
    </w:p>
    <w:p w14:paraId="2726CBB5" w14:textId="7C96E910" w:rsidR="00EA1BA6" w:rsidRPr="00546556" w:rsidRDefault="00E03A89" w:rsidP="00634F62">
      <w:pPr>
        <w:pStyle w:val="Oscar"/>
      </w:pPr>
      <w:r w:rsidRPr="00546556">
        <w:t xml:space="preserve">The mechanical behavior of bulk BCC-based metals and alloys has been extensively studied. </w:t>
      </w:r>
      <w:r w:rsidR="000B7184" w:rsidRPr="00546556">
        <w:t>I</w:t>
      </w:r>
      <w:r w:rsidRPr="00546556">
        <w:t xml:space="preserve">t was not until </w:t>
      </w:r>
      <w:r w:rsidR="0073098D">
        <w:t xml:space="preserve">the </w:t>
      </w:r>
      <w:r w:rsidRPr="00546556">
        <w:t xml:space="preserve">late 1920’s </w:t>
      </w:r>
      <w:r w:rsidR="0073098D">
        <w:t>that</w:t>
      </w:r>
      <w:r w:rsidRPr="00546556">
        <w:t xml:space="preserve"> </w:t>
      </w:r>
      <w:r w:rsidR="00EC5D22" w:rsidRPr="00546556">
        <w:t>the</w:t>
      </w:r>
      <w:r w:rsidR="00591AA9" w:rsidRPr="00546556">
        <w:t xml:space="preserve"> defect peculiarities of these metals, responsible for their mechanical properties, </w:t>
      </w:r>
      <w:r w:rsidR="00353B4D" w:rsidRPr="00546556">
        <w:t xml:space="preserve">started to be studied in depth </w:t>
      </w:r>
      <w:r w:rsidR="00591AA9" w:rsidRPr="00546556">
        <w:t>thanks to the advent and development of transmission electron microscopy.</w:t>
      </w:r>
      <w:r w:rsidRPr="00546556">
        <w:t xml:space="preserve"> </w:t>
      </w:r>
      <w:r w:rsidR="00353B4D" w:rsidRPr="00546556">
        <w:t>On the other hand, m</w:t>
      </w:r>
      <w:r w:rsidR="00416F8B" w:rsidRPr="00546556">
        <w:t xml:space="preserve">icrocompression </w:t>
      </w:r>
      <w:r w:rsidR="00353B4D" w:rsidRPr="00546556">
        <w:t>testing</w:t>
      </w:r>
      <w:r w:rsidR="00416F8B" w:rsidRPr="00546556">
        <w:t xml:space="preserve"> ha</w:t>
      </w:r>
      <w:r w:rsidR="00353B4D" w:rsidRPr="00546556">
        <w:t>s</w:t>
      </w:r>
      <w:r w:rsidR="00416F8B" w:rsidRPr="00546556">
        <w:t xml:space="preserve"> </w:t>
      </w:r>
      <w:r w:rsidR="00353B4D" w:rsidRPr="00546556">
        <w:t xml:space="preserve">become </w:t>
      </w:r>
      <w:r w:rsidR="00416F8B" w:rsidRPr="00546556">
        <w:t xml:space="preserve">a </w:t>
      </w:r>
      <w:r w:rsidR="000E762C" w:rsidRPr="00546556">
        <w:t>suitable</w:t>
      </w:r>
      <w:r w:rsidR="00416F8B" w:rsidRPr="00546556">
        <w:t xml:space="preserve"> </w:t>
      </w:r>
      <w:r w:rsidR="000E762C" w:rsidRPr="00546556">
        <w:t>technique</w:t>
      </w:r>
      <w:r w:rsidR="00416F8B" w:rsidRPr="00546556">
        <w:t xml:space="preserve"> to study deformation processes</w:t>
      </w:r>
      <w:r w:rsidR="00BC51CB" w:rsidRPr="00546556">
        <w:t xml:space="preserve"> at the nano- and microscale</w:t>
      </w:r>
      <w:r w:rsidR="00416F8B" w:rsidRPr="00546556">
        <w:t>.</w:t>
      </w:r>
      <w:r w:rsidR="0038634A" w:rsidRPr="00546556">
        <w:t xml:space="preserve"> </w:t>
      </w:r>
      <w:r w:rsidR="007C22E9" w:rsidRPr="00546556">
        <w:t>Th</w:t>
      </w:r>
      <w:r w:rsidR="004A3793" w:rsidRPr="00546556">
        <w:t>r</w:t>
      </w:r>
      <w:r w:rsidR="007C22E9" w:rsidRPr="00546556">
        <w:t>ough this technique, i</w:t>
      </w:r>
      <w:r w:rsidR="0038634A" w:rsidRPr="00546556">
        <w:t xml:space="preserve">t has been </w:t>
      </w:r>
      <w:r w:rsidR="007C22E9" w:rsidRPr="00546556">
        <w:t xml:space="preserve">repeatedly </w:t>
      </w:r>
      <w:r w:rsidR="0038634A" w:rsidRPr="00546556">
        <w:t>demonstrated that</w:t>
      </w:r>
      <w:r w:rsidR="00820BEA" w:rsidRPr="00546556">
        <w:t xml:space="preserve"> sample</w:t>
      </w:r>
      <w:r w:rsidR="0038634A" w:rsidRPr="00546556">
        <w:t xml:space="preserve"> s</w:t>
      </w:r>
      <w:r w:rsidR="00416F8B" w:rsidRPr="00546556">
        <w:t>ize</w:t>
      </w:r>
      <w:r w:rsidR="00FD36B3" w:rsidRPr="00546556">
        <w:t xml:space="preserve">-dependent strengthening </w:t>
      </w:r>
      <w:r w:rsidR="00416F8B" w:rsidRPr="00546556">
        <w:t xml:space="preserve">effects </w:t>
      </w:r>
      <w:r w:rsidR="003012CF" w:rsidRPr="00546556">
        <w:t xml:space="preserve">may </w:t>
      </w:r>
      <w:r w:rsidR="00FD36B3" w:rsidRPr="00546556">
        <w:t xml:space="preserve">arise independently of </w:t>
      </w:r>
      <w:r w:rsidR="00416F8B" w:rsidRPr="00546556">
        <w:t xml:space="preserve">grain size or the </w:t>
      </w:r>
      <w:r w:rsidR="003012CF" w:rsidRPr="00546556">
        <w:t>existence</w:t>
      </w:r>
      <w:r w:rsidR="00416F8B" w:rsidRPr="00546556">
        <w:t xml:space="preserve"> of strain gradients.</w:t>
      </w:r>
      <w:r w:rsidR="00FD36B3" w:rsidRPr="00546556">
        <w:t xml:space="preserve"> </w:t>
      </w:r>
      <w:r w:rsidR="00977FED" w:rsidRPr="00546556">
        <w:t xml:space="preserve">The literature review shows that, over the last decade, </w:t>
      </w:r>
      <w:r w:rsidR="00634F62" w:rsidRPr="00546556">
        <w:t>a certain amount of</w:t>
      </w:r>
      <w:r w:rsidR="00977FED" w:rsidRPr="00546556">
        <w:t xml:space="preserve"> </w:t>
      </w:r>
      <w:r w:rsidR="00634F62" w:rsidRPr="00546556">
        <w:t>research</w:t>
      </w:r>
      <w:r w:rsidR="00977FED" w:rsidRPr="00546556">
        <w:t xml:space="preserve"> has been carried out to s</w:t>
      </w:r>
      <w:r w:rsidR="00E20E37" w:rsidRPr="00546556">
        <w:t>tud</w:t>
      </w:r>
      <w:r w:rsidR="00977FED" w:rsidRPr="00546556">
        <w:t>y</w:t>
      </w:r>
      <w:r w:rsidR="00E20E37" w:rsidRPr="00546556">
        <w:t xml:space="preserve"> size effects in BCC micropillars</w:t>
      </w:r>
      <w:r w:rsidR="00353CAD" w:rsidRPr="00546556">
        <w:t xml:space="preserve"> at room temperature</w:t>
      </w:r>
      <w:r w:rsidR="000F534D" w:rsidRPr="00546556">
        <w:t xml:space="preserve">. </w:t>
      </w:r>
      <w:r w:rsidR="0000107B" w:rsidRPr="00546556">
        <w:t>These studies</w:t>
      </w:r>
      <w:r w:rsidR="006C6390" w:rsidRPr="00546556">
        <w:t xml:space="preserve"> revealed that the size dependence of BCC metals is essentially different to that of FCC metals</w:t>
      </w:r>
      <w:r w:rsidR="00EA1BA6" w:rsidRPr="00546556">
        <w:t>.</w:t>
      </w:r>
      <w:r w:rsidR="006C6390" w:rsidRPr="00546556">
        <w:t xml:space="preserve"> </w:t>
      </w:r>
      <w:r w:rsidR="00EA1BA6" w:rsidRPr="00546556">
        <w:t>More importantly,</w:t>
      </w:r>
      <w:r w:rsidR="006C6390" w:rsidRPr="00546556">
        <w:t xml:space="preserve"> </w:t>
      </w:r>
      <w:r w:rsidR="00634F62" w:rsidRPr="00546556">
        <w:t>i</w:t>
      </w:r>
      <w:r w:rsidR="006C6390" w:rsidRPr="00546556">
        <w:t xml:space="preserve">t was shown that this size dependence relies strongly on </w:t>
      </w:r>
      <w:r w:rsidR="005453B3" w:rsidRPr="00546556">
        <w:t>a</w:t>
      </w:r>
      <w:r w:rsidR="006C6390" w:rsidRPr="00546556">
        <w:t xml:space="preserve"> relative temperature ratio between the test temperature and the critical temperature characteristic of the material </w:t>
      </w:r>
      <w:r w:rsidR="006C6390" w:rsidRPr="00546556">
        <w:fldChar w:fldCharType="begin" w:fldLock="1"/>
      </w:r>
      <w:r w:rsidR="005E37E9" w:rsidRPr="00546556">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6C6390" w:rsidRPr="00546556">
        <w:fldChar w:fldCharType="separate"/>
      </w:r>
      <w:r w:rsidR="000A6725" w:rsidRPr="00546556">
        <w:rPr>
          <w:noProof/>
        </w:rPr>
        <w:t>[7]</w:t>
      </w:r>
      <w:r w:rsidR="006C6390" w:rsidRPr="00546556">
        <w:fldChar w:fldCharType="end"/>
      </w:r>
      <w:r w:rsidR="006C6390" w:rsidRPr="00546556">
        <w:t>, thus indicating that screw dislocations play a crucial role on the deformation of BCC metals at the nano- and microscale</w:t>
      </w:r>
      <w:r w:rsidR="00634F62" w:rsidRPr="00546556">
        <w:t xml:space="preserve">. </w:t>
      </w:r>
      <w:r w:rsidR="00EA1BA6" w:rsidRPr="00546556">
        <w:t>Despite this</w:t>
      </w:r>
      <w:r w:rsidR="00634F62" w:rsidRPr="00546556">
        <w:t xml:space="preserve">, only very recently, Schneider </w:t>
      </w:r>
      <w:r w:rsidR="00634F62" w:rsidRPr="00546556">
        <w:rPr>
          <w:i/>
        </w:rPr>
        <w:t>et al.</w:t>
      </w:r>
      <w:r w:rsidR="00634F62" w:rsidRPr="00546556">
        <w:t xml:space="preserve"> </w:t>
      </w:r>
      <w:r w:rsidR="00634F62" w:rsidRPr="00546556">
        <w:fldChar w:fldCharType="begin" w:fldLock="1"/>
      </w:r>
      <w:r w:rsidR="005E37E9" w:rsidRPr="00546556">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00634F62" w:rsidRPr="00546556">
        <w:fldChar w:fldCharType="separate"/>
      </w:r>
      <w:r w:rsidR="000A6725" w:rsidRPr="00546556">
        <w:rPr>
          <w:noProof/>
        </w:rPr>
        <w:t>[8]</w:t>
      </w:r>
      <w:r w:rsidR="00634F62" w:rsidRPr="00546556">
        <w:fldChar w:fldCharType="end"/>
      </w:r>
      <w:r w:rsidR="00634F62" w:rsidRPr="00546556">
        <w:t xml:space="preserve"> and Lee </w:t>
      </w:r>
      <w:r w:rsidR="00634F62" w:rsidRPr="00546556">
        <w:rPr>
          <w:i/>
        </w:rPr>
        <w:t>et al.</w:t>
      </w:r>
      <w:r w:rsidR="00634F62" w:rsidRPr="00546556">
        <w:t xml:space="preserve"> </w:t>
      </w:r>
      <w:r w:rsidR="00634F62" w:rsidRPr="00546556">
        <w:fldChar w:fldCharType="begin" w:fldLock="1"/>
      </w:r>
      <w:r w:rsidR="005E37E9" w:rsidRPr="00546556">
        <w:instrText>ADDIN CSL_CITATION { "citationItems" : [ { "id" : "ITEM-1",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"ITEM-1",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"[132]", "plainTextFormattedCitation" : "[132]", "previouslyFormattedCitation" : "[132]" }, "properties" : { "noteIndex" : 0 }, "schema" : "https://github.com/citation-style-language/schema/raw/master/csl-citation.json" }</w:instrText>
      </w:r>
      <w:r w:rsidR="00634F62" w:rsidRPr="00546556">
        <w:fldChar w:fldCharType="separate"/>
      </w:r>
      <w:r w:rsidR="000A6725" w:rsidRPr="00546556">
        <w:rPr>
          <w:noProof/>
        </w:rPr>
        <w:t>[132]</w:t>
      </w:r>
      <w:r w:rsidR="00634F62" w:rsidRPr="00546556">
        <w:fldChar w:fldCharType="end"/>
      </w:r>
      <w:r w:rsidR="00634F62" w:rsidRPr="00546556">
        <w:t xml:space="preserve"> have studied the size effect </w:t>
      </w:r>
      <w:r w:rsidR="007E4210">
        <w:t>in</w:t>
      </w:r>
      <w:r w:rsidR="00634F62" w:rsidRPr="00546556">
        <w:t xml:space="preserve"> BCC micropillars at different temperatures.</w:t>
      </w:r>
    </w:p>
    <w:p w14:paraId="1C4BDDDE" w14:textId="65949674" w:rsidR="006D01EC" w:rsidRPr="00546556" w:rsidRDefault="00EA1BA6" w:rsidP="005A26BF">
      <w:pPr>
        <w:pStyle w:val="Oscar"/>
      </w:pPr>
      <w:r w:rsidRPr="00546556">
        <w:t xml:space="preserve">To date, no effort has been made to systematically study the paired effects of temperature and specimen size on the plasticity of BCC metals. </w:t>
      </w:r>
      <w:r w:rsidR="00C97FBA" w:rsidRPr="00546556">
        <w:t>T</w:t>
      </w:r>
      <w:r w:rsidRPr="00546556">
        <w:t>he current findings are no</w:t>
      </w:r>
      <w:r w:rsidR="005A26BF" w:rsidRPr="00546556">
        <w:t>t</w:t>
      </w:r>
      <w:r w:rsidRPr="00546556">
        <w:t xml:space="preserve"> conclusive and </w:t>
      </w:r>
      <w:r w:rsidR="005A26BF" w:rsidRPr="00546556">
        <w:t xml:space="preserve">further research is required to </w:t>
      </w:r>
      <w:r w:rsidR="008E547A" w:rsidRPr="00546556">
        <w:t xml:space="preserve">fully </w:t>
      </w:r>
      <w:r w:rsidR="005A26BF" w:rsidRPr="00546556">
        <w:t xml:space="preserve">understand the deformation behavior of BCC metals </w:t>
      </w:r>
      <w:r w:rsidR="00C87E9B" w:rsidRPr="00546556">
        <w:t>in small volumes</w:t>
      </w:r>
      <w:r w:rsidR="00E66066" w:rsidRPr="00546556">
        <w:t xml:space="preserve"> and their differences with respect to better-studied metal classes such as FCC metals.</w:t>
      </w:r>
      <w:r w:rsidR="005A26BF" w:rsidRPr="00546556">
        <w:t xml:space="preserve"> An </w:t>
      </w:r>
      <w:r w:rsidR="000E420E" w:rsidRPr="00546556">
        <w:t>open</w:t>
      </w:r>
      <w:r w:rsidR="005A26BF" w:rsidRPr="00546556">
        <w:t xml:space="preserve"> question is whether the temperature will </w:t>
      </w:r>
      <w:r w:rsidR="00C87E9B" w:rsidRPr="00546556">
        <w:t xml:space="preserve">influence </w:t>
      </w:r>
      <w:r w:rsidR="005A26BF" w:rsidRPr="00546556">
        <w:t>strong</w:t>
      </w:r>
      <w:r w:rsidR="00C87E9B" w:rsidRPr="00546556">
        <w:t>ly</w:t>
      </w:r>
      <w:r w:rsidR="005A26BF" w:rsidRPr="00546556">
        <w:t xml:space="preserve"> the flow stress in small volumes, as is the case </w:t>
      </w:r>
      <w:r w:rsidR="00EE4BC2">
        <w:t>for</w:t>
      </w:r>
      <w:r w:rsidR="005A26BF" w:rsidRPr="00546556">
        <w:t xml:space="preserve"> </w:t>
      </w:r>
      <w:r w:rsidR="000E420E" w:rsidRPr="00546556">
        <w:t>bulk</w:t>
      </w:r>
      <w:r w:rsidR="005A26BF" w:rsidRPr="00546556">
        <w:t xml:space="preserve"> s</w:t>
      </w:r>
      <w:r w:rsidR="000E420E" w:rsidRPr="00546556">
        <w:t>amples</w:t>
      </w:r>
      <w:r w:rsidR="00331AF9" w:rsidRPr="00546556">
        <w:t xml:space="preserve"> </w:t>
      </w:r>
      <w:r w:rsidR="00331AF9" w:rsidRPr="00546556">
        <w:fldChar w:fldCharType="begin" w:fldLock="1"/>
      </w:r>
      <w:r w:rsidR="005E37E9" w:rsidRPr="00546556">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"6", "issued" : { "date-parts" : [ [ "1978" ] ] }, "page" : "355", "title" : "Gleitung und Verfestigung in kubisch-raumzentrierten Metallen und Legierungen (II)", "type" : "article-journal", "volume" : "69" }, "uris" : [ "http://www.mendeley.com/documents/?uuid=c4121693-c997-4240-afe1-defba2dae6ef" ] }, { "id" : "ITEM-2", "itemData" : { "author" : [ { "dropping-particle" : "", "family" : "Sest\u00e1k", "given" : "Bohdan", "non-dropping-particle" : "", "parse-names" : false, "suffix" : "" }, { "dropping-particle" : "", "family" : "Seeger", "given" : "Alfred", "non-dropping-particle" : "", "parse-names" : false, "suffix" : "" } ], "container-title" : "Z. Metallkd.", "id" : "ITEM-2", "issue" : "4", "issued" : { "date-parts" : [ [ "1978" ] ] }, "page" : "195", "title" : "Gleitung und Verfestigung in kubisch-raumzentrierten Metallen und Legierungen (I)", "type" : "article-journal", "volume" : "69" }, "uris" : [ "http://www.mendeley.com/documents/?uuid=33999b1d-5aa0-471b-b566-da637808b61e" ] } ], "mendeley" : { "formattedCitation" : "[20,21]", "plainTextFormattedCitation" : "[20,21]", "previouslyFormattedCitation" : "[20,21]" }, "properties" : { "noteIndex" : 0 }, "schema" : "https://github.com/citation-style-language/schema/raw/master/csl-citation.json" }</w:instrText>
      </w:r>
      <w:r w:rsidR="00331AF9" w:rsidRPr="00546556">
        <w:fldChar w:fldCharType="separate"/>
      </w:r>
      <w:r w:rsidR="000A6725" w:rsidRPr="00546556">
        <w:rPr>
          <w:noProof/>
        </w:rPr>
        <w:t>[20,21]</w:t>
      </w:r>
      <w:r w:rsidR="00331AF9" w:rsidRPr="00546556">
        <w:fldChar w:fldCharType="end"/>
      </w:r>
      <w:r w:rsidR="008E0B16" w:rsidRPr="00546556">
        <w:t>, and whether the underlying dislocation mechanism</w:t>
      </w:r>
      <w:r w:rsidR="006D01EC" w:rsidRPr="00546556">
        <w:t>s</w:t>
      </w:r>
      <w:r w:rsidR="00C87E9B" w:rsidRPr="00546556">
        <w:t xml:space="preserve"> will be the same. </w:t>
      </w:r>
      <w:r w:rsidR="006D01EC" w:rsidRPr="00546556">
        <w:t>Furthermore,</w:t>
      </w:r>
      <w:r w:rsidR="00712438" w:rsidRPr="00546556">
        <w:t xml:space="preserve"> </w:t>
      </w:r>
      <w:r w:rsidR="005C783D" w:rsidRPr="00546556">
        <w:t xml:space="preserve">the deformation behavior, at the </w:t>
      </w:r>
      <w:r w:rsidR="0053264D" w:rsidRPr="00546556">
        <w:t>sub</w:t>
      </w:r>
      <w:r w:rsidR="002741B0">
        <w:t>-</w:t>
      </w:r>
      <w:r w:rsidR="0053264D" w:rsidRPr="00546556">
        <w:t xml:space="preserve">micron and </w:t>
      </w:r>
      <w:r w:rsidR="005C783D" w:rsidRPr="00546556">
        <w:t xml:space="preserve">microscale, of </w:t>
      </w:r>
      <w:r w:rsidR="00712438" w:rsidRPr="00546556">
        <w:t xml:space="preserve">other metals with a BCC-based crystal structure </w:t>
      </w:r>
      <w:r w:rsidR="005C783D" w:rsidRPr="00546556">
        <w:t>is</w:t>
      </w:r>
      <w:r w:rsidR="00712438" w:rsidRPr="00546556">
        <w:t xml:space="preserve"> completely unexplored. This is the case of B2 alloys such as β-CuZn and NiAl</w:t>
      </w:r>
      <w:r w:rsidR="00A6585B" w:rsidRPr="00546556">
        <w:t xml:space="preserve">, for which the influence of </w:t>
      </w:r>
      <w:r w:rsidR="00E4475E" w:rsidRPr="00546556">
        <w:t xml:space="preserve">elastic and plastic anisotropy as well as </w:t>
      </w:r>
      <w:r w:rsidR="00A6585B" w:rsidRPr="00546556">
        <w:t>screw dislocation mobility (lattice resistance) at the nano- and microscale is not known.</w:t>
      </w:r>
    </w:p>
    <w:p w14:paraId="79CAA8CD" w14:textId="169BAF5D" w:rsidR="002C11A8" w:rsidRPr="00546556" w:rsidRDefault="00B44F94" w:rsidP="00D65B05">
      <w:pPr>
        <w:pStyle w:val="Oscar"/>
      </w:pPr>
      <w:r>
        <w:lastRenderedPageBreak/>
        <w:t>With that, t</w:t>
      </w:r>
      <w:r w:rsidR="00CA3F06" w:rsidRPr="00546556">
        <w:t xml:space="preserve">his thesis focuses on </w:t>
      </w:r>
      <w:r w:rsidR="00D27A8C">
        <w:t xml:space="preserve">consistently </w:t>
      </w:r>
      <w:r w:rsidR="00CA3F06" w:rsidRPr="00546556">
        <w:t>study</w:t>
      </w:r>
      <w:r w:rsidR="00AC06ED" w:rsidRPr="00546556">
        <w:t xml:space="preserve">ing </w:t>
      </w:r>
      <w:r>
        <w:t xml:space="preserve">the influence of bulk strength, more precisely, the influence of lattice resistance on size dependent strengthening effects. This will </w:t>
      </w:r>
      <w:r w:rsidR="00AC06ED" w:rsidRPr="00546556">
        <w:t xml:space="preserve">in turn shed light not only on </w:t>
      </w:r>
      <w:r w:rsidR="00D65B05" w:rsidRPr="00546556">
        <w:t>the comprehension</w:t>
      </w:r>
      <w:r w:rsidR="00AC06ED" w:rsidRPr="00546556">
        <w:t xml:space="preserve"> of </w:t>
      </w:r>
      <w:r w:rsidR="00D65B05" w:rsidRPr="00546556">
        <w:t>the plasticity mechanisms</w:t>
      </w:r>
      <w:r w:rsidR="00AC06ED" w:rsidRPr="00546556">
        <w:t xml:space="preserve"> </w:t>
      </w:r>
      <w:r w:rsidR="00D65B05" w:rsidRPr="00546556">
        <w:t xml:space="preserve">responsible </w:t>
      </w:r>
      <w:r w:rsidR="00FF3713" w:rsidRPr="00546556">
        <w:t>for the deformation of B</w:t>
      </w:r>
      <w:r w:rsidR="00680461" w:rsidRPr="00546556">
        <w:t>CC</w:t>
      </w:r>
      <w:r w:rsidR="00FF3713" w:rsidRPr="00546556">
        <w:t>-based metals and alloys in small volumes, but will also serve as a guideline to improve the mechanical properties of micron-size</w:t>
      </w:r>
      <w:r w:rsidR="002C11A8" w:rsidRPr="00546556">
        <w:t>d devices.</w:t>
      </w:r>
    </w:p>
    <w:p w14:paraId="0A358306" w14:textId="347E5ED2" w:rsidR="002201A3" w:rsidRDefault="00FF3713" w:rsidP="00F6782E">
      <w:pPr>
        <w:pStyle w:val="Oscar"/>
      </w:pPr>
      <w:r w:rsidRPr="00546556">
        <w:t xml:space="preserve">The size </w:t>
      </w:r>
      <w:r w:rsidR="005C082A">
        <w:t>effect</w:t>
      </w:r>
      <w:r w:rsidRPr="00546556">
        <w:t xml:space="preserve"> on </w:t>
      </w:r>
      <w:r w:rsidR="005C082A">
        <w:t xml:space="preserve">the </w:t>
      </w:r>
      <w:r w:rsidRPr="00546556">
        <w:t xml:space="preserve">strength of W, Ta, β-CuZn and NiAl will be studied in a size regime between 200 nm and 5 µm in diameter. </w:t>
      </w:r>
      <w:r w:rsidR="002C11A8" w:rsidRPr="00546556">
        <w:t xml:space="preserve">For this, single crystal micropillars will be manufactured using the FIB technique and further compressed at different testing conditions </w:t>
      </w:r>
      <w:r w:rsidR="007B0B39" w:rsidRPr="00546556">
        <w:t xml:space="preserve">using </w:t>
      </w:r>
      <w:r w:rsidR="00F6782E" w:rsidRPr="00546556">
        <w:t>instrumented nanoindent</w:t>
      </w:r>
      <w:r w:rsidR="002201A3" w:rsidRPr="00546556">
        <w:t>ation</w:t>
      </w:r>
      <w:r w:rsidR="00F6782E" w:rsidRPr="00546556">
        <w:t xml:space="preserve"> test</w:t>
      </w:r>
      <w:r w:rsidR="0001398C" w:rsidRPr="00546556">
        <w:t>ing</w:t>
      </w:r>
      <w:r w:rsidR="007B0B39" w:rsidRPr="00546556">
        <w:t xml:space="preserve"> </w:t>
      </w:r>
      <w:r w:rsidR="002C11A8" w:rsidRPr="00546556">
        <w:t>in</w:t>
      </w:r>
      <w:r w:rsidR="007B0B39" w:rsidRPr="00546556">
        <w:t>side</w:t>
      </w:r>
      <w:r w:rsidR="002C11A8" w:rsidRPr="00546556">
        <w:t xml:space="preserve"> a</w:t>
      </w:r>
      <w:r w:rsidR="007B0B39" w:rsidRPr="00546556">
        <w:t>n</w:t>
      </w:r>
      <w:r w:rsidR="002C11A8" w:rsidRPr="00546556">
        <w:t xml:space="preserve"> SEM. </w:t>
      </w:r>
      <w:r w:rsidRPr="00546556">
        <w:t>The influence of temperature on the plasticity of BCC W and Ta metal micropillars will be studied systematically</w:t>
      </w:r>
      <w:r w:rsidR="00F6782E" w:rsidRPr="00546556">
        <w:t xml:space="preserve"> up to 400 °C</w:t>
      </w:r>
      <w:r w:rsidRPr="00546556">
        <w:t xml:space="preserve"> to determine the extent of the Peierls potential at this scale. </w:t>
      </w:r>
      <w:r w:rsidR="00F6782E" w:rsidRPr="00546556">
        <w:t xml:space="preserve">The results of these </w:t>
      </w:r>
      <w:r w:rsidR="00680461" w:rsidRPr="00546556">
        <w:t>experiments</w:t>
      </w:r>
      <w:r w:rsidR="00F6782E" w:rsidRPr="00546556">
        <w:t xml:space="preserve"> will be the main topic of chapter</w:t>
      </w:r>
      <w:r w:rsidR="00680461" w:rsidRPr="00546556">
        <w:t xml:space="preserve"> </w:t>
      </w:r>
      <w:r w:rsidR="00680461" w:rsidRPr="00546556">
        <w:fldChar w:fldCharType="begin"/>
      </w:r>
      <w:r w:rsidR="00680461" w:rsidRPr="00546556">
        <w:instrText xml:space="preserve"> REF _Ref440532673 \r \h </w:instrText>
      </w:r>
      <w:r w:rsidR="00680461" w:rsidRPr="00546556">
        <w:fldChar w:fldCharType="separate"/>
      </w:r>
      <w:r w:rsidR="00265CDB">
        <w:t>4</w:t>
      </w:r>
      <w:r w:rsidR="00680461" w:rsidRPr="00546556">
        <w:fldChar w:fldCharType="end"/>
      </w:r>
      <w:r w:rsidR="00680461" w:rsidRPr="00546556">
        <w:t xml:space="preserve">. </w:t>
      </w:r>
      <w:r w:rsidR="000762AE" w:rsidRPr="00546556">
        <w:t xml:space="preserve">The influence of the sample size </w:t>
      </w:r>
      <w:r w:rsidR="00B44F94">
        <w:t xml:space="preserve">and crystal orientation </w:t>
      </w:r>
      <w:r w:rsidR="000762AE" w:rsidRPr="00546556">
        <w:t xml:space="preserve">on the </w:t>
      </w:r>
      <w:r w:rsidR="005D6484" w:rsidRPr="00546556">
        <w:t>room-</w:t>
      </w:r>
      <w:r w:rsidR="000762AE" w:rsidRPr="00546556">
        <w:t xml:space="preserve">temperature strength of β-CuZn and NiAl micropillars will be the main subject in chapters </w:t>
      </w:r>
      <w:r w:rsidR="00BC02E0" w:rsidRPr="00546556">
        <w:fldChar w:fldCharType="begin"/>
      </w:r>
      <w:r w:rsidR="00BC02E0" w:rsidRPr="00546556">
        <w:instrText xml:space="preserve"> REF _Ref441226499 \r \h </w:instrText>
      </w:r>
      <w:r w:rsidR="00BC02E0" w:rsidRPr="00546556">
        <w:fldChar w:fldCharType="separate"/>
      </w:r>
      <w:r w:rsidR="00265CDB">
        <w:t>5</w:t>
      </w:r>
      <w:r w:rsidR="00BC02E0" w:rsidRPr="00546556">
        <w:fldChar w:fldCharType="end"/>
      </w:r>
      <w:r w:rsidR="000762AE" w:rsidRPr="00546556">
        <w:t xml:space="preserve"> and</w:t>
      </w:r>
      <w:r w:rsidR="00BC02E0" w:rsidRPr="00546556">
        <w:t xml:space="preserve"> </w:t>
      </w:r>
      <w:r w:rsidR="00BC02E0" w:rsidRPr="00546556">
        <w:fldChar w:fldCharType="begin"/>
      </w:r>
      <w:r w:rsidR="00BC02E0" w:rsidRPr="00546556">
        <w:instrText xml:space="preserve"> REF _Ref438125933 \r \h </w:instrText>
      </w:r>
      <w:r w:rsidR="00BC02E0" w:rsidRPr="00546556">
        <w:fldChar w:fldCharType="separate"/>
      </w:r>
      <w:r w:rsidR="00265CDB">
        <w:t>6</w:t>
      </w:r>
      <w:r w:rsidR="00BC02E0" w:rsidRPr="00546556">
        <w:fldChar w:fldCharType="end"/>
      </w:r>
      <w:r w:rsidR="000762AE" w:rsidRPr="00546556">
        <w:t>, respectively.</w:t>
      </w:r>
      <w:r w:rsidR="00BC02E0" w:rsidRPr="00546556">
        <w:t xml:space="preserve"> For both alloys, pillars </w:t>
      </w:r>
      <w:r w:rsidR="005C082A">
        <w:t xml:space="preserve">oriented for </w:t>
      </w:r>
      <w:r w:rsidR="007A6803" w:rsidRPr="00546556">
        <w:t xml:space="preserve">single and multiple slip </w:t>
      </w:r>
      <w:r w:rsidR="00BC02E0" w:rsidRPr="00546556">
        <w:t xml:space="preserve">will be </w:t>
      </w:r>
      <w:r w:rsidR="007A6803" w:rsidRPr="00546556">
        <w:t>compressed. Furthermore, the loading rate will be varied to examine strain rate sensitivities, thus</w:t>
      </w:r>
      <w:r w:rsidR="002201A3" w:rsidRPr="00546556">
        <w:t xml:space="preserve"> insights into the deformation rate limiting mechanisms </w:t>
      </w:r>
      <w:r w:rsidR="007A6803" w:rsidRPr="00546556">
        <w:t>are assessed</w:t>
      </w:r>
      <w:r w:rsidR="002201A3" w:rsidRPr="00546556">
        <w:t>.</w:t>
      </w:r>
      <w:r w:rsidR="007A6803" w:rsidRPr="00546556">
        <w:t xml:space="preserve"> For all materials tested, the effect</w:t>
      </w:r>
      <w:r w:rsidR="005C082A">
        <w:t>s</w:t>
      </w:r>
      <w:r w:rsidR="007A6803" w:rsidRPr="00546556">
        <w:t xml:space="preserve"> of temperature, sample size and loading rate on the stress-strain and deformation behaviors will be</w:t>
      </w:r>
      <w:r w:rsidR="00273C11" w:rsidRPr="00546556">
        <w:t xml:space="preserve"> carefully analyzed with regard to BCC screw dislocation theory and </w:t>
      </w:r>
      <w:r w:rsidR="003D0B60" w:rsidRPr="00546556">
        <w:t xml:space="preserve">microscale </w:t>
      </w:r>
      <w:r w:rsidR="00273C11" w:rsidRPr="00546556">
        <w:t>plasticity models.</w:t>
      </w:r>
    </w:p>
    <w:p w14:paraId="0E516C8E" w14:textId="77777777" w:rsidR="006245C2" w:rsidRDefault="006245C2" w:rsidP="00F6782E">
      <w:pPr>
        <w:pStyle w:val="Oscar"/>
        <w:sectPr w:rsidR="006245C2" w:rsidSect="00E97F47">
          <w:headerReference w:type="even" r:id="rId68"/>
          <w:headerReference w:type="default" r:id="rId69"/>
          <w:footerReference w:type="even" r:id="rId70"/>
          <w:pgSz w:w="11907" w:h="16840" w:code="9"/>
          <w:pgMar w:top="1418" w:right="1418" w:bottom="1134" w:left="1418" w:header="720" w:footer="720" w:gutter="567"/>
          <w:cols w:space="720"/>
          <w:docGrid w:linePitch="360"/>
        </w:sectPr>
      </w:pPr>
    </w:p>
    <w:p w14:paraId="6F673301" w14:textId="0683EE16" w:rsidR="006245C2" w:rsidRPr="00546556" w:rsidRDefault="006245C2" w:rsidP="00F6782E">
      <w:pPr>
        <w:pStyle w:val="Oscar"/>
      </w:pPr>
    </w:p>
    <w:p w14:paraId="019BAB14" w14:textId="35B56628" w:rsidR="00415A71" w:rsidRPr="009F0CAB" w:rsidRDefault="00415A71" w:rsidP="006F3E70">
      <w:pPr>
        <w:pStyle w:val="Oscar"/>
      </w:pPr>
    </w:p>
    <w:p w14:paraId="4BFEDD81" w14:textId="77777777" w:rsidR="009F0CAB" w:rsidRPr="009F0CAB" w:rsidRDefault="009F0CAB" w:rsidP="006F3E70">
      <w:pPr>
        <w:pStyle w:val="Oscar"/>
        <w:sectPr w:rsidR="009F0CAB" w:rsidRPr="009F0CAB" w:rsidSect="00E97F47">
          <w:headerReference w:type="even" r:id="rId71"/>
          <w:footerReference w:type="even" r:id="rId72"/>
          <w:pgSz w:w="11907" w:h="16840" w:code="9"/>
          <w:pgMar w:top="1418" w:right="1418" w:bottom="1134" w:left="1418" w:header="720" w:footer="720" w:gutter="567"/>
          <w:cols w:space="720"/>
          <w:docGrid w:linePitch="360"/>
        </w:sectPr>
      </w:pPr>
    </w:p>
    <w:p w14:paraId="0B848365" w14:textId="436A28CD" w:rsidR="00B51E46" w:rsidRDefault="00316AB8" w:rsidP="006A0305">
      <w:pPr>
        <w:pStyle w:val="Heading1"/>
      </w:pPr>
      <w:bookmarkStart w:id="62" w:name="_Ref441226406"/>
      <w:bookmarkStart w:id="63" w:name="_Toc456661663"/>
      <w:r>
        <w:lastRenderedPageBreak/>
        <w:t xml:space="preserve">Experimental </w:t>
      </w:r>
      <w:r w:rsidR="00D52C0E">
        <w:t>m</w:t>
      </w:r>
      <w:r w:rsidR="00B51E46" w:rsidRPr="00551817">
        <w:t>ethods</w:t>
      </w:r>
      <w:bookmarkEnd w:id="62"/>
      <w:bookmarkEnd w:id="63"/>
    </w:p>
    <w:p w14:paraId="647E888F" w14:textId="6AE87746" w:rsidR="0047785E" w:rsidRPr="000B1007" w:rsidRDefault="000312CE" w:rsidP="000B1007">
      <w:pPr>
        <w:pStyle w:val="Oscar"/>
      </w:pPr>
      <w:r w:rsidRPr="00973B24">
        <w:t>The fabrication as well as the mechanical characterization of micro</w:t>
      </w:r>
      <w:r w:rsidR="00B9548C">
        <w:t>pillars</w:t>
      </w:r>
      <w:r w:rsidRPr="00973B24">
        <w:t xml:space="preserve"> </w:t>
      </w:r>
      <w:r w:rsidR="00597C1D" w:rsidRPr="00973B24">
        <w:t>are</w:t>
      </w:r>
      <w:r w:rsidRPr="00973B24">
        <w:t xml:space="preserve"> not</w:t>
      </w:r>
      <w:r w:rsidR="00597C1D" w:rsidRPr="00973B24">
        <w:t xml:space="preserve"> trivial tasks to perform. </w:t>
      </w:r>
      <w:r w:rsidR="00842A0A" w:rsidRPr="00973B24">
        <w:t>Special car</w:t>
      </w:r>
      <w:r w:rsidR="0047785E" w:rsidRPr="00973B24">
        <w:t>e</w:t>
      </w:r>
      <w:r w:rsidR="00842A0A" w:rsidRPr="00973B24">
        <w:t xml:space="preserve"> must be taken </w:t>
      </w:r>
      <w:r w:rsidR="0047785E" w:rsidRPr="00973B24">
        <w:t xml:space="preserve">at each step </w:t>
      </w:r>
      <w:r w:rsidR="00842A0A" w:rsidRPr="00973B24">
        <w:t xml:space="preserve">in order to </w:t>
      </w:r>
      <w:r w:rsidR="001923A6">
        <w:t xml:space="preserve">precisely manufacture specimens and </w:t>
      </w:r>
      <w:r w:rsidR="00842A0A" w:rsidRPr="00973B24">
        <w:t xml:space="preserve">interpret the data </w:t>
      </w:r>
      <w:r w:rsidR="00964246">
        <w:t xml:space="preserve">obtained </w:t>
      </w:r>
      <w:r w:rsidR="00761DAC">
        <w:t xml:space="preserve">from </w:t>
      </w:r>
      <w:r w:rsidR="00F16F10">
        <w:t>nano</w:t>
      </w:r>
      <w:r w:rsidR="00761DAC">
        <w:t>mechanical tests</w:t>
      </w:r>
      <w:r w:rsidR="002B21EA">
        <w:t xml:space="preserve"> </w:t>
      </w:r>
      <w:r w:rsidR="002B21EA" w:rsidRPr="002B21EA">
        <w:t xml:space="preserve">since the results may be significantly </w:t>
      </w:r>
      <w:r w:rsidR="006A4AD6">
        <w:t>influence</w:t>
      </w:r>
      <w:r w:rsidR="002B21EA" w:rsidRPr="002B21EA">
        <w:t>d by experimental artifacts.</w:t>
      </w:r>
      <w:r w:rsidR="002B21EA">
        <w:t xml:space="preserve"> </w:t>
      </w:r>
      <w:r w:rsidR="00437C51">
        <w:t>T</w:t>
      </w:r>
      <w:r w:rsidR="00AB28B3">
        <w:t>his chapter describes the methods emplo</w:t>
      </w:r>
      <w:r w:rsidR="001923A6">
        <w:t>yed to produce, test in compression and characterize focused ion beam machined micropillars</w:t>
      </w:r>
      <w:r w:rsidR="001F4B85">
        <w:t xml:space="preserve">. Furthermore, </w:t>
      </w:r>
      <w:r w:rsidR="005F31A9">
        <w:t>the different experimental constraints that these methods</w:t>
      </w:r>
      <w:r w:rsidR="00115500">
        <w:t xml:space="preserve"> exhibit</w:t>
      </w:r>
      <w:r w:rsidR="001F4B85">
        <w:t xml:space="preserve"> are reviewed</w:t>
      </w:r>
      <w:r w:rsidR="001923A6">
        <w:t>.</w:t>
      </w:r>
    </w:p>
    <w:p w14:paraId="75B17D59" w14:textId="77777777" w:rsidR="009F0CAB" w:rsidRPr="00551817" w:rsidRDefault="009F0CAB" w:rsidP="006A0305">
      <w:pPr>
        <w:pStyle w:val="Heading2"/>
      </w:pPr>
      <w:bookmarkStart w:id="64" w:name="_Toc456661664"/>
      <w:r w:rsidRPr="00551817">
        <w:t>Sample preparation</w:t>
      </w:r>
      <w:bookmarkEnd w:id="64"/>
    </w:p>
    <w:p w14:paraId="3522C05C" w14:textId="77777777" w:rsidR="009F0CAB" w:rsidRPr="00551817" w:rsidRDefault="009F0CAB" w:rsidP="006A0305">
      <w:pPr>
        <w:pStyle w:val="Heading3"/>
      </w:pPr>
      <w:bookmarkStart w:id="65" w:name="_Toc456661665"/>
      <w:r w:rsidRPr="00551817">
        <w:t>Bulk sample preparation</w:t>
      </w:r>
      <w:bookmarkEnd w:id="65"/>
    </w:p>
    <w:p w14:paraId="042002D4" w14:textId="2917CD27" w:rsidR="00A17F4B" w:rsidRDefault="00EE10D7" w:rsidP="00D24F15">
      <w:pPr>
        <w:pStyle w:val="Oscar"/>
      </w:pPr>
      <w:r>
        <w:t xml:space="preserve">As </w:t>
      </w:r>
      <w:r w:rsidR="00FE193C">
        <w:t xml:space="preserve">model </w:t>
      </w:r>
      <w:r w:rsidR="0017293A">
        <w:t>metal</w:t>
      </w:r>
      <w:r w:rsidR="00FE193C">
        <w:t>s</w:t>
      </w:r>
      <w:r>
        <w:t xml:space="preserve"> </w:t>
      </w:r>
      <w:r w:rsidR="0017293A">
        <w:t xml:space="preserve">with a </w:t>
      </w:r>
      <w:r>
        <w:t xml:space="preserve">BCC </w:t>
      </w:r>
      <w:r w:rsidR="0017293A">
        <w:t>and a B2 crystal structure</w:t>
      </w:r>
      <w:r>
        <w:t xml:space="preserve">, single crystals of W and Ta as well as β-CuZn and NiAl polycrystalline samples were used in this study. </w:t>
      </w:r>
      <w:r w:rsidR="000F299F" w:rsidRPr="00551817">
        <w:t xml:space="preserve">High purity samples were obtained by different methods. </w:t>
      </w:r>
      <w:r w:rsidR="00D24F15" w:rsidRPr="00551817">
        <w:t xml:space="preserve">On one hand, W and Ta high purity single crystals </w:t>
      </w:r>
      <w:r w:rsidR="00E3050B" w:rsidRPr="00551817">
        <w:t xml:space="preserve">(99.999%) </w:t>
      </w:r>
      <w:r w:rsidR="00D24F15" w:rsidRPr="00551817">
        <w:t xml:space="preserve">were grown via the Czochralski method by the Max Planck Institute for </w:t>
      </w:r>
      <w:r w:rsidR="001866AA">
        <w:t>Intelligent Systems</w:t>
      </w:r>
      <w:r w:rsidR="00D24F15" w:rsidRPr="00551817">
        <w:t xml:space="preserve"> in Stuttgart. Both samples were cut </w:t>
      </w:r>
      <w:r w:rsidR="00F10FC2" w:rsidRPr="00551817">
        <w:t xml:space="preserve">by electron discharge machining </w:t>
      </w:r>
      <w:r w:rsidR="00D24F15" w:rsidRPr="00551817">
        <w:t xml:space="preserve">so </w:t>
      </w:r>
      <w:r w:rsidR="00D26A8C" w:rsidRPr="00551817">
        <w:t>as to obtain</w:t>
      </w:r>
      <w:r w:rsidR="00D24F15" w:rsidRPr="00551817">
        <w:t xml:space="preserve"> cylind</w:t>
      </w:r>
      <w:r w:rsidR="00B9548C">
        <w:t>e</w:t>
      </w:r>
      <w:r w:rsidR="00D24F15" w:rsidRPr="00551817">
        <w:t xml:space="preserve">r-shaped samples </w:t>
      </w:r>
      <w:r w:rsidR="00B9548C">
        <w:t>with surface</w:t>
      </w:r>
      <w:r w:rsidR="00D26A8C" w:rsidRPr="00551817">
        <w:t xml:space="preserve"> n</w:t>
      </w:r>
      <w:r w:rsidR="00D24F15" w:rsidRPr="00551817">
        <w:t xml:space="preserve">ormals parallel to the </w:t>
      </w:r>
      <m:oMath>
        <m:d>
          <m:dPr>
            <m:begChr m:val="["/>
            <m:endChr m:val="]"/>
            <m:ctrlPr>
              <w:rPr>
                <w:rFonts w:ascii="Cambria Math" w:hAnsi="Cambria Math"/>
                <w:i/>
              </w:rPr>
            </m:ctrlPr>
          </m:dPr>
          <m:e>
            <m:r>
              <w:rPr>
                <w:rFonts w:ascii="Cambria Math" w:hAnsi="Cambria Math"/>
              </w:rPr>
              <m:t>100</m:t>
            </m:r>
          </m:e>
        </m:d>
      </m:oMath>
      <w:r w:rsidR="00D26A8C" w:rsidRPr="00551817">
        <w:t xml:space="preserve"> </w:t>
      </w:r>
      <w:r w:rsidR="00F10FC2" w:rsidRPr="00551817">
        <w:t xml:space="preserve">crystallographic direction </w:t>
      </w:r>
      <w:r w:rsidR="00D26A8C" w:rsidRPr="00551817">
        <w:t>for the W sample</w:t>
      </w:r>
      <w:r w:rsidR="00D704D2" w:rsidRPr="00551817">
        <w:t>,</w:t>
      </w:r>
      <w:r w:rsidR="00D24F15" w:rsidRPr="00551817">
        <w:t xml:space="preserve"> </w:t>
      </w:r>
      <w:r w:rsidR="00D26A8C" w:rsidRPr="00551817">
        <w:t>and</w:t>
      </w:r>
      <w:r w:rsidR="00D24F15" w:rsidRPr="00551817">
        <w:t xml:space="preserve"> </w:t>
      </w:r>
      <w:r w:rsidR="00D704D2" w:rsidRPr="00551817">
        <w:t xml:space="preserve">to </w:t>
      </w:r>
      <m:oMath>
        <m:d>
          <m:dPr>
            <m:begChr m:val="["/>
            <m:endChr m:val="]"/>
            <m:ctrlPr>
              <w:rPr>
                <w:rFonts w:ascii="Cambria Math" w:hAnsi="Cambria Math"/>
                <w:i/>
              </w:rPr>
            </m:ctrlPr>
          </m:dPr>
          <m:e>
            <m:r>
              <w:rPr>
                <w:rFonts w:ascii="Cambria Math" w:hAnsi="Cambria Math"/>
              </w:rPr>
              <m:t>111</m:t>
            </m:r>
          </m:e>
        </m:d>
      </m:oMath>
      <w:r w:rsidR="00D26A8C" w:rsidRPr="00551817">
        <w:t xml:space="preserve"> </w:t>
      </w:r>
      <w:r w:rsidR="00F10FC2" w:rsidRPr="00551817">
        <w:t xml:space="preserve">for the Ta sample. The </w:t>
      </w:r>
      <w:r w:rsidR="00D24F15" w:rsidRPr="00551817">
        <w:t xml:space="preserve">orientations of the single crystals were </w:t>
      </w:r>
      <w:r w:rsidR="00F10FC2" w:rsidRPr="00551817">
        <w:t xml:space="preserve">determined by </w:t>
      </w:r>
      <w:r w:rsidR="00B32741">
        <w:t>e</w:t>
      </w:r>
      <w:r w:rsidR="00E3050B" w:rsidRPr="00551817">
        <w:t xml:space="preserve">lectron </w:t>
      </w:r>
      <w:r w:rsidR="00B32741">
        <w:t>b</w:t>
      </w:r>
      <w:r w:rsidR="00E3050B" w:rsidRPr="00551817">
        <w:t xml:space="preserve">ackscatter </w:t>
      </w:r>
      <w:r w:rsidR="00B32741">
        <w:t>d</w:t>
      </w:r>
      <w:r w:rsidR="00E3050B" w:rsidRPr="00551817">
        <w:t>iffraction (EBSD</w:t>
      </w:r>
      <w:r w:rsidR="00D704D2" w:rsidRPr="00551817">
        <w:t>, EDAX, New Jersey, USA</w:t>
      </w:r>
      <w:r w:rsidR="00E3050B" w:rsidRPr="00551817">
        <w:t>)</w:t>
      </w:r>
      <w:r w:rsidR="00F10FC2" w:rsidRPr="00551817">
        <w:t>.</w:t>
      </w:r>
      <w:r w:rsidR="00BF3078" w:rsidRPr="00551817">
        <w:t xml:space="preserve"> On the other hand, </w:t>
      </w:r>
      <w:r w:rsidR="00AA0B0E" w:rsidRPr="00551817">
        <w:rPr>
          <w:lang w:eastAsia="ko-KR"/>
        </w:rPr>
        <w:t>a</w:t>
      </w:r>
      <w:r w:rsidR="00BF3078" w:rsidRPr="00551817">
        <w:t xml:space="preserve"> </w:t>
      </w:r>
      <w:r w:rsidR="002C1006">
        <w:t>β</w:t>
      </w:r>
      <w:r w:rsidR="00BF3078" w:rsidRPr="00551817">
        <w:t xml:space="preserve">-CuZn </w:t>
      </w:r>
      <w:r w:rsidR="00E352CB">
        <w:t xml:space="preserve">and a NiAl </w:t>
      </w:r>
      <w:r w:rsidR="00BF3078" w:rsidRPr="00551817">
        <w:t>polycrystalline sample</w:t>
      </w:r>
      <w:r w:rsidR="006C3449" w:rsidRPr="00551817">
        <w:t xml:space="preserve"> </w:t>
      </w:r>
      <w:r w:rsidR="001519E1">
        <w:t>with a composition of 56</w:t>
      </w:r>
      <w:r w:rsidR="001519E1" w:rsidRPr="00551817">
        <w:t xml:space="preserve"> </w:t>
      </w:r>
      <w:r w:rsidR="001519E1">
        <w:t>wt% Cu and 4</w:t>
      </w:r>
      <w:r w:rsidR="00E352CB">
        <w:t>7</w:t>
      </w:r>
      <w:r w:rsidR="001519E1" w:rsidRPr="00551817">
        <w:t xml:space="preserve"> wt% Zn</w:t>
      </w:r>
      <w:r w:rsidR="00E352CB">
        <w:t xml:space="preserve"> and </w:t>
      </w:r>
      <w:r w:rsidR="00616D4E">
        <w:t>69</w:t>
      </w:r>
      <w:r w:rsidR="00E352CB">
        <w:t xml:space="preserve"> wt% Ni and </w:t>
      </w:r>
      <w:r w:rsidR="00616D4E">
        <w:t>31</w:t>
      </w:r>
      <w:r w:rsidR="00E352CB">
        <w:t xml:space="preserve"> wt% Al, </w:t>
      </w:r>
      <w:r w:rsidR="00437C51">
        <w:t>respectively</w:t>
      </w:r>
      <w:r w:rsidR="00E352CB">
        <w:t xml:space="preserve">, </w:t>
      </w:r>
      <w:r w:rsidR="006C3449" w:rsidRPr="00551817">
        <w:t>w</w:t>
      </w:r>
      <w:r w:rsidR="00E352CB">
        <w:t>ere</w:t>
      </w:r>
      <w:r w:rsidR="006C3449" w:rsidRPr="00551817">
        <w:t xml:space="preserve"> produced by melting high purity </w:t>
      </w:r>
      <w:r w:rsidR="00E352CB">
        <w:t>elements</w:t>
      </w:r>
      <w:r w:rsidR="006C3449" w:rsidRPr="00551817">
        <w:t xml:space="preserve"> (99.99%) in a furnace.</w:t>
      </w:r>
      <w:r w:rsidR="00E352CB">
        <w:t xml:space="preserve"> The samples were subsequently annealed in an argon atmosphere at different temperature and time conditions followed by </w:t>
      </w:r>
      <w:r w:rsidR="00A17F4B">
        <w:t>furnace cooling</w:t>
      </w:r>
      <w:r w:rsidR="00E352CB">
        <w:t xml:space="preserve"> to room temperature</w:t>
      </w:r>
      <w:r w:rsidR="00673845">
        <w:t xml:space="preserve"> </w:t>
      </w:r>
      <w:r w:rsidR="00673845" w:rsidRPr="00673845">
        <w:t>(work performed at INM)</w:t>
      </w:r>
      <w:r w:rsidR="00E352CB">
        <w:t>.</w:t>
      </w:r>
    </w:p>
    <w:p w14:paraId="5B193F01" w14:textId="77777777" w:rsidR="00A17F4B" w:rsidRDefault="00A17F4B" w:rsidP="00D24F15">
      <w:pPr>
        <w:pStyle w:val="Oscar"/>
        <w:sectPr w:rsidR="00A17F4B" w:rsidSect="00E97F47">
          <w:headerReference w:type="default" r:id="rId73"/>
          <w:pgSz w:w="11907" w:h="16840" w:code="9"/>
          <w:pgMar w:top="1418" w:right="1418" w:bottom="1134" w:left="1418" w:header="720" w:footer="720" w:gutter="567"/>
          <w:cols w:space="720"/>
          <w:docGrid w:linePitch="360"/>
        </w:sectPr>
      </w:pPr>
    </w:p>
    <w:p w14:paraId="5A5BE481" w14:textId="4F8F63EA" w:rsidR="00900AA5" w:rsidRDefault="00AA0B0E" w:rsidP="001519E1">
      <w:pPr>
        <w:pStyle w:val="Oscar"/>
      </w:pPr>
      <w:r w:rsidRPr="00551817">
        <w:rPr>
          <w:lang w:eastAsia="ko-KR"/>
        </w:rPr>
        <w:lastRenderedPageBreak/>
        <w:t>The</w:t>
      </w:r>
      <w:r w:rsidR="00A72014" w:rsidRPr="00551817">
        <w:t xml:space="preserve"> bulk material</w:t>
      </w:r>
      <w:r w:rsidRPr="00551817">
        <w:rPr>
          <w:lang w:eastAsia="ko-KR"/>
        </w:rPr>
        <w:t>s</w:t>
      </w:r>
      <w:r w:rsidR="00A72014" w:rsidRPr="00551817">
        <w:t xml:space="preserve"> </w:t>
      </w:r>
      <w:r w:rsidR="00CB7A17" w:rsidRPr="00551817">
        <w:t>w</w:t>
      </w:r>
      <w:r w:rsidRPr="00551817">
        <w:rPr>
          <w:lang w:eastAsia="ko-KR"/>
        </w:rPr>
        <w:t>ere</w:t>
      </w:r>
      <w:r w:rsidR="00A72014" w:rsidRPr="00551817">
        <w:t xml:space="preserve"> prepared by using standard metallograp</w:t>
      </w:r>
      <w:r w:rsidR="00E352CB">
        <w:t xml:space="preserve">hic methods, so that </w:t>
      </w:r>
      <w:r w:rsidR="00575B2E" w:rsidRPr="00551817">
        <w:t>the sample</w:t>
      </w:r>
      <w:r w:rsidRPr="00551817">
        <w:rPr>
          <w:lang w:eastAsia="ko-KR"/>
        </w:rPr>
        <w:t>s</w:t>
      </w:r>
      <w:r w:rsidR="00575B2E" w:rsidRPr="00551817">
        <w:t xml:space="preserve"> c</w:t>
      </w:r>
      <w:r w:rsidR="00CB7A17" w:rsidRPr="00551817">
        <w:t>ould</w:t>
      </w:r>
      <w:r w:rsidR="00575B2E" w:rsidRPr="00551817">
        <w:t xml:space="preserve"> be </w:t>
      </w:r>
      <w:r w:rsidR="00FF42C4" w:rsidRPr="00551817">
        <w:t>glued</w:t>
      </w:r>
      <w:r w:rsidR="00575B2E" w:rsidRPr="00551817">
        <w:t xml:space="preserve"> on SEM </w:t>
      </w:r>
      <w:r w:rsidR="00E352CB">
        <w:t>specimen mounts</w:t>
      </w:r>
      <w:r w:rsidR="00575B2E" w:rsidRPr="00551817">
        <w:t xml:space="preserve">. </w:t>
      </w:r>
      <w:r w:rsidR="00027566" w:rsidRPr="00551817">
        <w:t xml:space="preserve">Bulk samples </w:t>
      </w:r>
      <w:r w:rsidR="00CB7A17" w:rsidRPr="00551817">
        <w:t>were</w:t>
      </w:r>
      <w:r w:rsidR="006F6FD4" w:rsidRPr="00551817">
        <w:t xml:space="preserve"> </w:t>
      </w:r>
      <w:r w:rsidR="00027566" w:rsidRPr="00551817">
        <w:t xml:space="preserve">carefully </w:t>
      </w:r>
      <w:r w:rsidR="000D4D48" w:rsidRPr="00551817">
        <w:t xml:space="preserve">cut </w:t>
      </w:r>
      <w:r w:rsidR="003C673F" w:rsidRPr="00551817">
        <w:t xml:space="preserve">by </w:t>
      </w:r>
      <w:r w:rsidR="000D4D48" w:rsidRPr="00551817">
        <w:t xml:space="preserve">using a </w:t>
      </w:r>
      <w:r w:rsidR="00CE7E20" w:rsidRPr="00551817">
        <w:t>diamond wire</w:t>
      </w:r>
      <w:r w:rsidR="000D4D48" w:rsidRPr="00551817">
        <w:t xml:space="preserve"> saw (</w:t>
      </w:r>
      <w:r w:rsidR="00CE7E20" w:rsidRPr="00551817">
        <w:t>Walter Ebner Gmb</w:t>
      </w:r>
      <w:r w:rsidR="008C6458">
        <w:t>H</w:t>
      </w:r>
      <w:r w:rsidR="00CE7E20" w:rsidRPr="00551817">
        <w:t>, Germany)</w:t>
      </w:r>
      <w:r w:rsidR="00515201">
        <w:t>.</w:t>
      </w:r>
      <w:r w:rsidR="00CE7E20" w:rsidRPr="00551817">
        <w:t xml:space="preserve"> </w:t>
      </w:r>
      <w:r w:rsidR="00515201">
        <w:t>They were then</w:t>
      </w:r>
      <w:r w:rsidRPr="00551817">
        <w:rPr>
          <w:lang w:eastAsia="ko-KR"/>
        </w:rPr>
        <w:t xml:space="preserve"> </w:t>
      </w:r>
      <w:r w:rsidR="00575B2E" w:rsidRPr="00551817">
        <w:t xml:space="preserve">hand </w:t>
      </w:r>
      <w:r w:rsidR="00027566" w:rsidRPr="00551817">
        <w:t xml:space="preserve">ground </w:t>
      </w:r>
      <w:r w:rsidR="001F6083" w:rsidRPr="00551817">
        <w:t>with s</w:t>
      </w:r>
      <w:r w:rsidR="00C33056" w:rsidRPr="00551817">
        <w:t>i</w:t>
      </w:r>
      <w:r w:rsidR="001F6083" w:rsidRPr="00551817">
        <w:t xml:space="preserve">licon carbide </w:t>
      </w:r>
      <w:r w:rsidR="00E352CB">
        <w:t xml:space="preserve">particles of decreasing grit size down </w:t>
      </w:r>
      <w:r w:rsidR="00575B2E" w:rsidRPr="00551817">
        <w:t xml:space="preserve">to </w:t>
      </w:r>
      <w:r w:rsidR="00E352CB">
        <w:t>5 µm</w:t>
      </w:r>
      <w:r w:rsidRPr="00551817">
        <w:rPr>
          <w:lang w:eastAsia="ko-KR"/>
        </w:rPr>
        <w:t xml:space="preserve"> using</w:t>
      </w:r>
      <w:r w:rsidR="00575B2E" w:rsidRPr="00551817">
        <w:t xml:space="preserve"> a </w:t>
      </w:r>
      <w:r w:rsidR="00034BF6">
        <w:t xml:space="preserve">custom-made </w:t>
      </w:r>
      <w:r w:rsidR="00CB7A17" w:rsidRPr="00551817">
        <w:t xml:space="preserve">stainless steel </w:t>
      </w:r>
      <w:r w:rsidR="00575B2E" w:rsidRPr="00551817">
        <w:t xml:space="preserve">cylindrical holder </w:t>
      </w:r>
      <w:r w:rsidRPr="00551817">
        <w:rPr>
          <w:lang w:eastAsia="ko-KR"/>
        </w:rPr>
        <w:t xml:space="preserve">that </w:t>
      </w:r>
      <w:r w:rsidR="002B673D" w:rsidRPr="00551817">
        <w:t xml:space="preserve">was </w:t>
      </w:r>
      <w:r w:rsidRPr="00551817">
        <w:rPr>
          <w:lang w:eastAsia="ko-KR"/>
        </w:rPr>
        <w:t>employed to</w:t>
      </w:r>
      <w:r w:rsidR="00575B2E" w:rsidRPr="00551817">
        <w:t xml:space="preserve"> </w:t>
      </w:r>
      <w:r w:rsidR="00E352CB">
        <w:t xml:space="preserve">produce parallel-sided samples. </w:t>
      </w:r>
      <w:r w:rsidR="00575B2E" w:rsidRPr="00551817">
        <w:t>S</w:t>
      </w:r>
      <w:r w:rsidR="00027566" w:rsidRPr="00551817">
        <w:t>ubsequently</w:t>
      </w:r>
      <w:r w:rsidR="00FF42C4" w:rsidRPr="00551817">
        <w:t>,</w:t>
      </w:r>
      <w:r w:rsidR="00027566" w:rsidRPr="00551817">
        <w:t xml:space="preserve"> </w:t>
      </w:r>
      <w:r w:rsidR="00575B2E" w:rsidRPr="00551817">
        <w:t>the</w:t>
      </w:r>
      <w:r w:rsidR="00273BA1" w:rsidRPr="00551817">
        <w:t xml:space="preserve"> samples</w:t>
      </w:r>
      <w:r w:rsidR="00575B2E" w:rsidRPr="00551817">
        <w:t xml:space="preserve"> </w:t>
      </w:r>
      <w:r w:rsidR="00CB7A17" w:rsidRPr="00551817">
        <w:t xml:space="preserve">were </w:t>
      </w:r>
      <w:r w:rsidR="00027566" w:rsidRPr="00551817">
        <w:t>electro</w:t>
      </w:r>
      <w:r w:rsidR="006F6FD4" w:rsidRPr="00551817">
        <w:t xml:space="preserve">polished </w:t>
      </w:r>
      <w:r w:rsidR="00515201">
        <w:t>to</w:t>
      </w:r>
      <w:r w:rsidR="00F25F6E" w:rsidRPr="00551817">
        <w:t xml:space="preserve"> reduc</w:t>
      </w:r>
      <w:r w:rsidR="00515201">
        <w:t>e</w:t>
      </w:r>
      <w:r w:rsidR="006F6FD4" w:rsidRPr="00551817">
        <w:t xml:space="preserve"> the damage produced by the harsh cutting </w:t>
      </w:r>
      <w:r w:rsidR="00027566" w:rsidRPr="00551817">
        <w:t xml:space="preserve">and </w:t>
      </w:r>
      <w:r w:rsidR="00027566" w:rsidRPr="000206EA">
        <w:t>grinding</w:t>
      </w:r>
      <w:r w:rsidR="006F6FD4" w:rsidRPr="000206EA">
        <w:t xml:space="preserve"> procedures</w:t>
      </w:r>
      <w:r w:rsidR="00027566" w:rsidRPr="000206EA">
        <w:t>, and</w:t>
      </w:r>
      <w:r w:rsidR="00F12418" w:rsidRPr="000206EA">
        <w:t xml:space="preserve"> </w:t>
      </w:r>
      <w:r w:rsidR="00515201" w:rsidRPr="000206EA">
        <w:t xml:space="preserve">to </w:t>
      </w:r>
      <w:r w:rsidR="00F25F6E" w:rsidRPr="000206EA">
        <w:t xml:space="preserve">obtain </w:t>
      </w:r>
      <w:r w:rsidR="006F6FD4" w:rsidRPr="000206EA">
        <w:t xml:space="preserve">a flat </w:t>
      </w:r>
      <w:r w:rsidR="00027566" w:rsidRPr="000206EA">
        <w:t xml:space="preserve">surface </w:t>
      </w:r>
      <w:r w:rsidR="006F6FD4" w:rsidRPr="000206EA">
        <w:t>needed for the later microcompression experiments.</w:t>
      </w:r>
      <w:r w:rsidR="00FF42C4" w:rsidRPr="000206EA">
        <w:t xml:space="preserve"> </w:t>
      </w:r>
      <w:r w:rsidR="00900AA5" w:rsidRPr="000206EA">
        <w:t>The electropolishing conditions used for each of the samples are summarized in the following table (</w:t>
      </w:r>
      <w:r w:rsidR="00A23A17" w:rsidRPr="000206EA">
        <w:fldChar w:fldCharType="begin"/>
      </w:r>
      <w:r w:rsidR="00A23A17" w:rsidRPr="000206EA">
        <w:instrText xml:space="preserve"> REF _Ref436311608 \h  \* MERGEFORMAT </w:instrText>
      </w:r>
      <w:r w:rsidR="00A23A17" w:rsidRPr="000206EA">
        <w:fldChar w:fldCharType="separate"/>
      </w:r>
      <w:r w:rsidR="00265CDB">
        <w:t xml:space="preserve">Table </w:t>
      </w:r>
      <w:r w:rsidR="00265CDB">
        <w:rPr>
          <w:noProof/>
        </w:rPr>
        <w:t>3.1</w:t>
      </w:r>
      <w:r w:rsidR="00A23A17" w:rsidRPr="000206EA">
        <w:fldChar w:fldCharType="end"/>
      </w:r>
      <w:r w:rsidR="00900AA5" w:rsidRPr="000206EA">
        <w:t>).</w:t>
      </w:r>
    </w:p>
    <w:p w14:paraId="3C2F7290" w14:textId="66D9CCA0" w:rsidR="00A23A17" w:rsidRDefault="00A23A17" w:rsidP="00A23A17">
      <w:pPr>
        <w:pStyle w:val="Caption"/>
      </w:pPr>
      <w:bookmarkStart w:id="66" w:name="_Ref436311608"/>
      <w:bookmarkStart w:id="67" w:name="_Toc451962644"/>
      <w:bookmarkStart w:id="68" w:name="_Toc452400809"/>
      <w:r>
        <w:t xml:space="preserve">Table </w:t>
      </w:r>
      <w:fldSimple w:instr=" STYLEREF 1 \s ">
        <w:r w:rsidR="00265CDB">
          <w:rPr>
            <w:noProof/>
          </w:rPr>
          <w:t>3</w:t>
        </w:r>
      </w:fldSimple>
      <w:r>
        <w:t>.</w:t>
      </w:r>
      <w:fldSimple w:instr=" SEQ Table \* ARABIC \s 1 ">
        <w:r w:rsidR="00265CDB">
          <w:rPr>
            <w:noProof/>
          </w:rPr>
          <w:t>1</w:t>
        </w:r>
      </w:fldSimple>
      <w:bookmarkEnd w:id="66"/>
      <w:r>
        <w:t>: Electropolishing conditions of the different samples.</w:t>
      </w:r>
      <w:bookmarkEnd w:id="67"/>
      <w:bookmarkEnd w:id="68"/>
    </w:p>
    <w:tbl>
      <w:tblPr>
        <w:tblStyle w:val="TableGrid"/>
        <w:tblW w:w="8505" w:type="dxa"/>
        <w:tblBorders>
          <w:left w:val="none" w:sz="0" w:space="0" w:color="auto"/>
          <w:right w:val="none" w:sz="0" w:space="0" w:color="auto"/>
        </w:tblBorders>
        <w:tblLook w:val="04A0" w:firstRow="1" w:lastRow="0" w:firstColumn="1" w:lastColumn="0" w:noHBand="0" w:noVBand="1"/>
      </w:tblPr>
      <w:tblGrid>
        <w:gridCol w:w="1085"/>
        <w:gridCol w:w="1189"/>
        <w:gridCol w:w="6231"/>
      </w:tblGrid>
      <w:tr w:rsidR="000573D1" w14:paraId="016783B4" w14:textId="77777777" w:rsidTr="000F54D4">
        <w:trPr>
          <w:trHeight w:hRule="exact" w:val="397"/>
        </w:trPr>
        <w:tc>
          <w:tcPr>
            <w:tcW w:w="1085" w:type="dxa"/>
            <w:tcBorders>
              <w:top w:val="single" w:sz="12" w:space="0" w:color="auto"/>
              <w:bottom w:val="single" w:sz="4" w:space="0" w:color="auto"/>
              <w:right w:val="nil"/>
            </w:tcBorders>
            <w:vAlign w:val="center"/>
          </w:tcPr>
          <w:p w14:paraId="30B6F670" w14:textId="7AA4C7E8" w:rsidR="000573D1" w:rsidRPr="00F979C3" w:rsidRDefault="000573D1" w:rsidP="00E5750A">
            <w:pPr>
              <w:pStyle w:val="Oscar"/>
              <w:spacing w:after="0" w:line="312" w:lineRule="auto"/>
              <w:jc w:val="center"/>
              <w:rPr>
                <w:b/>
              </w:rPr>
            </w:pPr>
            <w:r w:rsidRPr="00F979C3">
              <w:rPr>
                <w:b/>
              </w:rPr>
              <w:t>Sample</w:t>
            </w:r>
          </w:p>
        </w:tc>
        <w:tc>
          <w:tcPr>
            <w:tcW w:w="7420" w:type="dxa"/>
            <w:gridSpan w:val="2"/>
            <w:tcBorders>
              <w:top w:val="single" w:sz="12" w:space="0" w:color="auto"/>
              <w:left w:val="nil"/>
              <w:bottom w:val="single" w:sz="8" w:space="0" w:color="auto"/>
            </w:tcBorders>
            <w:vAlign w:val="center"/>
          </w:tcPr>
          <w:p w14:paraId="34537976" w14:textId="4F963D82" w:rsidR="000573D1" w:rsidRPr="00F979C3" w:rsidRDefault="000573D1" w:rsidP="00E5750A">
            <w:pPr>
              <w:pStyle w:val="Oscar"/>
              <w:spacing w:after="0" w:line="312" w:lineRule="auto"/>
              <w:jc w:val="center"/>
              <w:rPr>
                <w:b/>
              </w:rPr>
            </w:pPr>
            <w:r w:rsidRPr="00F979C3">
              <w:rPr>
                <w:b/>
              </w:rPr>
              <w:t>Parameter</w:t>
            </w:r>
          </w:p>
        </w:tc>
      </w:tr>
      <w:tr w:rsidR="00900AA5" w14:paraId="06869BF2" w14:textId="77777777" w:rsidTr="000F54D4">
        <w:trPr>
          <w:trHeight w:hRule="exact" w:val="1020"/>
        </w:trPr>
        <w:tc>
          <w:tcPr>
            <w:tcW w:w="1085" w:type="dxa"/>
            <w:tcBorders>
              <w:top w:val="single" w:sz="4" w:space="0" w:color="auto"/>
              <w:right w:val="nil"/>
            </w:tcBorders>
            <w:vAlign w:val="center"/>
          </w:tcPr>
          <w:p w14:paraId="7B345014" w14:textId="0363B57A" w:rsidR="00900AA5" w:rsidRDefault="00900AA5" w:rsidP="00E5750A">
            <w:pPr>
              <w:pStyle w:val="Oscar"/>
              <w:spacing w:after="0" w:line="312" w:lineRule="auto"/>
              <w:jc w:val="left"/>
            </w:pPr>
            <w:r>
              <w:t>W</w:t>
            </w:r>
          </w:p>
        </w:tc>
        <w:tc>
          <w:tcPr>
            <w:tcW w:w="1189" w:type="dxa"/>
            <w:tcBorders>
              <w:top w:val="single" w:sz="4" w:space="0" w:color="auto"/>
              <w:left w:val="nil"/>
              <w:right w:val="nil"/>
            </w:tcBorders>
            <w:vAlign w:val="center"/>
          </w:tcPr>
          <w:p w14:paraId="4E4503CA" w14:textId="77777777" w:rsidR="00900AA5" w:rsidRDefault="00900AA5" w:rsidP="00E5750A">
            <w:pPr>
              <w:pStyle w:val="Oscar"/>
              <w:spacing w:after="0" w:line="312" w:lineRule="auto"/>
              <w:jc w:val="left"/>
            </w:pPr>
            <w:r>
              <w:t>Solution</w:t>
            </w:r>
          </w:p>
          <w:p w14:paraId="079179EC" w14:textId="77777777" w:rsidR="00900AA5" w:rsidRDefault="00900AA5" w:rsidP="00E5750A">
            <w:pPr>
              <w:pStyle w:val="Oscar"/>
              <w:spacing w:after="0" w:line="312" w:lineRule="auto"/>
              <w:jc w:val="left"/>
            </w:pPr>
            <w:r>
              <w:t>Voltage</w:t>
            </w:r>
          </w:p>
          <w:p w14:paraId="20F0F83E" w14:textId="3CC3759C" w:rsidR="00900AA5" w:rsidRDefault="00900AA5" w:rsidP="00E5750A">
            <w:pPr>
              <w:pStyle w:val="Oscar"/>
              <w:spacing w:after="0" w:line="312" w:lineRule="auto"/>
              <w:jc w:val="left"/>
            </w:pPr>
            <w:r>
              <w:t>Time</w:t>
            </w:r>
          </w:p>
        </w:tc>
        <w:tc>
          <w:tcPr>
            <w:tcW w:w="6231" w:type="dxa"/>
            <w:tcBorders>
              <w:top w:val="single" w:sz="4" w:space="0" w:color="auto"/>
              <w:left w:val="nil"/>
            </w:tcBorders>
            <w:vAlign w:val="center"/>
          </w:tcPr>
          <w:p w14:paraId="6C5CBB0D" w14:textId="77777777" w:rsidR="00900AA5" w:rsidRDefault="00900AA5" w:rsidP="00E5750A">
            <w:pPr>
              <w:pStyle w:val="Oscar"/>
              <w:spacing w:after="0" w:line="312" w:lineRule="auto"/>
              <w:jc w:val="left"/>
            </w:pPr>
            <w:r w:rsidRPr="00551817">
              <w:t>97% distilled water and 3% NaOH</w:t>
            </w:r>
          </w:p>
          <w:p w14:paraId="36DFFF79" w14:textId="77777777" w:rsidR="00900AA5" w:rsidRDefault="00CD3B39" w:rsidP="00E5750A">
            <w:pPr>
              <w:pStyle w:val="Oscar"/>
              <w:spacing w:after="0" w:line="312" w:lineRule="auto"/>
              <w:jc w:val="left"/>
            </w:pPr>
            <w:r>
              <w:t>20 V</w:t>
            </w:r>
          </w:p>
          <w:p w14:paraId="577033F8" w14:textId="42A04300" w:rsidR="00CD3B39" w:rsidRDefault="00CD3B39" w:rsidP="00E5750A">
            <w:pPr>
              <w:pStyle w:val="Oscar"/>
              <w:spacing w:after="0" w:line="312" w:lineRule="auto"/>
              <w:jc w:val="left"/>
            </w:pPr>
            <w:r>
              <w:t>40 sec</w:t>
            </w:r>
          </w:p>
        </w:tc>
      </w:tr>
      <w:tr w:rsidR="00900AA5" w14:paraId="3410DD95" w14:textId="77777777" w:rsidTr="000F54D4">
        <w:trPr>
          <w:trHeight w:hRule="exact" w:val="1020"/>
        </w:trPr>
        <w:tc>
          <w:tcPr>
            <w:tcW w:w="1085" w:type="dxa"/>
            <w:tcBorders>
              <w:right w:val="nil"/>
            </w:tcBorders>
            <w:vAlign w:val="center"/>
          </w:tcPr>
          <w:p w14:paraId="75194723" w14:textId="2335B215" w:rsidR="00900AA5" w:rsidRDefault="00900AA5" w:rsidP="00E5750A">
            <w:pPr>
              <w:pStyle w:val="Oscar"/>
              <w:spacing w:after="0" w:line="312" w:lineRule="auto"/>
              <w:jc w:val="left"/>
            </w:pPr>
            <w:r>
              <w:t>Ta</w:t>
            </w:r>
          </w:p>
        </w:tc>
        <w:tc>
          <w:tcPr>
            <w:tcW w:w="1189" w:type="dxa"/>
            <w:tcBorders>
              <w:left w:val="nil"/>
              <w:right w:val="nil"/>
            </w:tcBorders>
            <w:vAlign w:val="center"/>
          </w:tcPr>
          <w:p w14:paraId="3B3612FC" w14:textId="77777777" w:rsidR="00900AA5" w:rsidRDefault="00900AA5" w:rsidP="00E5750A">
            <w:pPr>
              <w:pStyle w:val="Oscar"/>
              <w:spacing w:after="0" w:line="312" w:lineRule="auto"/>
              <w:jc w:val="left"/>
            </w:pPr>
            <w:r>
              <w:t>Solution</w:t>
            </w:r>
          </w:p>
          <w:p w14:paraId="24831CE6" w14:textId="77777777" w:rsidR="00900AA5" w:rsidRDefault="00900AA5" w:rsidP="00E5750A">
            <w:pPr>
              <w:pStyle w:val="Oscar"/>
              <w:spacing w:after="0" w:line="312" w:lineRule="auto"/>
              <w:jc w:val="left"/>
            </w:pPr>
            <w:r>
              <w:t>Voltage</w:t>
            </w:r>
          </w:p>
          <w:p w14:paraId="65CAFAB4" w14:textId="54F864BE" w:rsidR="00900AA5" w:rsidRDefault="00900AA5" w:rsidP="00E5750A">
            <w:pPr>
              <w:pStyle w:val="Oscar"/>
              <w:spacing w:after="0" w:line="312" w:lineRule="auto"/>
              <w:jc w:val="left"/>
            </w:pPr>
            <w:r>
              <w:t>Time</w:t>
            </w:r>
          </w:p>
        </w:tc>
        <w:tc>
          <w:tcPr>
            <w:tcW w:w="6231" w:type="dxa"/>
            <w:tcBorders>
              <w:left w:val="nil"/>
            </w:tcBorders>
            <w:vAlign w:val="center"/>
          </w:tcPr>
          <w:p w14:paraId="5AC7D11B" w14:textId="77777777" w:rsidR="00900AA5" w:rsidRDefault="00CD3B39" w:rsidP="00E5750A">
            <w:pPr>
              <w:pStyle w:val="Oscar"/>
              <w:spacing w:after="0" w:line="312" w:lineRule="auto"/>
              <w:jc w:val="left"/>
              <w:rPr>
                <w:vertAlign w:val="subscript"/>
              </w:rPr>
            </w:pPr>
            <w:r w:rsidRPr="00551817">
              <w:t>95% CH</w:t>
            </w:r>
            <w:r w:rsidRPr="00551817">
              <w:rPr>
                <w:vertAlign w:val="subscript"/>
              </w:rPr>
              <w:t>3</w:t>
            </w:r>
            <w:r w:rsidRPr="00551817">
              <w:t>OH and 5% H</w:t>
            </w:r>
            <w:r w:rsidRPr="00551817">
              <w:rPr>
                <w:vertAlign w:val="subscript"/>
              </w:rPr>
              <w:t>2</w:t>
            </w:r>
            <w:r w:rsidRPr="00551817">
              <w:t>SO</w:t>
            </w:r>
            <w:r w:rsidRPr="00551817">
              <w:rPr>
                <w:vertAlign w:val="subscript"/>
              </w:rPr>
              <w:t>4</w:t>
            </w:r>
          </w:p>
          <w:p w14:paraId="3EADEC0C" w14:textId="21043D95" w:rsidR="00CD3B39" w:rsidRDefault="00CD3B39" w:rsidP="00E5750A">
            <w:pPr>
              <w:pStyle w:val="Oscar"/>
              <w:spacing w:after="0" w:line="312" w:lineRule="auto"/>
              <w:jc w:val="left"/>
            </w:pPr>
            <w:r>
              <w:t>34 V</w:t>
            </w:r>
          </w:p>
          <w:p w14:paraId="3700C84C" w14:textId="4CA212D0" w:rsidR="00CD3B39" w:rsidRPr="00CD3B39" w:rsidRDefault="00CD3B39" w:rsidP="005D1FD3">
            <w:pPr>
              <w:pStyle w:val="Oscar"/>
              <w:spacing w:after="0" w:line="312" w:lineRule="auto"/>
              <w:jc w:val="left"/>
            </w:pPr>
            <w:r>
              <w:t>30 s</w:t>
            </w:r>
          </w:p>
        </w:tc>
      </w:tr>
      <w:tr w:rsidR="00900AA5" w14:paraId="665890D7" w14:textId="77777777" w:rsidTr="000F54D4">
        <w:trPr>
          <w:trHeight w:hRule="exact" w:val="1020"/>
        </w:trPr>
        <w:tc>
          <w:tcPr>
            <w:tcW w:w="1085" w:type="dxa"/>
            <w:tcBorders>
              <w:bottom w:val="single" w:sz="4" w:space="0" w:color="auto"/>
              <w:right w:val="nil"/>
            </w:tcBorders>
            <w:vAlign w:val="center"/>
          </w:tcPr>
          <w:p w14:paraId="06116C08" w14:textId="31457023" w:rsidR="00900AA5" w:rsidRDefault="00900AA5" w:rsidP="00E5750A">
            <w:pPr>
              <w:pStyle w:val="Oscar"/>
              <w:spacing w:after="0" w:line="312" w:lineRule="auto"/>
              <w:jc w:val="left"/>
            </w:pPr>
            <w:r>
              <w:t>β-CuZn</w:t>
            </w:r>
          </w:p>
        </w:tc>
        <w:tc>
          <w:tcPr>
            <w:tcW w:w="1189" w:type="dxa"/>
            <w:tcBorders>
              <w:left w:val="nil"/>
              <w:bottom w:val="single" w:sz="4" w:space="0" w:color="auto"/>
              <w:right w:val="nil"/>
            </w:tcBorders>
            <w:vAlign w:val="center"/>
          </w:tcPr>
          <w:p w14:paraId="583DA7E9" w14:textId="77777777" w:rsidR="00900AA5" w:rsidRDefault="00900AA5" w:rsidP="00E5750A">
            <w:pPr>
              <w:pStyle w:val="Oscar"/>
              <w:spacing w:after="0" w:line="312" w:lineRule="auto"/>
              <w:jc w:val="left"/>
            </w:pPr>
            <w:r>
              <w:t>Solution</w:t>
            </w:r>
          </w:p>
          <w:p w14:paraId="505F7C25" w14:textId="77777777" w:rsidR="00900AA5" w:rsidRDefault="00900AA5" w:rsidP="00E5750A">
            <w:pPr>
              <w:pStyle w:val="Oscar"/>
              <w:spacing w:after="0" w:line="312" w:lineRule="auto"/>
              <w:jc w:val="left"/>
            </w:pPr>
            <w:r>
              <w:t>Voltage</w:t>
            </w:r>
          </w:p>
          <w:p w14:paraId="656A2CA5" w14:textId="7A2A83DC" w:rsidR="00900AA5" w:rsidRDefault="00900AA5" w:rsidP="00E5750A">
            <w:pPr>
              <w:pStyle w:val="Oscar"/>
              <w:spacing w:after="0" w:line="312" w:lineRule="auto"/>
              <w:jc w:val="left"/>
            </w:pPr>
            <w:r>
              <w:t>Time</w:t>
            </w:r>
          </w:p>
        </w:tc>
        <w:tc>
          <w:tcPr>
            <w:tcW w:w="6231" w:type="dxa"/>
            <w:tcBorders>
              <w:left w:val="nil"/>
              <w:bottom w:val="single" w:sz="4" w:space="0" w:color="auto"/>
            </w:tcBorders>
            <w:vAlign w:val="center"/>
          </w:tcPr>
          <w:p w14:paraId="3676DFBF" w14:textId="77777777" w:rsidR="00900AA5" w:rsidRDefault="00CD3B39" w:rsidP="00E5750A">
            <w:pPr>
              <w:pStyle w:val="Oscar"/>
              <w:spacing w:after="0" w:line="312" w:lineRule="auto"/>
              <w:jc w:val="left"/>
            </w:pPr>
            <w:r w:rsidRPr="00551817">
              <w:t>60 wt% H</w:t>
            </w:r>
            <w:r w:rsidRPr="00551817">
              <w:rPr>
                <w:vertAlign w:val="subscript"/>
              </w:rPr>
              <w:t>3</w:t>
            </w:r>
            <w:r w:rsidRPr="00551817">
              <w:t>PO</w:t>
            </w:r>
            <w:r w:rsidRPr="00551817">
              <w:rPr>
                <w:vertAlign w:val="subscript"/>
              </w:rPr>
              <w:t>4</w:t>
            </w:r>
            <w:r w:rsidRPr="00551817">
              <w:t xml:space="preserve"> and distilled water</w:t>
            </w:r>
          </w:p>
          <w:p w14:paraId="097279D5" w14:textId="77777777" w:rsidR="00CD3B39" w:rsidRDefault="00CD3B39" w:rsidP="00E5750A">
            <w:pPr>
              <w:pStyle w:val="Oscar"/>
              <w:spacing w:after="0" w:line="312" w:lineRule="auto"/>
              <w:jc w:val="left"/>
            </w:pPr>
            <w:r>
              <w:t>1.5 V</w:t>
            </w:r>
          </w:p>
          <w:p w14:paraId="353FA98F" w14:textId="4EE7ABE9" w:rsidR="00CD3B39" w:rsidRDefault="00CD3B39" w:rsidP="00E5750A">
            <w:pPr>
              <w:pStyle w:val="Oscar"/>
              <w:spacing w:after="0" w:line="312" w:lineRule="auto"/>
              <w:jc w:val="left"/>
            </w:pPr>
            <w:r>
              <w:t>4 min</w:t>
            </w:r>
          </w:p>
        </w:tc>
      </w:tr>
      <w:tr w:rsidR="00900AA5" w14:paraId="2224D8FB" w14:textId="77777777" w:rsidTr="000F54D4">
        <w:trPr>
          <w:trHeight w:hRule="exact" w:val="1361"/>
        </w:trPr>
        <w:tc>
          <w:tcPr>
            <w:tcW w:w="1085" w:type="dxa"/>
            <w:tcBorders>
              <w:bottom w:val="single" w:sz="12" w:space="0" w:color="auto"/>
              <w:right w:val="nil"/>
            </w:tcBorders>
            <w:vAlign w:val="center"/>
          </w:tcPr>
          <w:p w14:paraId="6EB9634A" w14:textId="07B892E2" w:rsidR="00900AA5" w:rsidRDefault="00900AA5" w:rsidP="00E5750A">
            <w:pPr>
              <w:pStyle w:val="Oscar"/>
              <w:spacing w:after="0" w:line="312" w:lineRule="auto"/>
              <w:jc w:val="left"/>
            </w:pPr>
            <w:r>
              <w:t>NiAl</w:t>
            </w:r>
          </w:p>
        </w:tc>
        <w:tc>
          <w:tcPr>
            <w:tcW w:w="1189" w:type="dxa"/>
            <w:tcBorders>
              <w:left w:val="nil"/>
              <w:bottom w:val="single" w:sz="12" w:space="0" w:color="auto"/>
              <w:right w:val="nil"/>
            </w:tcBorders>
            <w:vAlign w:val="center"/>
          </w:tcPr>
          <w:p w14:paraId="4C1188C1" w14:textId="77777777" w:rsidR="00900AA5" w:rsidRDefault="00900AA5" w:rsidP="00E5750A">
            <w:pPr>
              <w:pStyle w:val="Oscar"/>
              <w:spacing w:after="0" w:line="312" w:lineRule="auto"/>
              <w:jc w:val="left"/>
            </w:pPr>
            <w:r>
              <w:t>Solution</w:t>
            </w:r>
          </w:p>
          <w:p w14:paraId="7BB73A77" w14:textId="77777777" w:rsidR="000F54D4" w:rsidRDefault="000F54D4" w:rsidP="00E5750A">
            <w:pPr>
              <w:pStyle w:val="Oscar"/>
              <w:spacing w:after="0" w:line="312" w:lineRule="auto"/>
              <w:jc w:val="left"/>
            </w:pPr>
          </w:p>
          <w:p w14:paraId="57B83B70" w14:textId="12EBD0D5" w:rsidR="00900AA5" w:rsidRDefault="00900AA5" w:rsidP="00E5750A">
            <w:pPr>
              <w:pStyle w:val="Oscar"/>
              <w:spacing w:after="0" w:line="312" w:lineRule="auto"/>
              <w:jc w:val="left"/>
            </w:pPr>
            <w:r>
              <w:t>Voltage</w:t>
            </w:r>
          </w:p>
          <w:p w14:paraId="59231042" w14:textId="51CD2408" w:rsidR="00900AA5" w:rsidRDefault="00900AA5" w:rsidP="00E5750A">
            <w:pPr>
              <w:pStyle w:val="Oscar"/>
              <w:spacing w:after="0" w:line="312" w:lineRule="auto"/>
              <w:jc w:val="left"/>
            </w:pPr>
            <w:r>
              <w:t>Time</w:t>
            </w:r>
          </w:p>
        </w:tc>
        <w:tc>
          <w:tcPr>
            <w:tcW w:w="6231" w:type="dxa"/>
            <w:tcBorders>
              <w:left w:val="nil"/>
              <w:bottom w:val="single" w:sz="12" w:space="0" w:color="auto"/>
            </w:tcBorders>
            <w:vAlign w:val="center"/>
          </w:tcPr>
          <w:p w14:paraId="5A686C5F" w14:textId="77777777" w:rsidR="00900AA5" w:rsidRDefault="00CD3B39" w:rsidP="00E5750A">
            <w:pPr>
              <w:pStyle w:val="Oscar"/>
              <w:spacing w:after="0" w:line="312" w:lineRule="auto"/>
              <w:jc w:val="left"/>
            </w:pPr>
            <w:r>
              <w:t>Struers electrolyte A2-I and A2-II (C</w:t>
            </w:r>
            <w:r w:rsidRPr="00E83844">
              <w:rPr>
                <w:vertAlign w:val="subscript"/>
              </w:rPr>
              <w:t>2</w:t>
            </w:r>
            <w:r>
              <w:t>H</w:t>
            </w:r>
            <w:r w:rsidRPr="00E83844">
              <w:rPr>
                <w:vertAlign w:val="subscript"/>
              </w:rPr>
              <w:t>6</w:t>
            </w:r>
            <w:r>
              <w:t>O, C</w:t>
            </w:r>
            <w:r>
              <w:rPr>
                <w:vertAlign w:val="subscript"/>
              </w:rPr>
              <w:t>6</w:t>
            </w:r>
            <w:r>
              <w:t>H</w:t>
            </w:r>
            <w:r>
              <w:rPr>
                <w:vertAlign w:val="subscript"/>
              </w:rPr>
              <w:t>14</w:t>
            </w:r>
            <w:r>
              <w:t>O</w:t>
            </w:r>
            <w:r w:rsidRPr="00D1645B">
              <w:rPr>
                <w:vertAlign w:val="subscript"/>
              </w:rPr>
              <w:t>2</w:t>
            </w:r>
            <w:r>
              <w:t>, HClO</w:t>
            </w:r>
            <w:r w:rsidRPr="00D1645B">
              <w:rPr>
                <w:vertAlign w:val="subscript"/>
              </w:rPr>
              <w:t>4</w:t>
            </w:r>
            <w:r>
              <w:t xml:space="preserve">, </w:t>
            </w:r>
            <w:r w:rsidRPr="007A7001">
              <w:t>H</w:t>
            </w:r>
            <w:r w:rsidRPr="007A7001">
              <w:rPr>
                <w:vertAlign w:val="subscript"/>
              </w:rPr>
              <w:t>2</w:t>
            </w:r>
            <w:r>
              <w:t>O)</w:t>
            </w:r>
          </w:p>
          <w:p w14:paraId="73125499" w14:textId="77777777" w:rsidR="00CD3B39" w:rsidRDefault="00CD3B39" w:rsidP="00E5750A">
            <w:pPr>
              <w:pStyle w:val="Oscar"/>
              <w:spacing w:after="0" w:line="312" w:lineRule="auto"/>
              <w:jc w:val="left"/>
            </w:pPr>
            <w:r>
              <w:t>33 V</w:t>
            </w:r>
          </w:p>
          <w:p w14:paraId="31338FEA" w14:textId="1E37953A" w:rsidR="00CD3B39" w:rsidRDefault="00CD3B39" w:rsidP="005D1FD3">
            <w:pPr>
              <w:pStyle w:val="Oscar"/>
              <w:spacing w:after="0" w:line="312" w:lineRule="auto"/>
              <w:jc w:val="left"/>
            </w:pPr>
            <w:r>
              <w:t>90 s</w:t>
            </w:r>
          </w:p>
        </w:tc>
      </w:tr>
    </w:tbl>
    <w:p w14:paraId="06C860FC" w14:textId="6D13507E" w:rsidR="001519E1" w:rsidRPr="00551817" w:rsidRDefault="00F5280D" w:rsidP="00926FF0">
      <w:pPr>
        <w:pStyle w:val="Oscar"/>
        <w:spacing w:before="360"/>
      </w:pPr>
      <w:r w:rsidRPr="00551817">
        <w:t xml:space="preserve">The </w:t>
      </w:r>
      <w:r w:rsidR="001519E1">
        <w:t xml:space="preserve">W and Ta </w:t>
      </w:r>
      <w:r w:rsidRPr="00551817">
        <w:t>s</w:t>
      </w:r>
      <w:r w:rsidR="000979BB" w:rsidRPr="00551817">
        <w:t xml:space="preserve">amples were mounted onto </w:t>
      </w:r>
      <w:r w:rsidR="002B673D" w:rsidRPr="00551817">
        <w:t>SEM stub</w:t>
      </w:r>
      <w:r w:rsidR="00D704D2" w:rsidRPr="00551817">
        <w:t>s</w:t>
      </w:r>
      <w:r w:rsidR="002B673D" w:rsidRPr="00551817">
        <w:t xml:space="preserve"> using silver-based </w:t>
      </w:r>
      <w:r w:rsidR="00637555" w:rsidRPr="00551817">
        <w:t xml:space="preserve">electrically and thermally </w:t>
      </w:r>
      <w:r w:rsidR="002B673D" w:rsidRPr="00551817">
        <w:t xml:space="preserve">conductive paste </w:t>
      </w:r>
      <w:r w:rsidR="00637555" w:rsidRPr="00551817">
        <w:t>(Pyro-Duct 597-A, Aremco Products</w:t>
      </w:r>
      <w:r w:rsidR="002141C6" w:rsidRPr="00551817">
        <w:t>, New York</w:t>
      </w:r>
      <w:r w:rsidR="00197010">
        <w:t>, NY</w:t>
      </w:r>
      <w:r w:rsidR="00637555" w:rsidRPr="00551817">
        <w:t>)</w:t>
      </w:r>
      <w:r w:rsidR="00DD05CC">
        <w:t>,</w:t>
      </w:r>
      <w:r w:rsidR="00637555" w:rsidRPr="00551817">
        <w:t xml:space="preserve"> which is suitable </w:t>
      </w:r>
      <w:r w:rsidR="00034BF6">
        <w:t>for elevated</w:t>
      </w:r>
      <w:r w:rsidR="00934FE2">
        <w:t>-</w:t>
      </w:r>
      <w:r w:rsidR="00A71021" w:rsidRPr="00551817">
        <w:t xml:space="preserve">temperature usage. </w:t>
      </w:r>
      <w:r w:rsidR="00273BA1" w:rsidRPr="00551817">
        <w:t>The bonded arrangement was</w:t>
      </w:r>
      <w:r w:rsidR="00A71021" w:rsidRPr="00551817">
        <w:t xml:space="preserve"> </w:t>
      </w:r>
      <w:r w:rsidR="00D704D2" w:rsidRPr="00551817">
        <w:t xml:space="preserve">then </w:t>
      </w:r>
      <w:r w:rsidR="00A71021" w:rsidRPr="00551817">
        <w:t xml:space="preserve">cured </w:t>
      </w:r>
      <w:r w:rsidR="00AB3F2B" w:rsidRPr="00551817">
        <w:t>at 70</w:t>
      </w:r>
      <w:r w:rsidR="00A71021" w:rsidRPr="00551817">
        <w:t xml:space="preserve"> °C a</w:t>
      </w:r>
      <w:r w:rsidR="00273BA1" w:rsidRPr="00551817">
        <w:t xml:space="preserve">nd degassed in vacuum </w:t>
      </w:r>
      <w:r w:rsidRPr="00551817">
        <w:t>in a furnace (</w:t>
      </w:r>
      <w:r w:rsidR="005C6ABF" w:rsidRPr="00551817">
        <w:t>Gero Hochtemperaturöfen, Neuhausen, Germany)</w:t>
      </w:r>
      <w:r w:rsidRPr="00551817">
        <w:t xml:space="preserve"> </w:t>
      </w:r>
      <w:r w:rsidR="00273BA1" w:rsidRPr="00551817">
        <w:t xml:space="preserve">to avoid </w:t>
      </w:r>
      <w:r w:rsidR="00A71021" w:rsidRPr="00551817">
        <w:t xml:space="preserve">additional hydrocarbon contamination of the </w:t>
      </w:r>
      <w:r w:rsidR="00273BA1" w:rsidRPr="00551817">
        <w:t xml:space="preserve">SEM used to carry out </w:t>
      </w:r>
      <w:r w:rsidRPr="00551817">
        <w:t>further</w:t>
      </w:r>
      <w:r w:rsidR="00273BA1" w:rsidRPr="00551817">
        <w:t xml:space="preserve"> </w:t>
      </w:r>
      <w:r w:rsidR="00DD05CC" w:rsidRPr="00DD05CC">
        <w:rPr>
          <w:i/>
        </w:rPr>
        <w:t>in situ</w:t>
      </w:r>
      <w:r w:rsidR="00273BA1" w:rsidRPr="00551817">
        <w:t xml:space="preserve"> compression tests at high temperatures.</w:t>
      </w:r>
      <w:r w:rsidR="001519E1">
        <w:t xml:space="preserve"> The </w:t>
      </w:r>
      <w:r w:rsidR="001519E1" w:rsidRPr="00C66971">
        <w:t>β</w:t>
      </w:r>
      <w:r w:rsidR="001519E1">
        <w:t xml:space="preserve">-CuZn </w:t>
      </w:r>
      <w:r w:rsidR="00DD05CC">
        <w:t xml:space="preserve">and NiAl </w:t>
      </w:r>
      <w:r w:rsidR="001519E1">
        <w:t>sample</w:t>
      </w:r>
      <w:r w:rsidR="00DD05CC">
        <w:t>s</w:t>
      </w:r>
      <w:r w:rsidR="001519E1">
        <w:t xml:space="preserve"> </w:t>
      </w:r>
      <w:r w:rsidR="001519E1" w:rsidRPr="00C66971">
        <w:t>w</w:t>
      </w:r>
      <w:r w:rsidR="00DD05CC">
        <w:t>ere</w:t>
      </w:r>
      <w:r w:rsidR="001519E1" w:rsidRPr="00C66971">
        <w:t xml:space="preserve"> </w:t>
      </w:r>
      <w:r w:rsidR="001519E1">
        <w:t>glued</w:t>
      </w:r>
      <w:r w:rsidR="001519E1" w:rsidRPr="00C66971">
        <w:t xml:space="preserve"> on</w:t>
      </w:r>
      <w:r w:rsidR="00FF798D">
        <w:t>to</w:t>
      </w:r>
      <w:r w:rsidR="001519E1" w:rsidRPr="00C66971">
        <w:t xml:space="preserve"> </w:t>
      </w:r>
      <w:r w:rsidR="001519E1">
        <w:t xml:space="preserve">an </w:t>
      </w:r>
      <w:r w:rsidR="00DD05CC" w:rsidRPr="00C66971">
        <w:t>aluminum</w:t>
      </w:r>
      <w:r w:rsidR="001519E1" w:rsidRPr="00C66971">
        <w:t xml:space="preserve"> holder </w:t>
      </w:r>
      <w:r w:rsidR="001519E1">
        <w:t xml:space="preserve">using </w:t>
      </w:r>
      <w:r w:rsidR="00932CB8">
        <w:t xml:space="preserve">conventional </w:t>
      </w:r>
      <w:r w:rsidR="001519E1">
        <w:t xml:space="preserve">silver </w:t>
      </w:r>
      <w:r w:rsidR="00932CB8">
        <w:t xml:space="preserve">paste (Acheson </w:t>
      </w:r>
      <w:r w:rsidR="002F39FE">
        <w:t xml:space="preserve">Henkel </w:t>
      </w:r>
      <w:r w:rsidR="00932CB8">
        <w:t xml:space="preserve">Silver DAG 1415, Germany), </w:t>
      </w:r>
      <w:r w:rsidR="00FF798D">
        <w:t xml:space="preserve">which is </w:t>
      </w:r>
      <w:r w:rsidR="00932CB8">
        <w:t xml:space="preserve">widely </w:t>
      </w:r>
      <w:r w:rsidR="00437C51">
        <w:t xml:space="preserve">used </w:t>
      </w:r>
      <w:r w:rsidR="005627D0">
        <w:t>for</w:t>
      </w:r>
      <w:r w:rsidR="00932CB8">
        <w:t xml:space="preserve"> electron microscopy</w:t>
      </w:r>
      <w:r w:rsidR="005627D0">
        <w:t xml:space="preserve"> purposes</w:t>
      </w:r>
      <w:r w:rsidR="001519E1" w:rsidRPr="00C66971">
        <w:t>.</w:t>
      </w:r>
    </w:p>
    <w:p w14:paraId="503D4749" w14:textId="36A5BB80" w:rsidR="00796239" w:rsidRPr="00551817" w:rsidRDefault="00796239" w:rsidP="006A0305">
      <w:pPr>
        <w:pStyle w:val="Heading3"/>
      </w:pPr>
      <w:bookmarkStart w:id="69" w:name="_Toc456661666"/>
      <w:r w:rsidRPr="00551817">
        <w:lastRenderedPageBreak/>
        <w:t>Micropillar preparation</w:t>
      </w:r>
      <w:bookmarkEnd w:id="69"/>
    </w:p>
    <w:p w14:paraId="59E4AE02" w14:textId="57B76B86" w:rsidR="00A91AEA" w:rsidRPr="00551817" w:rsidRDefault="00AA0B0E" w:rsidP="00A71021">
      <w:pPr>
        <w:pStyle w:val="Oscar"/>
      </w:pPr>
      <w:r w:rsidRPr="00551817">
        <w:rPr>
          <w:lang w:eastAsia="ko-KR"/>
        </w:rPr>
        <w:t>Small</w:t>
      </w:r>
      <w:r w:rsidR="009919B2" w:rsidRPr="00551817">
        <w:t xml:space="preserve"> compression </w:t>
      </w:r>
      <w:r w:rsidR="00A91AEA" w:rsidRPr="00551817">
        <w:t xml:space="preserve">pillars </w:t>
      </w:r>
      <w:r w:rsidR="00273BA1" w:rsidRPr="00551817">
        <w:t>were</w:t>
      </w:r>
      <w:r w:rsidR="00A91AEA" w:rsidRPr="00551817">
        <w:t xml:space="preserve"> </w:t>
      </w:r>
      <w:r w:rsidR="009919B2" w:rsidRPr="00551817">
        <w:t>machined</w:t>
      </w:r>
      <w:r w:rsidR="00A91AEA" w:rsidRPr="00551817">
        <w:t xml:space="preserve"> via focused ion beam </w:t>
      </w:r>
      <w:r w:rsidR="008321FD">
        <w:t xml:space="preserve">(FIB) </w:t>
      </w:r>
      <w:r w:rsidR="00A91AEA" w:rsidRPr="00551817">
        <w:t xml:space="preserve">milling into the surface of the bulk </w:t>
      </w:r>
      <w:r w:rsidR="00273BA1" w:rsidRPr="00551817">
        <w:t>materials</w:t>
      </w:r>
      <w:r w:rsidR="00A447BB" w:rsidRPr="00551817">
        <w:t>. This technique was used because it allows extreme control over both the location and the size of the sample</w:t>
      </w:r>
      <w:r w:rsidR="00D37BC2">
        <w:t xml:space="preserve"> </w:t>
      </w:r>
      <w:r w:rsidR="00114433">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"09215093", "abstract" : "A methodology for performing uniaxial compression tests on samples having micron-size dimensions is presented. Sample fabrication is accomplished using focused ion beam milling to create cylindrical samples of uniform cross-section that remain attached to the bulk substrate at one end. Once fabricated, samples are tested in uniaxial compression using a nanoindentation device outfitted with a flat tip, and a stress\u2013strain curve is obtained. The methodology can be used to examine the plastic response of samples of different sizes that are from the same bulk material. In this manner, dimensional size effects at the micron scale can be explored for single crystals, using a readily interpretable test that minimizes imposed stretch and bending gradients. The methodology was applied to a single-crystal Ni superalloy and a transition from bulk-like to size-affected behavior was observed for samples 5 m in diameter and smaller.", "author" : [ { "dropping-particle" : "", "family" : "Uchic", "given" : "Michael D.", "non-dropping-particle" : "", "parse-names" : false, "suffix" : "" }, { "dropping-particle" : "", "family" : "Dimiduk", "given" : "Dennis M.", "non-dropping-particle" : "", "parse-names" : false, "suffix" : "" } ], "container-title" : "Materials Science and Engineering: A", "id" : "ITEM-2", "issued" : { "date-parts" : [ [ "2005", "7" ] ] }, "page" : "268-278", "title" : "A methodology to investigate size scale effects in crystalline plasticity using uniaxial compression testing", "type" : "article-journal", "volume" : "400-401" }, "uris" : [ "http://www.mendeley.com/documents/?uuid=e3cc6848-afeb-4c55-8aa9-b4aa5b40ca2e" ] } ], "mendeley" : { "formattedCitation" : "[4,128]", "plainTextFormattedCitation" : "[4,128]", "previouslyFormattedCitation" : "[4,128]" }, "properties" : { "noteIndex" : 0 }, "schema" : "https://github.com/citation-style-language/schema/raw/master/csl-citation.json" }</w:instrText>
      </w:r>
      <w:r w:rsidR="00114433">
        <w:fldChar w:fldCharType="separate"/>
      </w:r>
      <w:r w:rsidR="000A6725" w:rsidRPr="000A6725">
        <w:rPr>
          <w:noProof/>
        </w:rPr>
        <w:t>[4,128]</w:t>
      </w:r>
      <w:r w:rsidR="00114433">
        <w:fldChar w:fldCharType="end"/>
      </w:r>
      <w:r w:rsidR="00833D15">
        <w:t>.</w:t>
      </w:r>
    </w:p>
    <w:p w14:paraId="5AE27DD8" w14:textId="7227DE65" w:rsidR="00C2311C" w:rsidRDefault="0088699A" w:rsidP="0088699A">
      <w:pPr>
        <w:pStyle w:val="Oscar"/>
        <w:rPr>
          <w:lang w:eastAsia="ko-KR"/>
        </w:rPr>
      </w:pPr>
      <w:r w:rsidRPr="00551817">
        <w:rPr>
          <w:lang w:eastAsia="ko-KR"/>
        </w:rPr>
        <w:t>In this study, a</w:t>
      </w:r>
      <w:r w:rsidR="007D2695">
        <w:rPr>
          <w:lang w:eastAsia="ko-KR"/>
        </w:rPr>
        <w:t>n</w:t>
      </w:r>
      <w:r w:rsidRPr="00551817">
        <w:rPr>
          <w:lang w:eastAsia="ko-KR"/>
        </w:rPr>
        <w:t xml:space="preserve"> </w:t>
      </w:r>
      <w:r w:rsidR="00C37CCB" w:rsidRPr="00551817">
        <w:rPr>
          <w:lang w:eastAsia="ko-KR"/>
        </w:rPr>
        <w:t xml:space="preserve">FEI </w:t>
      </w:r>
      <w:r w:rsidRPr="00551817">
        <w:rPr>
          <w:lang w:eastAsia="ko-KR"/>
        </w:rPr>
        <w:t xml:space="preserve">Versa 3D DualBeam </w:t>
      </w:r>
      <w:r w:rsidR="00C37CCB" w:rsidRPr="00551817">
        <w:rPr>
          <w:lang w:eastAsia="ko-KR"/>
        </w:rPr>
        <w:t>(</w:t>
      </w:r>
      <w:r w:rsidR="002A4832">
        <w:rPr>
          <w:lang w:eastAsia="ko-KR"/>
        </w:rPr>
        <w:t>Hillsboro, OR</w:t>
      </w:r>
      <w:r w:rsidR="00C37CCB" w:rsidRPr="00551817">
        <w:rPr>
          <w:lang w:eastAsia="ko-KR"/>
        </w:rPr>
        <w:t xml:space="preserve">) </w:t>
      </w:r>
      <w:r w:rsidRPr="00551817">
        <w:rPr>
          <w:lang w:eastAsia="ko-KR"/>
        </w:rPr>
        <w:t xml:space="preserve">microscope </w:t>
      </w:r>
      <w:r w:rsidR="005667D4" w:rsidRPr="009F0CAB">
        <w:t>with a liquid gallium</w:t>
      </w:r>
      <w:r w:rsidR="005667D4">
        <w:t xml:space="preserve"> </w:t>
      </w:r>
      <w:r w:rsidR="005667D4" w:rsidRPr="009F0CAB">
        <w:t>source was used</w:t>
      </w:r>
      <w:r w:rsidRPr="00551817">
        <w:rPr>
          <w:lang w:eastAsia="ko-KR"/>
        </w:rPr>
        <w:t xml:space="preserve">. </w:t>
      </w:r>
      <w:r w:rsidR="0030117B" w:rsidRPr="00551817">
        <w:rPr>
          <w:lang w:eastAsia="ko-KR"/>
        </w:rPr>
        <w:t>This system combines a</w:t>
      </w:r>
      <w:r w:rsidR="00BE3E2E">
        <w:rPr>
          <w:lang w:eastAsia="ko-KR"/>
        </w:rPr>
        <w:t>n</w:t>
      </w:r>
      <w:r w:rsidR="0030117B" w:rsidRPr="00551817">
        <w:rPr>
          <w:lang w:eastAsia="ko-KR"/>
        </w:rPr>
        <w:t xml:space="preserve"> SEM and a</w:t>
      </w:r>
      <w:r w:rsidR="00BE3E2E">
        <w:rPr>
          <w:lang w:eastAsia="ko-KR"/>
        </w:rPr>
        <w:t>n</w:t>
      </w:r>
      <w:r w:rsidR="0030117B" w:rsidRPr="00551817">
        <w:rPr>
          <w:lang w:eastAsia="ko-KR"/>
        </w:rPr>
        <w:t xml:space="preserve"> FIB</w:t>
      </w:r>
      <w:r w:rsidR="00DB46C4">
        <w:rPr>
          <w:lang w:eastAsia="ko-KR"/>
        </w:rPr>
        <w:t>,</w:t>
      </w:r>
      <w:r w:rsidRPr="00551817">
        <w:rPr>
          <w:lang w:eastAsia="ko-KR"/>
        </w:rPr>
        <w:t xml:space="preserve"> which enables </w:t>
      </w:r>
      <w:r w:rsidR="00BA56CD">
        <w:rPr>
          <w:lang w:eastAsia="ko-KR"/>
        </w:rPr>
        <w:t>the reduction of</w:t>
      </w:r>
      <w:r w:rsidRPr="00551817">
        <w:rPr>
          <w:lang w:eastAsia="ko-KR"/>
        </w:rPr>
        <w:t xml:space="preserve"> </w:t>
      </w:r>
      <w:r w:rsidR="00E06A70">
        <w:rPr>
          <w:lang w:eastAsia="ko-KR"/>
        </w:rPr>
        <w:t>gallium ion</w:t>
      </w:r>
      <w:r w:rsidRPr="00551817">
        <w:rPr>
          <w:lang w:eastAsia="ko-KR"/>
        </w:rPr>
        <w:t xml:space="preserve"> exposure experienced by the sample significantly. This </w:t>
      </w:r>
      <w:r w:rsidR="00AA0B0E" w:rsidRPr="00551817">
        <w:rPr>
          <w:lang w:eastAsia="ko-KR"/>
        </w:rPr>
        <w:t>wa</w:t>
      </w:r>
      <w:r w:rsidR="00895F53" w:rsidRPr="00551817">
        <w:rPr>
          <w:lang w:eastAsia="ko-KR"/>
        </w:rPr>
        <w:t>s</w:t>
      </w:r>
      <w:r w:rsidRPr="00551817">
        <w:rPr>
          <w:lang w:eastAsia="ko-KR"/>
        </w:rPr>
        <w:t xml:space="preserve"> reduced if the FIB </w:t>
      </w:r>
      <w:r w:rsidR="00AA0B0E" w:rsidRPr="00551817">
        <w:rPr>
          <w:lang w:eastAsia="ko-KR"/>
        </w:rPr>
        <w:t>was</w:t>
      </w:r>
      <w:r w:rsidRPr="00551817">
        <w:rPr>
          <w:lang w:eastAsia="ko-KR"/>
        </w:rPr>
        <w:t xml:space="preserve"> used for structuring</w:t>
      </w:r>
      <w:r w:rsidR="00F517CB">
        <w:rPr>
          <w:lang w:eastAsia="ko-KR"/>
        </w:rPr>
        <w:t xml:space="preserve"> </w:t>
      </w:r>
      <w:r w:rsidR="00F517CB" w:rsidRPr="00551817">
        <w:rPr>
          <w:lang w:eastAsia="ko-KR"/>
        </w:rPr>
        <w:t>only</w:t>
      </w:r>
      <w:r w:rsidRPr="00551817">
        <w:rPr>
          <w:lang w:eastAsia="ko-KR"/>
        </w:rPr>
        <w:t xml:space="preserve">, while imaging </w:t>
      </w:r>
      <w:r w:rsidR="00C37CCB" w:rsidRPr="00551817">
        <w:rPr>
          <w:lang w:eastAsia="ko-KR"/>
        </w:rPr>
        <w:t>was</w:t>
      </w:r>
      <w:r w:rsidR="00895F53" w:rsidRPr="00551817">
        <w:rPr>
          <w:lang w:eastAsia="ko-KR"/>
        </w:rPr>
        <w:t xml:space="preserve"> mainly </w:t>
      </w:r>
      <w:r w:rsidR="00C37CCB" w:rsidRPr="00551817">
        <w:rPr>
          <w:lang w:eastAsia="ko-KR"/>
        </w:rPr>
        <w:t xml:space="preserve">performed </w:t>
      </w:r>
      <w:r w:rsidR="00895F53" w:rsidRPr="00551817">
        <w:rPr>
          <w:lang w:eastAsia="ko-KR"/>
        </w:rPr>
        <w:t>with the SEM. The pillar milling procedu</w:t>
      </w:r>
      <w:r w:rsidR="00C37CCB" w:rsidRPr="00551817">
        <w:rPr>
          <w:lang w:eastAsia="ko-KR"/>
        </w:rPr>
        <w:t>re was carried out in two steps</w:t>
      </w:r>
      <w:r w:rsidR="00895F53" w:rsidRPr="00551817">
        <w:rPr>
          <w:lang w:eastAsia="ko-KR"/>
        </w:rPr>
        <w:t xml:space="preserve"> as </w:t>
      </w:r>
      <w:r w:rsidR="005B219D" w:rsidRPr="00551817">
        <w:rPr>
          <w:lang w:eastAsia="ko-KR"/>
        </w:rPr>
        <w:t xml:space="preserve">shown by </w:t>
      </w:r>
      <w:r w:rsidR="00895F53" w:rsidRPr="00833D15">
        <w:rPr>
          <w:lang w:eastAsia="ko-KR"/>
        </w:rPr>
        <w:t>Volkert and Lilleodden</w:t>
      </w:r>
      <w:r w:rsidR="00E71CE1">
        <w:rPr>
          <w:lang w:eastAsia="ko-KR"/>
        </w:rPr>
        <w:t> </w:t>
      </w:r>
      <w:r w:rsidR="00833D15" w:rsidRPr="00833D15">
        <w:rPr>
          <w:lang w:eastAsia="ko-KR"/>
        </w:rPr>
        <w:fldChar w:fldCharType="begin" w:fldLock="1"/>
      </w:r>
      <w:r w:rsidR="005E37E9">
        <w:rPr>
          <w:lang w:eastAsia="ko-KR"/>
        </w:rPr>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sidR="00833D15" w:rsidRPr="00833D15">
        <w:rPr>
          <w:lang w:eastAsia="ko-KR"/>
        </w:rPr>
        <w:fldChar w:fldCharType="separate"/>
      </w:r>
      <w:r w:rsidR="000A6725" w:rsidRPr="000A6725">
        <w:rPr>
          <w:noProof/>
          <w:lang w:eastAsia="ko-KR"/>
        </w:rPr>
        <w:t>[87]</w:t>
      </w:r>
      <w:r w:rsidR="00833D15" w:rsidRPr="00833D15">
        <w:rPr>
          <w:lang w:eastAsia="ko-KR"/>
        </w:rPr>
        <w:fldChar w:fldCharType="end"/>
      </w:r>
      <w:r w:rsidR="00895F53" w:rsidRPr="00551817">
        <w:rPr>
          <w:lang w:eastAsia="ko-KR"/>
        </w:rPr>
        <w:t>.</w:t>
      </w:r>
      <w:r w:rsidR="002B7480" w:rsidRPr="00551817">
        <w:rPr>
          <w:lang w:eastAsia="ko-KR"/>
        </w:rPr>
        <w:t xml:space="preserve"> First, coarse pillars were milled by using circular stock milling p</w:t>
      </w:r>
      <w:r w:rsidR="00E15B6A">
        <w:rPr>
          <w:lang w:eastAsia="ko-KR"/>
        </w:rPr>
        <w:t>atterns</w:t>
      </w:r>
      <w:r w:rsidR="0008192F">
        <w:rPr>
          <w:lang w:eastAsia="ko-KR"/>
        </w:rPr>
        <w:t xml:space="preserve"> (</w:t>
      </w:r>
      <w:r w:rsidR="0008192F" w:rsidRPr="000206EA">
        <w:rPr>
          <w:lang w:eastAsia="ko-KR"/>
        </w:rPr>
        <w:t xml:space="preserve">see </w:t>
      </w:r>
      <w:r w:rsidR="0008192F" w:rsidRPr="000206EA">
        <w:rPr>
          <w:lang w:eastAsia="ko-KR"/>
        </w:rPr>
        <w:fldChar w:fldCharType="begin"/>
      </w:r>
      <w:r w:rsidR="0008192F" w:rsidRPr="000206EA">
        <w:rPr>
          <w:lang w:eastAsia="ko-KR"/>
        </w:rPr>
        <w:instrText xml:space="preserve"> REF _Ref436926136 \h  \* MERGEFORMAT </w:instrText>
      </w:r>
      <w:r w:rsidR="0008192F" w:rsidRPr="000206EA">
        <w:rPr>
          <w:lang w:eastAsia="ko-KR"/>
        </w:rPr>
      </w:r>
      <w:r w:rsidR="0008192F" w:rsidRPr="000206EA">
        <w:rPr>
          <w:lang w:eastAsia="ko-KR"/>
        </w:rPr>
        <w:fldChar w:fldCharType="separate"/>
      </w:r>
      <w:r w:rsidR="00265CDB" w:rsidRPr="00B12F13">
        <w:t xml:space="preserve">Figure </w:t>
      </w:r>
      <w:r w:rsidR="00265CDB">
        <w:rPr>
          <w:noProof/>
        </w:rPr>
        <w:t>3.1</w:t>
      </w:r>
      <w:r w:rsidR="0008192F" w:rsidRPr="000206EA">
        <w:rPr>
          <w:lang w:eastAsia="ko-KR"/>
        </w:rPr>
        <w:fldChar w:fldCharType="end"/>
      </w:r>
      <w:r w:rsidR="0008192F" w:rsidRPr="000206EA">
        <w:rPr>
          <w:lang w:eastAsia="ko-KR"/>
        </w:rPr>
        <w:t>a)</w:t>
      </w:r>
      <w:r w:rsidR="00E15B6A" w:rsidRPr="000206EA">
        <w:rPr>
          <w:lang w:eastAsia="ko-KR"/>
        </w:rPr>
        <w:t>. Circular craters of 30 </w:t>
      </w:r>
      <w:r w:rsidR="002B7480" w:rsidRPr="000206EA">
        <w:rPr>
          <w:lang w:eastAsia="ko-KR"/>
        </w:rPr>
        <w:t xml:space="preserve">µm diameter were machined </w:t>
      </w:r>
      <w:r w:rsidR="005242B7" w:rsidRPr="000206EA">
        <w:rPr>
          <w:lang w:eastAsia="ko-KR"/>
        </w:rPr>
        <w:t xml:space="preserve">with a rough shaped pillar at the </w:t>
      </w:r>
      <w:r w:rsidR="00346E46" w:rsidRPr="000206EA">
        <w:rPr>
          <w:lang w:eastAsia="ko-KR"/>
        </w:rPr>
        <w:t>center</w:t>
      </w:r>
      <w:r w:rsidR="005242B7" w:rsidRPr="000206EA">
        <w:rPr>
          <w:lang w:eastAsia="ko-KR"/>
        </w:rPr>
        <w:t>. Th</w:t>
      </w:r>
      <w:r w:rsidR="00AA0B0E" w:rsidRPr="000206EA">
        <w:rPr>
          <w:lang w:eastAsia="ko-KR"/>
        </w:rPr>
        <w:t xml:space="preserve">is first step </w:t>
      </w:r>
      <w:r w:rsidR="005242B7" w:rsidRPr="000206EA">
        <w:rPr>
          <w:lang w:eastAsia="ko-KR"/>
        </w:rPr>
        <w:t xml:space="preserve">was necessary to assure that the </w:t>
      </w:r>
      <w:r w:rsidR="002C7E64" w:rsidRPr="000206EA">
        <w:rPr>
          <w:lang w:eastAsia="ko-KR"/>
        </w:rPr>
        <w:t>surroundings</w:t>
      </w:r>
      <w:r w:rsidR="001510DD" w:rsidRPr="000206EA">
        <w:rPr>
          <w:lang w:eastAsia="ko-KR"/>
        </w:rPr>
        <w:t xml:space="preserve"> of the pillars were not compressed during testing</w:t>
      </w:r>
      <w:r w:rsidR="005242B7" w:rsidRPr="000206EA">
        <w:rPr>
          <w:lang w:eastAsia="ko-KR"/>
        </w:rPr>
        <w:t>.</w:t>
      </w:r>
      <w:r w:rsidR="001510DD" w:rsidRPr="000206EA">
        <w:rPr>
          <w:lang w:eastAsia="ko-KR"/>
        </w:rPr>
        <w:t xml:space="preserve"> </w:t>
      </w:r>
      <w:r w:rsidR="00AA0B0E" w:rsidRPr="000206EA">
        <w:rPr>
          <w:lang w:eastAsia="ko-KR"/>
        </w:rPr>
        <w:t>It</w:t>
      </w:r>
      <w:r w:rsidR="001671BC" w:rsidRPr="000206EA">
        <w:rPr>
          <w:lang w:eastAsia="ko-KR"/>
        </w:rPr>
        <w:t xml:space="preserve"> was performed at a beam voltage of 30</w:t>
      </w:r>
      <w:r w:rsidR="00E15B6A" w:rsidRPr="000206EA">
        <w:rPr>
          <w:lang w:eastAsia="ko-KR"/>
        </w:rPr>
        <w:t> </w:t>
      </w:r>
      <w:r w:rsidR="001671BC" w:rsidRPr="000206EA">
        <w:rPr>
          <w:lang w:eastAsia="ko-KR"/>
        </w:rPr>
        <w:t xml:space="preserve">kV and beam currents </w:t>
      </w:r>
      <w:r w:rsidR="00D37BC2" w:rsidRPr="000206EA">
        <w:rPr>
          <w:lang w:eastAsia="ko-KR"/>
        </w:rPr>
        <w:t>ranging from 3</w:t>
      </w:r>
      <w:r w:rsidR="001671BC" w:rsidRPr="000206EA">
        <w:rPr>
          <w:lang w:eastAsia="ko-KR"/>
        </w:rPr>
        <w:t xml:space="preserve"> </w:t>
      </w:r>
      <w:r w:rsidR="00D37BC2" w:rsidRPr="000206EA">
        <w:rPr>
          <w:lang w:eastAsia="ko-KR"/>
        </w:rPr>
        <w:t xml:space="preserve">to </w:t>
      </w:r>
      <w:r w:rsidR="00346E46" w:rsidRPr="000206EA">
        <w:rPr>
          <w:lang w:eastAsia="ko-KR"/>
        </w:rPr>
        <w:t>30 </w:t>
      </w:r>
      <w:r w:rsidR="00473AD2" w:rsidRPr="000206EA">
        <w:rPr>
          <w:lang w:eastAsia="ko-KR"/>
        </w:rPr>
        <w:t>nA</w:t>
      </w:r>
      <w:r w:rsidR="00D37BC2" w:rsidRPr="000206EA">
        <w:rPr>
          <w:lang w:eastAsia="ko-KR"/>
        </w:rPr>
        <w:t xml:space="preserve"> depending on the material and size of the pillars to </w:t>
      </w:r>
      <w:r w:rsidR="004A6128" w:rsidRPr="000206EA">
        <w:rPr>
          <w:lang w:eastAsia="ko-KR"/>
        </w:rPr>
        <w:t xml:space="preserve">be </w:t>
      </w:r>
      <w:r w:rsidR="00D37BC2" w:rsidRPr="000206EA">
        <w:rPr>
          <w:lang w:eastAsia="ko-KR"/>
        </w:rPr>
        <w:t>manufacture</w:t>
      </w:r>
      <w:r w:rsidR="004A6128" w:rsidRPr="000206EA">
        <w:rPr>
          <w:lang w:eastAsia="ko-KR"/>
        </w:rPr>
        <w:t>d</w:t>
      </w:r>
      <w:r w:rsidR="00473AD2" w:rsidRPr="000206EA">
        <w:rPr>
          <w:lang w:eastAsia="ko-KR"/>
        </w:rPr>
        <w:t xml:space="preserve">. </w:t>
      </w:r>
      <w:r w:rsidR="001510DD" w:rsidRPr="000206EA">
        <w:rPr>
          <w:lang w:eastAsia="ko-KR"/>
        </w:rPr>
        <w:t xml:space="preserve">Afterwards, a </w:t>
      </w:r>
      <w:r w:rsidR="002C7E64" w:rsidRPr="000206EA">
        <w:rPr>
          <w:lang w:eastAsia="ko-KR"/>
        </w:rPr>
        <w:t>second</w:t>
      </w:r>
      <w:r w:rsidR="001510DD" w:rsidRPr="000206EA">
        <w:rPr>
          <w:lang w:eastAsia="ko-KR"/>
        </w:rPr>
        <w:t xml:space="preserve"> milling procedure</w:t>
      </w:r>
      <w:r w:rsidR="001671BC" w:rsidRPr="000206EA">
        <w:rPr>
          <w:lang w:eastAsia="ko-KR"/>
        </w:rPr>
        <w:t>, which consisted of multiple steps,</w:t>
      </w:r>
      <w:r w:rsidR="001510DD" w:rsidRPr="000206EA">
        <w:rPr>
          <w:lang w:eastAsia="ko-KR"/>
        </w:rPr>
        <w:t xml:space="preserve"> was carried out </w:t>
      </w:r>
      <w:r w:rsidR="002C7E64" w:rsidRPr="000206EA">
        <w:rPr>
          <w:lang w:eastAsia="ko-KR"/>
        </w:rPr>
        <w:t>at very low currents</w:t>
      </w:r>
      <w:r w:rsidR="001671BC" w:rsidRPr="000206EA">
        <w:rPr>
          <w:lang w:eastAsia="ko-KR"/>
        </w:rPr>
        <w:t>,</w:t>
      </w:r>
      <w:r w:rsidR="002C7E64" w:rsidRPr="000206EA">
        <w:rPr>
          <w:lang w:eastAsia="ko-KR"/>
        </w:rPr>
        <w:t xml:space="preserve"> between </w:t>
      </w:r>
      <w:r w:rsidR="00E15B6A" w:rsidRPr="000206EA">
        <w:rPr>
          <w:lang w:eastAsia="ko-KR"/>
        </w:rPr>
        <w:t>10 and 100 </w:t>
      </w:r>
      <w:r w:rsidR="001671BC" w:rsidRPr="000206EA">
        <w:rPr>
          <w:lang w:eastAsia="ko-KR"/>
        </w:rPr>
        <w:t>pA</w:t>
      </w:r>
      <w:r w:rsidR="0008192F" w:rsidRPr="000206EA">
        <w:rPr>
          <w:lang w:eastAsia="ko-KR"/>
        </w:rPr>
        <w:t xml:space="preserve"> (see </w:t>
      </w:r>
      <w:r w:rsidR="0008192F" w:rsidRPr="000206EA">
        <w:rPr>
          <w:lang w:eastAsia="ko-KR"/>
        </w:rPr>
        <w:fldChar w:fldCharType="begin"/>
      </w:r>
      <w:r w:rsidR="0008192F" w:rsidRPr="000206EA">
        <w:rPr>
          <w:lang w:eastAsia="ko-KR"/>
        </w:rPr>
        <w:instrText xml:space="preserve"> REF _Ref436926136 \h  \* MERGEFORMAT </w:instrText>
      </w:r>
      <w:r w:rsidR="0008192F" w:rsidRPr="000206EA">
        <w:rPr>
          <w:lang w:eastAsia="ko-KR"/>
        </w:rPr>
      </w:r>
      <w:r w:rsidR="0008192F" w:rsidRPr="000206EA">
        <w:rPr>
          <w:lang w:eastAsia="ko-KR"/>
        </w:rPr>
        <w:fldChar w:fldCharType="separate"/>
      </w:r>
      <w:r w:rsidR="00265CDB" w:rsidRPr="00B12F13">
        <w:t xml:space="preserve">Figure </w:t>
      </w:r>
      <w:r w:rsidR="00265CDB">
        <w:rPr>
          <w:noProof/>
        </w:rPr>
        <w:t>3.1</w:t>
      </w:r>
      <w:r w:rsidR="0008192F" w:rsidRPr="000206EA">
        <w:rPr>
          <w:lang w:eastAsia="ko-KR"/>
        </w:rPr>
        <w:fldChar w:fldCharType="end"/>
      </w:r>
      <w:r w:rsidR="0008192F" w:rsidRPr="000206EA">
        <w:rPr>
          <w:lang w:eastAsia="ko-KR"/>
        </w:rPr>
        <w:t>b)</w:t>
      </w:r>
      <w:r w:rsidR="001671BC" w:rsidRPr="000206EA">
        <w:rPr>
          <w:lang w:eastAsia="ko-KR"/>
        </w:rPr>
        <w:t xml:space="preserve">. </w:t>
      </w:r>
      <w:r w:rsidR="00542A72" w:rsidRPr="000206EA">
        <w:rPr>
          <w:lang w:eastAsia="ko-KR"/>
        </w:rPr>
        <w:t>This</w:t>
      </w:r>
      <w:r w:rsidR="001671BC" w:rsidRPr="000206EA">
        <w:rPr>
          <w:lang w:eastAsia="ko-KR"/>
        </w:rPr>
        <w:t xml:space="preserve"> step was </w:t>
      </w:r>
      <w:r w:rsidR="001671BC" w:rsidRPr="00551817">
        <w:rPr>
          <w:lang w:eastAsia="ko-KR"/>
        </w:rPr>
        <w:t xml:space="preserve">carried out </w:t>
      </w:r>
      <w:r w:rsidR="001510DD" w:rsidRPr="00551817">
        <w:rPr>
          <w:lang w:eastAsia="ko-KR"/>
        </w:rPr>
        <w:t xml:space="preserve">in order to </w:t>
      </w:r>
      <w:r w:rsidR="001671BC" w:rsidRPr="00551817">
        <w:rPr>
          <w:lang w:eastAsia="ko-KR"/>
        </w:rPr>
        <w:t xml:space="preserve">reduce the </w:t>
      </w:r>
      <w:r w:rsidR="00E15B6A">
        <w:rPr>
          <w:lang w:eastAsia="ko-KR"/>
        </w:rPr>
        <w:t>gallium</w:t>
      </w:r>
      <w:r w:rsidR="001671BC" w:rsidRPr="00551817">
        <w:rPr>
          <w:lang w:eastAsia="ko-KR"/>
        </w:rPr>
        <w:t xml:space="preserve"> ion damage of the pillars and </w:t>
      </w:r>
      <w:r w:rsidR="001510DD" w:rsidRPr="00551817">
        <w:rPr>
          <w:lang w:eastAsia="ko-KR"/>
        </w:rPr>
        <w:t xml:space="preserve">adjust the </w:t>
      </w:r>
      <w:r w:rsidR="001671BC" w:rsidRPr="00551817">
        <w:rPr>
          <w:lang w:eastAsia="ko-KR"/>
        </w:rPr>
        <w:t xml:space="preserve">final </w:t>
      </w:r>
      <w:r w:rsidR="001510DD" w:rsidRPr="00551817">
        <w:rPr>
          <w:lang w:eastAsia="ko-KR"/>
        </w:rPr>
        <w:t>size of the pillars to aspect ratio</w:t>
      </w:r>
      <w:r w:rsidR="00346E46">
        <w:rPr>
          <w:lang w:eastAsia="ko-KR"/>
        </w:rPr>
        <w:t>s</w:t>
      </w:r>
      <w:r w:rsidR="001510DD" w:rsidRPr="00551817">
        <w:rPr>
          <w:lang w:eastAsia="ko-KR"/>
        </w:rPr>
        <w:t xml:space="preserve"> </w:t>
      </w:r>
      <w:r w:rsidR="00346E46">
        <w:rPr>
          <w:lang w:eastAsia="ko-KR"/>
        </w:rPr>
        <w:t xml:space="preserve">ranging from 1.5:1 to </w:t>
      </w:r>
      <w:r w:rsidR="002B65FD">
        <w:rPr>
          <w:lang w:eastAsia="ko-KR"/>
        </w:rPr>
        <w:t>5</w:t>
      </w:r>
      <w:r w:rsidR="001510DD" w:rsidRPr="00551817">
        <w:rPr>
          <w:lang w:eastAsia="ko-KR"/>
        </w:rPr>
        <w:t xml:space="preserve">:1 (height:diameter). </w:t>
      </w:r>
      <w:r w:rsidR="001671BC" w:rsidRPr="00551817">
        <w:rPr>
          <w:lang w:eastAsia="ko-KR"/>
        </w:rPr>
        <w:t xml:space="preserve">The diameters of the </w:t>
      </w:r>
      <w:r w:rsidR="00C37CCB" w:rsidRPr="00551817">
        <w:rPr>
          <w:lang w:eastAsia="ko-KR"/>
        </w:rPr>
        <w:t xml:space="preserve">machined </w:t>
      </w:r>
      <w:r w:rsidR="001671BC" w:rsidRPr="00551817">
        <w:rPr>
          <w:lang w:eastAsia="ko-KR"/>
        </w:rPr>
        <w:t>pillars range</w:t>
      </w:r>
      <w:r w:rsidR="00BE3E2E">
        <w:rPr>
          <w:lang w:eastAsia="ko-KR"/>
        </w:rPr>
        <w:t>d</w:t>
      </w:r>
      <w:r w:rsidR="001671BC" w:rsidRPr="00551817">
        <w:rPr>
          <w:lang w:eastAsia="ko-KR"/>
        </w:rPr>
        <w:t xml:space="preserve"> from </w:t>
      </w:r>
      <w:r w:rsidR="00596377">
        <w:rPr>
          <w:lang w:eastAsia="ko-KR"/>
        </w:rPr>
        <w:t>200</w:t>
      </w:r>
      <w:r w:rsidR="0008192F">
        <w:rPr>
          <w:lang w:eastAsia="ko-KR"/>
        </w:rPr>
        <w:t> </w:t>
      </w:r>
      <w:r w:rsidR="00596377">
        <w:rPr>
          <w:lang w:eastAsia="ko-KR"/>
        </w:rPr>
        <w:t xml:space="preserve">nm to </w:t>
      </w:r>
      <w:r w:rsidR="00346E46">
        <w:rPr>
          <w:lang w:eastAsia="ko-KR"/>
        </w:rPr>
        <w:t>5</w:t>
      </w:r>
      <w:r w:rsidR="0008192F">
        <w:rPr>
          <w:lang w:eastAsia="ko-KR"/>
        </w:rPr>
        <w:t> </w:t>
      </w:r>
      <w:r w:rsidR="001671BC" w:rsidRPr="00551817">
        <w:rPr>
          <w:lang w:eastAsia="ko-KR"/>
        </w:rPr>
        <w:t>µm.</w:t>
      </w:r>
      <w:r w:rsidR="00C43A12">
        <w:rPr>
          <w:lang w:eastAsia="ko-KR"/>
        </w:rPr>
        <w:t xml:space="preserve"> </w:t>
      </w:r>
      <w:r w:rsidR="00F9264C">
        <w:rPr>
          <w:lang w:eastAsia="ko-KR"/>
        </w:rPr>
        <w:t>Also, square-cross-section pillars made of β-CuZn were milled in a similar way. The specimens were machined with crystallographic</w:t>
      </w:r>
      <w:r w:rsidR="004A6128">
        <w:rPr>
          <w:lang w:eastAsia="ko-KR"/>
        </w:rPr>
        <w:t>ally</w:t>
      </w:r>
      <w:r w:rsidR="00F9264C">
        <w:rPr>
          <w:lang w:eastAsia="ko-KR"/>
        </w:rPr>
        <w:t xml:space="preserve"> defined side faces in order to better identify the slip systems activated </w:t>
      </w:r>
      <w:r w:rsidR="004A6128">
        <w:rPr>
          <w:lang w:eastAsia="ko-KR"/>
        </w:rPr>
        <w:t>during</w:t>
      </w:r>
      <w:r w:rsidR="00904B2E">
        <w:rPr>
          <w:lang w:eastAsia="ko-KR"/>
        </w:rPr>
        <w:t xml:space="preserve"> compressi</w:t>
      </w:r>
      <w:r w:rsidR="004A6128">
        <w:rPr>
          <w:lang w:eastAsia="ko-KR"/>
        </w:rPr>
        <w:t>o</w:t>
      </w:r>
      <w:r w:rsidR="00904B2E">
        <w:rPr>
          <w:lang w:eastAsia="ko-KR"/>
        </w:rPr>
        <w:t>n</w:t>
      </w:r>
      <w:r w:rsidR="00F9264C">
        <w:rPr>
          <w:lang w:eastAsia="ko-KR"/>
        </w:rPr>
        <w:t>.</w:t>
      </w:r>
      <w:r w:rsidR="00C43A12">
        <w:rPr>
          <w:lang w:eastAsia="ko-KR"/>
        </w:rPr>
        <w:t xml:space="preserve"> The </w:t>
      </w:r>
      <w:r w:rsidR="00C43A12" w:rsidRPr="00551817">
        <w:rPr>
          <w:lang w:eastAsia="ko-KR"/>
        </w:rPr>
        <w:t xml:space="preserve">pillar milling approach </w:t>
      </w:r>
      <w:r w:rsidR="00C43A12">
        <w:rPr>
          <w:lang w:eastAsia="ko-KR"/>
        </w:rPr>
        <w:t xml:space="preserve">produced </w:t>
      </w:r>
      <w:r w:rsidR="00C43A12" w:rsidRPr="00551817">
        <w:rPr>
          <w:lang w:eastAsia="ko-KR"/>
        </w:rPr>
        <w:t>no perfect pillars</w:t>
      </w:r>
      <w:r w:rsidR="00C43A12">
        <w:rPr>
          <w:lang w:eastAsia="ko-KR"/>
        </w:rPr>
        <w:t>,</w:t>
      </w:r>
      <w:r w:rsidR="00C43A12" w:rsidRPr="00551817">
        <w:rPr>
          <w:lang w:eastAsia="ko-KR"/>
        </w:rPr>
        <w:t xml:space="preserve"> but pillars with the shape of a truncated cone</w:t>
      </w:r>
      <w:r w:rsidR="00134D4B">
        <w:rPr>
          <w:lang w:eastAsia="ko-KR"/>
        </w:rPr>
        <w:t xml:space="preserve"> or pyramid</w:t>
      </w:r>
      <w:r w:rsidR="00C43A12" w:rsidRPr="00551817">
        <w:rPr>
          <w:lang w:eastAsia="ko-KR"/>
        </w:rPr>
        <w:t>, i.e.</w:t>
      </w:r>
      <w:r w:rsidR="00C43A12">
        <w:rPr>
          <w:lang w:eastAsia="ko-KR"/>
        </w:rPr>
        <w:t>,</w:t>
      </w:r>
      <w:r w:rsidR="00C43A12" w:rsidRPr="00551817">
        <w:rPr>
          <w:lang w:eastAsia="ko-KR"/>
        </w:rPr>
        <w:t xml:space="preserve"> pillar taper shape</w:t>
      </w:r>
      <w:r w:rsidR="00C43A12">
        <w:rPr>
          <w:lang w:eastAsia="ko-KR"/>
        </w:rPr>
        <w:t xml:space="preserve">. However, the relatively lower ion exposure compared to other FIB micropillar milling techniques reduced ion damage </w:t>
      </w:r>
      <w:r w:rsidR="00C43A12">
        <w:rPr>
          <w:lang w:eastAsia="ko-KR"/>
        </w:rPr>
        <w:fldChar w:fldCharType="begin" w:fldLock="1"/>
      </w:r>
      <w:r w:rsidR="005E37E9">
        <w:rPr>
          <w:lang w:eastAsia="ko-KR"/>
        </w:rPr>
        <w:instrText>ADDIN CSL_CITATION { "citationItems" : [ { "id" : "ITEM-1", "itemData" : { "DOI" : "10.1016/j.scriptamat.2014.01.016", "ISSN" : "13596462", "abstract" : "Two commonly used focused ion beam (FIB) milling techniques were employed for Mg micropillar fabrication to investigate the influence of the individual FIB technique on the microcompression testing method. Results from lathe milled pillars show that the relatively high ion exposure of this technique relative to annular milling greatly affects both stress\u2013strain response and deformation morphology; stresses reached are up to four times higher than for the annular milled pillars and cracking of a surface layer is observed.", "author" : [ { "dropping-particle" : "", "family" : "H\u00fctsch", "given" : "Julia", "non-dropping-particle" : "", "parse-names" : false, "suffix" : "" }, { "dropping-particle" : "", "family" : "Lilleodden", "given" : "Erica T.", "non-dropping-particle" : "", "parse-names" : false, "suffix" : "" } ], "container-title" : "Scripta Materialia", "id" : "ITEM-1", "issued" : { "date-parts" : [ [ "2014", "4" ] ] }, "page" : "49-51", "title" : "The influence of focused-ion beam preparation technique on microcompression investigations: Lathe vs. annular milling", "type" : "article-journal", "volume" : "77" }, "uris" : [ "http://www.mendeley.com/documents/?uuid=09bed97d-7c26-46f9-8b36-b5164f423ccb" ] } ], "mendeley" : { "formattedCitation" : "[147]", "plainTextFormattedCitation" : "[147]", "previouslyFormattedCitation" : "[147]" }, "properties" : { "noteIndex" : 0 }, "schema" : "https://github.com/citation-style-language/schema/raw/master/csl-citation.json" }</w:instrText>
      </w:r>
      <w:r w:rsidR="00C43A12">
        <w:rPr>
          <w:lang w:eastAsia="ko-KR"/>
        </w:rPr>
        <w:fldChar w:fldCharType="separate"/>
      </w:r>
      <w:r w:rsidR="000A6725" w:rsidRPr="000A6725">
        <w:rPr>
          <w:noProof/>
          <w:lang w:eastAsia="ko-KR"/>
        </w:rPr>
        <w:t>[147]</w:t>
      </w:r>
      <w:r w:rsidR="00C43A12">
        <w:rPr>
          <w:lang w:eastAsia="ko-KR"/>
        </w:rPr>
        <w:fldChar w:fldCharType="end"/>
      </w:r>
      <w:r w:rsidR="00C43A12">
        <w:rPr>
          <w:lang w:eastAsia="ko-KR"/>
        </w:rPr>
        <w:t>.</w:t>
      </w:r>
    </w:p>
    <w:p w14:paraId="4F14F46E" w14:textId="2A125BD5" w:rsidR="00C43A12" w:rsidRDefault="00C2311C" w:rsidP="0088699A">
      <w:pPr>
        <w:pStyle w:val="Oscar"/>
        <w:rPr>
          <w:lang w:eastAsia="ko-KR"/>
        </w:rPr>
      </w:pPr>
      <w:r>
        <w:rPr>
          <w:lang w:eastAsia="ko-KR"/>
        </w:rPr>
        <w:t>A detailed description of the dimensions as well as crystallographic orientation</w:t>
      </w:r>
      <w:r w:rsidR="00C533FF">
        <w:rPr>
          <w:lang w:eastAsia="ko-KR"/>
        </w:rPr>
        <w:t>s</w:t>
      </w:r>
      <w:r>
        <w:rPr>
          <w:lang w:eastAsia="ko-KR"/>
        </w:rPr>
        <w:t xml:space="preserve"> </w:t>
      </w:r>
      <w:r w:rsidR="00C533FF">
        <w:rPr>
          <w:lang w:eastAsia="ko-KR"/>
        </w:rPr>
        <w:t xml:space="preserve">of the microspecimens </w:t>
      </w:r>
      <w:r>
        <w:rPr>
          <w:lang w:eastAsia="ko-KR"/>
        </w:rPr>
        <w:t>can be found in their respective research chapters (</w:t>
      </w:r>
      <w:r w:rsidR="0046107B" w:rsidRPr="000206EA">
        <w:rPr>
          <w:lang w:eastAsia="ko-KR"/>
        </w:rPr>
        <w:t xml:space="preserve">sections </w:t>
      </w:r>
      <w:r w:rsidR="00215E4A" w:rsidRPr="000206EA">
        <w:rPr>
          <w:lang w:eastAsia="ko-KR"/>
        </w:rPr>
        <w:fldChar w:fldCharType="begin"/>
      </w:r>
      <w:r w:rsidR="00215E4A" w:rsidRPr="000206EA">
        <w:rPr>
          <w:lang w:eastAsia="ko-KR"/>
        </w:rPr>
        <w:instrText xml:space="preserve"> REF _Ref438125894 \r \h  \* MERGEFORMAT </w:instrText>
      </w:r>
      <w:r w:rsidR="00215E4A" w:rsidRPr="000206EA">
        <w:rPr>
          <w:lang w:eastAsia="ko-KR"/>
        </w:rPr>
      </w:r>
      <w:r w:rsidR="00215E4A" w:rsidRPr="000206EA">
        <w:rPr>
          <w:lang w:eastAsia="ko-KR"/>
        </w:rPr>
        <w:fldChar w:fldCharType="separate"/>
      </w:r>
      <w:r w:rsidR="00265CDB">
        <w:rPr>
          <w:lang w:eastAsia="ko-KR"/>
        </w:rPr>
        <w:t>4.2</w:t>
      </w:r>
      <w:r w:rsidR="00215E4A" w:rsidRPr="000206EA">
        <w:rPr>
          <w:lang w:eastAsia="ko-KR"/>
        </w:rPr>
        <w:fldChar w:fldCharType="end"/>
      </w:r>
      <w:r w:rsidR="00215E4A" w:rsidRPr="000206EA">
        <w:rPr>
          <w:lang w:eastAsia="ko-KR"/>
        </w:rPr>
        <w:t xml:space="preserve">, </w:t>
      </w:r>
      <w:r w:rsidR="00215E4A" w:rsidRPr="000206EA">
        <w:rPr>
          <w:lang w:eastAsia="ko-KR"/>
        </w:rPr>
        <w:fldChar w:fldCharType="begin"/>
      </w:r>
      <w:r w:rsidR="00215E4A" w:rsidRPr="000206EA">
        <w:rPr>
          <w:lang w:eastAsia="ko-KR"/>
        </w:rPr>
        <w:instrText xml:space="preserve"> REF _Ref438125918 \r \h  \* MERGEFORMAT </w:instrText>
      </w:r>
      <w:r w:rsidR="00215E4A" w:rsidRPr="000206EA">
        <w:rPr>
          <w:lang w:eastAsia="ko-KR"/>
        </w:rPr>
      </w:r>
      <w:r w:rsidR="00215E4A" w:rsidRPr="000206EA">
        <w:rPr>
          <w:lang w:eastAsia="ko-KR"/>
        </w:rPr>
        <w:fldChar w:fldCharType="separate"/>
      </w:r>
      <w:r w:rsidR="00265CDB">
        <w:rPr>
          <w:lang w:eastAsia="ko-KR"/>
        </w:rPr>
        <w:t>5.2</w:t>
      </w:r>
      <w:r w:rsidR="00215E4A" w:rsidRPr="000206EA">
        <w:rPr>
          <w:lang w:eastAsia="ko-KR"/>
        </w:rPr>
        <w:fldChar w:fldCharType="end"/>
      </w:r>
      <w:r w:rsidR="00215E4A" w:rsidRPr="000206EA">
        <w:rPr>
          <w:lang w:eastAsia="ko-KR"/>
        </w:rPr>
        <w:t xml:space="preserve"> </w:t>
      </w:r>
      <w:r w:rsidRPr="000206EA">
        <w:rPr>
          <w:lang w:eastAsia="ko-KR"/>
        </w:rPr>
        <w:t>and</w:t>
      </w:r>
      <w:r w:rsidR="002B65FD">
        <w:rPr>
          <w:lang w:eastAsia="ko-KR"/>
        </w:rPr>
        <w:t xml:space="preserve"> </w:t>
      </w:r>
      <w:r w:rsidR="002B65FD">
        <w:rPr>
          <w:lang w:eastAsia="ko-KR"/>
        </w:rPr>
        <w:fldChar w:fldCharType="begin"/>
      </w:r>
      <w:r w:rsidR="002B65FD">
        <w:rPr>
          <w:lang w:eastAsia="ko-KR"/>
        </w:rPr>
        <w:instrText xml:space="preserve"> REF _Ref451880441 \r \h </w:instrText>
      </w:r>
      <w:r w:rsidR="002B65FD">
        <w:rPr>
          <w:lang w:eastAsia="ko-KR"/>
        </w:rPr>
      </w:r>
      <w:r w:rsidR="002B65FD">
        <w:rPr>
          <w:lang w:eastAsia="ko-KR"/>
        </w:rPr>
        <w:fldChar w:fldCharType="separate"/>
      </w:r>
      <w:r w:rsidR="00265CDB">
        <w:rPr>
          <w:lang w:eastAsia="ko-KR"/>
        </w:rPr>
        <w:t>6.2</w:t>
      </w:r>
      <w:r w:rsidR="002B65FD">
        <w:rPr>
          <w:lang w:eastAsia="ko-KR"/>
        </w:rPr>
        <w:fldChar w:fldCharType="end"/>
      </w:r>
      <w:r>
        <w:rPr>
          <w:lang w:eastAsia="ko-KR"/>
        </w:rPr>
        <w:t>).</w:t>
      </w:r>
    </w:p>
    <w:p w14:paraId="22880372" w14:textId="4A86CF1A" w:rsidR="00210341" w:rsidRDefault="00210341" w:rsidP="00210341">
      <w:pPr>
        <w:pStyle w:val="Oscar"/>
        <w:jc w:val="center"/>
        <w:rPr>
          <w:lang w:eastAsia="ko-KR"/>
        </w:rPr>
      </w:pPr>
      <w:r>
        <w:rPr>
          <w:noProof/>
          <w:lang w:val="en-GB" w:eastAsia="ko-KR"/>
        </w:rPr>
        <w:lastRenderedPageBreak/>
        <w:drawing>
          <wp:inline distT="0" distB="0" distL="0" distR="0" wp14:anchorId="30C3F967" wp14:editId="3510C7A1">
            <wp:extent cx="5220000" cy="4334368"/>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31.emf"/>
                    <pic:cNvPicPr/>
                  </pic:nvPicPr>
                  <pic:blipFill>
                    <a:blip r:embed="rId74">
                      <a:extLst>
                        <a:ext uri="{28A0092B-C50C-407E-A947-70E740481C1C}">
                          <a14:useLocalDpi xmlns:a14="http://schemas.microsoft.com/office/drawing/2010/main"/>
                        </a:ext>
                      </a:extLst>
                    </a:blip>
                    <a:stretch>
                      <a:fillRect/>
                    </a:stretch>
                  </pic:blipFill>
                  <pic:spPr>
                    <a:xfrm>
                      <a:off x="0" y="0"/>
                      <a:ext cx="5220000" cy="4334368"/>
                    </a:xfrm>
                    <a:prstGeom prst="rect">
                      <a:avLst/>
                    </a:prstGeom>
                  </pic:spPr>
                </pic:pic>
              </a:graphicData>
            </a:graphic>
          </wp:inline>
        </w:drawing>
      </w:r>
    </w:p>
    <w:p w14:paraId="0923A35E" w14:textId="4AFF1DD8" w:rsidR="0017740E" w:rsidRDefault="0017740E" w:rsidP="006F55A8">
      <w:pPr>
        <w:pStyle w:val="Caption"/>
      </w:pPr>
      <w:bookmarkStart w:id="70" w:name="_Ref436926136"/>
      <w:bookmarkStart w:id="71" w:name="_Toc434940396"/>
      <w:bookmarkStart w:id="72" w:name="_Toc456645299"/>
      <w:r w:rsidRPr="00B12F13">
        <w:t xml:space="preserve">Figure </w:t>
      </w:r>
      <w:fldSimple w:instr=" STYLEREF 1 \s ">
        <w:r w:rsidR="00265CDB">
          <w:rPr>
            <w:noProof/>
          </w:rPr>
          <w:t>3</w:t>
        </w:r>
      </w:fldSimple>
      <w:r>
        <w:t>.</w:t>
      </w:r>
      <w:fldSimple w:instr=" SEQ Figure \* ARABIC \s 1 ">
        <w:r w:rsidR="00265CDB">
          <w:rPr>
            <w:noProof/>
          </w:rPr>
          <w:t>1</w:t>
        </w:r>
      </w:fldSimple>
      <w:bookmarkEnd w:id="70"/>
      <w:r w:rsidRPr="00B12F13">
        <w:t xml:space="preserve">: </w:t>
      </w:r>
      <w:r w:rsidR="000A1AE2">
        <w:t>Schematic illustration of the FIB</w:t>
      </w:r>
      <w:r w:rsidR="00D81DA9">
        <w:t>-milling procedure used:</w:t>
      </w:r>
      <w:r w:rsidR="000A1AE2">
        <w:t xml:space="preserve"> </w:t>
      </w:r>
      <w:r w:rsidR="00D81DA9">
        <w:t>(</w:t>
      </w:r>
      <w:r w:rsidR="000A1AE2">
        <w:t>a</w:t>
      </w:r>
      <w:r w:rsidR="00D81DA9">
        <w:t xml:space="preserve">) Coarse milling of a pillar using a circular stock pattern of </w:t>
      </w:r>
      <w:r w:rsidR="00064E88">
        <w:t xml:space="preserve">30 µm in diameter, and (b) fine milling of the pillar in order to reduce damage layer and taper angle as well as to adjust pillar size. The incident gallium ion beam </w:t>
      </w:r>
      <w:r w:rsidR="00B376E6">
        <w:t xml:space="preserve">was kept </w:t>
      </w:r>
      <w:r w:rsidR="00064E88">
        <w:t xml:space="preserve">perpendicular to the sample surface. </w:t>
      </w:r>
      <w:r w:rsidRPr="00B12F13">
        <w:t>SEM image</w:t>
      </w:r>
      <w:r w:rsidR="00064E88">
        <w:t xml:space="preserve">s </w:t>
      </w:r>
      <w:r w:rsidRPr="00B12F13">
        <w:t>taken at 52° tilt of a FIB machin</w:t>
      </w:r>
      <w:r w:rsidR="001F5C3A">
        <w:t>ed [001]-oriented W micro</w:t>
      </w:r>
      <w:r w:rsidRPr="00B12F13">
        <w:t>pillar</w:t>
      </w:r>
      <w:r w:rsidR="00064E88">
        <w:t xml:space="preserve"> are also sho</w:t>
      </w:r>
      <w:r w:rsidR="00B376E6">
        <w:t>w</w:t>
      </w:r>
      <w:r w:rsidR="00064E88">
        <w:t>n</w:t>
      </w:r>
      <w:r w:rsidRPr="00B12F13">
        <w:t xml:space="preserve">. The diameter </w:t>
      </w:r>
      <w:r w:rsidRPr="00B12F13">
        <w:rPr>
          <w:i/>
        </w:rPr>
        <w:t>d</w:t>
      </w:r>
      <w:r w:rsidRPr="00B12F13">
        <w:t xml:space="preserve"> measured at the </w:t>
      </w:r>
      <w:r w:rsidRPr="006F55A8">
        <w:t>top</w:t>
      </w:r>
      <w:r w:rsidRPr="00B12F13">
        <w:t xml:space="preserve"> of the pillar, the diameter </w:t>
      </w:r>
      <w:r w:rsidRPr="00B12F13">
        <w:rPr>
          <w:i/>
        </w:rPr>
        <w:t>d</w:t>
      </w:r>
      <w:r w:rsidRPr="00B12F13">
        <w:rPr>
          <w:i/>
          <w:vertAlign w:val="subscript"/>
        </w:rPr>
        <w:t>b</w:t>
      </w:r>
      <w:r w:rsidRPr="00B12F13">
        <w:t xml:space="preserve"> measured at the base of the pillar, and the pillar height </w:t>
      </w:r>
      <w:r w:rsidRPr="00B12F13">
        <w:rPr>
          <w:i/>
        </w:rPr>
        <w:t>h</w:t>
      </w:r>
      <w:r w:rsidRPr="00B12F13">
        <w:t xml:space="preserve"> were employed to determine the engineering stress-strain data.</w:t>
      </w:r>
      <w:bookmarkEnd w:id="71"/>
      <w:bookmarkEnd w:id="72"/>
    </w:p>
    <w:p w14:paraId="5023FB36" w14:textId="68C72A9C" w:rsidR="00976261" w:rsidRPr="00551817" w:rsidRDefault="000B783A" w:rsidP="006A0305">
      <w:pPr>
        <w:pStyle w:val="Heading2"/>
      </w:pPr>
      <w:bookmarkStart w:id="73" w:name="_Ref438125643"/>
      <w:bookmarkStart w:id="74" w:name="_Toc456661667"/>
      <w:r w:rsidRPr="00551817">
        <w:t>Micro</w:t>
      </w:r>
      <w:r w:rsidR="005F749A">
        <w:t xml:space="preserve">mechanical characterization: </w:t>
      </w:r>
      <w:r w:rsidRPr="00551817">
        <w:t>compression testing</w:t>
      </w:r>
      <w:bookmarkEnd w:id="73"/>
      <w:bookmarkEnd w:id="74"/>
    </w:p>
    <w:p w14:paraId="4BE0F3BF" w14:textId="74227DA0" w:rsidR="00743FAF" w:rsidRDefault="00642B74" w:rsidP="00146CC4">
      <w:pPr>
        <w:pStyle w:val="Oscar"/>
      </w:pPr>
      <w:r w:rsidRPr="00551817">
        <w:t xml:space="preserve">In this work, </w:t>
      </w:r>
      <w:r w:rsidR="00DC3C7B">
        <w:t>all</w:t>
      </w:r>
      <w:r w:rsidR="0001150F" w:rsidRPr="00551817">
        <w:t xml:space="preserve"> micropillars were tested in uniaxial compression </w:t>
      </w:r>
      <w:r w:rsidR="00DC3C7B">
        <w:t xml:space="preserve">in vacuum, at pressures </w:t>
      </w:r>
      <w:r w:rsidR="002B65FD">
        <w:t>between</w:t>
      </w:r>
      <w:r w:rsidR="00DC3C7B">
        <w:t xml:space="preserve"> </w:t>
      </w:r>
      <w:r w:rsidR="002B65FD">
        <w:t>10</w:t>
      </w:r>
      <w:r w:rsidR="002B65FD" w:rsidRPr="002B65FD">
        <w:rPr>
          <w:vertAlign w:val="superscript"/>
        </w:rPr>
        <w:t>-6</w:t>
      </w:r>
      <w:r w:rsidR="002B65FD">
        <w:t xml:space="preserve"> and</w:t>
      </w:r>
      <w:r w:rsidR="00DC3C7B">
        <w:t xml:space="preserve"> </w:t>
      </w:r>
      <w:r w:rsidR="00DC3C7B" w:rsidRPr="002F4572">
        <w:t>10</w:t>
      </w:r>
      <w:r w:rsidR="00DC3C7B" w:rsidRPr="002F4572">
        <w:rPr>
          <w:vertAlign w:val="superscript"/>
        </w:rPr>
        <w:t>-5</w:t>
      </w:r>
      <w:r w:rsidR="00DC3C7B">
        <w:t xml:space="preserve"> mbar, hence </w:t>
      </w:r>
      <w:r w:rsidR="00DC3C7B" w:rsidRPr="008B33CB">
        <w:t xml:space="preserve">minimizing oxidation of the samples. </w:t>
      </w:r>
      <w:r w:rsidR="008B33CB">
        <w:t>T</w:t>
      </w:r>
      <w:r w:rsidR="00DC3C7B">
        <w:t xml:space="preserve">wo </w:t>
      </w:r>
      <w:r w:rsidR="00DC3C7B" w:rsidRPr="00551817">
        <w:t>different nano</w:t>
      </w:r>
      <w:r w:rsidR="00DC3C7B">
        <w:t>mechanical</w:t>
      </w:r>
      <w:r w:rsidR="00DC3C7B" w:rsidRPr="00551817">
        <w:t xml:space="preserve"> systems</w:t>
      </w:r>
      <w:r w:rsidR="008B33CB">
        <w:t xml:space="preserve"> were employed</w:t>
      </w:r>
      <w:r w:rsidR="00DC3C7B" w:rsidRPr="00551817">
        <w:rPr>
          <w:lang w:eastAsia="ko-KR"/>
        </w:rPr>
        <w:t>, which are presented below</w:t>
      </w:r>
      <w:r w:rsidR="00DC3C7B" w:rsidRPr="00551817">
        <w:t>.</w:t>
      </w:r>
      <w:r w:rsidR="008B33CB">
        <w:t xml:space="preserve"> H</w:t>
      </w:r>
      <w:r w:rsidR="00186780">
        <w:t xml:space="preserve">igh-temperature tests were run </w:t>
      </w:r>
      <w:r w:rsidR="00B771FF">
        <w:t xml:space="preserve">with an Alemnis </w:t>
      </w:r>
      <w:r w:rsidR="00B771FF" w:rsidRPr="00B771FF">
        <w:rPr>
          <w:i/>
        </w:rPr>
        <w:t>in situ</w:t>
      </w:r>
      <w:r w:rsidR="00B771FF">
        <w:t xml:space="preserve"> indenter </w:t>
      </w:r>
      <w:r w:rsidR="00CD5B80" w:rsidRPr="00551817">
        <w:t>(Thun, Switzerland)</w:t>
      </w:r>
      <w:r w:rsidR="00CD5B80">
        <w:t xml:space="preserve"> </w:t>
      </w:r>
      <w:r w:rsidR="00B771FF">
        <w:t xml:space="preserve">modified </w:t>
      </w:r>
      <w:r w:rsidR="00B771FF" w:rsidRPr="00551817">
        <w:t xml:space="preserve">to work at </w:t>
      </w:r>
      <w:r w:rsidR="008B33CB">
        <w:t xml:space="preserve">elevated </w:t>
      </w:r>
      <w:r w:rsidR="00B771FF" w:rsidRPr="00551817">
        <w:t>temperatures</w:t>
      </w:r>
      <w:r w:rsidR="00B771FF">
        <w:t xml:space="preserve"> </w:t>
      </w:r>
      <w:r w:rsidR="00CD5B80">
        <w:t>inside</w:t>
      </w:r>
      <w:r w:rsidR="00CD5B80" w:rsidRPr="00551817">
        <w:t xml:space="preserve"> a </w:t>
      </w:r>
      <w:r w:rsidR="00CD5B80" w:rsidRPr="00742D4D">
        <w:t>Zeiss DSM 962 SEM</w:t>
      </w:r>
      <w:r w:rsidR="00CD5B80" w:rsidRPr="00551817">
        <w:t xml:space="preserve"> </w:t>
      </w:r>
      <w:r w:rsidR="00CD5B80">
        <w:t xml:space="preserve">(Jena, Germany). Such tests were performed at the </w:t>
      </w:r>
      <w:r w:rsidR="00CD5B80" w:rsidRPr="00E42404">
        <w:t>Laboratory of Mechanics of Materials and Nanostructures</w:t>
      </w:r>
      <w:r w:rsidR="00CD5B80">
        <w:t xml:space="preserve">, headed by Dr. Johann Michler, at </w:t>
      </w:r>
      <w:r w:rsidR="00CD5B80" w:rsidRPr="00551817">
        <w:t>E</w:t>
      </w:r>
      <w:r w:rsidR="00CD5B80">
        <w:t>mpa</w:t>
      </w:r>
      <w:r w:rsidR="00CD5B80" w:rsidRPr="00551817">
        <w:t xml:space="preserve"> - Swiss Federal Laboratories for Materials Science and Technology, Switzerland</w:t>
      </w:r>
      <w:r w:rsidR="00CD5B80" w:rsidRPr="00972C6B">
        <w:t>.</w:t>
      </w:r>
      <w:r w:rsidR="00CD5B80">
        <w:t xml:space="preserve"> On the other hand, </w:t>
      </w:r>
      <w:r w:rsidR="002F4572">
        <w:t>room-</w:t>
      </w:r>
      <w:r w:rsidR="00186780">
        <w:t xml:space="preserve">temperature measurements were </w:t>
      </w:r>
      <w:r w:rsidR="00186780">
        <w:lastRenderedPageBreak/>
        <w:t xml:space="preserve">carried out with our in-house </w:t>
      </w:r>
      <w:r w:rsidR="00796DE5">
        <w:t xml:space="preserve">Hysitron </w:t>
      </w:r>
      <w:r w:rsidR="00694EBF">
        <w:t xml:space="preserve">PI </w:t>
      </w:r>
      <w:r w:rsidR="00796DE5">
        <w:t xml:space="preserve">87 </w:t>
      </w:r>
      <w:r w:rsidR="002713EB">
        <w:t xml:space="preserve">SEM </w:t>
      </w:r>
      <w:r w:rsidR="00203DC1">
        <w:t>PicoI</w:t>
      </w:r>
      <w:r w:rsidR="00186780">
        <w:t>ndenter</w:t>
      </w:r>
      <w:r w:rsidR="00796DE5">
        <w:t xml:space="preserve"> </w:t>
      </w:r>
      <w:r w:rsidR="00CD5B80">
        <w:t>(</w:t>
      </w:r>
      <w:r w:rsidR="00A74FD1">
        <w:t xml:space="preserve">Minneapolis, </w:t>
      </w:r>
      <w:r w:rsidR="00290337">
        <w:t>MN</w:t>
      </w:r>
      <w:r w:rsidR="00CD5B80">
        <w:t xml:space="preserve">) inside </w:t>
      </w:r>
      <w:r w:rsidR="006C598F">
        <w:t xml:space="preserve">the same system used to fabricate the micropillars, </w:t>
      </w:r>
      <w:r w:rsidR="00FA0DA6">
        <w:t xml:space="preserve">i.e., </w:t>
      </w:r>
      <w:r w:rsidR="006C598F">
        <w:t>the</w:t>
      </w:r>
      <w:r w:rsidR="00CD5B80">
        <w:t xml:space="preserve"> FEI Versa 3D </w:t>
      </w:r>
      <w:r w:rsidR="00321673">
        <w:t>DualBeam</w:t>
      </w:r>
      <w:r w:rsidR="00A74FD1">
        <w:t>.</w:t>
      </w:r>
    </w:p>
    <w:p w14:paraId="2BF758FF" w14:textId="639175DD" w:rsidR="003120CF" w:rsidRDefault="002B06AD" w:rsidP="003120CF">
      <w:pPr>
        <w:pStyle w:val="Oscar"/>
      </w:pPr>
      <w:r w:rsidRPr="00551817">
        <w:rPr>
          <w:lang w:eastAsia="ko-KR"/>
        </w:rPr>
        <w:t>Before testing</w:t>
      </w:r>
      <w:r w:rsidR="00CE3A5F" w:rsidRPr="00551817">
        <w:rPr>
          <w:lang w:eastAsia="ko-KR"/>
        </w:rPr>
        <w:t xml:space="preserve">, </w:t>
      </w:r>
      <w:r w:rsidR="000A73CF" w:rsidRPr="00551817">
        <w:rPr>
          <w:lang w:eastAsia="ko-KR"/>
        </w:rPr>
        <w:t>the size</w:t>
      </w:r>
      <w:r w:rsidR="00B44714" w:rsidRPr="00551817">
        <w:rPr>
          <w:lang w:eastAsia="ko-KR"/>
        </w:rPr>
        <w:t>s</w:t>
      </w:r>
      <w:r w:rsidR="001F5C3A">
        <w:rPr>
          <w:lang w:eastAsia="ko-KR"/>
        </w:rPr>
        <w:t xml:space="preserve"> of the different micro</w:t>
      </w:r>
      <w:r w:rsidR="000A73CF" w:rsidRPr="00551817">
        <w:rPr>
          <w:lang w:eastAsia="ko-KR"/>
        </w:rPr>
        <w:t>pillars were measured from SEM images</w:t>
      </w:r>
      <w:r w:rsidR="005A58E2" w:rsidRPr="00551817">
        <w:rPr>
          <w:lang w:eastAsia="ko-KR"/>
        </w:rPr>
        <w:t xml:space="preserve"> (FEI Versa 3D DualBeam)</w:t>
      </w:r>
      <w:r w:rsidR="00711D02">
        <w:rPr>
          <w:lang w:eastAsia="ko-KR"/>
        </w:rPr>
        <w:t xml:space="preserve"> since the length and diameter of the pillars are needed t</w:t>
      </w:r>
      <w:r w:rsidR="00336FE0" w:rsidRPr="00551817">
        <w:rPr>
          <w:lang w:eastAsia="ko-KR"/>
        </w:rPr>
        <w:t>o</w:t>
      </w:r>
      <w:r w:rsidR="00146CC4" w:rsidRPr="00551817">
        <w:rPr>
          <w:lang w:eastAsia="ko-KR"/>
        </w:rPr>
        <w:t xml:space="preserve"> convert the load-displacement dat</w:t>
      </w:r>
      <w:r w:rsidR="00C53CBA">
        <w:rPr>
          <w:lang w:eastAsia="ko-KR"/>
        </w:rPr>
        <w:t>a</w:t>
      </w:r>
      <w:r w:rsidR="00146CC4" w:rsidRPr="00551817">
        <w:rPr>
          <w:lang w:eastAsia="ko-KR"/>
        </w:rPr>
        <w:t xml:space="preserve"> into stress-strain </w:t>
      </w:r>
      <w:r w:rsidR="00C53CBA">
        <w:rPr>
          <w:lang w:eastAsia="ko-KR"/>
        </w:rPr>
        <w:t>data</w:t>
      </w:r>
      <w:r w:rsidR="005A58E2" w:rsidRPr="00551817">
        <w:rPr>
          <w:lang w:eastAsia="ko-KR"/>
        </w:rPr>
        <w:t xml:space="preserve">. </w:t>
      </w:r>
      <w:r w:rsidR="003129AA">
        <w:rPr>
          <w:lang w:eastAsia="ko-KR"/>
        </w:rPr>
        <w:t xml:space="preserve">Engineering stresses were calculated considering </w:t>
      </w:r>
      <w:r w:rsidR="00146CC4" w:rsidRPr="00551817">
        <w:rPr>
          <w:lang w:eastAsia="ko-KR"/>
        </w:rPr>
        <w:t xml:space="preserve">the diameter at the top of the pillar </w:t>
      </w:r>
      <w:r w:rsidR="00146CC4" w:rsidRPr="000206EA">
        <w:rPr>
          <w:i/>
          <w:lang w:eastAsia="ko-KR"/>
        </w:rPr>
        <w:t>d</w:t>
      </w:r>
      <w:r w:rsidR="002F4905" w:rsidRPr="000206EA">
        <w:rPr>
          <w:lang w:eastAsia="ko-KR"/>
        </w:rPr>
        <w:t xml:space="preserve"> (see </w:t>
      </w:r>
      <w:r w:rsidR="002F4905" w:rsidRPr="000206EA">
        <w:rPr>
          <w:lang w:eastAsia="ko-KR"/>
        </w:rPr>
        <w:fldChar w:fldCharType="begin"/>
      </w:r>
      <w:r w:rsidR="002F4905" w:rsidRPr="000206EA">
        <w:rPr>
          <w:lang w:eastAsia="ko-KR"/>
        </w:rPr>
        <w:instrText xml:space="preserve"> REF _Ref436926136 \h  \* MERGEFORMAT </w:instrText>
      </w:r>
      <w:r w:rsidR="002F4905" w:rsidRPr="000206EA">
        <w:rPr>
          <w:lang w:eastAsia="ko-KR"/>
        </w:rPr>
      </w:r>
      <w:r w:rsidR="002F4905" w:rsidRPr="000206EA">
        <w:rPr>
          <w:lang w:eastAsia="ko-KR"/>
        </w:rPr>
        <w:fldChar w:fldCharType="separate"/>
      </w:r>
      <w:r w:rsidR="00265CDB" w:rsidRPr="00B12F13">
        <w:t xml:space="preserve">Figure </w:t>
      </w:r>
      <w:r w:rsidR="00265CDB">
        <w:rPr>
          <w:noProof/>
        </w:rPr>
        <w:t>3.1</w:t>
      </w:r>
      <w:r w:rsidR="002F4905" w:rsidRPr="000206EA">
        <w:rPr>
          <w:lang w:eastAsia="ko-KR"/>
        </w:rPr>
        <w:fldChar w:fldCharType="end"/>
      </w:r>
      <w:r w:rsidR="002F4905" w:rsidRPr="000206EA">
        <w:rPr>
          <w:lang w:eastAsia="ko-KR"/>
        </w:rPr>
        <w:t>b)</w:t>
      </w:r>
      <w:r w:rsidR="00146CC4" w:rsidRPr="000206EA">
        <w:rPr>
          <w:lang w:eastAsia="ko-KR"/>
        </w:rPr>
        <w:t xml:space="preserve">. </w:t>
      </w:r>
      <w:r w:rsidR="00FE5B41" w:rsidRPr="000206EA">
        <w:rPr>
          <w:lang w:eastAsia="ko-KR"/>
        </w:rPr>
        <w:t xml:space="preserve">True stress and true strain were </w:t>
      </w:r>
      <w:r w:rsidR="002F6CF7" w:rsidRPr="000206EA">
        <w:rPr>
          <w:lang w:eastAsia="ko-KR"/>
        </w:rPr>
        <w:t>not estimated</w:t>
      </w:r>
      <w:r w:rsidR="00FE5B41" w:rsidRPr="000206EA">
        <w:rPr>
          <w:lang w:eastAsia="ko-KR"/>
        </w:rPr>
        <w:t xml:space="preserve"> </w:t>
      </w:r>
      <w:r w:rsidR="002F6CF7" w:rsidRPr="000206EA">
        <w:rPr>
          <w:lang w:eastAsia="ko-KR"/>
        </w:rPr>
        <w:t>since</w:t>
      </w:r>
      <w:r w:rsidR="00FE5B41" w:rsidRPr="000206EA">
        <w:rPr>
          <w:lang w:eastAsia="ko-KR"/>
        </w:rPr>
        <w:t xml:space="preserve"> t</w:t>
      </w:r>
      <w:r w:rsidR="00CA3691" w:rsidRPr="000206EA">
        <w:rPr>
          <w:lang w:eastAsia="ko-KR"/>
        </w:rPr>
        <w:t xml:space="preserve">he deformation mostly occurred heterogeneously </w:t>
      </w:r>
      <w:r w:rsidR="00FE5B41" w:rsidRPr="000206EA">
        <w:rPr>
          <w:lang w:eastAsia="ko-KR"/>
        </w:rPr>
        <w:t xml:space="preserve">by slip of few systems. </w:t>
      </w:r>
      <w:r w:rsidR="00225C18" w:rsidRPr="000206EA">
        <w:rPr>
          <w:lang w:eastAsia="ko-KR"/>
        </w:rPr>
        <w:t>The top</w:t>
      </w:r>
      <w:r w:rsidR="00146CC4" w:rsidRPr="000206EA">
        <w:rPr>
          <w:lang w:eastAsia="ko-KR"/>
        </w:rPr>
        <w:t xml:space="preserve"> diameter was </w:t>
      </w:r>
      <w:r w:rsidR="00225C18" w:rsidRPr="000206EA">
        <w:t xml:space="preserve">preferred since </w:t>
      </w:r>
      <w:r w:rsidR="006C3AEF" w:rsidRPr="000206EA">
        <w:t xml:space="preserve">it is well defined </w:t>
      </w:r>
      <w:r w:rsidR="00336FE0" w:rsidRPr="000206EA">
        <w:rPr>
          <w:lang w:eastAsia="ko-KR"/>
        </w:rPr>
        <w:t xml:space="preserve">and easy to </w:t>
      </w:r>
      <w:r w:rsidR="00225C18" w:rsidRPr="000206EA">
        <w:rPr>
          <w:lang w:eastAsia="ko-KR"/>
        </w:rPr>
        <w:t>measure</w:t>
      </w:r>
      <w:r w:rsidR="00336FE0" w:rsidRPr="000206EA">
        <w:rPr>
          <w:lang w:eastAsia="ko-KR"/>
        </w:rPr>
        <w:t xml:space="preserve"> </w:t>
      </w:r>
      <w:r w:rsidR="00225C18" w:rsidRPr="000206EA">
        <w:rPr>
          <w:lang w:eastAsia="ko-KR"/>
        </w:rPr>
        <w:t>through</w:t>
      </w:r>
      <w:r w:rsidR="00146CC4" w:rsidRPr="000206EA">
        <w:rPr>
          <w:lang w:eastAsia="ko-KR"/>
        </w:rPr>
        <w:t xml:space="preserve"> SEM imag</w:t>
      </w:r>
      <w:r w:rsidR="00225C18" w:rsidRPr="000206EA">
        <w:rPr>
          <w:lang w:eastAsia="ko-KR"/>
        </w:rPr>
        <w:t>ing</w:t>
      </w:r>
      <w:r w:rsidR="00336FE0" w:rsidRPr="000206EA">
        <w:rPr>
          <w:lang w:eastAsia="ko-KR"/>
        </w:rPr>
        <w:t xml:space="preserve">. </w:t>
      </w:r>
      <w:r w:rsidR="00225C18" w:rsidRPr="000206EA">
        <w:rPr>
          <w:lang w:eastAsia="ko-KR"/>
        </w:rPr>
        <w:t xml:space="preserve">In </w:t>
      </w:r>
      <w:r w:rsidR="00075AAE" w:rsidRPr="000206EA">
        <w:rPr>
          <w:lang w:eastAsia="ko-KR"/>
        </w:rPr>
        <w:t>addition</w:t>
      </w:r>
      <w:r w:rsidR="00336FE0" w:rsidRPr="000206EA">
        <w:rPr>
          <w:lang w:eastAsia="ko-KR"/>
        </w:rPr>
        <w:t>,</w:t>
      </w:r>
      <w:r w:rsidR="00146CC4" w:rsidRPr="000206EA">
        <w:rPr>
          <w:lang w:eastAsia="ko-KR"/>
        </w:rPr>
        <w:t xml:space="preserve"> </w:t>
      </w:r>
      <w:r w:rsidR="006C3AEF" w:rsidRPr="000206EA">
        <w:t>the stress is highest at the top due to the tapered pillar shape. The distance between the approximated intersections of the tapered pillar with the ba</w:t>
      </w:r>
      <w:r w:rsidR="00336FE0" w:rsidRPr="000206EA">
        <w:t>se material and the pillar top</w:t>
      </w:r>
      <w:r w:rsidR="00336FE0" w:rsidRPr="000206EA">
        <w:rPr>
          <w:lang w:eastAsia="ko-KR"/>
        </w:rPr>
        <w:t xml:space="preserve"> (see</w:t>
      </w:r>
      <w:r w:rsidR="00F6348F" w:rsidRPr="000206EA">
        <w:rPr>
          <w:lang w:eastAsia="ko-KR"/>
        </w:rPr>
        <w:t xml:space="preserve"> </w:t>
      </w:r>
      <w:r w:rsidR="00F6348F" w:rsidRPr="000206EA">
        <w:rPr>
          <w:lang w:eastAsia="ko-KR"/>
        </w:rPr>
        <w:fldChar w:fldCharType="begin"/>
      </w:r>
      <w:r w:rsidR="00F6348F" w:rsidRPr="000206EA">
        <w:rPr>
          <w:lang w:eastAsia="ko-KR"/>
        </w:rPr>
        <w:instrText xml:space="preserve"> REF _Ref436926136 \h  \* MERGEFORMAT </w:instrText>
      </w:r>
      <w:r w:rsidR="00F6348F" w:rsidRPr="000206EA">
        <w:rPr>
          <w:lang w:eastAsia="ko-KR"/>
        </w:rPr>
      </w:r>
      <w:r w:rsidR="00F6348F" w:rsidRPr="000206EA">
        <w:rPr>
          <w:lang w:eastAsia="ko-KR"/>
        </w:rPr>
        <w:fldChar w:fldCharType="separate"/>
      </w:r>
      <w:r w:rsidR="00265CDB" w:rsidRPr="00B12F13">
        <w:t xml:space="preserve">Figure </w:t>
      </w:r>
      <w:r w:rsidR="00265CDB">
        <w:rPr>
          <w:noProof/>
        </w:rPr>
        <w:t>3.1</w:t>
      </w:r>
      <w:r w:rsidR="00F6348F" w:rsidRPr="000206EA">
        <w:rPr>
          <w:lang w:eastAsia="ko-KR"/>
        </w:rPr>
        <w:fldChar w:fldCharType="end"/>
      </w:r>
      <w:r w:rsidR="002F4905" w:rsidRPr="000206EA">
        <w:rPr>
          <w:lang w:eastAsia="ko-KR"/>
        </w:rPr>
        <w:t>b</w:t>
      </w:r>
      <w:r w:rsidR="00336FE0" w:rsidRPr="000206EA">
        <w:rPr>
          <w:lang w:eastAsia="ko-KR"/>
        </w:rPr>
        <w:t xml:space="preserve">) </w:t>
      </w:r>
      <w:r w:rsidR="00336FE0" w:rsidRPr="000206EA">
        <w:t xml:space="preserve">was defined </w:t>
      </w:r>
      <w:r w:rsidR="00336FE0" w:rsidRPr="00551817">
        <w:t>as the</w:t>
      </w:r>
      <w:r w:rsidR="00336FE0" w:rsidRPr="00551817">
        <w:rPr>
          <w:lang w:eastAsia="ko-KR"/>
        </w:rPr>
        <w:t xml:space="preserve"> height of the </w:t>
      </w:r>
      <w:r w:rsidR="00336FE0" w:rsidRPr="00551817">
        <w:t xml:space="preserve">pillar </w:t>
      </w:r>
      <w:r w:rsidR="00336FE0" w:rsidRPr="00551817">
        <w:rPr>
          <w:i/>
        </w:rPr>
        <w:t>h</w:t>
      </w:r>
      <w:r w:rsidR="006C3AEF" w:rsidRPr="00551817">
        <w:t xml:space="preserve">. </w:t>
      </w:r>
      <w:r w:rsidR="00336FE0" w:rsidRPr="00551817">
        <w:rPr>
          <w:lang w:eastAsia="ko-KR"/>
        </w:rPr>
        <w:t>Thus</w:t>
      </w:r>
      <w:r w:rsidR="006C3AEF" w:rsidRPr="00551817">
        <w:t xml:space="preserve">, the engineering stress </w:t>
      </w:r>
      <w:r w:rsidR="006C3AEF" w:rsidRPr="00551817">
        <w:rPr>
          <w:i/>
        </w:rPr>
        <w:t>σ</w:t>
      </w:r>
      <w:r w:rsidR="00336FE0" w:rsidRPr="00551817">
        <w:rPr>
          <w:lang w:eastAsia="ko-KR"/>
        </w:rPr>
        <w:t xml:space="preserve"> </w:t>
      </w:r>
      <w:r w:rsidR="006C3AEF" w:rsidRPr="00551817">
        <w:t xml:space="preserve">and engineering strain </w:t>
      </w:r>
      <w:r w:rsidR="006C3AEF" w:rsidRPr="00551817">
        <w:rPr>
          <w:i/>
        </w:rPr>
        <w:t>ε</w:t>
      </w:r>
      <w:r w:rsidR="00336FE0" w:rsidRPr="00551817">
        <w:rPr>
          <w:lang w:eastAsia="ko-KR"/>
        </w:rPr>
        <w:t xml:space="preserve"> </w:t>
      </w:r>
      <w:r w:rsidR="006C3AEF" w:rsidRPr="00551817">
        <w:t xml:space="preserve">were calculated using the </w:t>
      </w:r>
      <w:r w:rsidR="00336FE0" w:rsidRPr="00551817">
        <w:rPr>
          <w:lang w:eastAsia="ko-KR"/>
        </w:rPr>
        <w:t>following</w:t>
      </w:r>
      <w:r w:rsidR="006C3AEF" w:rsidRPr="0055181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9"/>
        <w:gridCol w:w="1505"/>
      </w:tblGrid>
      <w:tr w:rsidR="003120CF" w14:paraId="66DE08FD" w14:textId="77777777" w:rsidTr="009D3FB1">
        <w:tc>
          <w:tcPr>
            <w:tcW w:w="7508" w:type="dxa"/>
          </w:tcPr>
          <w:p w14:paraId="4B1E0840" w14:textId="62B7DB9E" w:rsidR="003120CF" w:rsidRPr="00E91131" w:rsidRDefault="003120CF" w:rsidP="003120CF">
            <w:pPr>
              <w:pStyle w:val="Oscar"/>
              <w:jc w:val="center"/>
            </w:pPr>
            <m:oMathPara>
              <m:oMath>
                <m:r>
                  <m:rPr>
                    <m:sty m:val="p"/>
                  </m:rPr>
                  <w:rPr>
                    <w:rStyle w:val="OscarChar"/>
                    <w:rFonts w:ascii="Cambria Math" w:hAnsi="Cambria Math"/>
                    <w:szCs w:val="24"/>
                  </w:rPr>
                  <m:t>σ=</m:t>
                </m:r>
                <m:f>
                  <m:fPr>
                    <m:ctrlPr>
                      <w:rPr>
                        <w:rStyle w:val="OscarChar"/>
                        <w:rFonts w:ascii="Cambria Math" w:hAnsi="Cambria Math"/>
                        <w:szCs w:val="24"/>
                      </w:rPr>
                    </m:ctrlPr>
                  </m:fPr>
                  <m:num>
                    <m:r>
                      <w:rPr>
                        <w:rStyle w:val="OscarChar"/>
                        <w:rFonts w:ascii="Cambria Math" w:hAnsi="Cambria Math"/>
                        <w:szCs w:val="24"/>
                      </w:rPr>
                      <m:t>4∙F</m:t>
                    </m:r>
                  </m:num>
                  <m:den>
                    <m:r>
                      <w:rPr>
                        <w:rStyle w:val="OscarChar"/>
                        <w:rFonts w:ascii="Cambria Math" w:hAnsi="Cambria Math"/>
                        <w:szCs w:val="24"/>
                      </w:rPr>
                      <m:t>π∙</m:t>
                    </m:r>
                    <m:sSup>
                      <m:sSupPr>
                        <m:ctrlPr>
                          <w:rPr>
                            <w:rStyle w:val="OscarChar"/>
                            <w:rFonts w:ascii="Cambria Math" w:hAnsi="Cambria Math"/>
                            <w:i/>
                            <w:szCs w:val="24"/>
                          </w:rPr>
                        </m:ctrlPr>
                      </m:sSupPr>
                      <m:e>
                        <m:r>
                          <w:rPr>
                            <w:rStyle w:val="OscarChar"/>
                            <w:rFonts w:ascii="Cambria Math" w:hAnsi="Cambria Math"/>
                            <w:szCs w:val="24"/>
                          </w:rPr>
                          <m:t>d</m:t>
                        </m:r>
                      </m:e>
                      <m:sup>
                        <m:r>
                          <w:rPr>
                            <w:rStyle w:val="OscarChar"/>
                            <w:rFonts w:ascii="Cambria Math" w:hAnsi="Cambria Math"/>
                            <w:szCs w:val="24"/>
                          </w:rPr>
                          <m:t>2</m:t>
                        </m:r>
                      </m:sup>
                    </m:sSup>
                  </m:den>
                </m:f>
              </m:oMath>
            </m:oMathPara>
          </w:p>
        </w:tc>
        <w:tc>
          <w:tcPr>
            <w:tcW w:w="1553" w:type="dxa"/>
          </w:tcPr>
          <w:p w14:paraId="5A2F6261" w14:textId="5326C546" w:rsidR="003120CF" w:rsidRDefault="003120CF" w:rsidP="009D3FB1">
            <w:pPr>
              <w:pStyle w:val="Caption"/>
            </w:pPr>
            <w:r>
              <w:t xml:space="preserve">Equation </w:t>
            </w:r>
            <w:fldSimple w:instr=" STYLEREF 1 \s ">
              <w:r w:rsidR="00265CDB">
                <w:rPr>
                  <w:noProof/>
                </w:rPr>
                <w:t>3</w:t>
              </w:r>
            </w:fldSimple>
            <w:r w:rsidR="00E24022">
              <w:t>.</w:t>
            </w:r>
            <w:fldSimple w:instr=" SEQ Equation \* ARABIC \s 1 ">
              <w:r w:rsidR="00265CDB">
                <w:rPr>
                  <w:noProof/>
                </w:rPr>
                <w:t>1</w:t>
              </w:r>
            </w:fldSimple>
          </w:p>
        </w:tc>
      </w:tr>
    </w:tbl>
    <w:p w14:paraId="34A46714" w14:textId="66ABAA79" w:rsidR="006C3AEF" w:rsidRDefault="00DA40AF" w:rsidP="006C3AEF">
      <w:pPr>
        <w:pStyle w:val="DaAbsatz"/>
        <w:rPr>
          <w:lang w:val="en-GB"/>
        </w:rPr>
      </w:pPr>
      <w:r>
        <w:rPr>
          <w:lang w:val="en-GB"/>
        </w:rPr>
        <w:t>a</w:t>
      </w:r>
      <w:r w:rsidR="006C3AEF" w:rsidRPr="00551817">
        <w:rPr>
          <w:lang w:val="en-GB"/>
        </w:rPr>
        <w:t>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1507"/>
      </w:tblGrid>
      <w:tr w:rsidR="00DA40AF" w14:paraId="648C9DB9" w14:textId="77777777" w:rsidTr="009D3FB1">
        <w:tc>
          <w:tcPr>
            <w:tcW w:w="7508" w:type="dxa"/>
          </w:tcPr>
          <w:p w14:paraId="0CBB7DDA" w14:textId="6189FD3A" w:rsidR="00DA40AF" w:rsidRPr="00E91131" w:rsidRDefault="00DA40AF" w:rsidP="00DA40AF">
            <w:pPr>
              <w:pStyle w:val="Oscar"/>
              <w:jc w:val="center"/>
            </w:pPr>
            <m:oMathPara>
              <m:oMath>
                <m:r>
                  <m:rPr>
                    <m:sty m:val="p"/>
                  </m:rPr>
                  <w:rPr>
                    <w:rStyle w:val="OscarChar"/>
                    <w:rFonts w:ascii="Cambria Math" w:hAnsi="Cambria Math"/>
                    <w:szCs w:val="24"/>
                  </w:rPr>
                  <m:t>ε=</m:t>
                </m:r>
                <m:f>
                  <m:fPr>
                    <m:ctrlPr>
                      <w:rPr>
                        <w:rStyle w:val="OscarChar"/>
                        <w:rFonts w:ascii="Cambria Math" w:hAnsi="Cambria Math"/>
                        <w:szCs w:val="24"/>
                      </w:rPr>
                    </m:ctrlPr>
                  </m:fPr>
                  <m:num>
                    <m:r>
                      <w:rPr>
                        <w:rStyle w:val="OscarChar"/>
                        <w:rFonts w:ascii="Cambria Math" w:hAnsi="Cambria Math"/>
                        <w:szCs w:val="24"/>
                      </w:rPr>
                      <m:t>∆x</m:t>
                    </m:r>
                  </m:num>
                  <m:den>
                    <m:r>
                      <w:rPr>
                        <w:rStyle w:val="OscarChar"/>
                        <w:rFonts w:ascii="Cambria Math" w:hAnsi="Cambria Math"/>
                        <w:szCs w:val="24"/>
                      </w:rPr>
                      <m:t>h</m:t>
                    </m:r>
                  </m:den>
                </m:f>
              </m:oMath>
            </m:oMathPara>
          </w:p>
        </w:tc>
        <w:tc>
          <w:tcPr>
            <w:tcW w:w="1553" w:type="dxa"/>
          </w:tcPr>
          <w:p w14:paraId="0FD7CAD2" w14:textId="08829CCC" w:rsidR="00DA40AF" w:rsidRDefault="00DA40AF" w:rsidP="009D3FB1">
            <w:pPr>
              <w:pStyle w:val="Caption"/>
            </w:pPr>
            <w:r>
              <w:t xml:space="preserve">Equation </w:t>
            </w:r>
            <w:fldSimple w:instr=" STYLEREF 1 \s ">
              <w:r w:rsidR="00265CDB">
                <w:rPr>
                  <w:noProof/>
                </w:rPr>
                <w:t>3</w:t>
              </w:r>
            </w:fldSimple>
            <w:r w:rsidR="00E24022">
              <w:t>.</w:t>
            </w:r>
            <w:fldSimple w:instr=" SEQ Equation \* ARABIC \s 1 ">
              <w:r w:rsidR="00265CDB">
                <w:rPr>
                  <w:noProof/>
                </w:rPr>
                <w:t>2</w:t>
              </w:r>
            </w:fldSimple>
          </w:p>
        </w:tc>
      </w:tr>
    </w:tbl>
    <w:p w14:paraId="57623A67" w14:textId="0FFBE217" w:rsidR="00F71864" w:rsidRPr="00551817" w:rsidRDefault="006C3AEF" w:rsidP="006C3AEF">
      <w:pPr>
        <w:pStyle w:val="DaAbsatz"/>
        <w:rPr>
          <w:rFonts w:eastAsiaTheme="minorEastAsia"/>
          <w:lang w:val="en-GB" w:eastAsia="ko-KR"/>
        </w:rPr>
      </w:pPr>
      <w:r w:rsidRPr="00551817">
        <w:rPr>
          <w:lang w:val="en-GB"/>
        </w:rPr>
        <w:t xml:space="preserve">where </w:t>
      </w:r>
      <w:r w:rsidRPr="00551817">
        <w:rPr>
          <w:i/>
          <w:lang w:val="en-GB"/>
        </w:rPr>
        <w:t>F</w:t>
      </w:r>
      <w:r w:rsidRPr="00551817">
        <w:rPr>
          <w:lang w:val="en-GB"/>
        </w:rPr>
        <w:t xml:space="preserve"> is the load and </w:t>
      </w:r>
      <w:r w:rsidRPr="006B5403">
        <w:rPr>
          <w:i/>
          <w:lang w:val="en-GB"/>
        </w:rPr>
        <w:t>Δx</w:t>
      </w:r>
      <w:r w:rsidRPr="00551817">
        <w:rPr>
          <w:lang w:val="en-GB"/>
        </w:rPr>
        <w:t xml:space="preserve"> is the displacement</w:t>
      </w:r>
      <w:r w:rsidR="00192192" w:rsidRPr="00551817">
        <w:rPr>
          <w:rFonts w:eastAsiaTheme="minorEastAsia"/>
          <w:lang w:val="en-GB" w:eastAsia="ko-KR"/>
        </w:rPr>
        <w:t xml:space="preserve"> of the pillar</w:t>
      </w:r>
      <w:r w:rsidR="00D40593">
        <w:rPr>
          <w:rFonts w:eastAsiaTheme="minorEastAsia"/>
          <w:lang w:val="en-GB" w:eastAsia="ko-KR"/>
        </w:rPr>
        <w:t xml:space="preserve"> top</w:t>
      </w:r>
      <w:r w:rsidRPr="00551817">
        <w:rPr>
          <w:lang w:val="en-GB"/>
        </w:rPr>
        <w:t>.</w:t>
      </w:r>
    </w:p>
    <w:p w14:paraId="6E676A9D" w14:textId="59338A8D" w:rsidR="006C3AEF" w:rsidRDefault="00336FE0" w:rsidP="00215509">
      <w:pPr>
        <w:pStyle w:val="Oscar"/>
      </w:pPr>
      <w:r w:rsidRPr="00551817">
        <w:rPr>
          <w:lang w:eastAsia="ko-KR"/>
        </w:rPr>
        <w:t xml:space="preserve">To accurately determine the specific </w:t>
      </w:r>
      <w:r w:rsidR="00F87056">
        <w:rPr>
          <w:lang w:eastAsia="ko-KR"/>
        </w:rPr>
        <w:t>stress</w:t>
      </w:r>
      <w:r w:rsidR="001F5C3A">
        <w:rPr>
          <w:lang w:eastAsia="ko-KR"/>
        </w:rPr>
        <w:t>/strain rate of the micro</w:t>
      </w:r>
      <w:r w:rsidRPr="00551817">
        <w:rPr>
          <w:lang w:eastAsia="ko-KR"/>
        </w:rPr>
        <w:t>pillars</w:t>
      </w:r>
      <w:r w:rsidR="00192192" w:rsidRPr="00551817">
        <w:rPr>
          <w:lang w:eastAsia="ko-KR"/>
        </w:rPr>
        <w:t xml:space="preserve"> and </w:t>
      </w:r>
      <w:r w:rsidR="00192192" w:rsidRPr="00DB37FB">
        <w:rPr>
          <w:i/>
        </w:rPr>
        <w:t>Δx</w:t>
      </w:r>
      <w:r w:rsidR="00192192" w:rsidRPr="003B55D7">
        <w:t xml:space="preserve"> </w:t>
      </w:r>
      <w:r w:rsidR="003B55D7" w:rsidRPr="003B55D7">
        <w:fldChar w:fldCharType="begin" w:fldLock="1"/>
      </w:r>
      <w:r w:rsidR="005E37E9">
        <w:instrText>ADDIN CSL_CITATION { "citationItems" : [ { "id" : "ITEM-1", "itemData" : { "ISSN" : "00207225", "abstract" : "A solution of the axisymmetric Boussinesq problem is derived from which are deduced simple formulae for the depth of penetration of the tip of a punch of arbitrary profile and for the total load which must be applied to the punch to achieve this penetration. Simple expressions are also derived for the distribution of pressure under the punch and for the shape of the deformed surface. The results are illustrated by the evaluation of the expressions for several simple punch shapes. L'auteur a \u00e9tabli une solution du probl\u00e8me axisym\u00e9trique de Boussinesq qui lui \u00e0 permis de d\u00e9duire des formules simples donnant la profondeur de p\u00e9n\u00e9tration d'un p\u00e9n\u00e9trateur de profil arbitraire ainsi que la charge totale n\u00e9cessaire pour assurer cette p\u00e9n\u00e9tration. Il donne \u00e9galement des expressions simples qui d\u00e9finissent la distribution de la pression sous le p\u00e9n\u00e9trateur ainsi que la forme de la surface d\u00e9form\u00e9e. Les r\u00e9sultats sont illustr\u00e9s par l'application de ces expressions aux cas de plusieurs p\u00e9n\u00e9trateurs de forme simple. Eine L\u00f6sung des Boussinesq'schen achsialsymmetrischen Problems wird abgeleitet. Von dieser werden dann weitere einfache Formeln abgeleitet, mit denen sich die Einschlagtiefe einer St\u00f6sselspitze mit willk\u00fcrlichem Profil, und die zur Erzielung diesser Tiefe aufzubringende Gesamtlast bestimmen l\u00e4sst Ausserdem werden einfache Ausdr\u00fccke f\u00fcr die Druckverteilung unter dem St\u00f6ssel und die Form der deformierten Oberfl\u00e4che angegeben. Die Ergebnisse werden durch die Auswertung der Ausdr\u00fccke f\u00fcr mehrere einfache St\u00f6sselformen erleutert. Si deriva una soluzione del problema assisimmetrico del Boussinesq dalla quale si deducono semplici formule per la profondit\u00e0 di penetrazione della punta di un punzone di profilo arbitrario e per il carico totale ehe deve venire applicato al punzone per ottenere detta penetrazione. Si derivano inoltre semplici espressioni per la distribuzione della pressione sotto il punzone e per il profilo della superficie deformata. I risultati sono illustrati con la valutazione delle espressioni per vari profili semplici di punzone. \u00d0\u0094a\u00d0\u00bdo pe\u00d1\u0088e\u00d0\u00bd\u00d0\u00b8e a\u00d0\u00bac\u00d0\u00b8c\u00d0\u00b8\u00d0\u00bc\u00d0\u00bceTp\u00d0\u00b8\u00d1\u0087\u00d0\u00bdo\u00d0\u00b9 \u00d0\u00bfpo\u00d0\u00b1\u00d0\u00bbe\u00d0\u00bc\u00d1\u008b \u00d0\u0091ucco\u00d0\u00bde\u00d0\u00ba,a, \u00d0\u00b8\u00d0\u00b7 \u00d0\u00baoTopo\u00d0\u00b3o \u00d0\u00b2\u00d1\u008b\u00d0\u00b2e\u00d0\u00b4e\u00d0\u00bd\u00d1\u008b \u00d0\u00bfpocT\u00d1\u008be \u00d1\u0084op\u00d0\u00bcu\u00d0\u00bb\u00d1\u008b \u00d0\u00b4\u00d0\u00bf\u00d1\u008f \u00d0\u00b3\u00d0\u00bbu\u00d0\u00b1\u00d0\u00b8\u00d0\u00bd\u00d1\u008b \u00d0\u00bfo\u00d0\u00b3pu\u00d0\u00b6e\u00d0\u00bd\u00d0\u00b8\u00d1\u008f \u00d0\u00bao\u00d0\u00bd\u00d1\u0086a \u00d0\u00bfpo\u00d0\u00b1o\u00d0\u00b9\u00d0\u00bd\u00d0\u00b8\u00d0\u00baa \u00d0\u00bfpo\u00d0\u00b8\u00d0\u00b7\u00d0\u00b2o\u00d0\u00bb\u00d1\u008c\u00d0\u00bdo\u00d0\u00b3o \u00d0\u00bfpo\u00d1\u0084\u00d0\u00b8\u00d0\u00bb\u00d1\u008f, \u00d0\u00b8 \u00d0\u00b4\u00d0\u00bb\u00d1\u008f \u00d0\u00bfo\u00d0\u00bb\u00d0\u00bdo\u00d0\u00b9 \u00d0\u00bda\u00d0\u00b3pu\u00d0\u00b7\u00d0\u00ba\u00d0\u00b8, \u00d0\u00baoTopa\u00d1\u008f \u00d0\u00b4o\u00d0\u00bb\u00d0\u00b6\u00d0\u00bda \u00d0\u00b1\u00d1\u008bT\u00d1\u008c \u00d0\u00bfp\u00d0\u00b8\u00d0\u00bbo\u00d0\u00b6e\u00d0\u00bda \u00d0\u00ba \u00d0\u00bfpo\u00d0\u00b1o\u00d0\u00b9\u00d0\u00b8\u00d0\u00b8\u00d0\u00bau, \u00d1\u0087To\u00d0\u00b1\u00d1\u008f \u00d0\u00b4aT\u00d1\u008c \u00d1\u008dTu \u00d0\u00b3\u00d0\u00bbu\u00d0\u00b1\u00d0\u00b8\u00d0\u00bdu \u00d0\u00bfo\u00d0\u00b3pu\u00d0\u00b6e\u00d0\u00bd\u00d0\u00b8\u00d1\u008f. Ta\u00d0\u00ba\u00d0\u00b6e \u00d0\u00b2\u00d1\u008b\u00d0\u00b2e\u00d0\u00b4e\u00d0\u00bd\u00d1\u008b \u00d0\u00bfpocT\u00d1\u008be \u00d0\u00b2\u00d1\u008bpa\u00d0\u00b6\u2026", "author" : [ { "dropping-particle" : "", "family" : "Sneddon", "given" : "Ian", "non-dropping-particle" : "", "parse-names" : false, "suffix" : "" } ], "container-title" : "International Journal of Engineering Science", "id" : "ITEM-1", "issue" : "1", "issued" : { "date-parts" : [ [ "1965", "5" ] ] }, "page" : "47-57", "title" : "The relation between load and penetration in the axisymmetric boussinesq problem for a punch of arbitrary profile", "type" : "article-journal", "volume" : "3" }, "uris" : [ "http://www.mendeley.com/documents/?uuid=860140e1-1e86-4ee8-8b70-a06c1d11d7bc"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"[87,148]", "plainTextFormattedCitation" : "[87,148]", "previouslyFormattedCitation" : "[87,148]" }, "properties" : { "noteIndex" : 0 }, "schema" : "https://github.com/citation-style-language/schema/raw/master/csl-citation.json" }</w:instrText>
      </w:r>
      <w:r w:rsidR="003B55D7" w:rsidRPr="003B55D7">
        <w:fldChar w:fldCharType="separate"/>
      </w:r>
      <w:r w:rsidR="000A6725" w:rsidRPr="000A6725">
        <w:rPr>
          <w:noProof/>
        </w:rPr>
        <w:t>[87,148]</w:t>
      </w:r>
      <w:r w:rsidR="003B55D7" w:rsidRPr="003B55D7">
        <w:fldChar w:fldCharType="end"/>
      </w:r>
      <w:r w:rsidR="000C7835" w:rsidRPr="003B55D7">
        <w:rPr>
          <w:lang w:eastAsia="ko-KR"/>
        </w:rPr>
        <w:t>,</w:t>
      </w:r>
      <w:r w:rsidRPr="00551817">
        <w:rPr>
          <w:lang w:eastAsia="ko-KR"/>
        </w:rPr>
        <w:t xml:space="preserve"> correction</w:t>
      </w:r>
      <w:r w:rsidR="00D40593">
        <w:rPr>
          <w:lang w:eastAsia="ko-KR"/>
        </w:rPr>
        <w:t>s</w:t>
      </w:r>
      <w:r w:rsidRPr="00551817">
        <w:rPr>
          <w:lang w:eastAsia="ko-KR"/>
        </w:rPr>
        <w:t xml:space="preserve"> of the </w:t>
      </w:r>
      <w:r w:rsidR="00262779">
        <w:rPr>
          <w:lang w:eastAsia="ko-KR"/>
        </w:rPr>
        <w:t xml:space="preserve">compliance of the </w:t>
      </w:r>
      <w:r w:rsidRPr="00551817">
        <w:rPr>
          <w:lang w:eastAsia="ko-KR"/>
        </w:rPr>
        <w:t xml:space="preserve">frame and </w:t>
      </w:r>
      <w:r w:rsidR="00262779">
        <w:rPr>
          <w:lang w:eastAsia="ko-KR"/>
        </w:rPr>
        <w:t xml:space="preserve">the </w:t>
      </w:r>
      <w:r w:rsidRPr="00551817">
        <w:rPr>
          <w:lang w:eastAsia="ko-KR"/>
        </w:rPr>
        <w:t>sample were required.</w:t>
      </w:r>
      <w:r w:rsidR="005B3069" w:rsidRPr="00551817">
        <w:rPr>
          <w:lang w:eastAsia="ko-KR"/>
        </w:rPr>
        <w:t xml:space="preserve"> </w:t>
      </w:r>
      <w:r w:rsidR="00007949">
        <w:rPr>
          <w:lang w:eastAsia="ko-KR"/>
        </w:rPr>
        <w:t xml:space="preserve">For that, Sneddon’s </w:t>
      </w:r>
      <w:r w:rsidR="00007949" w:rsidRPr="00551817">
        <w:rPr>
          <w:lang w:eastAsia="ko-KR"/>
        </w:rPr>
        <w:t>solution</w:t>
      </w:r>
      <w:r w:rsidR="00007949">
        <w:rPr>
          <w:lang w:eastAsia="ko-KR"/>
        </w:rPr>
        <w:t> </w:t>
      </w:r>
      <w:r w:rsidR="00007949" w:rsidRPr="003B55D7">
        <w:fldChar w:fldCharType="begin" w:fldLock="1"/>
      </w:r>
      <w:r w:rsidR="005E37E9">
        <w:instrText>ADDIN CSL_CITATION { "citationItems" : [ { "id" : "ITEM-1", "itemData" : { "ISSN" : "00207225", "abstract" : "A solution of the axisymmetric Boussinesq problem is derived from which are deduced simple formulae for the depth of penetration of the tip of a punch of arbitrary profile and for the total load which must be applied to the punch to achieve this penetration. Simple expressions are also derived for the distribution of pressure under the punch and for the shape of the deformed surface. The results are illustrated by the evaluation of the expressions for several simple punch shapes. L'auteur a \u00e9tabli une solution du probl\u00e8me axisym\u00e9trique de Boussinesq qui lui \u00e0 permis de d\u00e9duire des formules simples donnant la profondeur de p\u00e9n\u00e9tration d'un p\u00e9n\u00e9trateur de profil arbitraire ainsi que la charge totale n\u00e9cessaire pour assurer cette p\u00e9n\u00e9tration. Il donne \u00e9galement des expressions simples qui d\u00e9finissent la distribution de la pression sous le p\u00e9n\u00e9trateur ainsi que la forme de la surface d\u00e9form\u00e9e. Les r\u00e9sultats sont illustr\u00e9s par l'application de ces expressions aux cas de plusieurs p\u00e9n\u00e9trateurs de forme simple. Eine L\u00f6sung des Boussinesq'schen achsialsymmetrischen Problems wird abgeleitet. Von dieser werden dann weitere einfache Formeln abgeleitet, mit denen sich die Einschlagtiefe einer St\u00f6sselspitze mit willk\u00fcrlichem Profil, und die zur Erzielung diesser Tiefe aufzubringende Gesamtlast bestimmen l\u00e4sst Ausserdem werden einfache Ausdr\u00fccke f\u00fcr die Druckverteilung unter dem St\u00f6ssel und die Form der deformierten Oberfl\u00e4che angegeben. Die Ergebnisse werden durch die Auswertung der Ausdr\u00fccke f\u00fcr mehrere einfache St\u00f6sselformen erleutert. Si deriva una soluzione del problema assisimmetrico del Boussinesq dalla quale si deducono semplici formule per la profondit\u00e0 di penetrazione della punta di un punzone di profilo arbitrario e per il carico totale ehe deve venire applicato al punzone per ottenere detta penetrazione. Si derivano inoltre semplici espressioni per la distribuzione della pressione sotto il punzone e per il profilo della superficie deformata. I risultati sono illustrati con la valutazione delle espressioni per vari profili semplici di punzone. \u00d0\u0094a\u00d0\u00bdo pe\u00d1\u0088e\u00d0\u00bd\u00d0\u00b8e a\u00d0\u00bac\u00d0\u00b8c\u00d0\u00b8\u00d0\u00bc\u00d0\u00bceTp\u00d0\u00b8\u00d1\u0087\u00d0\u00bdo\u00d0\u00b9 \u00d0\u00bfpo\u00d0\u00b1\u00d0\u00bbe\u00d0\u00bc\u00d1\u008b \u00d0\u0091ucco\u00d0\u00bde\u00d0\u00ba,a, \u00d0\u00b8\u00d0\u00b7 \u00d0\u00baoTopo\u00d0\u00b3o \u00d0\u00b2\u00d1\u008b\u00d0\u00b2e\u00d0\u00b4e\u00d0\u00bd\u00d1\u008b \u00d0\u00bfpocT\u00d1\u008be \u00d1\u0084op\u00d0\u00bcu\u00d0\u00bb\u00d1\u008b \u00d0\u00b4\u00d0\u00bf\u00d1\u008f \u00d0\u00b3\u00d0\u00bbu\u00d0\u00b1\u00d0\u00b8\u00d0\u00bd\u00d1\u008b \u00d0\u00bfo\u00d0\u00b3pu\u00d0\u00b6e\u00d0\u00bd\u00d0\u00b8\u00d1\u008f \u00d0\u00bao\u00d0\u00bd\u00d1\u0086a \u00d0\u00bfpo\u00d0\u00b1o\u00d0\u00b9\u00d0\u00bd\u00d0\u00b8\u00d0\u00baa \u00d0\u00bfpo\u00d0\u00b8\u00d0\u00b7\u00d0\u00b2o\u00d0\u00bb\u00d1\u008c\u00d0\u00bdo\u00d0\u00b3o \u00d0\u00bfpo\u00d1\u0084\u00d0\u00b8\u00d0\u00bb\u00d1\u008f, \u00d0\u00b8 \u00d0\u00b4\u00d0\u00bb\u00d1\u008f \u00d0\u00bfo\u00d0\u00bb\u00d0\u00bdo\u00d0\u00b9 \u00d0\u00bda\u00d0\u00b3pu\u00d0\u00b7\u00d0\u00ba\u00d0\u00b8, \u00d0\u00baoTopa\u00d1\u008f \u00d0\u00b4o\u00d0\u00bb\u00d0\u00b6\u00d0\u00bda \u00d0\u00b1\u00d1\u008bT\u00d1\u008c \u00d0\u00bfp\u00d0\u00b8\u00d0\u00bbo\u00d0\u00b6e\u00d0\u00bda \u00d0\u00ba \u00d0\u00bfpo\u00d0\u00b1o\u00d0\u00b9\u00d0\u00b8\u00d0\u00b8\u00d0\u00bau, \u00d1\u0087To\u00d0\u00b1\u00d1\u008f \u00d0\u00b4aT\u00d1\u008c \u00d1\u008dTu \u00d0\u00b3\u00d0\u00bbu\u00d0\u00b1\u00d0\u00b8\u00d0\u00bdu \u00d0\u00bfo\u00d0\u00b3pu\u00d0\u00b6e\u00d0\u00bd\u00d0\u00b8\u00d1\u008f. Ta\u00d0\u00ba\u00d0\u00b6e \u00d0\u00b2\u00d1\u008b\u00d0\u00b2e\u00d0\u00b4e\u00d0\u00bd\u00d1\u008b \u00d0\u00bfpocT\u00d1\u008be \u00d0\u00b2\u00d1\u008bpa\u00d0\u00b6\u2026", "author" : [ { "dropping-particle" : "", "family" : "Sneddon", "given" : "Ian", "non-dropping-particle" : "", "parse-names" : false, "suffix" : "" } ], "container-title" : "International Journal of Engineering Science", "id" : "ITEM-1", "issue" : "1", "issued" : { "date-parts" : [ [ "1965", "5" ] ] }, "page" : "47-57", "title" : "The relation between load and penetration in the axisymmetric boussinesq problem for a punch of arbitrary profile", "type" : "article-journal", "volume" : "3" }, "uris" : [ "http://www.mendeley.com/documents/?uuid=860140e1-1e86-4ee8-8b70-a06c1d11d7bc"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"[87,148]", "plainTextFormattedCitation" : "[87,148]", "previouslyFormattedCitation" : "[87,148]" }, "properties" : { "noteIndex" : 0 }, "schema" : "https://github.com/citation-style-language/schema/raw/master/csl-citation.json" }</w:instrText>
      </w:r>
      <w:r w:rsidR="00007949" w:rsidRPr="003B55D7">
        <w:fldChar w:fldCharType="separate"/>
      </w:r>
      <w:r w:rsidR="000A6725" w:rsidRPr="000A6725">
        <w:rPr>
          <w:noProof/>
        </w:rPr>
        <w:t>[87,148]</w:t>
      </w:r>
      <w:r w:rsidR="00007949" w:rsidRPr="003B55D7">
        <w:fldChar w:fldCharType="end"/>
      </w:r>
      <w:r w:rsidR="00007949">
        <w:t xml:space="preserve"> was used. </w:t>
      </w:r>
      <w:r w:rsidR="005B3069" w:rsidRPr="00551817">
        <w:rPr>
          <w:lang w:eastAsia="ko-KR"/>
        </w:rPr>
        <w:t xml:space="preserve">Assuming </w:t>
      </w:r>
      <w:r w:rsidR="00FE5B41" w:rsidRPr="00551817">
        <w:rPr>
          <w:lang w:eastAsia="ko-KR"/>
        </w:rPr>
        <w:t xml:space="preserve">that </w:t>
      </w:r>
      <w:r w:rsidR="005B3069" w:rsidRPr="00551817">
        <w:rPr>
          <w:lang w:eastAsia="ko-KR"/>
        </w:rPr>
        <w:t xml:space="preserve">the pillars and the substrate have the same properties, </w:t>
      </w:r>
      <w:r w:rsidR="006C3AEF" w:rsidRPr="00551817">
        <w:t>the displacement</w:t>
      </w:r>
      <w:r w:rsidR="006C3AEF" w:rsidRPr="00551817">
        <w:rPr>
          <w:i/>
        </w:rPr>
        <w:t xml:space="preserve"> </w:t>
      </w:r>
      <w:r w:rsidR="006C3AEF" w:rsidRPr="00DB37FB">
        <w:rPr>
          <w:i/>
        </w:rPr>
        <w:t>Δx</w:t>
      </w:r>
      <w:r w:rsidR="006C3AEF" w:rsidRPr="00551817">
        <w:t xml:space="preserve"> of the pillar</w:t>
      </w:r>
      <w:r w:rsidR="00D40593">
        <w:t xml:space="preserve"> top</w:t>
      </w:r>
      <w:r w:rsidR="006C3AEF" w:rsidRPr="00551817">
        <w:t xml:space="preserve"> can be </w:t>
      </w:r>
      <w:r w:rsidR="00FE5B41" w:rsidRPr="00551817">
        <w:t>written as</w:t>
      </w:r>
      <w:r w:rsidR="006B540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6"/>
        <w:gridCol w:w="1498"/>
      </w:tblGrid>
      <w:tr w:rsidR="00F34EF8" w14:paraId="75F4D54A" w14:textId="77777777" w:rsidTr="009D3FB1">
        <w:tc>
          <w:tcPr>
            <w:tcW w:w="7508" w:type="dxa"/>
          </w:tcPr>
          <w:p w14:paraId="3CFF4A45" w14:textId="118990B3" w:rsidR="00F34EF8" w:rsidRPr="00E91131" w:rsidRDefault="00F34EF8" w:rsidP="00F34EF8">
            <w:pPr>
              <w:pStyle w:val="Oscar"/>
              <w:jc w:val="center"/>
            </w:pPr>
            <m:oMathPara>
              <m:oMath>
                <m:r>
                  <m:rPr>
                    <m:sty m:val="p"/>
                  </m:rPr>
                  <w:rPr>
                    <w:rStyle w:val="OscarChar"/>
                    <w:rFonts w:ascii="Cambria Math" w:hAnsi="Cambria Math"/>
                    <w:szCs w:val="24"/>
                  </w:rPr>
                  <m:t>∆x=∆</m:t>
                </m:r>
                <m:sSub>
                  <m:sSubPr>
                    <m:ctrlPr>
                      <w:rPr>
                        <w:rStyle w:val="OscarChar"/>
                        <w:rFonts w:ascii="Cambria Math" w:hAnsi="Cambria Math"/>
                        <w:szCs w:val="24"/>
                      </w:rPr>
                    </m:ctrlPr>
                  </m:sSubPr>
                  <m:e>
                    <m:r>
                      <w:rPr>
                        <w:rStyle w:val="OscarChar"/>
                        <w:rFonts w:ascii="Cambria Math" w:hAnsi="Cambria Math"/>
                        <w:szCs w:val="24"/>
                      </w:rPr>
                      <m:t>x</m:t>
                    </m:r>
                  </m:e>
                  <m:sub>
                    <m:r>
                      <w:rPr>
                        <w:rStyle w:val="OscarChar"/>
                        <w:rFonts w:ascii="Cambria Math" w:hAnsi="Cambria Math"/>
                        <w:szCs w:val="24"/>
                      </w:rPr>
                      <m:t>meas</m:t>
                    </m:r>
                  </m:sub>
                </m:sSub>
                <m:r>
                  <w:rPr>
                    <w:rStyle w:val="OscarChar"/>
                    <w:rFonts w:ascii="Cambria Math" w:hAnsi="Cambria Math"/>
                    <w:szCs w:val="24"/>
                  </w:rPr>
                  <m:t>-</m:t>
                </m:r>
                <m:f>
                  <m:fPr>
                    <m:ctrlPr>
                      <w:rPr>
                        <w:rStyle w:val="OscarChar"/>
                        <w:rFonts w:ascii="Cambria Math" w:hAnsi="Cambria Math"/>
                        <w:szCs w:val="24"/>
                      </w:rPr>
                    </m:ctrlPr>
                  </m:fPr>
                  <m:num>
                    <m:r>
                      <w:rPr>
                        <w:rStyle w:val="OscarChar"/>
                        <w:rFonts w:ascii="Cambria Math" w:hAnsi="Cambria Math"/>
                        <w:szCs w:val="24"/>
                      </w:rPr>
                      <m:t>1-</m:t>
                    </m:r>
                    <m:sSubSup>
                      <m:sSubSupPr>
                        <m:ctrlPr>
                          <w:rPr>
                            <w:rStyle w:val="OscarChar"/>
                            <w:rFonts w:ascii="Cambria Math" w:hAnsi="Cambria Math"/>
                            <w:i/>
                            <w:szCs w:val="24"/>
                          </w:rPr>
                        </m:ctrlPr>
                      </m:sSubSupPr>
                      <m:e>
                        <m:r>
                          <w:rPr>
                            <w:rStyle w:val="OscarChar"/>
                            <w:rFonts w:ascii="Cambria Math" w:hAnsi="Cambria Math"/>
                            <w:szCs w:val="24"/>
                          </w:rPr>
                          <m:t>ν</m:t>
                        </m:r>
                      </m:e>
                      <m:sub>
                        <m:r>
                          <w:rPr>
                            <w:rStyle w:val="OscarChar"/>
                            <w:rFonts w:ascii="Cambria Math" w:hAnsi="Cambria Math"/>
                            <w:szCs w:val="24"/>
                          </w:rPr>
                          <m:t>i</m:t>
                        </m:r>
                      </m:sub>
                      <m:sup>
                        <m:r>
                          <w:rPr>
                            <w:rStyle w:val="OscarChar"/>
                            <w:rFonts w:ascii="Cambria Math" w:hAnsi="Cambria Math"/>
                            <w:szCs w:val="24"/>
                          </w:rPr>
                          <m:t>2</m:t>
                        </m:r>
                      </m:sup>
                    </m:sSubSup>
                  </m:num>
                  <m:den>
                    <m:sSub>
                      <m:sSubPr>
                        <m:ctrlPr>
                          <w:rPr>
                            <w:rStyle w:val="OscarChar"/>
                            <w:rFonts w:ascii="Cambria Math" w:hAnsi="Cambria Math"/>
                            <w:i/>
                            <w:szCs w:val="24"/>
                          </w:rPr>
                        </m:ctrlPr>
                      </m:sSubPr>
                      <m:e>
                        <m:r>
                          <w:rPr>
                            <w:rStyle w:val="OscarChar"/>
                            <w:rFonts w:ascii="Cambria Math" w:hAnsi="Cambria Math"/>
                            <w:szCs w:val="24"/>
                          </w:rPr>
                          <m:t>E</m:t>
                        </m:r>
                      </m:e>
                      <m:sub>
                        <m:r>
                          <w:rPr>
                            <w:rStyle w:val="OscarChar"/>
                            <w:rFonts w:ascii="Cambria Math" w:hAnsi="Cambria Math"/>
                            <w:szCs w:val="24"/>
                          </w:rPr>
                          <m:t>i</m:t>
                        </m:r>
                      </m:sub>
                    </m:sSub>
                  </m:den>
                </m:f>
                <m:d>
                  <m:dPr>
                    <m:ctrlPr>
                      <w:rPr>
                        <w:rStyle w:val="OscarChar"/>
                        <w:rFonts w:ascii="Cambria Math" w:hAnsi="Cambria Math"/>
                        <w:i/>
                        <w:szCs w:val="24"/>
                      </w:rPr>
                    </m:ctrlPr>
                  </m:dPr>
                  <m:e>
                    <m:f>
                      <m:fPr>
                        <m:ctrlPr>
                          <w:rPr>
                            <w:rStyle w:val="OscarChar"/>
                            <w:rFonts w:ascii="Cambria Math" w:hAnsi="Cambria Math"/>
                            <w:i/>
                            <w:szCs w:val="24"/>
                          </w:rPr>
                        </m:ctrlPr>
                      </m:fPr>
                      <m:num>
                        <m:sSub>
                          <m:sSubPr>
                            <m:ctrlPr>
                              <w:rPr>
                                <w:rStyle w:val="OscarChar"/>
                                <w:rFonts w:ascii="Cambria Math" w:hAnsi="Cambria Math"/>
                                <w:i/>
                                <w:szCs w:val="24"/>
                              </w:rPr>
                            </m:ctrlPr>
                          </m:sSubPr>
                          <m:e>
                            <m:r>
                              <w:rPr>
                                <w:rStyle w:val="OscarChar"/>
                                <w:rFonts w:ascii="Cambria Math" w:hAnsi="Cambria Math"/>
                                <w:szCs w:val="24"/>
                              </w:rPr>
                              <m:t>F</m:t>
                            </m:r>
                          </m:e>
                          <m:sub>
                            <m:r>
                              <w:rPr>
                                <w:rStyle w:val="OscarChar"/>
                                <w:rFonts w:ascii="Cambria Math" w:hAnsi="Cambria Math"/>
                                <w:szCs w:val="24"/>
                              </w:rPr>
                              <m:t>meas</m:t>
                            </m:r>
                          </m:sub>
                        </m:sSub>
                      </m:num>
                      <m:den>
                        <m:r>
                          <w:rPr>
                            <w:rStyle w:val="OscarChar"/>
                            <w:rFonts w:ascii="Cambria Math" w:hAnsi="Cambria Math"/>
                            <w:szCs w:val="24"/>
                          </w:rPr>
                          <m:t>d</m:t>
                        </m:r>
                      </m:den>
                    </m:f>
                  </m:e>
                </m:d>
                <m:r>
                  <w:rPr>
                    <w:rStyle w:val="OscarChar"/>
                    <w:rFonts w:ascii="Cambria Math" w:hAnsi="Cambria Math"/>
                    <w:szCs w:val="24"/>
                  </w:rPr>
                  <m:t>-</m:t>
                </m:r>
                <m:f>
                  <m:fPr>
                    <m:ctrlPr>
                      <w:rPr>
                        <w:rStyle w:val="OscarChar"/>
                        <w:rFonts w:ascii="Cambria Math" w:hAnsi="Cambria Math"/>
                        <w:szCs w:val="24"/>
                      </w:rPr>
                    </m:ctrlPr>
                  </m:fPr>
                  <m:num>
                    <m:r>
                      <w:rPr>
                        <w:rStyle w:val="OscarChar"/>
                        <w:rFonts w:ascii="Cambria Math" w:hAnsi="Cambria Math"/>
                        <w:szCs w:val="24"/>
                      </w:rPr>
                      <m:t>1-</m:t>
                    </m:r>
                    <m:sSubSup>
                      <m:sSubSupPr>
                        <m:ctrlPr>
                          <w:rPr>
                            <w:rStyle w:val="OscarChar"/>
                            <w:rFonts w:ascii="Cambria Math" w:hAnsi="Cambria Math"/>
                            <w:i/>
                            <w:szCs w:val="24"/>
                          </w:rPr>
                        </m:ctrlPr>
                      </m:sSubSupPr>
                      <m:e>
                        <m:r>
                          <w:rPr>
                            <w:rStyle w:val="OscarChar"/>
                            <w:rFonts w:ascii="Cambria Math" w:hAnsi="Cambria Math"/>
                            <w:szCs w:val="24"/>
                          </w:rPr>
                          <m:t>ν</m:t>
                        </m:r>
                      </m:e>
                      <m:sub>
                        <m:r>
                          <w:rPr>
                            <w:rStyle w:val="OscarChar"/>
                            <w:rFonts w:ascii="Cambria Math" w:hAnsi="Cambria Math"/>
                            <w:szCs w:val="24"/>
                          </w:rPr>
                          <m:t>s</m:t>
                        </m:r>
                      </m:sub>
                      <m:sup>
                        <m:r>
                          <w:rPr>
                            <w:rStyle w:val="OscarChar"/>
                            <w:rFonts w:ascii="Cambria Math" w:hAnsi="Cambria Math"/>
                            <w:szCs w:val="24"/>
                          </w:rPr>
                          <m:t>2</m:t>
                        </m:r>
                      </m:sup>
                    </m:sSubSup>
                  </m:num>
                  <m:den>
                    <m:sSub>
                      <m:sSubPr>
                        <m:ctrlPr>
                          <w:rPr>
                            <w:rStyle w:val="OscarChar"/>
                            <w:rFonts w:ascii="Cambria Math" w:hAnsi="Cambria Math"/>
                            <w:i/>
                            <w:szCs w:val="24"/>
                          </w:rPr>
                        </m:ctrlPr>
                      </m:sSubPr>
                      <m:e>
                        <m:r>
                          <w:rPr>
                            <w:rStyle w:val="OscarChar"/>
                            <w:rFonts w:ascii="Cambria Math" w:hAnsi="Cambria Math"/>
                            <w:szCs w:val="24"/>
                          </w:rPr>
                          <m:t>E</m:t>
                        </m:r>
                      </m:e>
                      <m:sub>
                        <m:r>
                          <w:rPr>
                            <w:rStyle w:val="OscarChar"/>
                            <w:rFonts w:ascii="Cambria Math" w:hAnsi="Cambria Math"/>
                            <w:szCs w:val="24"/>
                          </w:rPr>
                          <m:t>s</m:t>
                        </m:r>
                      </m:sub>
                    </m:sSub>
                  </m:den>
                </m:f>
                <m:d>
                  <m:dPr>
                    <m:ctrlPr>
                      <w:rPr>
                        <w:rStyle w:val="OscarChar"/>
                        <w:rFonts w:ascii="Cambria Math" w:hAnsi="Cambria Math"/>
                        <w:i/>
                        <w:szCs w:val="24"/>
                      </w:rPr>
                    </m:ctrlPr>
                  </m:dPr>
                  <m:e>
                    <m:f>
                      <m:fPr>
                        <m:ctrlPr>
                          <w:rPr>
                            <w:rStyle w:val="OscarChar"/>
                            <w:rFonts w:ascii="Cambria Math" w:hAnsi="Cambria Math"/>
                            <w:i/>
                            <w:szCs w:val="24"/>
                          </w:rPr>
                        </m:ctrlPr>
                      </m:fPr>
                      <m:num>
                        <m:sSub>
                          <m:sSubPr>
                            <m:ctrlPr>
                              <w:rPr>
                                <w:rStyle w:val="OscarChar"/>
                                <w:rFonts w:ascii="Cambria Math" w:hAnsi="Cambria Math"/>
                                <w:i/>
                                <w:szCs w:val="24"/>
                              </w:rPr>
                            </m:ctrlPr>
                          </m:sSubPr>
                          <m:e>
                            <m:r>
                              <w:rPr>
                                <w:rStyle w:val="OscarChar"/>
                                <w:rFonts w:ascii="Cambria Math" w:hAnsi="Cambria Math"/>
                                <w:szCs w:val="24"/>
                              </w:rPr>
                              <m:t>F</m:t>
                            </m:r>
                          </m:e>
                          <m:sub>
                            <m:r>
                              <w:rPr>
                                <w:rStyle w:val="OscarChar"/>
                                <w:rFonts w:ascii="Cambria Math" w:hAnsi="Cambria Math"/>
                                <w:szCs w:val="24"/>
                              </w:rPr>
                              <m:t>meas</m:t>
                            </m:r>
                          </m:sub>
                        </m:sSub>
                      </m:num>
                      <m:den>
                        <m:sSub>
                          <m:sSubPr>
                            <m:ctrlPr>
                              <w:rPr>
                                <w:rStyle w:val="OscarChar"/>
                                <w:rFonts w:ascii="Cambria Math" w:hAnsi="Cambria Math"/>
                                <w:i/>
                                <w:szCs w:val="24"/>
                              </w:rPr>
                            </m:ctrlPr>
                          </m:sSubPr>
                          <m:e>
                            <m:r>
                              <w:rPr>
                                <w:rStyle w:val="OscarChar"/>
                                <w:rFonts w:ascii="Cambria Math" w:hAnsi="Cambria Math"/>
                                <w:szCs w:val="24"/>
                              </w:rPr>
                              <m:t>d</m:t>
                            </m:r>
                          </m:e>
                          <m:sub>
                            <m:r>
                              <w:rPr>
                                <w:rStyle w:val="OscarChar"/>
                                <w:rFonts w:ascii="Cambria Math" w:hAnsi="Cambria Math"/>
                                <w:szCs w:val="24"/>
                              </w:rPr>
                              <m:t>b</m:t>
                            </m:r>
                          </m:sub>
                        </m:sSub>
                      </m:den>
                    </m:f>
                  </m:e>
                </m:d>
              </m:oMath>
            </m:oMathPara>
          </w:p>
        </w:tc>
        <w:tc>
          <w:tcPr>
            <w:tcW w:w="1553" w:type="dxa"/>
          </w:tcPr>
          <w:p w14:paraId="28D1068B" w14:textId="384B5CB5" w:rsidR="00F34EF8" w:rsidRDefault="00F34EF8" w:rsidP="009D3FB1">
            <w:pPr>
              <w:pStyle w:val="Caption"/>
            </w:pPr>
            <w:r>
              <w:t xml:space="preserve">Equation </w:t>
            </w:r>
            <w:fldSimple w:instr=" STYLEREF 1 \s ">
              <w:r w:rsidR="00265CDB">
                <w:rPr>
                  <w:noProof/>
                </w:rPr>
                <w:t>3</w:t>
              </w:r>
            </w:fldSimple>
            <w:r w:rsidR="00E24022">
              <w:t>.</w:t>
            </w:r>
            <w:fldSimple w:instr=" SEQ Equation \* ARABIC \s 1 ">
              <w:r w:rsidR="00265CDB">
                <w:rPr>
                  <w:noProof/>
                </w:rPr>
                <w:t>3</w:t>
              </w:r>
            </w:fldSimple>
          </w:p>
        </w:tc>
      </w:tr>
    </w:tbl>
    <w:p w14:paraId="01FBB95C" w14:textId="476DFA12" w:rsidR="006C3AEF" w:rsidRDefault="006C3AEF" w:rsidP="006C3AEF">
      <w:pPr>
        <w:pStyle w:val="Oscar"/>
      </w:pPr>
      <w:r w:rsidRPr="00551817">
        <w:t xml:space="preserve">where </w:t>
      </w:r>
      <w:r w:rsidRPr="006B5403">
        <w:rPr>
          <w:i/>
        </w:rPr>
        <w:t>Δx</w:t>
      </w:r>
      <w:r w:rsidRPr="006B5403">
        <w:rPr>
          <w:i/>
          <w:vertAlign w:val="subscript"/>
        </w:rPr>
        <w:t>meas</w:t>
      </w:r>
      <w:r w:rsidRPr="00551817">
        <w:t xml:space="preserve"> is the measured displacement and </w:t>
      </w:r>
      <w:r w:rsidRPr="00551817">
        <w:rPr>
          <w:i/>
        </w:rPr>
        <w:t>F</w:t>
      </w:r>
      <w:r w:rsidRPr="00551817">
        <w:rPr>
          <w:vertAlign w:val="subscript"/>
        </w:rPr>
        <w:t>meas</w:t>
      </w:r>
      <w:r w:rsidRPr="00551817">
        <w:t xml:space="preserve"> is the measured force. </w:t>
      </w:r>
      <w:r w:rsidRPr="00551817">
        <w:rPr>
          <w:i/>
        </w:rPr>
        <w:t>E</w:t>
      </w:r>
      <w:r w:rsidRPr="00551817">
        <w:rPr>
          <w:vertAlign w:val="subscript"/>
        </w:rPr>
        <w:t>s</w:t>
      </w:r>
      <w:r w:rsidRPr="00551817">
        <w:t xml:space="preserve"> and </w:t>
      </w:r>
      <w:r w:rsidRPr="00551817">
        <w:rPr>
          <w:i/>
        </w:rPr>
        <w:t>ν</w:t>
      </w:r>
      <w:r w:rsidRPr="00551817">
        <w:rPr>
          <w:vertAlign w:val="subscript"/>
        </w:rPr>
        <w:t>s</w:t>
      </w:r>
      <w:r w:rsidRPr="00551817">
        <w:t xml:space="preserve"> are Young’s modulus and Poisson’s ratio of the tested material, while </w:t>
      </w:r>
      <w:r w:rsidRPr="00551817">
        <w:rPr>
          <w:i/>
        </w:rPr>
        <w:t>E</w:t>
      </w:r>
      <w:r w:rsidRPr="00551817">
        <w:rPr>
          <w:vertAlign w:val="subscript"/>
        </w:rPr>
        <w:t>i</w:t>
      </w:r>
      <w:r w:rsidRPr="00551817">
        <w:t xml:space="preserve"> and </w:t>
      </w:r>
      <w:r w:rsidRPr="00551817">
        <w:rPr>
          <w:i/>
        </w:rPr>
        <w:t>ν</w:t>
      </w:r>
      <w:r w:rsidRPr="00551817">
        <w:rPr>
          <w:vertAlign w:val="subscript"/>
        </w:rPr>
        <w:t>i</w:t>
      </w:r>
      <w:r w:rsidRPr="00551817">
        <w:t xml:space="preserve"> are Young’s modulus and Poisson’s ratio of the indenter, respectively. The pillar diameter at the top is </w:t>
      </w:r>
      <w:r w:rsidRPr="00551817">
        <w:rPr>
          <w:i/>
        </w:rPr>
        <w:t>d</w:t>
      </w:r>
      <w:r w:rsidR="005B3069" w:rsidRPr="00551817">
        <w:t>, wh</w:t>
      </w:r>
      <w:r w:rsidR="005B3069" w:rsidRPr="00551817">
        <w:rPr>
          <w:lang w:eastAsia="ko-KR"/>
        </w:rPr>
        <w:t>ile</w:t>
      </w:r>
      <w:r w:rsidRPr="00551817">
        <w:t xml:space="preserve"> the diameter at the bottom is </w:t>
      </w:r>
      <w:r w:rsidRPr="00551817">
        <w:rPr>
          <w:i/>
        </w:rPr>
        <w:t>d</w:t>
      </w:r>
      <w:r w:rsidRPr="00721740">
        <w:rPr>
          <w:i/>
          <w:vertAlign w:val="subscript"/>
        </w:rPr>
        <w:t>b</w:t>
      </w:r>
      <w:r w:rsidRPr="00551817">
        <w:t>.</w:t>
      </w:r>
    </w:p>
    <w:p w14:paraId="262528D5" w14:textId="6DF57F7A" w:rsidR="00EB3B2B" w:rsidRPr="00EB3B2B" w:rsidRDefault="00EB3B2B" w:rsidP="00EB3B2B">
      <w:pPr>
        <w:pStyle w:val="Oscar"/>
      </w:pPr>
      <w:r w:rsidRPr="00551817">
        <w:t xml:space="preserve">To </w:t>
      </w:r>
      <w:r w:rsidR="00947709">
        <w:t>conduct the elevated-temperature compression tests</w:t>
      </w:r>
      <w:r>
        <w:t>, a</w:t>
      </w:r>
      <w:r w:rsidRPr="00551817">
        <w:t xml:space="preserve"> calibration of the different sample-tip temperature</w:t>
      </w:r>
      <w:r>
        <w:t xml:space="preserve"> was also required</w:t>
      </w:r>
      <w:r w:rsidR="00ED3C58">
        <w:t xml:space="preserve"> since minimizing thermal drift is crucial for measuring reliable strain values</w:t>
      </w:r>
      <w:r>
        <w:t xml:space="preserve">. </w:t>
      </w:r>
      <w:r w:rsidRPr="00551817">
        <w:t>Th</w:t>
      </w:r>
      <w:r>
        <w:t xml:space="preserve">is was performed </w:t>
      </w:r>
      <w:r w:rsidRPr="00551817">
        <w:t>as indicated by Wheeler and Michler</w:t>
      </w:r>
      <w:r>
        <w:t xml:space="preserve"> </w:t>
      </w:r>
      <w:r>
        <w:fldChar w:fldCharType="begin" w:fldLock="1"/>
      </w:r>
      <w:r w:rsidR="005E37E9">
        <w:instrText>ADDIN CSL_CITATION { "citationItems" : [ { "id" : "ITEM-1", "itemData" : { "author" : [ { "dropping-particle" : "", "family" : "Wheeler", "given" : "J M", "non-dropping-particle" : "", "parse-names" : false, "suffix" : "" }, { "dropping-particle" : "", "family" : "Michler", "given" : "J", "non-dropping-particle" : "", "parse-names" : false, "suffix" : "" } ], "container-title" : "Review of Scientific Instruments", "id" : "ITEM-1", "issue" : "4", "issued" : { "date-parts" : [ [ "2013", "4" ] ] }, "page" : "45103-45115", "publisher" : "AIP", "title" : "Elevated temperature, nano-mechanical testing in situ in the scanning electron microscope", "type" : "article-journal", "volume" : "84" }, "uris" : [ "http://www.mendeley.com/documents/?uuid=d8d0a5bc-b369-4783-afee-cb8b836e7f54" ] } ], "mendeley" : { "formattedCitation" : "[149]", "plainTextFormattedCitation" : "[149]", "previouslyFormattedCitation" : "[149]" }, "properties" : { "noteIndex" : 0 }, "schema" : "https://github.com/citation-style-language/schema/raw/master/csl-citation.json" }</w:instrText>
      </w:r>
      <w:r>
        <w:fldChar w:fldCharType="separate"/>
      </w:r>
      <w:r w:rsidR="000A6725" w:rsidRPr="000A6725">
        <w:rPr>
          <w:noProof/>
        </w:rPr>
        <w:t>[149]</w:t>
      </w:r>
      <w:r>
        <w:fldChar w:fldCharType="end"/>
      </w:r>
      <w:r>
        <w:t>.</w:t>
      </w:r>
      <w:r w:rsidRPr="00551817">
        <w:t xml:space="preserve"> </w:t>
      </w:r>
      <w:r>
        <w:t>T</w:t>
      </w:r>
      <w:r w:rsidRPr="00551817">
        <w:t xml:space="preserve">he indenter and sample heaters were set to heat to the desired </w:t>
      </w:r>
      <w:r w:rsidRPr="00551817">
        <w:rPr>
          <w:lang w:eastAsia="ko-KR"/>
        </w:rPr>
        <w:t xml:space="preserve">test </w:t>
      </w:r>
      <w:r w:rsidRPr="00551817">
        <w:t>temperature</w:t>
      </w:r>
      <w:r w:rsidRPr="00551817">
        <w:rPr>
          <w:lang w:eastAsia="ko-KR"/>
        </w:rPr>
        <w:t xml:space="preserve"> so </w:t>
      </w:r>
      <w:r w:rsidRPr="00551817">
        <w:rPr>
          <w:lang w:eastAsia="ko-KR"/>
        </w:rPr>
        <w:lastRenderedPageBreak/>
        <w:t>as to reduce the drift produced during testing</w:t>
      </w:r>
      <w:r w:rsidRPr="00551817">
        <w:t>. After an initial stabilization period at the target temperature of approximately 10</w:t>
      </w:r>
      <w:r>
        <w:t> </w:t>
      </w:r>
      <w:r w:rsidRPr="00551817">
        <w:t xml:space="preserve">min, prior to full system stabilization, the indenter was switched to constant heating power to perform temperature tuning indentations to match the indenter and sample surface temperatures. Since this temperature matching process was accomplished using temperature measurements instead of displacement drift measurements, the temperatures could be accurately matched while the thermal gradients within the system frame were still stabilizing. This was significantly more time efficient than displacement drift measurements, </w:t>
      </w:r>
      <w:r>
        <w:t>which</w:t>
      </w:r>
      <w:r w:rsidRPr="00551817">
        <w:t xml:space="preserve"> would require the frame to be completely stable before a direct relationship between drift and indenter/sample temperature mismatch would be expected. The tuning procedure involved indentations at 4 or 5 </w:t>
      </w:r>
      <w:r w:rsidRPr="004E6789">
        <w:t>different indenter/sample temperatures and lasted approximately 1</w:t>
      </w:r>
      <w:r w:rsidR="006C64AD">
        <w:t> </w:t>
      </w:r>
      <w:r w:rsidRPr="004E6789">
        <w:t>h.</w:t>
      </w:r>
      <w:r w:rsidRPr="004E6789">
        <w:rPr>
          <w:lang w:eastAsia="ko-KR"/>
        </w:rPr>
        <w:t xml:space="preserve"> </w:t>
      </w:r>
      <w:r w:rsidRPr="004E6789">
        <w:t>A default displacement rate of 20</w:t>
      </w:r>
      <w:r w:rsidR="006C64AD">
        <w:t> </w:t>
      </w:r>
      <w:r w:rsidRPr="004E6789">
        <w:t>nm/s</w:t>
      </w:r>
      <w:r w:rsidRPr="00551817">
        <w:t xml:space="preserve"> was used during displacement control approach and retraction. If the initial target for the indenter was correct, this temperature shift profile measured no significant variation during contact. If the temperature was observed to change, the indenter temperature was adjusted in the opposite direction of the shift. This procedure was repeated until the indenter temperature matched the sample surface temperature.</w:t>
      </w:r>
    </w:p>
    <w:p w14:paraId="401BE422" w14:textId="29C010DF" w:rsidR="00184349" w:rsidRPr="00551817" w:rsidRDefault="00647398" w:rsidP="0028192E">
      <w:pPr>
        <w:pStyle w:val="Heading3"/>
      </w:pPr>
      <w:bookmarkStart w:id="75" w:name="_Ref438125746"/>
      <w:bookmarkStart w:id="76" w:name="_Toc456661668"/>
      <w:r>
        <w:t>Elevated</w:t>
      </w:r>
      <w:r w:rsidR="0049293A">
        <w:t>-</w:t>
      </w:r>
      <w:r w:rsidR="005F749A">
        <w:t>t</w:t>
      </w:r>
      <w:r w:rsidR="008C6AB7" w:rsidRPr="00551817">
        <w:t xml:space="preserve">emperature </w:t>
      </w:r>
      <w:r w:rsidR="005F749A">
        <w:t>i</w:t>
      </w:r>
      <w:r w:rsidR="00661E92">
        <w:t>n</w:t>
      </w:r>
      <w:r w:rsidR="005F749A">
        <w:t xml:space="preserve"> </w:t>
      </w:r>
      <w:r w:rsidR="00661E92">
        <w:t xml:space="preserve">situ </w:t>
      </w:r>
      <w:r>
        <w:t>SEM indenter</w:t>
      </w:r>
      <w:bookmarkEnd w:id="75"/>
      <w:bookmarkEnd w:id="76"/>
    </w:p>
    <w:p w14:paraId="51EED098" w14:textId="12871914" w:rsidR="00785CDB" w:rsidRPr="00F3360D" w:rsidRDefault="00D82D7B" w:rsidP="00785CDB">
      <w:pPr>
        <w:pStyle w:val="Oscar"/>
      </w:pPr>
      <w:r w:rsidRPr="00F3360D">
        <w:t xml:space="preserve">The </w:t>
      </w:r>
      <w:r w:rsidR="006C64AD">
        <w:t>elevated-</w:t>
      </w:r>
      <w:r w:rsidR="00F462AE" w:rsidRPr="00F3360D">
        <w:t>temperature mechanical testing platform</w:t>
      </w:r>
      <w:r w:rsidR="00FA0DA6">
        <w:t xml:space="preserve"> employed</w:t>
      </w:r>
      <w:r w:rsidR="00F462AE" w:rsidRPr="00F3360D">
        <w:t xml:space="preserve"> consists of an</w:t>
      </w:r>
      <w:r w:rsidRPr="00F3360D">
        <w:t xml:space="preserve"> </w:t>
      </w:r>
      <w:r w:rsidR="00F462AE" w:rsidRPr="00F3360D">
        <w:rPr>
          <w:i/>
        </w:rPr>
        <w:t>in situ</w:t>
      </w:r>
      <w:r w:rsidR="00F462AE" w:rsidRPr="00F3360D">
        <w:t xml:space="preserve"> SEM </w:t>
      </w:r>
      <w:r w:rsidRPr="00F3360D">
        <w:t xml:space="preserve">Alemnis indenter </w:t>
      </w:r>
      <w:r w:rsidR="00F462AE" w:rsidRPr="00F3360D">
        <w:t>heavily modified</w:t>
      </w:r>
      <w:r w:rsidR="001D48F4" w:rsidRPr="00F3360D">
        <w:t xml:space="preserve"> </w:t>
      </w:r>
      <w:r w:rsidR="00FA0DA6">
        <w:t xml:space="preserve">(by Empa) </w:t>
      </w:r>
      <w:r w:rsidR="001D48F4" w:rsidRPr="00F3360D">
        <w:t>to provide it with heating as well as</w:t>
      </w:r>
      <w:r w:rsidR="00C943BE">
        <w:t xml:space="preserve"> with</w:t>
      </w:r>
      <w:r w:rsidR="001D48F4" w:rsidRPr="00F3360D">
        <w:t xml:space="preserve"> active and passive cooling mechanisms</w:t>
      </w:r>
      <w:r w:rsidR="00484D70" w:rsidRPr="00F3360D">
        <w:t>.</w:t>
      </w:r>
      <w:r w:rsidR="00F462AE" w:rsidRPr="00F3360D">
        <w:t xml:space="preserve"> </w:t>
      </w:r>
      <w:r w:rsidR="00BB5ED5" w:rsidRPr="00F3360D">
        <w:t>On one hand, t</w:t>
      </w:r>
      <w:r w:rsidR="00F462AE" w:rsidRPr="00F3360D">
        <w:t xml:space="preserve">ip and sample heating </w:t>
      </w:r>
      <w:r w:rsidR="00281B0D" w:rsidRPr="00F3360D">
        <w:t>ar</w:t>
      </w:r>
      <w:r w:rsidR="00F462AE" w:rsidRPr="00F3360D">
        <w:t>e integrated</w:t>
      </w:r>
      <w:r w:rsidR="00484D70" w:rsidRPr="00F3360D">
        <w:t xml:space="preserve"> </w:t>
      </w:r>
      <w:r w:rsidR="00F462AE" w:rsidRPr="00F3360D">
        <w:t xml:space="preserve">and controlled by using independent thermocouples. </w:t>
      </w:r>
      <w:r w:rsidR="007F0326" w:rsidRPr="00F3360D">
        <w:t>On the other hand</w:t>
      </w:r>
      <w:r w:rsidR="00281B0D" w:rsidRPr="00F3360D">
        <w:t xml:space="preserve">, the frame of the system is made of </w:t>
      </w:r>
      <w:r w:rsidR="00785CDB" w:rsidRPr="00F3360D">
        <w:t>high</w:t>
      </w:r>
      <w:r w:rsidR="00FA0DA6">
        <w:t>ly</w:t>
      </w:r>
      <w:r w:rsidR="00785CDB" w:rsidRPr="00F3360D">
        <w:t xml:space="preserve"> thermal conduc</w:t>
      </w:r>
      <w:r w:rsidR="00281B0D" w:rsidRPr="00F3360D">
        <w:t>tiv</w:t>
      </w:r>
      <w:r w:rsidR="007F0326" w:rsidRPr="00F3360D">
        <w:t>e</w:t>
      </w:r>
      <w:r w:rsidR="00281B0D" w:rsidRPr="00F3360D">
        <w:t xml:space="preserve"> alloys</w:t>
      </w:r>
      <w:r w:rsidR="00785CDB" w:rsidRPr="00F3360D">
        <w:t xml:space="preserve"> and </w:t>
      </w:r>
      <w:r w:rsidR="00FA0DA6">
        <w:t xml:space="preserve">is </w:t>
      </w:r>
      <w:r w:rsidR="00785CDB" w:rsidRPr="00F3360D">
        <w:t>water-cool</w:t>
      </w:r>
      <w:r w:rsidR="00281B0D" w:rsidRPr="00F3360D">
        <w:t xml:space="preserve">ed, thus containing heat and protecting sensitive components from </w:t>
      </w:r>
      <w:r w:rsidR="0015299B" w:rsidRPr="00F3360D">
        <w:t>overheating</w:t>
      </w:r>
      <w:r w:rsidR="00074256" w:rsidRPr="00F3360D">
        <w:t>.</w:t>
      </w:r>
      <w:r w:rsidR="007F0326" w:rsidRPr="00F3360D">
        <w:t xml:space="preserve"> Furthermore, </w:t>
      </w:r>
      <w:r w:rsidR="00785CDB" w:rsidRPr="00F3360D">
        <w:t xml:space="preserve">the load cell </w:t>
      </w:r>
      <w:r w:rsidR="007F0326" w:rsidRPr="00F3360D">
        <w:t xml:space="preserve">is </w:t>
      </w:r>
      <w:r w:rsidR="00E00CE5" w:rsidRPr="00F3360D">
        <w:t>kept from</w:t>
      </w:r>
      <w:r w:rsidR="00785CDB" w:rsidRPr="00F3360D">
        <w:t xml:space="preserve"> excessive heat</w:t>
      </w:r>
      <w:r w:rsidR="00E00CE5" w:rsidRPr="00F3360D">
        <w:t xml:space="preserve"> by</w:t>
      </w:r>
      <w:r w:rsidR="00785CDB" w:rsidRPr="00F3360D">
        <w:t xml:space="preserve"> provid</w:t>
      </w:r>
      <w:r w:rsidR="00F3360D" w:rsidRPr="00F3360D">
        <w:t>ing</w:t>
      </w:r>
      <w:r w:rsidR="00785CDB" w:rsidRPr="00F3360D">
        <w:t xml:space="preserve"> a </w:t>
      </w:r>
      <w:r w:rsidR="00F3360D" w:rsidRPr="00F3360D">
        <w:t xml:space="preserve">low </w:t>
      </w:r>
      <w:r w:rsidR="00785CDB" w:rsidRPr="00F3360D">
        <w:t xml:space="preserve">thermal resistance </w:t>
      </w:r>
      <w:r w:rsidR="00F3360D" w:rsidRPr="00F3360D">
        <w:t>shortcut</w:t>
      </w:r>
      <w:r w:rsidR="00785CDB" w:rsidRPr="00F3360D">
        <w:t xml:space="preserve"> for heat </w:t>
      </w:r>
      <w:r w:rsidR="00F3360D" w:rsidRPr="00F3360D">
        <w:t xml:space="preserve">coming </w:t>
      </w:r>
      <w:r w:rsidR="00785CDB" w:rsidRPr="00F3360D">
        <w:t>from the sample.</w:t>
      </w:r>
    </w:p>
    <w:p w14:paraId="0BA64DB6" w14:textId="5FD1D98D" w:rsidR="007F0326" w:rsidRDefault="00600DE7" w:rsidP="0048269B">
      <w:pPr>
        <w:pStyle w:val="Oscar"/>
      </w:pPr>
      <w:r w:rsidRPr="009B1730">
        <w:t>The system is intrinsically displacement</w:t>
      </w:r>
      <w:r w:rsidR="00D1244E" w:rsidRPr="009B1730">
        <w:t xml:space="preserve">-controlled, that is, a certain displacement rate is imposed via </w:t>
      </w:r>
      <w:r w:rsidR="009B1730" w:rsidRPr="009B1730">
        <w:t xml:space="preserve">a </w:t>
      </w:r>
      <w:r w:rsidR="00484D70" w:rsidRPr="009B1730">
        <w:t>piezoelectric actuator</w:t>
      </w:r>
      <w:r w:rsidR="002D6379" w:rsidRPr="009B1730">
        <w:t xml:space="preserve"> placed behind the tip</w:t>
      </w:r>
      <w:r w:rsidR="00D1244E" w:rsidRPr="009B1730">
        <w:t>,</w:t>
      </w:r>
      <w:r w:rsidR="00484D70" w:rsidRPr="009B1730">
        <w:t xml:space="preserve"> and force is </w:t>
      </w:r>
      <w:r w:rsidR="00D1244E" w:rsidRPr="009B1730">
        <w:t xml:space="preserve">then recorded </w:t>
      </w:r>
      <w:r w:rsidR="006C64AD">
        <w:t>with</w:t>
      </w:r>
      <w:r w:rsidR="00484D70" w:rsidRPr="009B1730">
        <w:t xml:space="preserve"> a </w:t>
      </w:r>
      <w:r w:rsidR="009B1730" w:rsidRPr="009B1730">
        <w:t xml:space="preserve">capacitive </w:t>
      </w:r>
      <w:r w:rsidR="00484D70" w:rsidRPr="009B1730">
        <w:t>transducer</w:t>
      </w:r>
      <w:r w:rsidR="009B1730" w:rsidRPr="009B1730">
        <w:t xml:space="preserve"> </w:t>
      </w:r>
      <w:r w:rsidR="00FE5933">
        <w:t xml:space="preserve">positioned </w:t>
      </w:r>
      <w:r w:rsidR="009B1730" w:rsidRPr="009B1730">
        <w:t>behind the sample holder</w:t>
      </w:r>
      <w:r w:rsidR="009B1730">
        <w:t>.</w:t>
      </w:r>
      <w:r w:rsidR="00B46352">
        <w:t xml:space="preserve"> </w:t>
      </w:r>
      <w:r w:rsidR="00D14898">
        <w:t xml:space="preserve">The piezoelectric actuator has a </w:t>
      </w:r>
      <w:r w:rsidR="00B46352">
        <w:t xml:space="preserve">displacement </w:t>
      </w:r>
      <w:r w:rsidR="00D14898">
        <w:t>range of 20</w:t>
      </w:r>
      <w:r w:rsidR="00B46352">
        <w:t> </w:t>
      </w:r>
      <w:r w:rsidR="00D14898">
        <w:t xml:space="preserve">µm, and the load cell has a </w:t>
      </w:r>
      <w:r w:rsidR="00D14898" w:rsidRPr="000206EA">
        <w:t>maximum force of 500</w:t>
      </w:r>
      <w:r w:rsidR="00B46352" w:rsidRPr="000206EA">
        <w:t> </w:t>
      </w:r>
      <w:r w:rsidR="00D14898" w:rsidRPr="000206EA">
        <w:t xml:space="preserve">mN </w:t>
      </w:r>
      <w:r w:rsidR="006840F8" w:rsidRPr="000206EA">
        <w:t>and</w:t>
      </w:r>
      <w:r w:rsidR="00D14898" w:rsidRPr="000206EA">
        <w:t xml:space="preserve"> a</w:t>
      </w:r>
      <w:r w:rsidR="006840F8" w:rsidRPr="000206EA">
        <w:t>n</w:t>
      </w:r>
      <w:r w:rsidR="00D14898" w:rsidRPr="000206EA">
        <w:t xml:space="preserve"> </w:t>
      </w:r>
      <w:r w:rsidR="006840F8" w:rsidRPr="000206EA">
        <w:t xml:space="preserve">instrumental </w:t>
      </w:r>
      <w:r w:rsidR="00D14898" w:rsidRPr="000206EA">
        <w:t xml:space="preserve">noise </w:t>
      </w:r>
      <w:r w:rsidR="006840F8" w:rsidRPr="000206EA">
        <w:t>level of 15</w:t>
      </w:r>
      <w:r w:rsidR="00B46352" w:rsidRPr="000206EA">
        <w:t> </w:t>
      </w:r>
      <w:r w:rsidR="00D14898" w:rsidRPr="000206EA">
        <w:t>µN.</w:t>
      </w:r>
      <w:r w:rsidR="00B46352" w:rsidRPr="000206EA">
        <w:t xml:space="preserve"> </w:t>
      </w:r>
      <w:r w:rsidR="00FE5933" w:rsidRPr="000206EA">
        <w:t xml:space="preserve">A sketch of the system is presented in </w:t>
      </w:r>
      <w:r w:rsidR="00FE5933" w:rsidRPr="000206EA">
        <w:fldChar w:fldCharType="begin"/>
      </w:r>
      <w:r w:rsidR="00FE5933" w:rsidRPr="000206EA">
        <w:instrText xml:space="preserve"> REF _Ref437006596 \h  \* MERGEFORMAT </w:instrText>
      </w:r>
      <w:r w:rsidR="00FE5933" w:rsidRPr="000206EA">
        <w:fldChar w:fldCharType="separate"/>
      </w:r>
      <w:r w:rsidR="00265CDB">
        <w:t xml:space="preserve">Figure </w:t>
      </w:r>
      <w:r w:rsidR="00265CDB">
        <w:rPr>
          <w:noProof/>
        </w:rPr>
        <w:t>3.2</w:t>
      </w:r>
      <w:r w:rsidR="00FE5933" w:rsidRPr="000206EA">
        <w:fldChar w:fldCharType="end"/>
      </w:r>
      <w:r w:rsidR="00FE5933" w:rsidRPr="000206EA">
        <w:t>.</w:t>
      </w:r>
      <w:r w:rsidR="004D69B3" w:rsidRPr="000206EA">
        <w:t xml:space="preserve"> For more detailed information of the system, see reference </w:t>
      </w:r>
      <w:r w:rsidR="004D69B3" w:rsidRPr="000206EA">
        <w:fldChar w:fldCharType="begin" w:fldLock="1"/>
      </w:r>
      <w:r w:rsidR="005E37E9">
        <w:instrText>ADDIN CSL_CITATION { "citationItems" : [ { "id" : "ITEM-1", "itemData" : { "author" : [ { "dropping-particle" : "", "family" : "Wheeler", "given" : "J M", "non-dropping-particle" : "", "parse-names" : false, "suffix" : "" }, { "dropping-particle" : "", "family" : "Michler", "given" : "J", "non-dropping-particle" : "", "parse-names" : false, "suffix" : "" } ], "container-title" : "Review of Scientific Instruments", "id" : "ITEM-1", "issue" : "4", "issued" : { "date-parts" : [ [ "2013", "4" ] ] }, "page" : "45103-45115", "publisher" : "AIP", "title" : "Elevated temperature, nano-mechanical testing in situ in the scanning electron microscope", "type" : "article-journal", "volume" : "84" }, "uris" : [ "http://www.mendeley.com/documents/?uuid=d8d0a5bc-b369-4783-afee-cb8b836e7f54" ] } ], "mendeley" : { "formattedCitation" : "[149]", "plainTextFormattedCitation" : "[149]", "previouslyFormattedCitation" : "[149]" }, "properties" : { "noteIndex" : 0 }, "schema" : "https://github.com/citation-style-language/schema/raw/master/csl-citation.json" }</w:instrText>
      </w:r>
      <w:r w:rsidR="004D69B3" w:rsidRPr="000206EA">
        <w:fldChar w:fldCharType="separate"/>
      </w:r>
      <w:r w:rsidR="000A6725" w:rsidRPr="000A6725">
        <w:rPr>
          <w:noProof/>
        </w:rPr>
        <w:t>[149]</w:t>
      </w:r>
      <w:r w:rsidR="004D69B3" w:rsidRPr="000206EA">
        <w:fldChar w:fldCharType="end"/>
      </w:r>
      <w:r w:rsidR="004D69B3" w:rsidRPr="000206EA">
        <w:t>.</w:t>
      </w:r>
    </w:p>
    <w:p w14:paraId="73D1210E" w14:textId="6B8694F7" w:rsidR="007B65DE" w:rsidRDefault="007B65DE" w:rsidP="007B65DE">
      <w:pPr>
        <w:pStyle w:val="Oscar"/>
        <w:jc w:val="center"/>
        <w:rPr>
          <w:highlight w:val="yellow"/>
        </w:rPr>
      </w:pPr>
      <w:r>
        <w:rPr>
          <w:noProof/>
          <w:lang w:val="en-GB" w:eastAsia="ko-KR"/>
        </w:rPr>
        <w:lastRenderedPageBreak/>
        <w:drawing>
          <wp:inline distT="0" distB="0" distL="0" distR="0" wp14:anchorId="250DC563" wp14:editId="12F22613">
            <wp:extent cx="4572000" cy="3117891"/>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32.emf"/>
                    <pic:cNvPicPr/>
                  </pic:nvPicPr>
                  <pic:blipFill>
                    <a:blip r:embed="rId75">
                      <a:extLst>
                        <a:ext uri="{28A0092B-C50C-407E-A947-70E740481C1C}">
                          <a14:useLocalDpi xmlns:a14="http://schemas.microsoft.com/office/drawing/2010/main"/>
                        </a:ext>
                      </a:extLst>
                    </a:blip>
                    <a:stretch>
                      <a:fillRect/>
                    </a:stretch>
                  </pic:blipFill>
                  <pic:spPr>
                    <a:xfrm>
                      <a:off x="0" y="0"/>
                      <a:ext cx="4572000" cy="3117891"/>
                    </a:xfrm>
                    <a:prstGeom prst="rect">
                      <a:avLst/>
                    </a:prstGeom>
                  </pic:spPr>
                </pic:pic>
              </a:graphicData>
            </a:graphic>
          </wp:inline>
        </w:drawing>
      </w:r>
    </w:p>
    <w:p w14:paraId="6F333DB3" w14:textId="4DBB28C5" w:rsidR="002B3914" w:rsidRDefault="002B3914" w:rsidP="002B3914">
      <w:pPr>
        <w:pStyle w:val="Caption"/>
      </w:pPr>
      <w:bookmarkStart w:id="77" w:name="_Ref437006596"/>
      <w:bookmarkStart w:id="78" w:name="_Toc456645300"/>
      <w:r>
        <w:t xml:space="preserve">Figure </w:t>
      </w:r>
      <w:fldSimple w:instr=" STYLEREF 1 \s ">
        <w:r w:rsidR="00265CDB">
          <w:rPr>
            <w:noProof/>
          </w:rPr>
          <w:t>3</w:t>
        </w:r>
      </w:fldSimple>
      <w:r w:rsidR="00F95EDB">
        <w:t>.</w:t>
      </w:r>
      <w:fldSimple w:instr=" SEQ Figure \* ARABIC \s 1 ">
        <w:r w:rsidR="00265CDB">
          <w:rPr>
            <w:noProof/>
          </w:rPr>
          <w:t>2</w:t>
        </w:r>
      </w:fldSimple>
      <w:bookmarkEnd w:id="77"/>
      <w:r>
        <w:t xml:space="preserve">: </w:t>
      </w:r>
      <w:r w:rsidR="00940178">
        <w:t xml:space="preserve">Illustration of the elevated-temperature </w:t>
      </w:r>
      <w:r w:rsidR="00940178" w:rsidRPr="00940178">
        <w:rPr>
          <w:i/>
        </w:rPr>
        <w:t>in situ</w:t>
      </w:r>
      <w:r w:rsidR="00940178">
        <w:t xml:space="preserve"> SEM nanomechanical system used</w:t>
      </w:r>
      <w:r w:rsidR="00BB18C5">
        <w:t xml:space="preserve">, adapted from reference </w:t>
      </w:r>
      <w:r w:rsidR="00BB18C5">
        <w:fldChar w:fldCharType="begin" w:fldLock="1"/>
      </w:r>
      <w:r w:rsidR="005E37E9">
        <w:instrText>ADDIN CSL_CITATION { "citationItems" : [ { "id" : "ITEM-1", "itemData" : { "author" : [ { "dropping-particle" : "", "family" : "Wheeler", "given" : "J M", "non-dropping-particle" : "", "parse-names" : false, "suffix" : "" }, { "dropping-particle" : "", "family" : "Michler", "given" : "J", "non-dropping-particle" : "", "parse-names" : false, "suffix" : "" } ], "container-title" : "Review of Scientific Instruments", "id" : "ITEM-1", "issue" : "4", "issued" : { "date-parts" : [ [ "2013", "4" ] ] }, "page" : "45103-45115", "publisher" : "AIP", "title" : "Elevated temperature, nano-mechanical testing in situ in the scanning electron microscope", "type" : "article-journal", "volume" : "84" }, "uris" : [ "http://www.mendeley.com/documents/?uuid=d8d0a5bc-b369-4783-afee-cb8b836e7f54" ] } ], "mendeley" : { "formattedCitation" : "[149]", "plainTextFormattedCitation" : "[149]", "previouslyFormattedCitation" : "[149]" }, "properties" : { "noteIndex" : 0 }, "schema" : "https://github.com/citation-style-language/schema/raw/master/csl-citation.json" }</w:instrText>
      </w:r>
      <w:r w:rsidR="00BB18C5">
        <w:fldChar w:fldCharType="separate"/>
      </w:r>
      <w:r w:rsidR="000A6725" w:rsidRPr="000A6725">
        <w:rPr>
          <w:noProof/>
        </w:rPr>
        <w:t>[149]</w:t>
      </w:r>
      <w:r w:rsidR="00BB18C5">
        <w:fldChar w:fldCharType="end"/>
      </w:r>
      <w:r>
        <w:t>.</w:t>
      </w:r>
      <w:r w:rsidR="00DA0064">
        <w:t xml:space="preserve"> </w:t>
      </w:r>
      <w:r w:rsidR="000B4F1C">
        <w:t>The independent sample-tip heaters a</w:t>
      </w:r>
      <w:r w:rsidR="003B1A1D">
        <w:t>nd</w:t>
      </w:r>
      <w:r w:rsidR="000B4F1C">
        <w:t xml:space="preserve"> </w:t>
      </w:r>
      <w:r w:rsidR="003B1A1D">
        <w:t>passive/</w:t>
      </w:r>
      <w:r w:rsidR="000B4F1C">
        <w:t xml:space="preserve">active cooling set-up allow for accurate control of </w:t>
      </w:r>
      <w:r w:rsidR="003B1A1D">
        <w:t>temperature and minimization of thermal drifts.</w:t>
      </w:r>
      <w:r w:rsidR="00F2723F">
        <w:t xml:space="preserve"> The instrumental noise level of approximately 15 µN hinders compression of sub-micropillars at elevated temperatures.</w:t>
      </w:r>
      <w:bookmarkEnd w:id="78"/>
    </w:p>
    <w:p w14:paraId="790FC490" w14:textId="05BF42D8" w:rsidR="00661E92" w:rsidRPr="000E19C4" w:rsidRDefault="00FC347A" w:rsidP="0028192E">
      <w:pPr>
        <w:pStyle w:val="Heading3"/>
      </w:pPr>
      <w:bookmarkStart w:id="79" w:name="_Toc456661669"/>
      <w:r>
        <w:t>Room-</w:t>
      </w:r>
      <w:r w:rsidR="005F749A">
        <w:t>t</w:t>
      </w:r>
      <w:r w:rsidR="0039263E" w:rsidRPr="000E19C4">
        <w:t xml:space="preserve">emperature </w:t>
      </w:r>
      <w:r w:rsidR="00831385">
        <w:t>i</w:t>
      </w:r>
      <w:r w:rsidR="00826BD8" w:rsidRPr="000E19C4">
        <w:t>n</w:t>
      </w:r>
      <w:r w:rsidR="00831385">
        <w:t xml:space="preserve"> </w:t>
      </w:r>
      <w:r w:rsidR="0039263E" w:rsidRPr="000E19C4">
        <w:t xml:space="preserve">situ </w:t>
      </w:r>
      <w:r>
        <w:t>SEM indenter</w:t>
      </w:r>
      <w:bookmarkEnd w:id="79"/>
    </w:p>
    <w:p w14:paraId="597B9F92" w14:textId="753D417A" w:rsidR="00F95930" w:rsidRPr="0050685D" w:rsidRDefault="00AD16BA" w:rsidP="002E7EE4">
      <w:pPr>
        <w:pStyle w:val="Oscar"/>
      </w:pPr>
      <w:r>
        <w:t>Room-</w:t>
      </w:r>
      <w:r w:rsidR="008E7838" w:rsidRPr="000E19C4">
        <w:t xml:space="preserve">temperature compression tests </w:t>
      </w:r>
      <w:r w:rsidR="00BA1D4F">
        <w:t xml:space="preserve">were carried out using </w:t>
      </w:r>
      <w:r w:rsidR="003E5D59">
        <w:t>a</w:t>
      </w:r>
      <w:r w:rsidR="00694EBF">
        <w:t xml:space="preserve"> Hysitron PI </w:t>
      </w:r>
      <w:r w:rsidR="00BA1D4F">
        <w:t>87 SEM PicoIndenter</w:t>
      </w:r>
      <w:r w:rsidR="008D43D4">
        <w:t xml:space="preserve"> </w:t>
      </w:r>
      <w:r w:rsidR="006E33B6">
        <w:t xml:space="preserve">equipped with a </w:t>
      </w:r>
      <w:r w:rsidR="0061614E">
        <w:t xml:space="preserve">conductive </w:t>
      </w:r>
      <w:r w:rsidR="006E33B6">
        <w:t>diamond flat punch of approximately 9</w:t>
      </w:r>
      <w:r w:rsidR="00D9049E">
        <w:t> </w:t>
      </w:r>
      <w:r w:rsidR="006E33B6">
        <w:t xml:space="preserve">µm </w:t>
      </w:r>
      <w:r w:rsidR="00D92C1C">
        <w:t>wide</w:t>
      </w:r>
      <w:r w:rsidR="002E7EE4" w:rsidRPr="00E708D6">
        <w:t>.</w:t>
      </w:r>
      <w:r w:rsidR="00295367">
        <w:t xml:space="preserve"> </w:t>
      </w:r>
      <w:r w:rsidR="00FA0DA6">
        <w:t>This</w:t>
      </w:r>
      <w:r w:rsidR="002B3914" w:rsidRPr="0050685D">
        <w:t xml:space="preserve"> </w:t>
      </w:r>
      <w:r w:rsidR="00F95930" w:rsidRPr="0050685D">
        <w:t>nanomechanical platform</w:t>
      </w:r>
      <w:r w:rsidR="00A93B35" w:rsidRPr="0050685D">
        <w:t xml:space="preserve"> includes a</w:t>
      </w:r>
      <w:r w:rsidR="004D69B3" w:rsidRPr="0050685D">
        <w:t xml:space="preserve"> set of piezo</w:t>
      </w:r>
      <w:r w:rsidR="00D9049E" w:rsidRPr="0050685D">
        <w:t xml:space="preserve">electric </w:t>
      </w:r>
      <w:r w:rsidR="006D65E6" w:rsidRPr="0050685D">
        <w:t>actuators that</w:t>
      </w:r>
      <w:r w:rsidR="00D9049E" w:rsidRPr="0050685D">
        <w:t xml:space="preserve"> provide</w:t>
      </w:r>
      <w:r w:rsidR="00EA08D8">
        <w:t>s</w:t>
      </w:r>
      <w:r w:rsidR="00D9049E" w:rsidRPr="0050685D">
        <w:t xml:space="preserve"> 5 degrees of freedom: x, y, z movement as well as tilt and rotation</w:t>
      </w:r>
      <w:r w:rsidR="00F95930" w:rsidRPr="0050685D">
        <w:t>.</w:t>
      </w:r>
      <w:r w:rsidR="002E548A" w:rsidRPr="0050685D">
        <w:t xml:space="preserve"> </w:t>
      </w:r>
      <w:r w:rsidR="006C64AD">
        <w:t>This</w:t>
      </w:r>
      <w:r w:rsidR="002E548A" w:rsidRPr="0050685D">
        <w:t xml:space="preserve"> allows </w:t>
      </w:r>
      <w:r w:rsidR="009102FC">
        <w:t>for accurately positio</w:t>
      </w:r>
      <w:r w:rsidR="002E548A" w:rsidRPr="0050685D">
        <w:t>n</w:t>
      </w:r>
      <w:r w:rsidR="009102FC">
        <w:t>ing</w:t>
      </w:r>
      <w:r w:rsidR="002E548A" w:rsidRPr="0050685D">
        <w:t xml:space="preserve"> the sample and reduc</w:t>
      </w:r>
      <w:r w:rsidR="00F77CFD">
        <w:t>ing</w:t>
      </w:r>
      <w:r w:rsidR="00E736D8">
        <w:t>,</w:t>
      </w:r>
      <w:r w:rsidR="002E548A" w:rsidRPr="0050685D">
        <w:t xml:space="preserve"> to </w:t>
      </w:r>
      <w:r w:rsidR="00E441C5">
        <w:t>a</w:t>
      </w:r>
      <w:r w:rsidR="00E441C5" w:rsidRPr="0050685D">
        <w:t xml:space="preserve"> great extent</w:t>
      </w:r>
      <w:r w:rsidR="00E736D8">
        <w:t>,</w:t>
      </w:r>
      <w:r w:rsidR="00E441C5" w:rsidRPr="0050685D">
        <w:t xml:space="preserve"> contact misalignments</w:t>
      </w:r>
      <w:r w:rsidR="002E548A" w:rsidRPr="0050685D">
        <w:t xml:space="preserve"> between tip and sample.</w:t>
      </w:r>
    </w:p>
    <w:p w14:paraId="61463B06" w14:textId="3C9D3013" w:rsidR="00793912" w:rsidRDefault="009F3D30" w:rsidP="002E7EE4">
      <w:pPr>
        <w:pStyle w:val="Oscar"/>
      </w:pPr>
      <w:r w:rsidRPr="00756053">
        <w:t xml:space="preserve">In </w:t>
      </w:r>
      <w:r w:rsidR="00752231" w:rsidRPr="00756053">
        <w:t>contrast</w:t>
      </w:r>
      <w:r w:rsidRPr="00756053">
        <w:t xml:space="preserve"> to the </w:t>
      </w:r>
      <w:r w:rsidR="00C24C53">
        <w:t>elevated-</w:t>
      </w:r>
      <w:r w:rsidR="00752231" w:rsidRPr="00756053">
        <w:t xml:space="preserve">temperature </w:t>
      </w:r>
      <w:r w:rsidR="00752231" w:rsidRPr="00756053">
        <w:rPr>
          <w:i/>
        </w:rPr>
        <w:t>in situ</w:t>
      </w:r>
      <w:r w:rsidR="00752231" w:rsidRPr="00756053">
        <w:t xml:space="preserve"> SEM </w:t>
      </w:r>
      <w:r w:rsidRPr="00756053">
        <w:t xml:space="preserve">Alemnis </w:t>
      </w:r>
      <w:r w:rsidR="00752231" w:rsidRPr="00756053">
        <w:t>indenter</w:t>
      </w:r>
      <w:r w:rsidRPr="00756053">
        <w:t xml:space="preserve">, this </w:t>
      </w:r>
      <w:r w:rsidR="002B3914" w:rsidRPr="00756053">
        <w:t>system is in</w:t>
      </w:r>
      <w:r w:rsidRPr="00756053">
        <w:t>herently load</w:t>
      </w:r>
      <w:r w:rsidR="00E441C5">
        <w:t>/</w:t>
      </w:r>
      <w:r w:rsidR="00030350">
        <w:t>displacement controlled, which allow</w:t>
      </w:r>
      <w:r w:rsidR="002A0902">
        <w:t>s</w:t>
      </w:r>
      <w:r w:rsidR="00030350">
        <w:t xml:space="preserve"> us to perform tests in either load or displacement control. </w:t>
      </w:r>
      <w:r w:rsidR="00793912">
        <w:t xml:space="preserve">A three-plate capacitive sensor provides a force electrostatically and displacement </w:t>
      </w:r>
      <w:r w:rsidRPr="00793912">
        <w:t xml:space="preserve">is </w:t>
      </w:r>
      <w:r w:rsidRPr="000206EA">
        <w:t>measured ca</w:t>
      </w:r>
      <w:r w:rsidR="00793912" w:rsidRPr="000206EA">
        <w:t xml:space="preserve">pacitively. </w:t>
      </w:r>
      <w:r w:rsidR="00104A0B" w:rsidRPr="000206EA">
        <w:t xml:space="preserve">Such </w:t>
      </w:r>
      <w:r w:rsidR="00FA0DA6" w:rsidRPr="000206EA">
        <w:t xml:space="preserve">a </w:t>
      </w:r>
      <w:r w:rsidR="00104A0B" w:rsidRPr="000206EA">
        <w:t xml:space="preserve">device is highly sensitive. It ensures very low load instrumental noise levels, </w:t>
      </w:r>
      <w:r w:rsidR="00FA0DA6" w:rsidRPr="000206EA">
        <w:t>of</w:t>
      </w:r>
      <w:r w:rsidR="00104A0B" w:rsidRPr="000206EA">
        <w:t xml:space="preserve"> the order of 0.2 µN and 1 nm, respectively. However, it is limited to a</w:t>
      </w:r>
      <w:r w:rsidR="00793912" w:rsidRPr="000206EA">
        <w:t xml:space="preserve"> maximum load of 30</w:t>
      </w:r>
      <w:r w:rsidR="00F44306" w:rsidRPr="000206EA">
        <w:t> </w:t>
      </w:r>
      <w:r w:rsidR="00793912" w:rsidRPr="000206EA">
        <w:t xml:space="preserve">mN and </w:t>
      </w:r>
      <w:r w:rsidR="00F44306" w:rsidRPr="000206EA">
        <w:t xml:space="preserve">a </w:t>
      </w:r>
      <w:r w:rsidR="00793912" w:rsidRPr="000206EA">
        <w:t>m</w:t>
      </w:r>
      <w:r w:rsidR="00F44306" w:rsidRPr="000206EA">
        <w:t>aximum compression displacement</w:t>
      </w:r>
      <w:r w:rsidR="00104A0B" w:rsidRPr="000206EA">
        <w:t xml:space="preserve"> of 5 µm</w:t>
      </w:r>
      <w:r w:rsidR="00F44306" w:rsidRPr="000206EA">
        <w:t>.</w:t>
      </w:r>
      <w:r w:rsidR="0061614E" w:rsidRPr="000206EA">
        <w:t xml:space="preserve"> A sketch of the system is presented in </w:t>
      </w:r>
      <w:r w:rsidR="0063201C" w:rsidRPr="000206EA">
        <w:fldChar w:fldCharType="begin"/>
      </w:r>
      <w:r w:rsidR="0063201C" w:rsidRPr="000206EA">
        <w:instrText xml:space="preserve"> REF _Ref437265608 \h  \* MERGEFORMAT </w:instrText>
      </w:r>
      <w:r w:rsidR="0063201C" w:rsidRPr="000206EA">
        <w:fldChar w:fldCharType="separate"/>
      </w:r>
      <w:r w:rsidR="00265CDB">
        <w:t xml:space="preserve">Figure </w:t>
      </w:r>
      <w:r w:rsidR="00265CDB">
        <w:rPr>
          <w:noProof/>
        </w:rPr>
        <w:t>3.3</w:t>
      </w:r>
      <w:r w:rsidR="0063201C" w:rsidRPr="000206EA">
        <w:fldChar w:fldCharType="end"/>
      </w:r>
      <w:r w:rsidR="0061614E" w:rsidRPr="000206EA">
        <w:t>.</w:t>
      </w:r>
    </w:p>
    <w:p w14:paraId="770A9354" w14:textId="5FADFCB2" w:rsidR="00543033" w:rsidRDefault="00543033" w:rsidP="00543033">
      <w:pPr>
        <w:pStyle w:val="Oscar"/>
        <w:jc w:val="center"/>
      </w:pPr>
      <w:r>
        <w:rPr>
          <w:noProof/>
          <w:lang w:val="en-GB" w:eastAsia="ko-KR"/>
        </w:rPr>
        <w:lastRenderedPageBreak/>
        <w:drawing>
          <wp:inline distT="0" distB="0" distL="0" distR="0" wp14:anchorId="30C41820" wp14:editId="66482DD8">
            <wp:extent cx="4104000" cy="270599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Fig33.emf"/>
                    <pic:cNvPicPr/>
                  </pic:nvPicPr>
                  <pic:blipFill>
                    <a:blip r:embed="rId76">
                      <a:extLst>
                        <a:ext uri="{28A0092B-C50C-407E-A947-70E740481C1C}">
                          <a14:useLocalDpi xmlns:a14="http://schemas.microsoft.com/office/drawing/2010/main"/>
                        </a:ext>
                      </a:extLst>
                    </a:blip>
                    <a:stretch>
                      <a:fillRect/>
                    </a:stretch>
                  </pic:blipFill>
                  <pic:spPr>
                    <a:xfrm>
                      <a:off x="0" y="0"/>
                      <a:ext cx="4104000" cy="2705990"/>
                    </a:xfrm>
                    <a:prstGeom prst="rect">
                      <a:avLst/>
                    </a:prstGeom>
                  </pic:spPr>
                </pic:pic>
              </a:graphicData>
            </a:graphic>
          </wp:inline>
        </w:drawing>
      </w:r>
    </w:p>
    <w:p w14:paraId="528A27A3" w14:textId="5EF9772B" w:rsidR="002B3914" w:rsidRDefault="00940178" w:rsidP="00940178">
      <w:pPr>
        <w:pStyle w:val="Caption"/>
      </w:pPr>
      <w:bookmarkStart w:id="80" w:name="_Ref437265608"/>
      <w:bookmarkStart w:id="81" w:name="_Toc456645301"/>
      <w:r>
        <w:t xml:space="preserve">Figure </w:t>
      </w:r>
      <w:fldSimple w:instr=" STYLEREF 1 \s ">
        <w:r w:rsidR="00265CDB">
          <w:rPr>
            <w:noProof/>
          </w:rPr>
          <w:t>3</w:t>
        </w:r>
      </w:fldSimple>
      <w:r w:rsidR="00F95EDB">
        <w:t>.</w:t>
      </w:r>
      <w:fldSimple w:instr=" SEQ Figure \* ARABIC \s 1 ">
        <w:r w:rsidR="00265CDB">
          <w:rPr>
            <w:noProof/>
          </w:rPr>
          <w:t>3</w:t>
        </w:r>
      </w:fldSimple>
      <w:bookmarkEnd w:id="80"/>
      <w:r>
        <w:t xml:space="preserve">: Illustration of the room-temperature </w:t>
      </w:r>
      <w:r w:rsidRPr="00940178">
        <w:rPr>
          <w:i/>
        </w:rPr>
        <w:t>in situ</w:t>
      </w:r>
      <w:r>
        <w:t xml:space="preserve"> SEM nanomechanical system used.</w:t>
      </w:r>
      <w:r w:rsidR="00DC53F9">
        <w:t xml:space="preserve"> This system has 5 degrees of freedom via different sub-nanometer resolution piezo-actuators; thus accurate positioning of the sample is </w:t>
      </w:r>
      <w:r w:rsidR="003B5778">
        <w:t>achieved</w:t>
      </w:r>
      <w:r w:rsidR="00DC53F9">
        <w:t xml:space="preserve">. A </w:t>
      </w:r>
      <w:r w:rsidR="005A6CB9">
        <w:t>three-</w:t>
      </w:r>
      <w:r w:rsidR="00DC53F9">
        <w:t>plate capacitive transducer allows for high</w:t>
      </w:r>
      <w:r w:rsidR="003B5778">
        <w:t xml:space="preserve"> resolution force sensing (</w:t>
      </w:r>
      <w:r w:rsidR="005A6CB9">
        <w:t>well below 1 µN)</w:t>
      </w:r>
      <w:r w:rsidR="003B5778">
        <w:t xml:space="preserve">, </w:t>
      </w:r>
      <w:r w:rsidR="00DB2DA1">
        <w:t>remarkably</w:t>
      </w:r>
      <w:r w:rsidR="005A6CB9">
        <w:t xml:space="preserve"> suitable </w:t>
      </w:r>
      <w:r w:rsidR="003B5778">
        <w:t>for testing micropillars.</w:t>
      </w:r>
      <w:bookmarkEnd w:id="81"/>
    </w:p>
    <w:p w14:paraId="187F5431" w14:textId="67CD88C1" w:rsidR="005F749A" w:rsidRDefault="005F749A" w:rsidP="005F749A">
      <w:pPr>
        <w:pStyle w:val="Heading2"/>
      </w:pPr>
      <w:bookmarkStart w:id="82" w:name="_Toc456661670"/>
      <w:r>
        <w:t>Microstructure characterization</w:t>
      </w:r>
      <w:bookmarkEnd w:id="82"/>
    </w:p>
    <w:p w14:paraId="000199C6" w14:textId="1151B49B" w:rsidR="005F749A" w:rsidRPr="000206EA" w:rsidRDefault="005F749A" w:rsidP="005F749A">
      <w:pPr>
        <w:pStyle w:val="Oscar"/>
      </w:pPr>
      <w:r>
        <w:t xml:space="preserve">To gain further insight into the deformation mechanisms of </w:t>
      </w:r>
      <w:r w:rsidR="007B5F03">
        <w:t>compressed micropillars</w:t>
      </w:r>
      <w:r>
        <w:t>,</w:t>
      </w:r>
      <w:r w:rsidR="00AC0541">
        <w:t xml:space="preserve"> </w:t>
      </w:r>
      <w:r w:rsidR="007B5F03">
        <w:t xml:space="preserve">EBSD and </w:t>
      </w:r>
      <w:r w:rsidRPr="004E6013">
        <w:t xml:space="preserve">transmission electron microscopy (TEM) </w:t>
      </w:r>
      <w:r w:rsidR="00286E35">
        <w:t>w</w:t>
      </w:r>
      <w:r w:rsidR="00F9490D">
        <w:t>ere</w:t>
      </w:r>
      <w:r w:rsidR="00286E35">
        <w:t xml:space="preserve"> employed on several compressed micropillars. For this, </w:t>
      </w:r>
      <w:r w:rsidRPr="004E6013">
        <w:t>lamella</w:t>
      </w:r>
      <w:r>
        <w:t>e</w:t>
      </w:r>
      <w:r w:rsidRPr="004E6013">
        <w:t xml:space="preserve"> w</w:t>
      </w:r>
      <w:r>
        <w:t>ere</w:t>
      </w:r>
      <w:r w:rsidRPr="004E6013">
        <w:t xml:space="preserve"> </w:t>
      </w:r>
      <w:r w:rsidR="00286E35">
        <w:t xml:space="preserve">cut out of </w:t>
      </w:r>
      <w:r>
        <w:t xml:space="preserve">different </w:t>
      </w:r>
      <w:r w:rsidR="00286E35">
        <w:t xml:space="preserve">2 µm diameter </w:t>
      </w:r>
      <w:r>
        <w:t>micro</w:t>
      </w:r>
      <w:r w:rsidRPr="004E6013">
        <w:t>pillar</w:t>
      </w:r>
      <w:r>
        <w:t xml:space="preserve">s. </w:t>
      </w:r>
      <w:r w:rsidR="00F9490D">
        <w:t>These</w:t>
      </w:r>
      <w:r>
        <w:t xml:space="preserve"> lamellae were </w:t>
      </w:r>
      <w:r w:rsidR="00286E35">
        <w:t>fabricated</w:t>
      </w:r>
      <w:r>
        <w:t xml:space="preserve"> using the same system used to prepare the pillars, </w:t>
      </w:r>
      <w:r w:rsidR="00870686">
        <w:t>the</w:t>
      </w:r>
      <w:r>
        <w:t xml:space="preserve"> </w:t>
      </w:r>
      <w:r w:rsidRPr="00551817">
        <w:rPr>
          <w:lang w:eastAsia="ko-KR"/>
        </w:rPr>
        <w:t>FEI Versa 3D DualBeam</w:t>
      </w:r>
      <w:r w:rsidR="00870686" w:rsidRPr="00870686">
        <w:rPr>
          <w:lang w:eastAsia="ko-KR"/>
        </w:rPr>
        <w:t xml:space="preserve">, </w:t>
      </w:r>
      <w:r w:rsidR="00870686">
        <w:t xml:space="preserve">as well as an argon ion polishing machine </w:t>
      </w:r>
      <w:r w:rsidR="00870686" w:rsidRPr="00870686">
        <w:t>Nanomill - Fischione Instruments</w:t>
      </w:r>
      <w:r w:rsidR="002A4832">
        <w:t xml:space="preserve"> (Export, PA)</w:t>
      </w:r>
      <w:r w:rsidRPr="004E6013">
        <w:t xml:space="preserve">. </w:t>
      </w:r>
      <w:r>
        <w:t>The procedure followed was the so-called ‘lift-out method with internal grid mounting’.</w:t>
      </w:r>
      <w:r w:rsidR="00286E35">
        <w:t xml:space="preserve"> </w:t>
      </w:r>
      <w:r w:rsidR="006B6C70" w:rsidRPr="000206EA">
        <w:t>F</w:t>
      </w:r>
      <w:r w:rsidR="00286E35" w:rsidRPr="000206EA">
        <w:t>or EBSD purposes, lamellae of approximately 1 µm in thickness were produced whereas lamellae of about 100 nm thick were prepare</w:t>
      </w:r>
      <w:r w:rsidR="001D12E4" w:rsidRPr="000206EA">
        <w:t>d</w:t>
      </w:r>
      <w:r w:rsidR="00286E35" w:rsidRPr="000206EA">
        <w:t xml:space="preserve"> for TEM imaging.</w:t>
      </w:r>
      <w:r w:rsidR="006B6C70" w:rsidRPr="000206EA">
        <w:t xml:space="preserve"> The fabrication procedure</w:t>
      </w:r>
      <w:r w:rsidR="0044589F" w:rsidRPr="000206EA">
        <w:t xml:space="preserve"> is shown in </w:t>
      </w:r>
      <w:r w:rsidR="0044589F" w:rsidRPr="000206EA">
        <w:fldChar w:fldCharType="begin"/>
      </w:r>
      <w:r w:rsidR="0044589F" w:rsidRPr="000206EA">
        <w:instrText xml:space="preserve"> REF _Ref438128796 \h  \* MERGEFORMAT </w:instrText>
      </w:r>
      <w:r w:rsidR="0044589F" w:rsidRPr="000206EA">
        <w:fldChar w:fldCharType="separate"/>
      </w:r>
      <w:r w:rsidR="00265CDB">
        <w:t xml:space="preserve">Figure </w:t>
      </w:r>
      <w:r w:rsidR="00265CDB">
        <w:rPr>
          <w:noProof/>
        </w:rPr>
        <w:t>3.4</w:t>
      </w:r>
      <w:r w:rsidR="0044589F" w:rsidRPr="000206EA">
        <w:fldChar w:fldCharType="end"/>
      </w:r>
      <w:r w:rsidR="0044589F" w:rsidRPr="000206EA">
        <w:t xml:space="preserve"> and was as follows.</w:t>
      </w:r>
    </w:p>
    <w:p w14:paraId="5874EDBD" w14:textId="689250F5" w:rsidR="005F749A" w:rsidRDefault="005F749A" w:rsidP="005F749A">
      <w:pPr>
        <w:pStyle w:val="Oscar"/>
      </w:pPr>
      <w:r w:rsidRPr="000206EA">
        <w:t>First of all, a platinum (Pt) layer was deposited on top of the pillar</w:t>
      </w:r>
      <w:r w:rsidR="0083724D" w:rsidRPr="000206EA">
        <w:t>s</w:t>
      </w:r>
      <w:r w:rsidRPr="000206EA">
        <w:t xml:space="preserve"> to protect it from being FIB damaged and sputtered away during subsequent milling steps</w:t>
      </w:r>
      <w:r w:rsidR="003D3871" w:rsidRPr="000206EA">
        <w:t xml:space="preserve"> (</w:t>
      </w:r>
      <w:r w:rsidR="003D3871" w:rsidRPr="000206EA">
        <w:fldChar w:fldCharType="begin"/>
      </w:r>
      <w:r w:rsidR="003D3871" w:rsidRPr="000206EA">
        <w:instrText xml:space="preserve"> REF _Ref438128796 \h </w:instrText>
      </w:r>
      <w:r w:rsidR="001F4BB3" w:rsidRPr="000206EA">
        <w:instrText xml:space="preserve"> \* MERGEFORMAT </w:instrText>
      </w:r>
      <w:r w:rsidR="003D3871" w:rsidRPr="000206EA">
        <w:fldChar w:fldCharType="separate"/>
      </w:r>
      <w:r w:rsidR="00265CDB">
        <w:t xml:space="preserve">Figure </w:t>
      </w:r>
      <w:r w:rsidR="00265CDB">
        <w:rPr>
          <w:noProof/>
        </w:rPr>
        <w:t>3.4</w:t>
      </w:r>
      <w:r w:rsidR="003D3871" w:rsidRPr="000206EA">
        <w:fldChar w:fldCharType="end"/>
      </w:r>
      <w:r w:rsidR="003D3871" w:rsidRPr="000206EA">
        <w:t>b)</w:t>
      </w:r>
      <w:r w:rsidRPr="000206EA">
        <w:t>. This process consisted of two steps. A thin Pt layer of approximately 100 nm thick was deposited via electron beam induced deposition (EBID</w:t>
      </w:r>
      <w:r w:rsidR="0083724D" w:rsidRPr="000206EA">
        <w:t xml:space="preserve">), </w:t>
      </w:r>
      <w:r w:rsidRPr="000206EA">
        <w:t>a local assisted chemical vapor deposition (CVD) technique. This was meant to protect the pillar from the subsequent step</w:t>
      </w:r>
      <w:r w:rsidR="0083724D" w:rsidRPr="000206EA">
        <w:t>,</w:t>
      </w:r>
      <w:r w:rsidRPr="000206EA">
        <w:t xml:space="preserve"> which consisted of depositing a thicker Pt layer of about 1 µm wide and 2 µm </w:t>
      </w:r>
      <w:r>
        <w:t xml:space="preserve">thick by using the ion beam induced deposition (IBID) </w:t>
      </w:r>
      <w:r w:rsidR="0083724D">
        <w:t>technique</w:t>
      </w:r>
      <w:r>
        <w:t xml:space="preserve"> instead. The IBID process </w:t>
      </w:r>
      <w:r>
        <w:lastRenderedPageBreak/>
        <w:t>was used to save time as the EBID requires longer periods to deposit the same amount of Pt.</w:t>
      </w:r>
    </w:p>
    <w:p w14:paraId="0154DD01" w14:textId="117CF946" w:rsidR="00437093" w:rsidRDefault="00056B51" w:rsidP="00437093">
      <w:pPr>
        <w:pStyle w:val="Oscar"/>
        <w:jc w:val="center"/>
      </w:pPr>
      <w:r>
        <w:rPr>
          <w:noProof/>
          <w:lang w:val="en-GB" w:eastAsia="ko-KR"/>
        </w:rPr>
        <w:drawing>
          <wp:inline distT="0" distB="0" distL="0" distR="0" wp14:anchorId="0273ADA1" wp14:editId="697F3865">
            <wp:extent cx="5400000" cy="3668262"/>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34.emf"/>
                    <pic:cNvPicPr/>
                  </pic:nvPicPr>
                  <pic:blipFill>
                    <a:blip r:embed="rId77">
                      <a:extLst>
                        <a:ext uri="{28A0092B-C50C-407E-A947-70E740481C1C}">
                          <a14:useLocalDpi xmlns:a14="http://schemas.microsoft.com/office/drawing/2010/main"/>
                        </a:ext>
                      </a:extLst>
                    </a:blip>
                    <a:stretch>
                      <a:fillRect/>
                    </a:stretch>
                  </pic:blipFill>
                  <pic:spPr>
                    <a:xfrm>
                      <a:off x="0" y="0"/>
                      <a:ext cx="5400000" cy="3668262"/>
                    </a:xfrm>
                    <a:prstGeom prst="rect">
                      <a:avLst/>
                    </a:prstGeom>
                  </pic:spPr>
                </pic:pic>
              </a:graphicData>
            </a:graphic>
          </wp:inline>
        </w:drawing>
      </w:r>
    </w:p>
    <w:p w14:paraId="65084B0F" w14:textId="76D2E0ED" w:rsidR="00E05FCE" w:rsidRDefault="00E05FCE" w:rsidP="00E05FCE">
      <w:pPr>
        <w:pStyle w:val="Caption"/>
      </w:pPr>
      <w:bookmarkStart w:id="83" w:name="_Ref438128796"/>
      <w:bookmarkStart w:id="84" w:name="_Toc456645302"/>
      <w:r>
        <w:t xml:space="preserve">Figure </w:t>
      </w:r>
      <w:fldSimple w:instr=" STYLEREF 1 \s ">
        <w:r w:rsidR="00265CDB">
          <w:rPr>
            <w:noProof/>
          </w:rPr>
          <w:t>3</w:t>
        </w:r>
      </w:fldSimple>
      <w:r>
        <w:t>.</w:t>
      </w:r>
      <w:fldSimple w:instr=" SEQ Figure \* ARABIC \s 1 ">
        <w:r w:rsidR="00265CDB">
          <w:rPr>
            <w:noProof/>
          </w:rPr>
          <w:t>4</w:t>
        </w:r>
      </w:fldSimple>
      <w:bookmarkEnd w:id="83"/>
      <w:r>
        <w:t>: Preparation procedure used for producing thick and thin lamellae of micropillars for further EBSD and TEM analysis</w:t>
      </w:r>
      <w:r w:rsidR="009A7441">
        <w:t>.</w:t>
      </w:r>
      <w:r>
        <w:t xml:space="preserve"> (a) SEM images of a compressed [001]-oriented NiAl pillar. (b) Deposition of Pt layer on top of pillar, cutting of 2 trenches (one on each side of the pillar) and further cut-off procedure to free the thick lamella from the substrate. (c) </w:t>
      </w:r>
      <w:r w:rsidR="009A7441">
        <w:t>A</w:t>
      </w:r>
      <w:r>
        <w:t>ttachment of the lamella to a manipulator via Pt-IBID, transfer of the lamella to a TEM grid, and final thinning of the lamella using the FIB.</w:t>
      </w:r>
      <w:bookmarkEnd w:id="84"/>
    </w:p>
    <w:p w14:paraId="18D14277" w14:textId="2D7D529C" w:rsidR="005F749A" w:rsidRPr="000206EA" w:rsidRDefault="005F749A" w:rsidP="00E05FCE">
      <w:pPr>
        <w:pStyle w:val="Oscar"/>
        <w:spacing w:before="360"/>
      </w:pPr>
      <w:r>
        <w:t xml:space="preserve">Second, a high gallium ion beam current of 3 nA was used to mill large amounts of material away from the front and back portion of the region </w:t>
      </w:r>
      <w:r w:rsidRPr="000206EA">
        <w:t>of interest</w:t>
      </w:r>
      <w:r w:rsidR="00DB323D" w:rsidRPr="000206EA">
        <w:t xml:space="preserve"> (</w:t>
      </w:r>
      <w:r w:rsidR="00DB323D" w:rsidRPr="000206EA">
        <w:fldChar w:fldCharType="begin"/>
      </w:r>
      <w:r w:rsidR="00DB323D" w:rsidRPr="000206EA">
        <w:instrText xml:space="preserve"> REF _Ref438128796 \h </w:instrText>
      </w:r>
      <w:r w:rsidR="00DB323D" w:rsidRPr="000206EA">
        <w:fldChar w:fldCharType="separate"/>
      </w:r>
      <w:r w:rsidR="00265CDB">
        <w:t xml:space="preserve">Figure </w:t>
      </w:r>
      <w:r w:rsidR="00265CDB">
        <w:rPr>
          <w:noProof/>
        </w:rPr>
        <w:t>3</w:t>
      </w:r>
      <w:r w:rsidR="00265CDB">
        <w:t>.</w:t>
      </w:r>
      <w:r w:rsidR="00265CDB">
        <w:rPr>
          <w:noProof/>
        </w:rPr>
        <w:t>4</w:t>
      </w:r>
      <w:r w:rsidR="00DB323D" w:rsidRPr="000206EA">
        <w:fldChar w:fldCharType="end"/>
      </w:r>
      <w:r w:rsidR="00DB323D" w:rsidRPr="000206EA">
        <w:t>b)</w:t>
      </w:r>
      <w:r w:rsidRPr="000206EA">
        <w:t xml:space="preserve">. </w:t>
      </w:r>
      <w:r>
        <w:t>Two trenches of about 20 µm long, 7 µm wide and 1</w:t>
      </w:r>
      <w:r w:rsidR="0083724D">
        <w:t>2</w:t>
      </w:r>
      <w:r>
        <w:t> µm deep were milled on both sides of the Pt layer. Both trenches were created using stair-case step milling</w:t>
      </w:r>
      <w:r w:rsidR="00C266D7">
        <w:t xml:space="preserve"> patterns</w:t>
      </w:r>
      <w:r w:rsidR="00794BBF">
        <w:t>,</w:t>
      </w:r>
      <w:r>
        <w:t xml:space="preserve"> which remove less material but enough to observe the cut from a 52° angle via SEM imaging. </w:t>
      </w:r>
      <w:r w:rsidR="00565BF4">
        <w:t>A</w:t>
      </w:r>
      <w:r>
        <w:t xml:space="preserve"> thick lamella of </w:t>
      </w:r>
      <w:r w:rsidRPr="000206EA">
        <w:t>approximately 1 µm thick was left.</w:t>
      </w:r>
    </w:p>
    <w:p w14:paraId="2EEF91C5" w14:textId="448F7582" w:rsidR="005F749A" w:rsidRPr="000206EA" w:rsidRDefault="005F749A" w:rsidP="005F749A">
      <w:pPr>
        <w:pStyle w:val="Oscar"/>
      </w:pPr>
      <w:r w:rsidRPr="000206EA">
        <w:t>Third, a micro-manipulator pluck-out needle was used to transfer the thick lamella</w:t>
      </w:r>
      <w:r w:rsidR="0083724D" w:rsidRPr="000206EA">
        <w:t>e</w:t>
      </w:r>
      <w:r w:rsidRPr="000206EA">
        <w:t xml:space="preserve"> onto a Cu TEM grid</w:t>
      </w:r>
      <w:r w:rsidR="00794BBF" w:rsidRPr="000206EA">
        <w:t xml:space="preserve"> (</w:t>
      </w:r>
      <w:r w:rsidR="00794BBF" w:rsidRPr="000206EA">
        <w:fldChar w:fldCharType="begin"/>
      </w:r>
      <w:r w:rsidR="00794BBF" w:rsidRPr="000206EA">
        <w:instrText xml:space="preserve"> REF _Ref438128796 \h </w:instrText>
      </w:r>
      <w:r w:rsidR="00794BBF" w:rsidRPr="000206EA">
        <w:fldChar w:fldCharType="separate"/>
      </w:r>
      <w:r w:rsidR="00265CDB">
        <w:t xml:space="preserve">Figure </w:t>
      </w:r>
      <w:r w:rsidR="00265CDB">
        <w:rPr>
          <w:noProof/>
        </w:rPr>
        <w:t>3</w:t>
      </w:r>
      <w:r w:rsidR="00265CDB">
        <w:t>.</w:t>
      </w:r>
      <w:r w:rsidR="00265CDB">
        <w:rPr>
          <w:noProof/>
        </w:rPr>
        <w:t>4</w:t>
      </w:r>
      <w:r w:rsidR="00794BBF" w:rsidRPr="000206EA">
        <w:fldChar w:fldCharType="end"/>
      </w:r>
      <w:r w:rsidR="00794BBF" w:rsidRPr="000206EA">
        <w:t>c)</w:t>
      </w:r>
      <w:r w:rsidRPr="000206EA">
        <w:t>. The micro-manipulator was glued at one edge of the thick lamella using the Pt assisted CVD. Then, the lamell</w:t>
      </w:r>
      <w:r w:rsidR="0083724D" w:rsidRPr="000206EA">
        <w:t>a</w:t>
      </w:r>
      <w:r w:rsidRPr="000206EA">
        <w:t xml:space="preserve"> w</w:t>
      </w:r>
      <w:r w:rsidR="00794BBF" w:rsidRPr="000206EA">
        <w:t>as</w:t>
      </w:r>
      <w:r w:rsidRPr="000206EA">
        <w:t xml:space="preserve"> plucked from the substrate by milling small trenches at both edges and bottom of the lamella. Once free, the lamella w</w:t>
      </w:r>
      <w:r w:rsidR="00794BBF" w:rsidRPr="000206EA">
        <w:t>as</w:t>
      </w:r>
      <w:r w:rsidRPr="000206EA">
        <w:t xml:space="preserve"> placed on a TEM grid by gluing </w:t>
      </w:r>
      <w:r w:rsidR="00CC2427" w:rsidRPr="000206EA">
        <w:t>it</w:t>
      </w:r>
      <w:r w:rsidRPr="000206EA">
        <w:t xml:space="preserve"> through the Pt assisted CVD process, and plucking the micro-manipulator via FIB milling.</w:t>
      </w:r>
    </w:p>
    <w:p w14:paraId="37B7F16F" w14:textId="412167DC" w:rsidR="005F749A" w:rsidRDefault="005F749A" w:rsidP="005F749A">
      <w:pPr>
        <w:pStyle w:val="Oscar"/>
      </w:pPr>
      <w:r>
        <w:lastRenderedPageBreak/>
        <w:t xml:space="preserve">Last, the </w:t>
      </w:r>
      <w:r w:rsidR="00646D15">
        <w:t xml:space="preserve">thick </w:t>
      </w:r>
      <w:r>
        <w:t>lamella</w:t>
      </w:r>
      <w:r w:rsidR="0083724D">
        <w:t>e</w:t>
      </w:r>
      <w:r w:rsidR="00646D15">
        <w:t>, meant for EBSD imaging,</w:t>
      </w:r>
      <w:r>
        <w:t xml:space="preserve"> </w:t>
      </w:r>
      <w:r w:rsidR="00646D15">
        <w:t xml:space="preserve">were slightly thinned at lower voltages and currents </w:t>
      </w:r>
      <w:r w:rsidR="008F5A5F">
        <w:t>(</w:t>
      </w:r>
      <w:r w:rsidR="00646D15">
        <w:t>5-8 kV and 49-77 pA</w:t>
      </w:r>
      <w:r w:rsidR="008F5A5F">
        <w:t>)</w:t>
      </w:r>
      <w:r w:rsidR="00646D15">
        <w:t xml:space="preserve">, and subsequently polished with the argon polishing machine at </w:t>
      </w:r>
      <w:r w:rsidR="00743FE8">
        <w:t>900 </w:t>
      </w:r>
      <w:r w:rsidR="008F5A5F" w:rsidRPr="008F5A5F">
        <w:t>V and 112 µA</w:t>
      </w:r>
      <w:r w:rsidR="008F5A5F">
        <w:t>. This last step was carried out to reduce the damage produced by the gallium ion beam.</w:t>
      </w:r>
      <w:r w:rsidR="00646D15">
        <w:t xml:space="preserve"> </w:t>
      </w:r>
      <w:r w:rsidR="008F5A5F">
        <w:t xml:space="preserve">For TEM imaging, thinner lamellae were required, so that lamellae </w:t>
      </w:r>
      <w:r>
        <w:t>w</w:t>
      </w:r>
      <w:r w:rsidR="00646D15">
        <w:t>ere</w:t>
      </w:r>
      <w:r>
        <w:t xml:space="preserve"> thinned </w:t>
      </w:r>
      <w:r w:rsidR="008F5A5F">
        <w:t xml:space="preserve">down to a thickness of approximately </w:t>
      </w:r>
      <w:r>
        <w:t>100 nm</w:t>
      </w:r>
      <w:r w:rsidR="008F5A5F">
        <w:t>.</w:t>
      </w:r>
      <w:r>
        <w:t xml:space="preserve"> Th</w:t>
      </w:r>
      <w:r w:rsidR="008F5A5F">
        <w:t>is</w:t>
      </w:r>
      <w:r>
        <w:t xml:space="preserve"> was performed by </w:t>
      </w:r>
      <w:r w:rsidR="008F5A5F">
        <w:t xml:space="preserve">gallium </w:t>
      </w:r>
      <w:r>
        <w:t>ion milling the lamella</w:t>
      </w:r>
      <w:r w:rsidR="008F5A5F">
        <w:t>e</w:t>
      </w:r>
      <w:r>
        <w:t xml:space="preserve"> at </w:t>
      </w:r>
      <w:r w:rsidR="00DB1248">
        <w:t xml:space="preserve">an incident angle of </w:t>
      </w:r>
      <w:r>
        <w:t>2</w:t>
      </w:r>
      <w:r w:rsidR="00DB1248">
        <w:t>°</w:t>
      </w:r>
      <w:r>
        <w:t xml:space="preserve"> at low beam currents </w:t>
      </w:r>
      <w:r w:rsidR="008F5A5F">
        <w:t>(</w:t>
      </w:r>
      <w:r w:rsidRPr="00AE126D">
        <w:t>4</w:t>
      </w:r>
      <w:r>
        <w:t>9 – </w:t>
      </w:r>
      <w:r w:rsidRPr="00AE126D">
        <w:t>77</w:t>
      </w:r>
      <w:r>
        <w:t> </w:t>
      </w:r>
      <w:r w:rsidRPr="00AE126D">
        <w:t>pA</w:t>
      </w:r>
      <w:r w:rsidR="008F5A5F">
        <w:t>)</w:t>
      </w:r>
      <w:r w:rsidRPr="00AE126D">
        <w:t xml:space="preserve"> and low voltage</w:t>
      </w:r>
      <w:r>
        <w:t>s</w:t>
      </w:r>
      <w:r w:rsidRPr="00AE126D">
        <w:t xml:space="preserve"> </w:t>
      </w:r>
      <w:r w:rsidR="008F5A5F">
        <w:t>(</w:t>
      </w:r>
      <w:r w:rsidRPr="00AE126D">
        <w:t>5</w:t>
      </w:r>
      <w:r>
        <w:t> – </w:t>
      </w:r>
      <w:r w:rsidRPr="00AE126D">
        <w:t>8</w:t>
      </w:r>
      <w:r>
        <w:t> </w:t>
      </w:r>
      <w:r w:rsidRPr="00AE126D">
        <w:t>kV</w:t>
      </w:r>
      <w:r w:rsidR="008F5A5F">
        <w:t xml:space="preserve">), and by further argon ion polishing at the same beam conditions used </w:t>
      </w:r>
      <w:r w:rsidR="002F154C">
        <w:t xml:space="preserve">as </w:t>
      </w:r>
      <w:r w:rsidR="008F5A5F">
        <w:t>for the thick lamellae</w:t>
      </w:r>
      <w:r>
        <w:t>.</w:t>
      </w:r>
    </w:p>
    <w:p w14:paraId="4CE6A662" w14:textId="47BA6C45" w:rsidR="005B084F" w:rsidRPr="004D4726" w:rsidRDefault="005B084F" w:rsidP="0028192E">
      <w:pPr>
        <w:pStyle w:val="Heading2"/>
      </w:pPr>
      <w:bookmarkStart w:id="85" w:name="_Toc456661671"/>
      <w:r w:rsidRPr="004D4726">
        <w:t xml:space="preserve">Scanning electron microscopy / </w:t>
      </w:r>
      <w:r w:rsidR="005B1871">
        <w:t xml:space="preserve">Electron </w:t>
      </w:r>
      <w:r w:rsidR="00FE10BE">
        <w:t>b</w:t>
      </w:r>
      <w:r w:rsidR="005B1871">
        <w:t xml:space="preserve">ackscatter </w:t>
      </w:r>
      <w:r w:rsidR="00FE10BE">
        <w:t>d</w:t>
      </w:r>
      <w:r w:rsidR="005B1871">
        <w:t>iffraction</w:t>
      </w:r>
      <w:bookmarkEnd w:id="85"/>
    </w:p>
    <w:p w14:paraId="16259CC6" w14:textId="4C8D1FF2" w:rsidR="000602FF" w:rsidRDefault="00093286" w:rsidP="005B084F">
      <w:pPr>
        <w:pStyle w:val="Oscar"/>
      </w:pPr>
      <w:r>
        <w:t xml:space="preserve">The fact that all tests were conducted inside SEMs allowed for secondary electron imaging of the microspecimens while </w:t>
      </w:r>
      <w:r w:rsidR="000602FF">
        <w:t>monitoring the force and displacement of the tests</w:t>
      </w:r>
      <w:r>
        <w:t xml:space="preserve">. </w:t>
      </w:r>
      <w:r w:rsidR="000602FF">
        <w:t xml:space="preserve">Furthermore, all pillars were </w:t>
      </w:r>
      <w:r w:rsidR="003121DC">
        <w:t>secondary electron</w:t>
      </w:r>
      <w:r w:rsidR="000602FF">
        <w:t xml:space="preserve"> imaged using the SEM capabilities of the </w:t>
      </w:r>
      <w:r w:rsidR="000602FF" w:rsidRPr="00551817">
        <w:rPr>
          <w:lang w:eastAsia="ko-KR"/>
        </w:rPr>
        <w:t>FEI Versa 3D Dual</w:t>
      </w:r>
      <w:r w:rsidR="000602FF" w:rsidRPr="00E42404">
        <w:rPr>
          <w:lang w:eastAsia="ko-KR"/>
        </w:rPr>
        <w:t>Beam</w:t>
      </w:r>
      <w:r w:rsidR="000602FF">
        <w:rPr>
          <w:lang w:eastAsia="ko-KR"/>
        </w:rPr>
        <w:t xml:space="preserve"> before</w:t>
      </w:r>
      <w:r w:rsidR="0034443B">
        <w:rPr>
          <w:lang w:eastAsia="ko-KR"/>
        </w:rPr>
        <w:t>, during</w:t>
      </w:r>
      <w:r w:rsidR="000602FF">
        <w:rPr>
          <w:lang w:eastAsia="ko-KR"/>
        </w:rPr>
        <w:t xml:space="preserve"> and after testing.</w:t>
      </w:r>
      <w:r w:rsidR="000602FF">
        <w:t xml:space="preserve"> The DualBeam </w:t>
      </w:r>
      <w:r w:rsidR="00E42404" w:rsidRPr="00E42404">
        <w:rPr>
          <w:lang w:eastAsia="ko-KR"/>
        </w:rPr>
        <w:t xml:space="preserve">was </w:t>
      </w:r>
      <w:r w:rsidR="000602FF">
        <w:rPr>
          <w:lang w:eastAsia="ko-KR"/>
        </w:rPr>
        <w:t xml:space="preserve">also used </w:t>
      </w:r>
      <w:r w:rsidR="00E42404">
        <w:t>to find the orientations of the crystals of the different materials</w:t>
      </w:r>
      <w:r w:rsidR="00276861">
        <w:t xml:space="preserve"> </w:t>
      </w:r>
      <w:r w:rsidR="000602FF">
        <w:t xml:space="preserve">as well as to analyze the local misorientations of compressed pillars (thick lamellae) </w:t>
      </w:r>
      <w:r w:rsidR="00276861">
        <w:t xml:space="preserve">by using </w:t>
      </w:r>
      <w:r w:rsidR="008C6D23">
        <w:t xml:space="preserve">the </w:t>
      </w:r>
      <w:r w:rsidR="000602FF">
        <w:t>EBSD</w:t>
      </w:r>
      <w:r w:rsidR="008C6D23">
        <w:t xml:space="preserve"> technique</w:t>
      </w:r>
      <w:r w:rsidR="00E42404">
        <w:t>.</w:t>
      </w:r>
    </w:p>
    <w:p w14:paraId="56D34B79" w14:textId="0ADAF4D8" w:rsidR="005B084F" w:rsidRDefault="00D7475D" w:rsidP="005B084F">
      <w:pPr>
        <w:pStyle w:val="Oscar"/>
      </w:pPr>
      <w:r>
        <w:t>In summary, a</w:t>
      </w:r>
      <w:r w:rsidR="005B084F" w:rsidRPr="005B084F">
        <w:t>n electron beam, produced with a field emission source, is accelerated and focused on the sample with magnetic lenses</w:t>
      </w:r>
      <w:r w:rsidR="00206932">
        <w:t>.</w:t>
      </w:r>
      <w:r w:rsidR="005B084F" w:rsidRPr="005B084F">
        <w:t xml:space="preserve"> The electrons </w:t>
      </w:r>
      <w:r w:rsidR="00206932">
        <w:t>impacting the sample either</w:t>
      </w:r>
      <w:r w:rsidR="00206932" w:rsidRPr="005B084F">
        <w:t xml:space="preserve"> </w:t>
      </w:r>
      <w:r w:rsidR="00EC6FD4">
        <w:t>are</w:t>
      </w:r>
      <w:r w:rsidR="005B084F" w:rsidRPr="005B084F">
        <w:t xml:space="preserve"> scattered on the surface or emit secondary electrons and characteristic X-rays. </w:t>
      </w:r>
      <w:r w:rsidR="00206932">
        <w:t xml:space="preserve">The sample is usually raster scanned, so that the </w:t>
      </w:r>
      <w:r w:rsidR="005B084F" w:rsidRPr="005B084F">
        <w:t>electrons</w:t>
      </w:r>
      <w:r w:rsidR="000602FF">
        <w:t xml:space="preserve"> are detected to create images. </w:t>
      </w:r>
      <w:r w:rsidR="00206932">
        <w:t>Furthermore, by using an EBSD detector by EDAX (New Jersey, USA),</w:t>
      </w:r>
      <w:r w:rsidR="005B084F" w:rsidRPr="005B084F">
        <w:t xml:space="preserve"> the Kikuchi pattern</w:t>
      </w:r>
      <w:r w:rsidR="00206932">
        <w:t>s originated</w:t>
      </w:r>
      <w:r w:rsidR="005B084F" w:rsidRPr="005B084F">
        <w:t xml:space="preserve"> from the diffraction of backscattered electrons</w:t>
      </w:r>
      <w:r w:rsidR="00206932">
        <w:t xml:space="preserve"> can be detected</w:t>
      </w:r>
      <w:r w:rsidR="005B084F" w:rsidRPr="005B084F">
        <w:t xml:space="preserve">, </w:t>
      </w:r>
      <w:r w:rsidR="00206932">
        <w:t xml:space="preserve">so that </w:t>
      </w:r>
      <w:r w:rsidR="00EC6FD4">
        <w:t>micro</w:t>
      </w:r>
      <w:r w:rsidR="005B084F" w:rsidRPr="005B084F">
        <w:t>texture information is also accessible.</w:t>
      </w:r>
    </w:p>
    <w:p w14:paraId="0303442B" w14:textId="18A0C1D0" w:rsidR="0034760A" w:rsidRDefault="00595586" w:rsidP="0028192E">
      <w:pPr>
        <w:pStyle w:val="Heading2"/>
      </w:pPr>
      <w:bookmarkStart w:id="86" w:name="_Toc456661672"/>
      <w:r>
        <w:t>T</w:t>
      </w:r>
      <w:r w:rsidR="00634E81">
        <w:t>ransmission electron microscopy</w:t>
      </w:r>
      <w:bookmarkEnd w:id="86"/>
    </w:p>
    <w:p w14:paraId="2F5AC59E" w14:textId="6A72C715" w:rsidR="00AE126D" w:rsidRDefault="00B92573" w:rsidP="00AE126D">
      <w:pPr>
        <w:pStyle w:val="Oscar"/>
      </w:pPr>
      <w:r>
        <w:t>T</w:t>
      </w:r>
      <w:r w:rsidR="001F7287" w:rsidRPr="001F7287">
        <w:t xml:space="preserve">ransmission electron microscopy </w:t>
      </w:r>
      <w:r w:rsidR="00C26EB9">
        <w:t xml:space="preserve">(TEM) </w:t>
      </w:r>
      <w:r>
        <w:t xml:space="preserve">was used to </w:t>
      </w:r>
      <w:r w:rsidR="00B31F38">
        <w:t xml:space="preserve">observe </w:t>
      </w:r>
      <w:r w:rsidR="001F7287" w:rsidRPr="001F7287">
        <w:t xml:space="preserve">the deformation mechanisms </w:t>
      </w:r>
      <w:r w:rsidR="006A7055">
        <w:t xml:space="preserve">that had </w:t>
      </w:r>
      <w:r w:rsidR="00B31F38">
        <w:t xml:space="preserve">taken place in </w:t>
      </w:r>
      <w:r w:rsidR="00C26EB9">
        <w:t xml:space="preserve">compressed </w:t>
      </w:r>
      <w:r w:rsidR="000602FF">
        <w:t>micro</w:t>
      </w:r>
      <w:r w:rsidR="00B31F38">
        <w:t>pillar</w:t>
      </w:r>
      <w:r w:rsidR="000602FF">
        <w:t>s</w:t>
      </w:r>
      <w:r w:rsidR="001F7287" w:rsidRPr="001F7287">
        <w:t>.</w:t>
      </w:r>
      <w:r w:rsidR="00B31F38">
        <w:t xml:space="preserve"> </w:t>
      </w:r>
      <w:r w:rsidR="00AE126D" w:rsidRPr="00634E81">
        <w:rPr>
          <w:rFonts w:hint="eastAsia"/>
        </w:rPr>
        <w:t>For imaging</w:t>
      </w:r>
      <w:r w:rsidR="00AE126D">
        <w:t>,</w:t>
      </w:r>
      <w:r w:rsidR="00AE126D" w:rsidRPr="00634E81">
        <w:t xml:space="preserve"> </w:t>
      </w:r>
      <w:r w:rsidR="005A3CCD" w:rsidRPr="00AD37DC">
        <w:t>a JEOL JEM-</w:t>
      </w:r>
      <w:r w:rsidR="005A3CCD" w:rsidRPr="00AD37DC">
        <w:lastRenderedPageBreak/>
        <w:t xml:space="preserve">2100 LaB6 </w:t>
      </w:r>
      <w:r w:rsidR="001A34C9">
        <w:t xml:space="preserve">(Tokyo, Japan) </w:t>
      </w:r>
      <w:r w:rsidR="00AE126D" w:rsidRPr="00634E81">
        <w:t>microscope was employed</w:t>
      </w:r>
      <w:r w:rsidR="00AE126D" w:rsidRPr="00634E81">
        <w:rPr>
          <w:rFonts w:hint="eastAsia"/>
        </w:rPr>
        <w:t xml:space="preserve"> </w:t>
      </w:r>
      <w:r w:rsidR="00AE126D" w:rsidRPr="00634E81">
        <w:t xml:space="preserve">at </w:t>
      </w:r>
      <w:r w:rsidR="005A3CCD">
        <w:t>an</w:t>
      </w:r>
      <w:r w:rsidR="00AE126D" w:rsidRPr="00634E81">
        <w:t xml:space="preserve"> accelerat</w:t>
      </w:r>
      <w:r w:rsidR="006A7055">
        <w:t>ing</w:t>
      </w:r>
      <w:r w:rsidR="00AE126D" w:rsidRPr="00634E81">
        <w:t xml:space="preserve"> voltage of 200</w:t>
      </w:r>
      <w:r w:rsidR="005A3CCD">
        <w:t> </w:t>
      </w:r>
      <w:r w:rsidR="00AE126D" w:rsidRPr="00634E81">
        <w:rPr>
          <w:rFonts w:hint="eastAsia"/>
        </w:rPr>
        <w:t>kV</w:t>
      </w:r>
      <w:r w:rsidR="005A3CCD">
        <w:t xml:space="preserve"> under bright-field imaging</w:t>
      </w:r>
      <w:r w:rsidR="00AE126D" w:rsidRPr="00634E81">
        <w:rPr>
          <w:rFonts w:hint="eastAsia"/>
        </w:rPr>
        <w:t>.</w:t>
      </w:r>
    </w:p>
    <w:p w14:paraId="3902E352" w14:textId="4A547623" w:rsidR="00A36EB1" w:rsidRPr="00634E81" w:rsidRDefault="001A34C9" w:rsidP="00AE126D">
      <w:pPr>
        <w:pStyle w:val="Oscar"/>
      </w:pPr>
      <w:r>
        <w:t>The</w:t>
      </w:r>
      <w:r w:rsidR="00A36EB1">
        <w:t xml:space="preserve"> bright-field </w:t>
      </w:r>
      <w:r w:rsidR="005A267B">
        <w:t>imaging technique</w:t>
      </w:r>
      <w:r w:rsidR="00A36EB1">
        <w:t xml:space="preserve"> </w:t>
      </w:r>
      <w:r w:rsidR="005A267B">
        <w:t xml:space="preserve">is based on the </w:t>
      </w:r>
      <w:r w:rsidR="00F9490D">
        <w:t>interactions of</w:t>
      </w:r>
      <w:r w:rsidR="005A267B">
        <w:t xml:space="preserve"> highly energetic electrons </w:t>
      </w:r>
      <w:r w:rsidR="00F9490D">
        <w:t>with</w:t>
      </w:r>
      <w:r w:rsidR="005A267B">
        <w:t xml:space="preserve"> matter. </w:t>
      </w:r>
      <w:r w:rsidR="007B29BB">
        <w:t>When electrons are projected to a sample</w:t>
      </w:r>
      <w:r w:rsidR="005A267B">
        <w:t>,</w:t>
      </w:r>
      <w:r w:rsidR="00A36EB1" w:rsidRPr="00A36EB1">
        <w:t xml:space="preserve"> </w:t>
      </w:r>
      <w:r w:rsidR="007B29BB">
        <w:t xml:space="preserve">the degree of </w:t>
      </w:r>
      <w:r w:rsidR="00F9490D">
        <w:t>absorption</w:t>
      </w:r>
      <w:r w:rsidR="007B29BB">
        <w:t xml:space="preserve"> or d</w:t>
      </w:r>
      <w:r w:rsidR="00F9490D">
        <w:t>iffraction</w:t>
      </w:r>
      <w:r w:rsidR="007B29BB">
        <w:t xml:space="preserve"> of electrons varies within the different regions of the sample</w:t>
      </w:r>
      <w:r w:rsidR="00A36EB1" w:rsidRPr="00A36EB1">
        <w:t xml:space="preserve">. The electrons </w:t>
      </w:r>
      <w:r w:rsidR="007B29BB">
        <w:t xml:space="preserve">that are transmitted through the sample </w:t>
      </w:r>
      <w:r w:rsidR="00A36EB1" w:rsidRPr="00A36EB1">
        <w:t xml:space="preserve">are collected from below the sample on a phosphorescent screen or </w:t>
      </w:r>
      <w:r w:rsidR="0026789E">
        <w:t>via</w:t>
      </w:r>
      <w:r w:rsidR="00A36EB1" w:rsidRPr="00A36EB1">
        <w:t xml:space="preserve"> a camera. In the </w:t>
      </w:r>
      <w:r w:rsidR="007B29BB">
        <w:t>areas</w:t>
      </w:r>
      <w:r w:rsidR="00A36EB1" w:rsidRPr="00A36EB1">
        <w:t xml:space="preserve"> where electrons </w:t>
      </w:r>
      <w:r w:rsidR="007B29BB">
        <w:t xml:space="preserve">are </w:t>
      </w:r>
      <w:r w:rsidR="00292C5E">
        <w:t>scattered</w:t>
      </w:r>
      <w:r w:rsidR="00F9490D">
        <w:t xml:space="preserve"> or absorbed</w:t>
      </w:r>
      <w:r w:rsidR="005A267B">
        <w:t>,</w:t>
      </w:r>
      <w:r w:rsidR="00A36EB1" w:rsidRPr="00A36EB1">
        <w:t xml:space="preserve"> the image is dark</w:t>
      </w:r>
      <w:r w:rsidR="007B29BB">
        <w:t xml:space="preserve"> wh</w:t>
      </w:r>
      <w:r w:rsidR="00A36EB1" w:rsidRPr="00A36EB1">
        <w:t>ere</w:t>
      </w:r>
      <w:r w:rsidR="007B29BB">
        <w:t>as</w:t>
      </w:r>
      <w:r w:rsidR="00A36EB1" w:rsidRPr="00A36EB1">
        <w:t xml:space="preserve"> </w:t>
      </w:r>
      <w:r w:rsidR="007B29BB">
        <w:t xml:space="preserve">in the regions where </w:t>
      </w:r>
      <w:r w:rsidR="00A36EB1" w:rsidRPr="00A36EB1">
        <w:t xml:space="preserve">electrons are </w:t>
      </w:r>
      <w:r w:rsidR="00292C5E">
        <w:t>transmitted</w:t>
      </w:r>
      <w:r w:rsidR="00A36EB1" w:rsidRPr="00A36EB1">
        <w:t xml:space="preserve">, the </w:t>
      </w:r>
      <w:r w:rsidR="007B29BB">
        <w:t>illustration</w:t>
      </w:r>
      <w:r w:rsidR="00A36EB1" w:rsidRPr="00A36EB1">
        <w:t xml:space="preserve"> is brighter</w:t>
      </w:r>
      <w:r w:rsidR="007B29BB">
        <w:t>.</w:t>
      </w:r>
      <w:r w:rsidR="00A36EB1" w:rsidRPr="00A36EB1">
        <w:t xml:space="preserve"> </w:t>
      </w:r>
      <w:r w:rsidR="007B29BB">
        <w:t>T</w:t>
      </w:r>
      <w:r w:rsidR="00A36EB1" w:rsidRPr="00A36EB1">
        <w:t xml:space="preserve">here </w:t>
      </w:r>
      <w:r w:rsidR="007B29BB">
        <w:t>is</w:t>
      </w:r>
      <w:r w:rsidR="00A36EB1" w:rsidRPr="00A36EB1">
        <w:t xml:space="preserve"> </w:t>
      </w:r>
      <w:r w:rsidR="007B29BB" w:rsidRPr="00A36EB1">
        <w:t>a</w:t>
      </w:r>
      <w:r w:rsidR="007B29BB">
        <w:t xml:space="preserve"> spectrum of </w:t>
      </w:r>
      <w:r w:rsidR="00A36EB1" w:rsidRPr="00A36EB1">
        <w:t xml:space="preserve">greys depending on the way the electrons </w:t>
      </w:r>
      <w:r w:rsidR="007B29BB">
        <w:t xml:space="preserve">are scattered and </w:t>
      </w:r>
      <w:r w:rsidR="00A36EB1" w:rsidRPr="00A36EB1">
        <w:t xml:space="preserve">interact with </w:t>
      </w:r>
      <w:r w:rsidR="007B29BB">
        <w:t>the micro</w:t>
      </w:r>
      <w:r w:rsidR="00292C5E">
        <w:t>specimens studied</w:t>
      </w:r>
      <w:r w:rsidR="00A36EB1" w:rsidRPr="00A36EB1">
        <w:t>.</w:t>
      </w:r>
    </w:p>
    <w:p w14:paraId="485C0761" w14:textId="453AEDD1" w:rsidR="004C0676" w:rsidRDefault="000D64BD" w:rsidP="0028192E">
      <w:pPr>
        <w:pStyle w:val="Heading2"/>
      </w:pPr>
      <w:bookmarkStart w:id="87" w:name="_Ref440015451"/>
      <w:bookmarkStart w:id="88" w:name="_Ref440015486"/>
      <w:bookmarkStart w:id="89" w:name="_Toc456661673"/>
      <w:r w:rsidRPr="00551817">
        <w:t xml:space="preserve">Experimental </w:t>
      </w:r>
      <w:r w:rsidR="00831385">
        <w:t>constraints</w:t>
      </w:r>
      <w:bookmarkEnd w:id="87"/>
      <w:bookmarkEnd w:id="88"/>
      <w:bookmarkEnd w:id="89"/>
    </w:p>
    <w:p w14:paraId="3FACE7FD" w14:textId="5257B346" w:rsidR="00E374F3" w:rsidRDefault="00B85E3D" w:rsidP="00083A73">
      <w:pPr>
        <w:pStyle w:val="Oscar"/>
      </w:pPr>
      <w:r>
        <w:t xml:space="preserve">Both </w:t>
      </w:r>
      <w:r w:rsidR="00083A73">
        <w:t xml:space="preserve">the preparation of </w:t>
      </w:r>
      <w:r w:rsidR="00083A73" w:rsidRPr="00551817">
        <w:t>micros</w:t>
      </w:r>
      <w:r w:rsidR="00083A73">
        <w:t>pecimens</w:t>
      </w:r>
      <w:r w:rsidR="00083A73" w:rsidRPr="00551817">
        <w:t xml:space="preserve"> via FIB machining </w:t>
      </w:r>
      <w:r>
        <w:t>and</w:t>
      </w:r>
      <w:r w:rsidR="00083A73" w:rsidRPr="00551817">
        <w:t xml:space="preserve"> the micro</w:t>
      </w:r>
      <w:r w:rsidR="00083A73">
        <w:t>pillar compression approach</w:t>
      </w:r>
      <w:r w:rsidR="00083A73" w:rsidRPr="00551817">
        <w:t xml:space="preserve"> </w:t>
      </w:r>
      <w:r w:rsidR="00083A73">
        <w:t>exhibit</w:t>
      </w:r>
      <w:r w:rsidR="00083A73" w:rsidRPr="00551817">
        <w:t xml:space="preserve"> several drawb</w:t>
      </w:r>
      <w:r w:rsidR="00E374F3">
        <w:t xml:space="preserve">acks that </w:t>
      </w:r>
      <w:r w:rsidR="00177BEB">
        <w:t xml:space="preserve">are subject of controversy. To understand, in this case, how BCC and B2 metals deform at the </w:t>
      </w:r>
      <w:r w:rsidR="00F9490D">
        <w:t>(sub-)</w:t>
      </w:r>
      <w:r w:rsidR="00E65F54">
        <w:t xml:space="preserve"> </w:t>
      </w:r>
      <w:r w:rsidR="00177BEB">
        <w:t xml:space="preserve">microscale, such experimental uncertainties must </w:t>
      </w:r>
      <w:r w:rsidR="00E374F3">
        <w:t>be born</w:t>
      </w:r>
      <w:r w:rsidR="00F9490D">
        <w:t>e</w:t>
      </w:r>
      <w:r w:rsidR="00E374F3">
        <w:t xml:space="preserve"> in mind.</w:t>
      </w:r>
    </w:p>
    <w:p w14:paraId="5670B8E3" w14:textId="74B95B54" w:rsidR="00740DEE" w:rsidRPr="00551817" w:rsidRDefault="00083A73" w:rsidP="00083A73">
      <w:pPr>
        <w:pStyle w:val="Oscar"/>
      </w:pPr>
      <w:r>
        <w:t>First, t</w:t>
      </w:r>
      <w:r w:rsidRPr="00551817">
        <w:t xml:space="preserve">he </w:t>
      </w:r>
      <w:r w:rsidR="00067F9A">
        <w:t xml:space="preserve">bombardment of specimens with </w:t>
      </w:r>
      <w:r w:rsidRPr="00551817">
        <w:t>high</w:t>
      </w:r>
      <w:r>
        <w:t>ly</w:t>
      </w:r>
      <w:r w:rsidRPr="00551817">
        <w:t xml:space="preserve"> accelerated </w:t>
      </w:r>
      <w:r w:rsidR="00B72A57">
        <w:t>gallium</w:t>
      </w:r>
      <w:r w:rsidRPr="00551817">
        <w:t xml:space="preserve"> ions</w:t>
      </w:r>
      <w:r w:rsidR="00067F9A">
        <w:t xml:space="preserve"> may affect the mechanical properties</w:t>
      </w:r>
      <w:r w:rsidR="00B72A57">
        <w:t xml:space="preserve"> of the actual micropillars</w:t>
      </w:r>
      <w:r w:rsidR="00067F9A">
        <w:t xml:space="preserve"> </w:t>
      </w:r>
      <w:r w:rsidR="00067F9A">
        <w:fldChar w:fldCharType="begin" w:fldLock="1"/>
      </w:r>
      <w:r w:rsidR="005E37E9">
        <w:instrText>ADDIN CSL_CITATION { "citationItems" : [ { "id" : "ITEM-1",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"ITEM-1", "issue" : "1-2", "issued" : { "date-parts" : [ [ "2007", "6" ] ] }, "page" : "262-272", "title" : "FIB damage of Cu and possible consequences for miniaturized mechanical tests", "type" : "article-journal", "volume" : "459" }, "uris" : [ "http://www.mendeley.com/documents/?uuid=49d44c62-4213-41f9-85d8-1e002ae95a4a" ] } ], "mendeley" : { "formattedCitation" : "[150]", "plainTextFormattedCitation" : "[150]", "previouslyFormattedCitation" : "[150]" }, "properties" : { "noteIndex" : 0 }, "schema" : "https://github.com/citation-style-language/schema/raw/master/csl-citation.json" }</w:instrText>
      </w:r>
      <w:r w:rsidR="00067F9A">
        <w:fldChar w:fldCharType="separate"/>
      </w:r>
      <w:r w:rsidR="000A6725" w:rsidRPr="000A6725">
        <w:rPr>
          <w:noProof/>
        </w:rPr>
        <w:t>[150]</w:t>
      </w:r>
      <w:r w:rsidR="00067F9A">
        <w:fldChar w:fldCharType="end"/>
      </w:r>
      <w:r w:rsidR="00067F9A">
        <w:t>.</w:t>
      </w:r>
      <w:r w:rsidRPr="00551817">
        <w:t xml:space="preserve"> </w:t>
      </w:r>
      <w:r w:rsidR="00B72A57">
        <w:t xml:space="preserve">An affected layer is produced at the free surface of the micropillars </w:t>
      </w:r>
      <w:r w:rsidR="00B72A57">
        <w:fldChar w:fldCharType="begin" w:fldLock="1"/>
      </w:r>
      <w:r w:rsidR="005E37E9">
        <w:instrText>ADDIN CSL_CITATION { "citationItems" : [ { "id" : "ITEM-1",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"ITEM-1", "issue" : "1-2", "issued" : { "date-parts" : [ [ "2007", "6" ] ] }, "page" : "262-272", "title" : "FIB damage of Cu and possible consequences for miniaturized mechanical tests", "type" : "article-journal", "volume" : "459" }, "uris" : [ "http://www.mendeley.com/documents/?uuid=49d44c62-4213-41f9-85d8-1e002ae95a4a" ] }, { "id" : "ITEM-2",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"ITEM-2", "issue" : "1", "issued" : { "date-parts" : [ [ "2009", "8" ] ] }, "page" : "361-386", "title" : "Plasticity of micrometer-scale single crystals in compression", "type" : "article-journal", "volume" : "39" }, "uris" : [ "http://www.mendeley.com/documents/?uuid=ca365647-4b07-4080-8406-5a6f42af1d37" ] } ], "mendeley" : { "formattedCitation" : "[5,150]", "plainTextFormattedCitation" : "[5,150]", "previouslyFormattedCitation" : "[5,150]" }, "properties" : { "noteIndex" : 0 }, "schema" : "https://github.com/citation-style-language/schema/raw/master/csl-citation.json" }</w:instrText>
      </w:r>
      <w:r w:rsidR="00B72A57">
        <w:fldChar w:fldCharType="separate"/>
      </w:r>
      <w:r w:rsidR="000A6725" w:rsidRPr="000A6725">
        <w:rPr>
          <w:noProof/>
        </w:rPr>
        <w:t>[5,150]</w:t>
      </w:r>
      <w:r w:rsidR="00B72A57">
        <w:fldChar w:fldCharType="end"/>
      </w:r>
      <w:r w:rsidR="00B72A57">
        <w:t xml:space="preserve">. </w:t>
      </w:r>
      <w:r w:rsidR="00697B05">
        <w:t>This is characterized by an amorphous layer</w:t>
      </w:r>
      <w:r w:rsidR="00C81581">
        <w:t xml:space="preserve">, which typically contains </w:t>
      </w:r>
      <w:r w:rsidR="007513BB">
        <w:t xml:space="preserve">defects such as </w:t>
      </w:r>
      <w:r w:rsidR="0095798E">
        <w:t>point defects, dislocations and precipitates</w:t>
      </w:r>
      <w:r w:rsidR="00697B05">
        <w:t xml:space="preserve"> </w:t>
      </w:r>
      <w:r w:rsidR="00697B05">
        <w:fldChar w:fldCharType="begin" w:fldLock="1"/>
      </w:r>
      <w:r w:rsidR="005E37E9">
        <w:instrText>ADDIN CSL_CITATION { "citationItems" : [ { "id" : "ITEM-1",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"ITEM-1", "issue" : "1-2", "issued" : { "date-parts" : [ [ "2008", "8" ] ] }, "page" : "319-329", "title" : "Size effect on strength and strain hardening of small-scale [111] nickel compression pillars", "type" : "article-journal", "volume" : "489" }, "uris" : [ "http://www.mendeley.com/documents/?uuid=87e00cf9-7a42-4e2f-8267-5c7991b682b2" ] }, { "id" : "ITEM-2", "itemData" : { "ISSN" : "1098-0121", "author" : [ { "dropping-particle" : "", "family" : "Greer", "given" : "Julia", "non-dropping-particle" : "", "parse-names" : false, "suffix" : "" }, { "dropping-particle" : "", "family" : "Nix", "given" : "William", "non-dropping-particle" : "", "parse-names" : false, "suffix" : "" } ], "container-title" : "Physical Review B", "id" : "ITEM-2", "issue" : "24", "issued" : { "date-parts" : [ [ "2006", "6" ] ] }, "page" : "245410", "title" : "Nanoscale gold pillars strengthened through dislocation starvation", "type" : "article-journal", "volume" : "73" }, "uris" : [ "http://www.mendeley.com/documents/?uuid=17204b57-8e7e-4f2a-b9c4-95c24c6f2ab6" ] }, { "id" : "ITEM-3",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"ITEM-3", "issue" : "1-2", "issued" : { "date-parts" : [ [ "2007", "6" ] ] }, "page" : "262-272", "title" : "FIB damage of Cu and possible consequences for miniaturized mechanical tests", "type" : "article-journal", "volume" : "459" }, "uris" : [ "http://www.mendeley.com/documents/?uuid=49d44c62-4213-41f9-85d8-1e002ae95a4a" ] } ], "mendeley" : { "formattedCitation" : "[84,85,150]", "plainTextFormattedCitation" : "[84,85,150]", "previouslyFormattedCitation" : "[84,85,150]" }, "properties" : { "noteIndex" : 0 }, "schema" : "https://github.com/citation-style-language/schema/raw/master/csl-citation.json" }</w:instrText>
      </w:r>
      <w:r w:rsidR="00697B05">
        <w:fldChar w:fldCharType="separate"/>
      </w:r>
      <w:r w:rsidR="000A6725" w:rsidRPr="000A6725">
        <w:rPr>
          <w:noProof/>
          <w:lang w:val="en-GB"/>
        </w:rPr>
        <w:t>[84,85,150]</w:t>
      </w:r>
      <w:r w:rsidR="00697B05">
        <w:fldChar w:fldCharType="end"/>
      </w:r>
      <w:r w:rsidR="0095798E">
        <w:t xml:space="preserve">. </w:t>
      </w:r>
      <w:r w:rsidR="00697B05">
        <w:t xml:space="preserve">Such </w:t>
      </w:r>
      <w:r w:rsidR="00E6089D">
        <w:t xml:space="preserve">an </w:t>
      </w:r>
      <w:r w:rsidR="00697B05">
        <w:t xml:space="preserve">amorphous layer </w:t>
      </w:r>
      <w:r w:rsidR="00C55FB8">
        <w:t xml:space="preserve">may </w:t>
      </w:r>
      <w:r w:rsidR="00FB3946">
        <w:t xml:space="preserve">range in thickness from a few nanometers to tens of nanometers as shown </w:t>
      </w:r>
      <w:r w:rsidR="00C81581">
        <w:t>by</w:t>
      </w:r>
      <w:r w:rsidR="00FB3946">
        <w:t xml:space="preserve"> different TEM studies </w:t>
      </w:r>
      <w:r w:rsidR="00FB3946">
        <w:fldChar w:fldCharType="begin" w:fldLock="1"/>
      </w:r>
      <w:r w:rsidR="005E37E9">
        <w:rPr>
          <w:lang w:val="en-GB"/>
        </w:rPr>
        <w:instrText>ADDIN CSL_CITATION { "citationItems" : [ { "id" : "ITEM-1",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"ITEM-1", "issue" : "1-2", "issued" : { "date-parts" : [ [ "2008", "8" ] ] }, "page" : "319-329", "title" : "Size effect on strength and strain hardening of small-scale [111] nickel compression pillars", "type" : "article-journal", "volume" : "489" }, "uris" : [ "http://www.mendeley.com/documents/?uuid=87e00cf9-7a42-4e2f-8267-5c7991b682b2" ] }, { "id" : "ITEM-2", "itemData" : { "ISSN" : "1098-0121", "author" : [ { "dropping-particle" : "", "family" : "Greer", "given" : "Julia", "non-dropping-particle" : "", "parse-names" : false, "suffix" : "" }, { "dropping-particle" : "", "family" : "Nix", "given" : "William", "non-dropping-particle" : "", "parse-names" : false, "suffix" : "" } ], "container-title" : "Physical Review B", "id" : "ITEM-2", "issue" : "24", "issued" : { "date-parts" : [ [ "2006", "6" ] ] }, "page" : "245410", "title" : "Nanoscale gold pillars strengthened through dislocation starvation", "type" : "article-journal", "volume" : "73" }, "uris" : [ "http://www.mendeley.com/documents/?uuid=17204b57-8e7e-4f2a-b9c4-95c24c6f2ab6" ] } ], "mendeley" : { "formattedCitation" : "[84,85]", "plainTextFormattedCitation" : "[84,85]", "previouslyFormattedCitation" : "[84,85]" }, "properties" : { "noteIndex" : 0 }, "schema" : "https://github.com/citation-style-language/schema/raw/master/csl-citation.json" }</w:instrText>
      </w:r>
      <w:r w:rsidR="00FB3946">
        <w:fldChar w:fldCharType="separate"/>
      </w:r>
      <w:r w:rsidR="000A6725" w:rsidRPr="000A6725">
        <w:rPr>
          <w:noProof/>
        </w:rPr>
        <w:t>[84,85]</w:t>
      </w:r>
      <w:r w:rsidR="00FB3946">
        <w:fldChar w:fldCharType="end"/>
      </w:r>
      <w:r w:rsidR="00FB3946">
        <w:t xml:space="preserve"> and ion-matter interaction simulations </w:t>
      </w:r>
      <w:r w:rsidR="00FB3946">
        <w:fldChar w:fldCharType="begin" w:fldLock="1"/>
      </w:r>
      <w:r w:rsidR="008A2DEC">
        <w:instrText>ADDIN CSL_CITATION { "citationItems" : [ { "id" : "ITEM-1", "itemData" : { "ISSN" : "0304-3991", "author" : [ { "dropping-particle" : "", "family" : "McCaffrey", "given" : "J P", "non-dropping-particle" : "", "parse-names" : false, "suffix" : "" }, { "dropping-particle" : "", "family" : "Phaneuf", "given" : "M W", "non-dropping-particle" : "", "parse-names" : false, "suffix" : "" }, { "dropping-particle" : "", "family" : "Madsen", "given" : "L D", "non-dropping-particle" : "", "parse-names" : false, "suffix" : "" } ], "container-title" : "Ultramicroscopy", "id" : "ITEM-1", "issue" : "3", "issued" : { "date-parts" : [ [ "2001" ] ] }, "page" : "97-104", "publisher" : "Elsevier", "title" : "Surface damage formation during ion-beam thinning of samples for transmission electron microscopy", "type" : "article-journal", "volume" : "87" }, "uris" : [ "http://www.mendeley.com/documents/?uuid=90339411-1e5b-40e7-bfab-428a7476ff2f" ] }, { "id" : "ITEM-2", "itemData" : { "author" : [ { "dropping-particle" : "", "family" : "Jamison", "given" : "R.B.", "non-dropping-particle" : "", "parse-names" : false, "suffix" : "" }, { "dropping-particle" : "", "family" : "Mardinly", "given" : "A.J.", "non-dropping-particle" : "", "parse-names" : false, "suffix" : "" }, { "dropping-particle" : "", "family" : "Susnitzky", "given" : "D.W.", "non-dropping-particle" : "", "parse-names" : false, "suffix" : "" }, { "dropping-particle" : "", "family" : "Gronsky", "given" : "R.", "non-dropping-particle" : "", "parse-names" : false, "suffix" : "" } ], "container-title" : "Microsc. Microanal.", "id" : "ITEM-2", "issued" : { "date-parts" : [ [ "2000" ] ] }, "page" : "526\u2013527", "title" : "Effects of ion species and energy on the amorphization of Si during FIB TEM sample preparation as determined by computational and experimental methods", "type" : "article-journal", "volume" : "6 (Suppl. " }, "uris" : [ "http://www.mendeley.com/documents/?uuid=d7582b74-7845-4d7c-8e1f-22b5038c29f2" ] }, { "id" : "ITEM-3", "itemData" : { "ISSN" : "1435-8115", "abstract" : "ABSTRACT The focused ion beam (FIB) tool has been successfully used as both a stand alone analytical instrument and a means to prepare specimens for subsequent analysis by SEM, TEM, SIMS, XPS, and AUGER. In this work, special emphasis is given to TEM specimen preparation by the FIB lift-out technique. The fundamental ion&amp;sol;solid interactions that govern the FIB milling process are examined and discussed with respect to the preparation of electron transparent membranes. TRIM, a Monte Carlo simulation code, is used to physically model variables that influence FIB sputtering behavior. The results of such computer generated models are compared with empirical observations in a number of materials processed with an FEI 611 FIB workstation. The roles of incident ion attack angle, beam current, trench geometry, raster pattern, and target-material-dependent removal rates are considered. These interrelationships are used to explain observed phenomena and predict expected milling behaviors, thus increasing the potential for the FIB to be used more efficiently with reproducible results.", "author" : [ { "dropping-particle" : "", "family" : "Prenitzer", "given" : "B I", "non-dropping-particle" : "", "parse-names" : false, "suffix" : "" }, { "dropping-particle" : "", "family" : "Urbanik-Shannon", "given" : "C A", "non-dropping-particle" : "", "parse-names" : false, "suffix" : "" }, { "dropping-particle" : "", "family" : "Giannuzzi", "given" : "L A", "non-dropping-particle" : "", "parse-names" : false, "suffix" : "" }, { "dropping-particle" : "", "family" : "Brown", "given" : "S R", "non-dropping-particle" : "", "parse-names" : false, "suffix" : "" }, { "dropping-particle" : "", "family" : "Irwin", "given" : "R B", "non-dropping-particle" : "", "parse-names" : false, "suffix" : "" }, { "dropping-particle" : "", "family" : "Shofner", "given" : "T L", "non-dropping-particle" : "", "parse-names" : false, "suffix" : "" }, { "dropping-particle" : "", "family" : "Stevie", "given" : "F A", "non-dropping-particle" : "", "parse-names" : false, "suffix" : "" } ], "container-title" : "Microscopy and Microanalysis", "id" : "ITEM-3", "issue" : "03", "issued" : { "date-parts" : [ [ "2003" ] ] }, "page" : "216-236", "publisher" : "Cambridge Journals Online", "title" : "The correlation between ion beam/material interactions and practical FIB specimen preparation", "type" : "article-journal", "volume" : "9" }, "uris" : [ "http://www.mendeley.com/documents/?uuid=e371bfd1-093a-4998-9103-1adcbb600ed6" ] } ], "mendeley" : { "formattedCitation" : "[151\u2013153]", "plainTextFormattedCitation" : "[151\u2013153]", "previouslyFormattedCitation" : "[151\u2013153]" }, "properties" : { "noteIndex" : 0 }, "schema" : "https://github.com/citation-style-language/schema/raw/master/csl-citation.json" }</w:instrText>
      </w:r>
      <w:r w:rsidR="00FB3946">
        <w:fldChar w:fldCharType="separate"/>
      </w:r>
      <w:r w:rsidR="000A6725" w:rsidRPr="000A6725">
        <w:rPr>
          <w:noProof/>
        </w:rPr>
        <w:t>[151–153]</w:t>
      </w:r>
      <w:r w:rsidR="00FB3946">
        <w:fldChar w:fldCharType="end"/>
      </w:r>
      <w:r w:rsidR="00FB3946">
        <w:t xml:space="preserve">. </w:t>
      </w:r>
      <w:r w:rsidR="0095798E">
        <w:t xml:space="preserve">The </w:t>
      </w:r>
      <w:r w:rsidR="00FB3946">
        <w:t>existence</w:t>
      </w:r>
      <w:r w:rsidR="0095798E">
        <w:t xml:space="preserve"> of these defects and the thickness of the affected layer depend on </w:t>
      </w:r>
      <w:r w:rsidR="00FB3946">
        <w:t>material</w:t>
      </w:r>
      <w:r w:rsidR="00BE7E7F">
        <w:t xml:space="preserve"> properties</w:t>
      </w:r>
      <w:r w:rsidR="009916DC">
        <w:t xml:space="preserve"> such as atomic weight and interatomic bonding, as well as on</w:t>
      </w:r>
      <w:r w:rsidR="00FB3946">
        <w:t xml:space="preserve"> </w:t>
      </w:r>
      <w:r w:rsidR="0095798E">
        <w:t>energy</w:t>
      </w:r>
      <w:r w:rsidR="00C55FB8">
        <w:t xml:space="preserve"> and impact angle </w:t>
      </w:r>
      <w:r w:rsidR="0095798E">
        <w:t xml:space="preserve">of the ions </w:t>
      </w:r>
      <w:r w:rsidR="000124B9">
        <w:fldChar w:fldCharType="begin" w:fldLock="1"/>
      </w:r>
      <w:r w:rsidR="008A2DEC">
        <w:instrText>ADDIN CSL_CITATION { "citationItems" : [ { "id" : "ITEM-1",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"ITEM-1", "issue" : "1-2", "issued" : { "date-parts" : [ [ "2007", "6" ] ] }, "page" : "262-272", "title" : "FIB damage of Cu and possible consequences for miniaturized mechanical tests", "type" : "article-journal", "volume" : "459" }, "uris" : [ "http://www.mendeley.com/documents/?uuid=49d44c62-4213-41f9-85d8-1e002ae95a4a" ] }, { "id" : "ITEM-2", "itemData" : { "DOI" : "10.1023/A:1010950201525", "ISSN" : "0261-8028", "author" : [ { "dropping-particle" : "", "family" : "Rubanov", "given" : "S", "non-dropping-particle" : "", "parse-names" : false, "suffix" : "" }, { "dropping-particle" : "", "family" : "Munroe", "given" : "P R", "non-dropping-particle" : "", "parse-names" : false, "suffix" : "" } ], "container-title" : "Journal of Materials Science Letters", "id" : "ITEM-2", "issue" : "13", "issued" : { "date-parts" : [ [ "2001" ] ] }, "language" : "English", "page" : "1181-1183", "publisher" : "Kluwer Academic Publishers", "title" : "Investigation of the structure of damage layers in TEM samples prepared using a focused ion beam", "type" : "article-journal", "volume" : "20" }, "uris" : [ "http://www.mendeley.com/documents/?uuid=f050fb60-1b9e-4d4c-91e5-f7e65f2a3340" ] }, { "id" : "ITEM-3", "itemData" : { "DOI" : "10.1111/j.0022-2720.2004.01327.x", "ISSN" : "1365-2818", "abstract" : "The damage created in silicon transmission electron microscope specimens prepared using a focused ion beam miller is assessed using cross-sections of trenches milled under different beam conditions. Side-wall damage consists of an amorphous layer formed by direct interaction with the energetic gallium ion beam; a small amount of implanted gallium is also detected. By contrast, bottom-wall damage layers are more complex and contain both amorphous films and crystalline regions that are richer in implanted gallium. More complex milling sequences show that redeposition of milled material, enriched in gallium, can occur depending on the geometry of the mill employed. The thickness of the damage layers depends strongly on beam energy, but is independent of beam current. Monte Carlo modelling of the damage formed indicates that recoil silicon atoms contribute significantly to the damaged formed in the specimen.", "author" : [ { "dropping-particle" : "", "family" : "Rubanov", "given" : "S", "non-dropping-particle" : "", "parse-names" : false, "suffix" : "" }, { "dropping-particle" : "", "family" : "Munroe", "given" : "P R", "non-dropping-particle" : "", "parse-names" : false, "suffix" : "" } ], "container-title" : "Journal of Microscopy", "id" : "ITEM-3", "issue" : "3", "issued" : { "date-parts" : [ [ "2004", "6", "1" ] ] }, "page" : "213-221", "publisher" : "Blackwell Science Ltd", "title" : "FIB-induced damage in silicon", "type" : "article-journal", "volume" : "214" }, "uris" : [ "http://www.mendeley.com/documents/?uuid=b4a867ae-ce7e-4c42-885e-807e963bba74" ] } ], "mendeley" : { "formattedCitation" : "[150,154,155]", "plainTextFormattedCitation" : "[150,154,155]", "previouslyFormattedCitation" : "[150,154,155]" }, "properties" : { "noteIndex" : 0 }, "schema" : "https://github.com/citation-style-language/schema/raw/master/csl-citation.json" }</w:instrText>
      </w:r>
      <w:r w:rsidR="000124B9">
        <w:fldChar w:fldCharType="separate"/>
      </w:r>
      <w:r w:rsidR="000A6725" w:rsidRPr="000A6725">
        <w:rPr>
          <w:noProof/>
        </w:rPr>
        <w:t>[150,154,155]</w:t>
      </w:r>
      <w:r w:rsidR="000124B9">
        <w:fldChar w:fldCharType="end"/>
      </w:r>
      <w:r w:rsidR="0095798E">
        <w:t>.</w:t>
      </w:r>
      <w:r w:rsidR="001914B3">
        <w:t xml:space="preserve"> </w:t>
      </w:r>
      <w:r w:rsidR="00257923" w:rsidRPr="00551817">
        <w:t>It has been shown that pillars of the order of micrometers</w:t>
      </w:r>
      <w:r w:rsidR="00E4609E">
        <w:t xml:space="preserve"> (Cu)</w:t>
      </w:r>
      <w:r w:rsidR="00257923" w:rsidRPr="00551817">
        <w:t xml:space="preserve"> are barely affected by the damaged layer</w:t>
      </w:r>
      <w:r w:rsidR="00257923">
        <w:t xml:space="preserve"> </w:t>
      </w:r>
      <w:r w:rsidR="00257923">
        <w:fldChar w:fldCharType="begin" w:fldLock="1"/>
      </w:r>
      <w:r w:rsidR="005E37E9">
        <w:instrText>ADDIN CSL_CITATION { "citationItems" : [ { "id" : "ITEM-1",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"ITEM-1", "issue" : "1-2", "issued" : { "date-parts" : [ [ "2007", "6" ] ] }, "page" : "262-272", "title" : "FIB damage of Cu and possible consequences for miniaturized mechanical tests", "type" : "article-journal", "volume" : "459" }, "uris" : [ "http://www.mendeley.com/documents/?uuid=49d44c62-4213-41f9-85d8-1e002ae95a4a" ] } ], "mendeley" : { "formattedCitation" : "[150]", "plainTextFormattedCitation" : "[150]", "previouslyFormattedCitation" : "[150]" }, "properties" : { "noteIndex" : 0 }, "schema" : "https://github.com/citation-style-language/schema/raw/master/csl-citation.json" }</w:instrText>
      </w:r>
      <w:r w:rsidR="00257923">
        <w:fldChar w:fldCharType="separate"/>
      </w:r>
      <w:r w:rsidR="000A6725" w:rsidRPr="000A6725">
        <w:rPr>
          <w:noProof/>
        </w:rPr>
        <w:t>[150]</w:t>
      </w:r>
      <w:r w:rsidR="00257923">
        <w:fldChar w:fldCharType="end"/>
      </w:r>
      <w:r w:rsidR="00257923" w:rsidRPr="00551817">
        <w:t>. For pillars on the nanometer scale</w:t>
      </w:r>
      <w:r w:rsidR="00E4609E">
        <w:t>, however,</w:t>
      </w:r>
      <w:r w:rsidR="00257923" w:rsidRPr="00551817">
        <w:t xml:space="preserve"> the influence </w:t>
      </w:r>
      <w:r w:rsidR="00E4609E">
        <w:t xml:space="preserve">of the damaged layer </w:t>
      </w:r>
      <w:r w:rsidR="00257923" w:rsidRPr="00551817">
        <w:t xml:space="preserve">on </w:t>
      </w:r>
      <w:r w:rsidR="00D71EE0">
        <w:t>strengthening of samples</w:t>
      </w:r>
      <w:r w:rsidR="00257923" w:rsidRPr="00551817">
        <w:t xml:space="preserve"> m</w:t>
      </w:r>
      <w:r w:rsidR="00E4609E">
        <w:t>ay</w:t>
      </w:r>
      <w:r w:rsidR="00257923" w:rsidRPr="00551817">
        <w:t xml:space="preserve"> become significant</w:t>
      </w:r>
      <w:r w:rsidR="00E4609E">
        <w:t xml:space="preserve"> </w:t>
      </w:r>
      <w:r w:rsidR="00E4609E">
        <w:fldChar w:fldCharType="begin" w:fldLock="1"/>
      </w:r>
      <w:r w:rsidR="005E37E9">
        <w:instrText>ADDIN CSL_CITATION { "citationItems" : [ { "id" : "ITEM-1",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"ITEM-1", "issue" : "1-2", "issued" : { "date-parts" : [ [ "2007", "6" ] ] }, "page" : "262-272", "title" : "FIB damage of Cu and possible consequences for miniaturized mechanical tests", "type" : "article-journal", "volume" : "459" }, "uris" : [ "http://www.mendeley.com/documents/?uuid=49d44c62-4213-41f9-85d8-1e002ae95a4a" ] }, { "id" : "ITEM-2",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"ITEM-2",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"[82,150]", "plainTextFormattedCitation" : "[82,150]", "previouslyFormattedCitation" : "[82,150]" }, "properties" : { "noteIndex" : 0 }, "schema" : "https://github.com/citation-style-language/schema/raw/master/csl-citation.json" }</w:instrText>
      </w:r>
      <w:r w:rsidR="00E4609E">
        <w:fldChar w:fldCharType="separate"/>
      </w:r>
      <w:r w:rsidR="000A6725" w:rsidRPr="000A6725">
        <w:rPr>
          <w:noProof/>
        </w:rPr>
        <w:t>[82,150]</w:t>
      </w:r>
      <w:r w:rsidR="00E4609E">
        <w:fldChar w:fldCharType="end"/>
      </w:r>
      <w:r w:rsidR="00257923" w:rsidRPr="00551817">
        <w:t>.</w:t>
      </w:r>
      <w:r w:rsidR="00174144">
        <w:t xml:space="preserve"> </w:t>
      </w:r>
      <w:r w:rsidR="00DF339C">
        <w:t xml:space="preserve">The defects </w:t>
      </w:r>
      <w:r w:rsidR="006F1CCA">
        <w:t xml:space="preserve">introduced </w:t>
      </w:r>
      <w:r w:rsidR="00DF339C">
        <w:t xml:space="preserve">by FIB milling may </w:t>
      </w:r>
      <w:r w:rsidR="001914B3" w:rsidRPr="00551817">
        <w:t>work as dislocation sources</w:t>
      </w:r>
      <w:r w:rsidR="00DF339C">
        <w:t xml:space="preserve"> </w:t>
      </w:r>
      <w:r w:rsidR="001914B3">
        <w:fldChar w:fldCharType="begin" w:fldLock="1"/>
      </w:r>
      <w:r w:rsidR="005E37E9">
        <w:instrText>ADDIN CSL_CITATION { "citationItems" : [ { "id" : "ITEM-1", "itemData" : { "ISSN" : "1359-6454", "author" : [ { "dropping-particle" : "", "family" : "Shim", "given" : "S", "non-dropping-particle" : "", "parse-names" : false, "suffix" : "" }, { "dropping-particle" : "", "family" : "Bei", "given" : "Hongbin", "non-dropping-particle" : "", "parse-names" : false, "suffix" : "" }, { "dropping-particle" : "", "family" : "Miller", "given" : "Michael K", "non-dropping-particle" : "", "parse-names" : false, "suffix" : "" }, { "dropping-particle" : "", "family" : "Pharr", "given" : "George Mathews", "non-dropping-particle" : "", "parse-names" : false, "suffix" : "" }, { "dropping-particle" : "", "family" : "George", "given" : "Easo P", "non-dropping-particle" : "", "parse-names" : false, "suffix" : "" } ], "container-title" : "Acta Materialia", "id" : "ITEM-1", "issue" : "2", "issued" : { "date-parts" : [ [ "2009" ] ] }, "page" : "503-510", "publisher" : "Elsevier", "title" : "Effects of focused ion beam milling on the compressive behavior of directionally solidified micropillars and the nanoindentation response of an electropolished surface", "type" : "article-journal", "volume" : "57" }, "uris" : [ "http://www.mendeley.com/documents/?uuid=4636106c-c6aa-469b-bc43-661e53dbc253" ] } ], "mendeley" : { "formattedCitation" : "[156]", "plainTextFormattedCitation" : "[156]", "previouslyFormattedCitation" : "[156]" }, "properties" : { "noteIndex" : 0 }, "schema" : "https://github.com/citation-style-language/schema/raw/master/csl-citation.json" }</w:instrText>
      </w:r>
      <w:r w:rsidR="001914B3">
        <w:fldChar w:fldCharType="separate"/>
      </w:r>
      <w:r w:rsidR="000A6725" w:rsidRPr="000A6725">
        <w:rPr>
          <w:noProof/>
        </w:rPr>
        <w:t>[156]</w:t>
      </w:r>
      <w:r w:rsidR="001914B3">
        <w:fldChar w:fldCharType="end"/>
      </w:r>
      <w:r w:rsidR="00650C1B">
        <w:t>, which may influence the strengthening effect on the samples.</w:t>
      </w:r>
      <w:r w:rsidR="00174144">
        <w:t xml:space="preserve"> </w:t>
      </w:r>
      <w:r w:rsidR="00650C1B">
        <w:t>N</w:t>
      </w:r>
      <w:r w:rsidR="00DF339C">
        <w:t xml:space="preserve">evertheless, </w:t>
      </w:r>
      <w:r w:rsidR="00257923" w:rsidRPr="00257923">
        <w:rPr>
          <w:i/>
        </w:rPr>
        <w:t>in situ</w:t>
      </w:r>
      <w:r w:rsidR="00257923">
        <w:t xml:space="preserve"> TEM compression of Ni nanopillars has shown that the amorphous layer does not prevent dislocations from escaping the micropillars </w:t>
      </w:r>
      <w:r w:rsidR="00257923">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 "plainTextFormattedCitation" : "[82]", "previouslyFormattedCitation" : "[82]" }, "properties" : { "noteIndex" : 0 }, "schema" : "https://github.com/citation-style-language/schema/raw/master/csl-citation.json" }</w:instrText>
      </w:r>
      <w:r w:rsidR="00257923">
        <w:fldChar w:fldCharType="separate"/>
      </w:r>
      <w:r w:rsidR="000A6725" w:rsidRPr="000A6725">
        <w:rPr>
          <w:noProof/>
        </w:rPr>
        <w:t>[82]</w:t>
      </w:r>
      <w:r w:rsidR="00257923">
        <w:fldChar w:fldCharType="end"/>
      </w:r>
      <w:r w:rsidR="00650C1B">
        <w:t>,</w:t>
      </w:r>
      <w:r w:rsidR="00257923">
        <w:t xml:space="preserve"> thus suggesting that </w:t>
      </w:r>
      <w:r w:rsidR="0093067B">
        <w:t xml:space="preserve">the amorphous layer </w:t>
      </w:r>
      <w:r w:rsidR="00257923">
        <w:t xml:space="preserve">may not </w:t>
      </w:r>
      <w:r w:rsidR="0093067B">
        <w:t xml:space="preserve">confine </w:t>
      </w:r>
      <w:r w:rsidR="0093067B">
        <w:lastRenderedPageBreak/>
        <w:t>deformation</w:t>
      </w:r>
      <w:r w:rsidR="001914B3" w:rsidRPr="00551817">
        <w:t>.</w:t>
      </w:r>
      <w:r w:rsidR="0093067B">
        <w:t xml:space="preserve"> </w:t>
      </w:r>
      <w:r w:rsidR="00740DEE">
        <w:t xml:space="preserve">The ion currents used in this work were of the order of previous studies. Furthermore, the interatomic bonding of the refractory BCC metals (Ta and W) as well as of B2 alloys (β-CuZn and NiAl) employed </w:t>
      </w:r>
      <w:r w:rsidR="00106B91">
        <w:t xml:space="preserve">are </w:t>
      </w:r>
      <w:r w:rsidR="002743B5">
        <w:t xml:space="preserve">rather </w:t>
      </w:r>
      <w:r w:rsidR="00106B91">
        <w:t>stable compared to other metals given their low homologous temperature</w:t>
      </w:r>
      <w:r w:rsidR="002743B5">
        <w:t>s</w:t>
      </w:r>
      <w:r w:rsidR="00106B91" w:rsidRPr="0093067B">
        <w:t>.</w:t>
      </w:r>
      <w:r w:rsidR="002743B5" w:rsidRPr="0093067B">
        <w:t xml:space="preserve"> </w:t>
      </w:r>
      <w:r w:rsidR="00824D49" w:rsidRPr="0093067B">
        <w:t>Therefore</w:t>
      </w:r>
      <w:r w:rsidR="002743B5" w:rsidRPr="0093067B">
        <w:t xml:space="preserve">, it is expected that the </w:t>
      </w:r>
      <w:r w:rsidR="001914B3" w:rsidRPr="0093067B">
        <w:t xml:space="preserve">effect of ion irradiation may </w:t>
      </w:r>
      <w:r w:rsidR="0093067B" w:rsidRPr="0093067B">
        <w:t xml:space="preserve">be </w:t>
      </w:r>
      <w:r w:rsidR="001914B3" w:rsidRPr="0093067B">
        <w:t>comparable to other studies on FCC and BCC metals.</w:t>
      </w:r>
    </w:p>
    <w:p w14:paraId="00CFE6CF" w14:textId="10BF52F8" w:rsidR="00083A73" w:rsidRDefault="00083A73" w:rsidP="00083A73">
      <w:pPr>
        <w:pStyle w:val="Oscar"/>
      </w:pPr>
      <w:r w:rsidRPr="00551817">
        <w:t xml:space="preserve">Other disadvantages come from the </w:t>
      </w:r>
      <w:r w:rsidR="008C408E">
        <w:t xml:space="preserve">actual </w:t>
      </w:r>
      <w:r w:rsidRPr="00551817">
        <w:t xml:space="preserve">FIB milling technique used, in which a normal incident </w:t>
      </w:r>
      <w:r w:rsidR="003540A3">
        <w:t>gallium</w:t>
      </w:r>
      <w:r w:rsidRPr="00551817">
        <w:t xml:space="preserve"> ion beam is directed to the sample surface, and </w:t>
      </w:r>
      <w:r w:rsidR="00493ED4">
        <w:t>hence,</w:t>
      </w:r>
      <w:r w:rsidRPr="00551817">
        <w:t xml:space="preserve"> tapered pillars with typical angle</w:t>
      </w:r>
      <w:r w:rsidR="006D5983">
        <w:t>s</w:t>
      </w:r>
      <w:r w:rsidRPr="00551817">
        <w:t xml:space="preserve"> </w:t>
      </w:r>
      <w:r w:rsidR="006D5983">
        <w:t>from</w:t>
      </w:r>
      <w:r w:rsidRPr="00551817">
        <w:t xml:space="preserve"> 2° to 5°</w:t>
      </w:r>
      <w:r w:rsidR="00493ED4">
        <w:t xml:space="preserve"> </w:t>
      </w:r>
      <w:r>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fldChar w:fldCharType="separate"/>
      </w:r>
      <w:r w:rsidR="000A6725" w:rsidRPr="000A6725">
        <w:rPr>
          <w:noProof/>
        </w:rPr>
        <w:t>[5]</w:t>
      </w:r>
      <w:r>
        <w:fldChar w:fldCharType="end"/>
      </w:r>
      <w:r w:rsidRPr="00551817">
        <w:t xml:space="preserve"> are produced. This </w:t>
      </w:r>
      <w:r>
        <w:t>irregular</w:t>
      </w:r>
      <w:r w:rsidRPr="00551817">
        <w:t xml:space="preserve"> pillar shape leads to inhomogeneous deformation</w:t>
      </w:r>
      <w:r w:rsidR="008C408E">
        <w:t xml:space="preserve"> along the compression axis</w:t>
      </w:r>
      <w:r w:rsidRPr="00551817">
        <w:t xml:space="preserve">, errors in the engineering stress and strain curves, overestimated elastic modulus, false strain hardening and increased apparent yield </w:t>
      </w:r>
      <w:r w:rsidR="00382E3A">
        <w:t xml:space="preserve">stresses </w:t>
      </w:r>
      <w:r w:rsidRPr="00551817">
        <w:t>caused by the irregular applied stress field within the micropillar</w:t>
      </w:r>
      <w:r w:rsidR="003540A3">
        <w:t xml:space="preserve"> </w:t>
      </w:r>
      <w:r>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"id" : "ITEM-2", "itemData" : { "ISSN" : "1359-6462", "author" : [ { "dropping-particle" : "", "family" : "Zhang", "given" : "H", "non-dropping-particle" : "", "parse-names" : false, "suffix" : "" }, { "dropping-particle" : "", "family" : "Schuster", "given" : "B E", "non-dropping-particle" : "", "parse-names" : false, "suffix" : "" }, { "dropping-particle" : "", "family" : "Wei", "given" : "Q", "non-dropping-particle" : "", "parse-names" : false, "suffix" : "" }, { "dropping-particle" : "", "family" : "Ramesh", "given" : "K T", "non-dropping-particle" : "", "parse-names" : false, "suffix" : "" } ], "container-title" : "Scripta Materialia", "id" : "ITEM-2", "issue" : "2", "issued" : { "date-parts" : [ [ "2006", "1" ] ] }, "page" : "181-186", "title" : "The design of accurate micro-compression experiments", "type" : "article-journal", "volume" : "54" }, "uris" : [ "http://www.mendeley.com/documents/?uuid=5cb0f9f2-1494-4271-aac6-149e596b37f4" ] } ], "mendeley" : { "formattedCitation" : "[82,157]", "plainTextFormattedCitation" : "[82,157]", "previouslyFormattedCitation" : "[82,157]" }, "properties" : { "noteIndex" : 0 }, "schema" : "https://github.com/citation-style-language/schema/raw/master/csl-citation.json" }</w:instrText>
      </w:r>
      <w:r>
        <w:fldChar w:fldCharType="separate"/>
      </w:r>
      <w:r w:rsidR="000A6725" w:rsidRPr="000A6725">
        <w:rPr>
          <w:noProof/>
        </w:rPr>
        <w:t>[82,157]</w:t>
      </w:r>
      <w:r>
        <w:fldChar w:fldCharType="end"/>
      </w:r>
      <w:r w:rsidRPr="00551817">
        <w:t>. In that respect</w:t>
      </w:r>
      <w:r w:rsidR="003540A3">
        <w:t>,</w:t>
      </w:r>
      <w:r w:rsidRPr="00551817">
        <w:t xml:space="preserve"> the ‘ion-lathe’ technique, introduced by </w:t>
      </w:r>
      <w:r w:rsidRPr="009F42ED">
        <w:t>Uchic and Dimiduk</w:t>
      </w:r>
      <w:r w:rsidR="008E1BF0">
        <w:t xml:space="preserve"> </w:t>
      </w:r>
      <w:r w:rsidRPr="009F42ED">
        <w:fldChar w:fldCharType="begin" w:fldLock="1"/>
      </w:r>
      <w:r w:rsidR="005E37E9">
        <w:instrText>ADDIN CSL_CITATION { "citationItems" : [ { "id" : "ITEM-1", "itemData" : { "ISSN" : "09215093", "abstract" : "A methodology for performing uniaxial compression tests on samples having micron-size dimensions is presented. Sample fabrication is accomplished using focused ion beam milling to create cylindrical samples of uniform cross-section that remain attached to the bulk substrate at one end. Once fabricated, samples are tested in uniaxial compression using a nanoindentation device outfitted with a flat tip, and a stress\u2013strain curve is obtained. The methodology can be used to examine the plastic response of samples of different sizes that are from the same bulk material. In this manner, dimensional size effects at the micron scale can be explored for single crystals, using a readily interpretable test that minimizes imposed stretch and bending gradients. The methodology was applied to a single-crystal Ni superalloy and a transition from bulk-like to size-affected behavior was observed for samples 5 m in diameter and smaller.", "author" : [ { "dropping-particle" : "", "family" : "Uchic", "given" : "Michael D.", "non-dropping-particle" : "", "parse-names" : false, "suffix" : "" }, { "dropping-particle" : "", "family" : "Dimiduk", "given" : "Dennis M.", "non-dropping-particle" : "", "parse-names" : false, "suffix" : "" } ], "container-title" : "Materials Science and Engineering: A", "id" : "ITEM-1", "issued" : { "date-parts" : [ [ "2005", "7" ] ] }, "page" : "268-278", "title" : "A methodology to investigate size scale effects in crystalline plasticity using uniaxial compression testing", "type" : "article-journal", "volume" : "400-401" }, "uris" : [ "http://www.mendeley.com/documents/?uuid=e3cc6848-afeb-4c55-8aa9-b4aa5b40ca2e" ] } ], "mendeley" : { "formattedCitation" : "[128]", "plainTextFormattedCitation" : "[128]", "previouslyFormattedCitation" : "[128]" }, "properties" : { "noteIndex" : 0 }, "schema" : "https://github.com/citation-style-language/schema/raw/master/csl-citation.json" }</w:instrText>
      </w:r>
      <w:r w:rsidRPr="009F42ED">
        <w:fldChar w:fldCharType="separate"/>
      </w:r>
      <w:r w:rsidR="000A6725" w:rsidRPr="000A6725">
        <w:rPr>
          <w:noProof/>
        </w:rPr>
        <w:t>[128]</w:t>
      </w:r>
      <w:r w:rsidRPr="009F42ED">
        <w:fldChar w:fldCharType="end"/>
      </w:r>
      <w:r w:rsidRPr="00551817">
        <w:t>, could be used to obtain micropillars without taper. However, thi</w:t>
      </w:r>
      <w:r w:rsidR="00A2015C">
        <w:t>s method is very time consuming</w:t>
      </w:r>
      <w:r w:rsidR="008E3F8D">
        <w:t xml:space="preserve"> and exposes the samples to significantly more ion irradiation </w:t>
      </w:r>
      <w:r w:rsidR="008E3F8D">
        <w:fldChar w:fldCharType="begin" w:fldLock="1"/>
      </w:r>
      <w:r w:rsidR="005E37E9">
        <w:instrText>ADDIN CSL_CITATION { "citationItems" : [ { "id" : "ITEM-1", "itemData" : { "DOI" : "10.1016/j.scriptamat.2014.01.016", "ISSN" : "13596462", "abstract" : "Two commonly used focused ion beam (FIB) milling techniques were employed for Mg micropillar fabrication to investigate the influence of the individual FIB technique on the microcompression testing method. Results from lathe milled pillars show that the relatively high ion exposure of this technique relative to annular milling greatly affects both stress\u2013strain response and deformation morphology; stresses reached are up to four times higher than for the annular milled pillars and cracking of a surface layer is observed.", "author" : [ { "dropping-particle" : "", "family" : "H\u00fctsch", "given" : "Julia", "non-dropping-particle" : "", "parse-names" : false, "suffix" : "" }, { "dropping-particle" : "", "family" : "Lilleodden", "given" : "Erica T.", "non-dropping-particle" : "", "parse-names" : false, "suffix" : "" } ], "container-title" : "Scripta Materialia", "id" : "ITEM-1", "issued" : { "date-parts" : [ [ "2014", "4" ] ] }, "page" : "49-51", "title" : "The influence of focused-ion beam preparation technique on microcompression investigations: Lathe vs. annular milling", "type" : "article-journal", "volume" : "77" }, "uris" : [ "http://www.mendeley.com/documents/?uuid=09bed97d-7c26-46f9-8b36-b5164f423ccb" ] } ], "mendeley" : { "formattedCitation" : "[147]", "plainTextFormattedCitation" : "[147]", "previouslyFormattedCitation" : "[147]" }, "properties" : { "noteIndex" : 0 }, "schema" : "https://github.com/citation-style-language/schema/raw/master/csl-citation.json" }</w:instrText>
      </w:r>
      <w:r w:rsidR="008E3F8D">
        <w:fldChar w:fldCharType="separate"/>
      </w:r>
      <w:r w:rsidR="000A6725" w:rsidRPr="000A6725">
        <w:rPr>
          <w:noProof/>
        </w:rPr>
        <w:t>[147]</w:t>
      </w:r>
      <w:r w:rsidR="008E3F8D">
        <w:fldChar w:fldCharType="end"/>
      </w:r>
      <w:r w:rsidR="002805A3">
        <w:t>. As a result, this</w:t>
      </w:r>
      <w:r w:rsidR="008E3F8D">
        <w:t xml:space="preserve"> </w:t>
      </w:r>
      <w:r w:rsidR="00DB0A10">
        <w:t xml:space="preserve">potentially </w:t>
      </w:r>
      <w:r w:rsidR="008E3F8D">
        <w:t>increas</w:t>
      </w:r>
      <w:r w:rsidR="002805A3">
        <w:t>es</w:t>
      </w:r>
      <w:r w:rsidR="008E3F8D">
        <w:t xml:space="preserve"> </w:t>
      </w:r>
      <w:r w:rsidR="002805A3">
        <w:t xml:space="preserve">the thickness of the </w:t>
      </w:r>
      <w:r w:rsidR="008E3F8D">
        <w:t>damage layer</w:t>
      </w:r>
      <w:r w:rsidR="00A2015C">
        <w:t xml:space="preserve">. Moreover, it becomes </w:t>
      </w:r>
      <w:r w:rsidR="008F008A">
        <w:t>rather</w:t>
      </w:r>
      <w:r w:rsidRPr="00551817">
        <w:t xml:space="preserve"> difficult to machine pillars smaller than 1</w:t>
      </w:r>
      <w:r w:rsidR="003540A3">
        <w:t> </w:t>
      </w:r>
      <w:r w:rsidRPr="00551817">
        <w:t>µm diameter</w:t>
      </w:r>
      <w:r w:rsidR="003540A3">
        <w:t xml:space="preserve"> </w:t>
      </w:r>
      <w:r>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fldChar w:fldCharType="separate"/>
      </w:r>
      <w:r w:rsidR="000A6725" w:rsidRPr="000A6725">
        <w:rPr>
          <w:noProof/>
        </w:rPr>
        <w:t>[5]</w:t>
      </w:r>
      <w:r>
        <w:fldChar w:fldCharType="end"/>
      </w:r>
      <w:r w:rsidRPr="00551817">
        <w:t>. Be</w:t>
      </w:r>
      <w:r w:rsidR="0088515A">
        <w:t>cause of these reasons, the two-</w:t>
      </w:r>
      <w:r w:rsidRPr="00551817">
        <w:t>step milling method</w:t>
      </w:r>
      <w:r w:rsidR="00F604C3">
        <w:t xml:space="preserve"> </w:t>
      </w:r>
      <w:r>
        <w:fldChar w:fldCharType="begin" w:fldLock="1"/>
      </w:r>
      <w:r w:rsidR="005E37E9">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fldChar w:fldCharType="separate"/>
      </w:r>
      <w:r w:rsidR="000A6725" w:rsidRPr="000A6725">
        <w:rPr>
          <w:noProof/>
        </w:rPr>
        <w:t>[87]</w:t>
      </w:r>
      <w:r>
        <w:fldChar w:fldCharType="end"/>
      </w:r>
      <w:r w:rsidR="0088515A">
        <w:rPr>
          <w:lang w:eastAsia="ko-KR"/>
        </w:rPr>
        <w:t xml:space="preserve"> was employed in this work</w:t>
      </w:r>
      <w:r w:rsidR="0059564C">
        <w:rPr>
          <w:lang w:eastAsia="ko-KR"/>
        </w:rPr>
        <w:t xml:space="preserve"> instead</w:t>
      </w:r>
      <w:r w:rsidR="0088515A">
        <w:rPr>
          <w:lang w:eastAsia="ko-KR"/>
        </w:rPr>
        <w:t xml:space="preserve">. </w:t>
      </w:r>
      <w:r w:rsidR="000A0326">
        <w:rPr>
          <w:lang w:eastAsia="ko-KR"/>
        </w:rPr>
        <w:t xml:space="preserve">In addition, the fact that the pillar tapering </w:t>
      </w:r>
      <w:r w:rsidR="000A0326">
        <w:t xml:space="preserve">contributes to the heterogeneity of the micropillar stress state </w:t>
      </w:r>
      <w:r w:rsidR="001E5565">
        <w:t>prevents</w:t>
      </w:r>
      <w:r w:rsidR="000A0326">
        <w:t xml:space="preserve"> </w:t>
      </w:r>
      <w:r w:rsidR="001E5565">
        <w:t>the comparison</w:t>
      </w:r>
      <w:r w:rsidR="000A0326">
        <w:t xml:space="preserve"> </w:t>
      </w:r>
      <w:r w:rsidR="001E5565">
        <w:t>of specimens</w:t>
      </w:r>
      <w:r w:rsidR="000A0326">
        <w:t xml:space="preserve"> of different size and taper angle </w:t>
      </w:r>
      <w:r w:rsidR="001E5565">
        <w:fldChar w:fldCharType="begin" w:fldLock="1"/>
      </w:r>
      <w:r w:rsidR="005E37E9">
        <w:instrText>ADDIN CSL_CITATION { "citationItems" : [ { "id" : "ITEM-1", "itemData" : { "ISBN" : "0921-5093", "ISSN" : "09215093", "abstract" : "Micro-compression testing is a promising technique for determining mechanical properties at small length scales since it has several benefits over nanoindentation. However, as for all new techniques, experimental constraints influencing the results of such a micro-mechanical test must be considered. Here we investigate constraints imposed by the sample geometry, the pile-up of dislocations at the sample top and base, and the lateral stiffness of the testing setup. Using a focused ion beam milling setup, single crystal Cu specimens with different geometries and crystal orientations were fabricated. Tapered samples served to investigate the influence of strain gradients, while stiff sample top coatings and undeformable substrates depict the influence of dislocation pile-ups at these interfaces. The lateral system stiffness was reduced by placing specimens on top of needles. Samples were loaded using an in situ indenter in a scanning electron microscope in load controlled or displacement controlled mode. The observed differences in the mechanical response with respect to the experimental imposed constraints are discussed and lead to the conclusion that controlling the lateral system stiffness is the most important point. ?? 2009 Elsevier B.V. All rights reserved.", "author" : [ { "dropping-particle" : "", "family" : "Kiener", "given" : "D.", "non-dropping-particle" : "", "parse-names" : false, "suffix" : "" }, { "dropping-particle" : "", "family" : "Motz", "given" : "C.", "non-dropping-particle" : "", "parse-names" : false, "suffix" : "" }, { "dropping-particle" : "", "family" : "Dehm", "given" : "G.", "non-dropping-particle" : "", "parse-names" : false, "suffix" : "" } ], "container-title" : "Materials Science and Engineering A", "id" : "ITEM-1", "issue" : "1-2", "issued" : { "date-parts" : [ [ "2009", "4" ] ] }, "page" : "79-87", "title" : "Micro-compression testing: A critical discussion of experimental constraints", "type" : "article-journal", "volume" : "505" }, "uris" : [ "http://www.mendeley.com/documents/?uuid=bb6dc1cc-3dd8-4e7f-adcf-d995bf24f2c8" ] }, { "id" : "ITEM-2", "itemData" : { "ISSN" : "1359-6462", "author" : [ { "dropping-particle" : "", "family" : "Zhang", "given" : "H", "non-dropping-particle" : "", "parse-names" : false, "suffix" : "" }, { "dropping-particle" : "", "family" : "Schuster", "given" : "B E", "non-dropping-particle" : "", "parse-names" : false, "suffix" : "" }, { "dropping-particle" : "", "family" : "Wei", "given" : "Q", "non-dropping-particle" : "", "parse-names" : false, "suffix" : "" }, { "dropping-particle" : "", "family" : "Ramesh", "given" : "K T", "non-dropping-particle" : "", "parse-names" : false, "suffix" : "" } ], "container-title" : "Scripta Materialia", "id" : "ITEM-2", "issue" : "2", "issued" : { "date-parts" : [ [ "2006", "1" ] ] }, "page" : "181-186", "title" : "The design of accurate micro-compression experiments", "type" : "article-journal", "volume" : "54" }, "uris" : [ "http://www.mendeley.com/documents/?uuid=5cb0f9f2-1494-4271-aac6-149e596b37f4" ] } ], "mendeley" : { "formattedCitation" : "[130,157]", "plainTextFormattedCitation" : "[130,157]", "previouslyFormattedCitation" : "[130,157]" }, "properties" : { "noteIndex" : 0 }, "schema" : "https://github.com/citation-style-language/schema/raw/master/csl-citation.json" }</w:instrText>
      </w:r>
      <w:r w:rsidR="001E5565">
        <w:fldChar w:fldCharType="separate"/>
      </w:r>
      <w:r w:rsidR="000A6725" w:rsidRPr="000A6725">
        <w:rPr>
          <w:noProof/>
        </w:rPr>
        <w:t>[130,157]</w:t>
      </w:r>
      <w:r w:rsidR="001E5565">
        <w:fldChar w:fldCharType="end"/>
      </w:r>
      <w:r w:rsidR="000A0326">
        <w:t xml:space="preserve">. </w:t>
      </w:r>
      <w:r w:rsidR="001E5565">
        <w:t>Therefore, e</w:t>
      </w:r>
      <w:r w:rsidR="00344F44">
        <w:rPr>
          <w:lang w:eastAsia="ko-KR"/>
        </w:rPr>
        <w:t>ffort was made</w:t>
      </w:r>
      <w:r w:rsidR="00B67B6E">
        <w:rPr>
          <w:lang w:eastAsia="ko-KR"/>
        </w:rPr>
        <w:t xml:space="preserve"> </w:t>
      </w:r>
      <w:r w:rsidR="0088515A">
        <w:rPr>
          <w:lang w:eastAsia="ko-KR"/>
        </w:rPr>
        <w:t xml:space="preserve">to produce microspecimens with low taper angles, </w:t>
      </w:r>
      <w:r w:rsidR="00344F44">
        <w:rPr>
          <w:lang w:eastAsia="ko-KR"/>
        </w:rPr>
        <w:t xml:space="preserve">similar to previous studies </w:t>
      </w:r>
      <w:r w:rsidR="00344F44">
        <w:rPr>
          <w:lang w:eastAsia="ko-KR"/>
        </w:rPr>
        <w:fldChar w:fldCharType="begin" w:fldLock="1"/>
      </w:r>
      <w:r w:rsidR="005E37E9">
        <w:rPr>
          <w:lang w:eastAsia="ko-KR"/>
        </w:rPr>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"mendeley" : { "formattedCitation" : "[6,7]", "plainTextFormattedCitation" : "[6,7]", "previouslyFormattedCitation" : "[6,7]" }, "properties" : { "noteIndex" : 0 }, "schema" : "https://github.com/citation-style-language/schema/raw/master/csl-citation.json" }</w:instrText>
      </w:r>
      <w:r w:rsidR="00344F44">
        <w:rPr>
          <w:lang w:eastAsia="ko-KR"/>
        </w:rPr>
        <w:fldChar w:fldCharType="separate"/>
      </w:r>
      <w:r w:rsidR="000A6725" w:rsidRPr="000A6725">
        <w:rPr>
          <w:noProof/>
          <w:lang w:eastAsia="ko-KR"/>
        </w:rPr>
        <w:t>[6,7]</w:t>
      </w:r>
      <w:r w:rsidR="00344F44">
        <w:rPr>
          <w:lang w:eastAsia="ko-KR"/>
        </w:rPr>
        <w:fldChar w:fldCharType="end"/>
      </w:r>
      <w:r w:rsidR="00344F44">
        <w:t xml:space="preserve">. </w:t>
      </w:r>
      <w:r w:rsidR="003340A6">
        <w:t>C</w:t>
      </w:r>
      <w:r w:rsidR="00344F44">
        <w:t xml:space="preserve">are was taken to </w:t>
      </w:r>
      <w:r w:rsidR="0088515A">
        <w:t>ke</w:t>
      </w:r>
      <w:r w:rsidR="00344F44">
        <w:t>e</w:t>
      </w:r>
      <w:r w:rsidR="0088515A">
        <w:t xml:space="preserve">p </w:t>
      </w:r>
      <w:r w:rsidR="00344F44">
        <w:t xml:space="preserve">the taper angle </w:t>
      </w:r>
      <w:r w:rsidR="00382E3A">
        <w:t xml:space="preserve">relatively constant </w:t>
      </w:r>
      <w:r w:rsidR="0088515A">
        <w:t>for pillar</w:t>
      </w:r>
      <w:r w:rsidR="001447C8">
        <w:t>s</w:t>
      </w:r>
      <w:r w:rsidR="0088515A">
        <w:t xml:space="preserve"> </w:t>
      </w:r>
      <w:r w:rsidR="00AB7972">
        <w:t>with different crystallographic orientation</w:t>
      </w:r>
      <w:r w:rsidR="0088515A">
        <w:t xml:space="preserve">, thus allowing for </w:t>
      </w:r>
      <w:r w:rsidR="00E32F22">
        <w:t>direct</w:t>
      </w:r>
      <w:r w:rsidR="0088515A">
        <w:t xml:space="preserve"> comparison </w:t>
      </w:r>
      <w:r w:rsidR="008D1C52">
        <w:t xml:space="preserve">among </w:t>
      </w:r>
      <w:r w:rsidR="0088515A">
        <w:t xml:space="preserve">pillars </w:t>
      </w:r>
      <w:r w:rsidR="001E5565">
        <w:t xml:space="preserve">of </w:t>
      </w:r>
      <w:r w:rsidR="0088515A">
        <w:t xml:space="preserve">different </w:t>
      </w:r>
      <w:r w:rsidR="00AB7972">
        <w:t>orientations</w:t>
      </w:r>
      <w:r w:rsidR="0088515A">
        <w:t>.</w:t>
      </w:r>
    </w:p>
    <w:p w14:paraId="7C50B91B" w14:textId="5738BA4A" w:rsidR="00205588" w:rsidRDefault="00382E3A" w:rsidP="00083A73">
      <w:pPr>
        <w:pStyle w:val="Oscar"/>
      </w:pPr>
      <w:r>
        <w:t>There</w:t>
      </w:r>
      <w:r w:rsidR="00083A73" w:rsidRPr="00551817">
        <w:t xml:space="preserve"> are t</w:t>
      </w:r>
      <w:r w:rsidR="00BC2666">
        <w:t>hree</w:t>
      </w:r>
      <w:r w:rsidR="00083A73" w:rsidRPr="00551817">
        <w:t xml:space="preserve"> </w:t>
      </w:r>
      <w:r>
        <w:t xml:space="preserve">main </w:t>
      </w:r>
      <w:r w:rsidR="00083A73" w:rsidRPr="00551817">
        <w:t>aspects of testing that need to be addressed in order to perform tests with as few art</w:t>
      </w:r>
      <w:r w:rsidR="00C1705A">
        <w:t>i</w:t>
      </w:r>
      <w:r w:rsidR="00083A73" w:rsidRPr="00551817">
        <w:t xml:space="preserve">facts as possible. One is the </w:t>
      </w:r>
      <w:r w:rsidR="002E6815">
        <w:t>presence</w:t>
      </w:r>
      <w:r w:rsidR="00083A73" w:rsidRPr="00551817">
        <w:t xml:space="preserve"> of dirt</w:t>
      </w:r>
      <w:r w:rsidR="002E6815">
        <w:t xml:space="preserve"> on the sample and/or tip surfaces</w:t>
      </w:r>
      <w:r w:rsidR="00626A31">
        <w:t>,</w:t>
      </w:r>
      <w:r w:rsidR="00083A73" w:rsidRPr="00551817">
        <w:t xml:space="preserve"> </w:t>
      </w:r>
      <w:r w:rsidR="00626A31">
        <w:t>which</w:t>
      </w:r>
      <w:r w:rsidR="00083A73" w:rsidRPr="00551817">
        <w:t xml:space="preserve"> </w:t>
      </w:r>
      <w:r w:rsidR="002E6815">
        <w:t>may</w:t>
      </w:r>
      <w:r w:rsidR="00083A73" w:rsidRPr="00551817">
        <w:t xml:space="preserve"> affect the uniform loading of the pillar and the measurement of the pillar displacement</w:t>
      </w:r>
      <w:r w:rsidR="00C1705A">
        <w:t xml:space="preserve"> </w:t>
      </w:r>
      <w:r w:rsidR="00083A73">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083A73">
        <w:fldChar w:fldCharType="separate"/>
      </w:r>
      <w:r w:rsidR="000A6725" w:rsidRPr="000A6725">
        <w:rPr>
          <w:noProof/>
        </w:rPr>
        <w:t>[5]</w:t>
      </w:r>
      <w:r w:rsidR="00083A73">
        <w:fldChar w:fldCharType="end"/>
      </w:r>
      <w:r w:rsidR="00083A73" w:rsidRPr="00551817">
        <w:t>. To reduce such effect</w:t>
      </w:r>
      <w:r>
        <w:t>s</w:t>
      </w:r>
      <w:r w:rsidR="00083A73" w:rsidRPr="00551817">
        <w:t>, the tip</w:t>
      </w:r>
      <w:r w:rsidR="0036799F">
        <w:t>s</w:t>
      </w:r>
      <w:r w:rsidR="00083A73" w:rsidRPr="00551817">
        <w:t xml:space="preserve"> w</w:t>
      </w:r>
      <w:r w:rsidR="0036799F">
        <w:t>ere</w:t>
      </w:r>
      <w:r w:rsidR="00083A73" w:rsidRPr="00551817">
        <w:t xml:space="preserve"> cleaned with </w:t>
      </w:r>
      <w:r w:rsidR="0036799F">
        <w:t>ethanol</w:t>
      </w:r>
      <w:r w:rsidR="00083A73" w:rsidRPr="00551817">
        <w:t xml:space="preserve"> before testing, and th</w:t>
      </w:r>
      <w:r w:rsidR="0036799F">
        <w:t xml:space="preserve">e samples were stored in cases. </w:t>
      </w:r>
      <w:r w:rsidR="00083A73" w:rsidRPr="00551817">
        <w:t>Another issue</w:t>
      </w:r>
      <w:r w:rsidR="002E6815">
        <w:t>, which may become critical,</w:t>
      </w:r>
      <w:r w:rsidR="00083A73" w:rsidRPr="00551817">
        <w:t xml:space="preserve"> is the alignment between the micropillar and the flat punch</w:t>
      </w:r>
      <w:r w:rsidR="00C1705A">
        <w:t xml:space="preserve"> </w:t>
      </w:r>
      <w:r w:rsidR="00083A73">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00083A73">
        <w:fldChar w:fldCharType="separate"/>
      </w:r>
      <w:r w:rsidR="000A6725" w:rsidRPr="000A6725">
        <w:rPr>
          <w:noProof/>
        </w:rPr>
        <w:t>[5]</w:t>
      </w:r>
      <w:r w:rsidR="00083A73">
        <w:fldChar w:fldCharType="end"/>
      </w:r>
      <w:r w:rsidR="00083A73" w:rsidRPr="00551817">
        <w:t xml:space="preserve">. </w:t>
      </w:r>
      <w:r w:rsidR="0036799F">
        <w:t>M</w:t>
      </w:r>
      <w:r w:rsidR="00083A73" w:rsidRPr="00551817">
        <w:t xml:space="preserve">isalignments greater than 1° lead to </w:t>
      </w:r>
      <w:r w:rsidR="0036799F">
        <w:t xml:space="preserve">the </w:t>
      </w:r>
      <w:r w:rsidR="00083A73" w:rsidRPr="00551817">
        <w:t xml:space="preserve">underestimation of the yield point and elastic modulus, </w:t>
      </w:r>
      <w:r w:rsidR="0036799F">
        <w:t xml:space="preserve">to </w:t>
      </w:r>
      <w:r w:rsidR="00083A73" w:rsidRPr="00551817">
        <w:t xml:space="preserve">changes </w:t>
      </w:r>
      <w:r w:rsidR="0036799F">
        <w:t>in</w:t>
      </w:r>
      <w:r w:rsidR="00083A73" w:rsidRPr="00551817">
        <w:t xml:space="preserve"> the strain-hardening response</w:t>
      </w:r>
      <w:r w:rsidR="0036799F">
        <w:t>,</w:t>
      </w:r>
      <w:r w:rsidR="00083A73" w:rsidRPr="00551817">
        <w:t xml:space="preserve"> and </w:t>
      </w:r>
      <w:r w:rsidR="0036799F">
        <w:t xml:space="preserve">to </w:t>
      </w:r>
      <w:r w:rsidR="00083A73" w:rsidRPr="00551817">
        <w:t>buckling</w:t>
      </w:r>
      <w:r w:rsidR="00C1705A">
        <w:t xml:space="preserve"> </w:t>
      </w:r>
      <w:r w:rsidR="00083A73">
        <w:fldChar w:fldCharType="begin" w:fldLock="1"/>
      </w:r>
      <w:r w:rsidR="005E37E9">
        <w:instrText>ADDIN CSL_CITATION { "citationItems" : [ { "id" : "ITEM-1", "itemData" : { "ISSN" : "1359-6462", "author" : [ { "dropping-particle" : "", "family" : "Zhang", "given" : "H", "non-dropping-particle" : "", "parse-names" : false, "suffix" : "" }, { "dropping-particle" : "", "family" : "Schuster", "given" : "B E", "non-dropping-particle" : "", "parse-names" : false, "suffix" : "" }, { "dropping-particle" : "", "family" : "Wei", "given" : "Q", "non-dropping-particle" : "", "parse-names" : false, "suffix" : "" }, { "dropping-particle" : "", "family" : "Ramesh", "given" : "K T", "non-dropping-particle" : "", "parse-names" : false, "suffix" : "" } ], "container-title" : "Scripta Materialia", "id" : "ITEM-1", "issue" : "2", "issued" : { "date-parts" : [ [ "2006", "1" ] ] }, "page" : "181-186", "title" : "The design of accurate micro-compression experiments", "type" : "article-journal", "volume" : "54" }, "uris" : [ "http://www.mendeley.com/documents/?uuid=5cb0f9f2-1494-4271-aac6-149e596b37f4" ] }, { "id" : "ITEM-2", "itemData" : { "DOI" : "10.1016/j.scriptamat.2007.06.057", "ISSN" : "13596462", "author" : [ { "dropping-particle" : "", "family" : "Choi", "given" : "Y.S.", "non-dropping-particle" : "", "parse-names" : false, "suffix" : "" }, { "dropping-particle" : "", "family" : "Uchic", "given" : "M.D.", "non-dropping-particle" : "", "parse-names" : false, "suffix" : "" }, { "dropping-particle" : "", "family" : "Parthasarathy", "given" : "T.a.", "non-dropping-particle" : "", "parse-names" : false, "suffix" : "" }, { "dropping-particle" : "", "family" : "Dimiduk", "given" : "D.M.", "non-dropping-particle" : "", "parse-names" : false, "suffix" : "" } ], "container-title" : "Scripta Materialia", "id" : "ITEM-2", "issue" : "9", "issued" : { "date-parts" : [ [ "2007", "11" ] ] }, "page" : "849-852", "title" : "Numerical study on microcompression tests of anisotropic single crystals", "type" : "article-journal", "volume" : "57" }, "uris" : [ "http://www.mendeley.com/documents/?uuid=5d285224-5a19-4537-a578-7604911f9c0d" ] } ], "mendeley" : { "formattedCitation" : "[157,158]", "plainTextFormattedCitation" : "[157,158]", "previouslyFormattedCitation" : "[157,158]" }, "properties" : { "noteIndex" : 0 }, "schema" : "https://github.com/citation-style-language/schema/raw/master/csl-citation.json" }</w:instrText>
      </w:r>
      <w:r w:rsidR="00083A73">
        <w:fldChar w:fldCharType="separate"/>
      </w:r>
      <w:r w:rsidR="000A6725" w:rsidRPr="000A6725">
        <w:rPr>
          <w:noProof/>
        </w:rPr>
        <w:t>[157,158]</w:t>
      </w:r>
      <w:r w:rsidR="00083A73">
        <w:fldChar w:fldCharType="end"/>
      </w:r>
      <w:r w:rsidR="00083A73" w:rsidRPr="00551817">
        <w:t>.</w:t>
      </w:r>
      <w:r w:rsidR="00C1705A">
        <w:t xml:space="preserve"> </w:t>
      </w:r>
      <w:r w:rsidR="00C07C49">
        <w:t>Consequently,</w:t>
      </w:r>
      <w:r w:rsidR="00083A73" w:rsidRPr="00551817">
        <w:t xml:space="preserve"> </w:t>
      </w:r>
      <w:r w:rsidR="007A486F">
        <w:t>all</w:t>
      </w:r>
      <w:r w:rsidR="00083A73">
        <w:t xml:space="preserve"> tests were carried out </w:t>
      </w:r>
      <w:r w:rsidR="00083A73" w:rsidRPr="0001033B">
        <w:rPr>
          <w:i/>
        </w:rPr>
        <w:t>in</w:t>
      </w:r>
      <w:r w:rsidR="0001033B" w:rsidRPr="0001033B">
        <w:rPr>
          <w:i/>
        </w:rPr>
        <w:t xml:space="preserve"> </w:t>
      </w:r>
      <w:r w:rsidR="00083A73" w:rsidRPr="0001033B">
        <w:rPr>
          <w:i/>
        </w:rPr>
        <w:t>situ</w:t>
      </w:r>
      <w:r w:rsidR="00083A73">
        <w:t xml:space="preserve"> in the SEM, so that the indenter could be placed as precisely as possible onto the pillar surface, and pillars were visualized to</w:t>
      </w:r>
      <w:r w:rsidR="00083A73" w:rsidRPr="00551817">
        <w:t xml:space="preserve"> verify that no </w:t>
      </w:r>
      <w:r w:rsidR="008813B7">
        <w:t>bending/</w:t>
      </w:r>
      <w:r w:rsidR="00083A73" w:rsidRPr="00551817">
        <w:t>buckling occurred during testing.</w:t>
      </w:r>
      <w:r w:rsidR="00C1705A">
        <w:t xml:space="preserve"> </w:t>
      </w:r>
      <w:r w:rsidR="00C1705A" w:rsidRPr="00583F2C">
        <w:t xml:space="preserve">Furthermore, </w:t>
      </w:r>
      <w:r w:rsidR="00AD0952" w:rsidRPr="00583F2C">
        <w:t>for room-</w:t>
      </w:r>
      <w:r w:rsidR="007A486F" w:rsidRPr="00583F2C">
        <w:t xml:space="preserve">temperature tests, </w:t>
      </w:r>
      <w:r w:rsidR="00C1705A" w:rsidRPr="00583F2C">
        <w:t>a</w:t>
      </w:r>
      <w:r w:rsidR="007A486F" w:rsidRPr="00583F2C">
        <w:t xml:space="preserve"> thin platinum strip</w:t>
      </w:r>
      <w:r w:rsidR="00AD0952" w:rsidRPr="00583F2C">
        <w:t>e</w:t>
      </w:r>
      <w:r w:rsidR="007A486F" w:rsidRPr="00583F2C">
        <w:t xml:space="preserve"> </w:t>
      </w:r>
      <w:r w:rsidR="007A486F" w:rsidRPr="00583F2C">
        <w:lastRenderedPageBreak/>
        <w:t xml:space="preserve">was deposited by means of IBID on the </w:t>
      </w:r>
      <w:r w:rsidR="00AD0952" w:rsidRPr="00583F2C">
        <w:t xml:space="preserve">bulk </w:t>
      </w:r>
      <w:r w:rsidR="007A486F" w:rsidRPr="00583F2C">
        <w:t>sample</w:t>
      </w:r>
      <w:r w:rsidR="00AD0952" w:rsidRPr="00583F2C">
        <w:t xml:space="preserve"> surface,</w:t>
      </w:r>
      <w:r w:rsidR="007A486F" w:rsidRPr="00583F2C">
        <w:t xml:space="preserve"> </w:t>
      </w:r>
      <w:r w:rsidR="00583F2C" w:rsidRPr="00583F2C">
        <w:t xml:space="preserve">relatively </w:t>
      </w:r>
      <w:r w:rsidR="007A486F" w:rsidRPr="00583F2C">
        <w:t>close to the micro</w:t>
      </w:r>
      <w:r w:rsidR="00AD0952" w:rsidRPr="00583F2C">
        <w:t>pillars</w:t>
      </w:r>
      <w:r>
        <w:t>. This stripe</w:t>
      </w:r>
      <w:r w:rsidR="007A486F" w:rsidRPr="00583F2C">
        <w:t xml:space="preserve"> </w:t>
      </w:r>
      <w:r w:rsidR="00583F2C" w:rsidRPr="00583F2C">
        <w:t>provid</w:t>
      </w:r>
      <w:r>
        <w:t>es</w:t>
      </w:r>
      <w:r w:rsidR="007A486F" w:rsidRPr="00583F2C">
        <w:t xml:space="preserve"> a soft surface </w:t>
      </w:r>
      <w:r>
        <w:t>on which</w:t>
      </w:r>
      <w:r w:rsidR="00583F2C" w:rsidRPr="00583F2C">
        <w:t xml:space="preserve"> indentations </w:t>
      </w:r>
      <w:r>
        <w:t xml:space="preserve">were </w:t>
      </w:r>
      <w:r w:rsidR="009F5E62">
        <w:t>performed</w:t>
      </w:r>
      <w:r w:rsidR="007A486F" w:rsidRPr="00583F2C">
        <w:t xml:space="preserve">. </w:t>
      </w:r>
      <w:r w:rsidR="007A486F" w:rsidRPr="00DA3357">
        <w:t>This allowed for additional adjustments on the tilting</w:t>
      </w:r>
      <w:r w:rsidR="00583F2C" w:rsidRPr="00DA3357">
        <w:t xml:space="preserve">/rotation </w:t>
      </w:r>
      <w:r w:rsidR="007A486F" w:rsidRPr="00DA3357">
        <w:t>angle</w:t>
      </w:r>
      <w:r w:rsidR="00DA3357" w:rsidRPr="00DA3357">
        <w:t xml:space="preserve"> and thus for reductions in contact misalignments</w:t>
      </w:r>
      <w:r w:rsidR="007A486F" w:rsidRPr="00DA3357">
        <w:t>.</w:t>
      </w:r>
      <w:r w:rsidR="00BC2666">
        <w:t xml:space="preserve"> Also</w:t>
      </w:r>
      <w:r w:rsidR="00E12D1F">
        <w:t xml:space="preserve">, </w:t>
      </w:r>
      <w:r w:rsidR="00F82196">
        <w:t>it has been observed through microcompressi</w:t>
      </w:r>
      <w:r w:rsidR="009D05C1">
        <w:t>o</w:t>
      </w:r>
      <w:r w:rsidR="00F82196">
        <w:t>n experiments</w:t>
      </w:r>
      <w:r w:rsidR="009D05C1">
        <w:t xml:space="preserve"> </w:t>
      </w:r>
      <w:r w:rsidR="00F82196">
        <w:t>and finite element simulations</w:t>
      </w:r>
      <w:r w:rsidR="00C049BB">
        <w:t xml:space="preserve"> of isotropic and anisotropic materials</w:t>
      </w:r>
      <w:r w:rsidR="00F82196">
        <w:t xml:space="preserve"> </w:t>
      </w:r>
      <w:r w:rsidR="009D05C1">
        <w:fldChar w:fldCharType="begin" w:fldLock="1"/>
      </w:r>
      <w:r w:rsidR="005E37E9">
        <w:instrText>ADDIN CSL_CITATION { "citationItems" : [ { "id" : "ITEM-1", "itemData" : { "DOI" : "10.1016/j.actamat.2009.06.029", "ISSN" : "13596454", "abstract" : "A custom in situ scanning electron microscopy mechanical testing system has been used to study the compressive deformation behavior of single-slip oriented Rene N5 single-crystal Ni superalloy microcrystals. Two different compression platens were used to explore the effect of lateral stiffness on the resultant mechanical response, which approximated either a high-friction or effectively zero-friction case. The change in the lateral constraint of the test system had a demonstrable effect on many aspects or attributes of plastic flow: the yield stress and strain-hardening behavior, the intermittency of strain bursts, the spatial distribution of slip bands, and the development of internal crystal rotations. Finite-element modeling of the microcompression experiments using an anisotropic crystal plasticity framework provided insight regarding changes in the internal stress field and resultant activity of slip systems. The experimental findings are rationalized based on these simulation results.", "author" : [ { "dropping-particle" : "", "family" : "Shade", "given" : "P.A.", "non-dropping-particle" : "", "parse-names" : false, "suffix" : "" }, { "dropping-particle" : "", "family" : "Wheeler", "given" : "R.", "non-dropping-particle" : "", "parse-names" : false, "suffix" : "" }, { "dropping-particle" : "", "family" : "Choi", "given" : "Y.S.", "non-dropping-particle" : "", "parse-names" : false, "suffix" : "" }, { "dropping-particle" : "", "family" : "Uchic", "given" : "M.D.", "non-dropping-particle" : "", "parse-names" : false, "suffix" : "" }, { "dropping-particle" : "", "family" : "Dimiduk", "given" : "D.M.", "non-dropping-particle" : "", "parse-names" : false, "suffix" : "" }, { "dropping-particle" : "", "family" : "Fraser", "given" : "H.L.", "non-dropping-particle" : "", "parse-names" : false, "suffix" : "" } ], "container-title" : "Acta Materialia", "id" : "ITEM-1", "issue" : "15", "issued" : { "date-parts" : [ [ "2009", "9" ] ] }, "page" : "4580-4587", "title" : "A combined experimental and simulation study to examine lateral constraint effects on microcompression of single-slip oriented single crystals", "type" : "article-journal", "volume" : "57" }, "uris" : [ "http://www.mendeley.com/documents/?uuid=3127f6fe-57d1-487b-b195-5053ff848389" ] }, { "id" : "ITEM-2", "itemData" : { "DOI" : "10.1557/jmr.2011.248", "ISSN" : "0884-2914", "author" : [ { "dropping-particle" : "", "family" : "Schwaiger", "given" : "Ruth", "non-dropping-particle" : "", "parse-names" : false, "suffix" : "" }, { "dropping-particle" : "", "family" : "Weber", "given" : "Matthias", "non-dropping-particle" : "", "parse-names" : false, "suffix" : "" }, { "dropping-particle" : "", "family" : "Moser", "given" : "Benedikt", "non-dropping-particle" : "", "parse-names" : false, "suffix" : "" }, { "dropping-particle" : "", "family" : "Gumbsch", "given" : "Peter", "non-dropping-particle" : "", "parse-names" : false, "suffix" : "" }, { "dropping-particle" : "", "family" : "Kraft", "given" : "Oliver", "non-dropping-particle" : "", "parse-names" : false, "suffix" : "" } ], "container-title" : "Journal of Materials Research", "id" : "ITEM-2", "issue" : "01", "issued" : { "date-parts" : [ [ "2011", "9", "20" ] ] }, "language" : "English", "note" : "doi: 10.1080/14786437108217004", "page" : "266-277", "publisher" : "Cambridge University Press", "title" : "Mechanical assessment of ultrafine-grained nickel by microcompression experiment and finite element simulation", "type" : "article-journal", "volume" : "27" }, "uris" : [ "http://www.mendeley.com/documents/?uuid=b61397c0-3830-4107-85b2-84aeb2a1af2b" ] }, { "id" : "ITEM-3", "itemData" : { "ISSN" : "1359-6462", "author" : [ { "dropping-particle" : "", "family" : "Zhang", "given" : "H", "non-dropping-particle" : "", "parse-names" : false, "suffix" : "" }, { "dropping-particle" : "", "family" : "Schuster", "given" : "B E", "non-dropping-particle" : "", "parse-names" : false, "suffix" : "" }, { "dropping-particle" : "", "family" : "Wei", "given" : "Q", "non-dropping-particle" : "", "parse-names" : false, "suffix" : "" }, { "dropping-particle" : "", "family" : "Ramesh", "given" : "K T", "non-dropping-particle" : "", "parse-names" : false, "suffix" : "" } ], "container-title" : "Scripta Materialia", "id" : "ITEM-3", "issue" : "2", "issued" : { "date-parts" : [ [ "2006", "1" ] ] }, "page" : "181-186", "title" : "The design of accurate micro-compression experiments", "type" : "article-journal", "volume" : "54" }, "uris" : [ "http://www.mendeley.com/documents/?uuid=5cb0f9f2-1494-4271-aac6-149e596b37f4" ] }, { "id" : "ITEM-4", "itemData" : { "DOI" : "10.1016/j.actamat.2007.04.023", "ISSN" : "13596454", "abstract" : "The study presents crystal plasticity finite element simulations of cylindrical Cu single crystal micropillar compression tests. The aim is to study the influence of the stability of the initial crystal orientation, sample geometry (diameter-to-length ratio) and friction on the anisotropy and crystallographic orientation changes during such tests. Initial anisotropy (initial orientation) has a strong influence on the evolution of crystallographic orientation changes and also, to a minor extent, on the sample shape during compression. Pronounced orientation changes occur at an early stage of compression (at engineering strains of 0.2), entailing as a rule a large orientation spread within the initially uniformly oriented sample. A non-zero friction has a stabilizing effect on the course of the compression test even in cases where strong orientation changes occur. The evolution of orientation changes during compression is in part due to rigid body rotations (shape inclination due to buckling) rather than exclusively to crystallographic reorientation. Orientations that are crystallographically unstable and non-symmetric during compression tend to entail shape instability of the pillars at an earlier stage than observed for more stable cases.", "author" : [ { "dropping-particle" : "", "family" : "Raabe", "given" : "D.", "non-dropping-particle" : "", "parse-names" : false, "suffix" : "" }, { "dropping-particle" : "", "family" : "Ma", "given" : "D.", "non-dropping-particle" : "", "parse-names" : false, "suffix" : "" }, { "dropping-particle" : "", "family" : "Roters", "given" : "F.", "non-dropping-particle" : "", "parse-names" : false, "suffix" : "" } ], "container-title" : "Acta Materialia", "id" : "ITEM-4", "issue" : "13", "issued" : { "date-parts" : [ [ "2007", "8" ] ] }, "page" : "4567-4583", "title" : "Effects of initial orientation, sample geometry and friction on anisotropy and crystallographic orientation changes in single crystal microcompression deformation: A crystal plasticity finite element study", "type" : "article-journal", "volume" : "55" }, "uris" : [ "http://www.mendeley.com/documents/?uuid=70e075c7-9c7f-4a80-97f2-e86e3d6d1cf1" ] } ], "mendeley" : { "formattedCitation" : "[157,159\u2013161]", "plainTextFormattedCitation" : "[157,159\u2013161]", "previouslyFormattedCitation" : "[157,159\u2013161]" }, "properties" : { "noteIndex" : 0 }, "schema" : "https://github.com/citation-style-language/schema/raw/master/csl-citation.json" }</w:instrText>
      </w:r>
      <w:r w:rsidR="009D05C1">
        <w:fldChar w:fldCharType="separate"/>
      </w:r>
      <w:r w:rsidR="000A6725" w:rsidRPr="000A6725">
        <w:rPr>
          <w:noProof/>
        </w:rPr>
        <w:t>[157,159–161]</w:t>
      </w:r>
      <w:r w:rsidR="009D05C1">
        <w:fldChar w:fldCharType="end"/>
      </w:r>
      <w:r w:rsidR="009D05C1">
        <w:t xml:space="preserve"> </w:t>
      </w:r>
      <w:r w:rsidR="00F82196">
        <w:t xml:space="preserve">that </w:t>
      </w:r>
      <w:r w:rsidR="009D05C1">
        <w:t xml:space="preserve">the lateral stiffness of </w:t>
      </w:r>
      <w:r w:rsidR="00205588">
        <w:t xml:space="preserve">indenter and friction between </w:t>
      </w:r>
      <w:r w:rsidR="009D05C1">
        <w:t xml:space="preserve">the indenter </w:t>
      </w:r>
      <w:r w:rsidR="004604E0">
        <w:t xml:space="preserve">tip and the pillar surface contribute considerably to the deformation behavior of the microspecimens. </w:t>
      </w:r>
      <w:r w:rsidR="00361189">
        <w:t xml:space="preserve">Assuming </w:t>
      </w:r>
      <w:r w:rsidR="009E678F">
        <w:t>pillars with</w:t>
      </w:r>
      <w:r w:rsidR="00361189">
        <w:t xml:space="preserve"> tapered angles perfectly aligned with respect to the indenter tip, friction has shown to slightly influence the load-displacement response</w:t>
      </w:r>
      <w:r w:rsidR="00C41010">
        <w:t xml:space="preserve"> </w:t>
      </w:r>
      <w:r w:rsidR="00C41010">
        <w:fldChar w:fldCharType="begin" w:fldLock="1"/>
      </w:r>
      <w:r w:rsidR="005E37E9">
        <w:instrText>ADDIN CSL_CITATION { "citationItems" : [ { "id" : "ITEM-1", "itemData" : { "DOI" : "10.1557/jmr.2011.248", "ISSN" : "0884-2914", "author" : [ { "dropping-particle" : "", "family" : "Schwaiger", "given" : "Ruth", "non-dropping-particle" : "", "parse-names" : false, "suffix" : "" }, { "dropping-particle" : "", "family" : "Weber", "given" : "Matthias", "non-dropping-particle" : "", "parse-names" : false, "suffix" : "" }, { "dropping-particle" : "", "family" : "Moser", "given" : "Benedikt", "non-dropping-particle" : "", "parse-names" : false, "suffix" : "" }, { "dropping-particle" : "", "family" : "Gumbsch", "given" : "Peter", "non-dropping-particle" : "", "parse-names" : false, "suffix" : "" }, { "dropping-particle" : "", "family" : "Kraft", "given" : "Oliver", "non-dropping-particle" : "", "parse-names" : false, "suffix" : "" } ], "container-title" : "Journal of Materials Research", "id" : "ITEM-1", "issue" : "01", "issued" : { "date-parts" : [ [ "2011", "9", "20" ] ] }, "language" : "English", "note" : "doi: 10.1080/14786437108217004", "page" : "266-277", "publisher" : "Cambridge University Press", "title" : "Mechanical assessment of ultrafine-grained nickel by microcompression experiment and finite element simulation", "type" : "article-journal", "volume" : "27" }, "uris" : [ "http://www.mendeley.com/documents/?uuid=b61397c0-3830-4107-85b2-84aeb2a1af2b" ] } ], "mendeley" : { "formattedCitation" : "[160]", "plainTextFormattedCitation" : "[160]", "previouslyFormattedCitation" : "[160]" }, "properties" : { "noteIndex" : 0 }, "schema" : "https://github.com/citation-style-language/schema/raw/master/csl-citation.json" }</w:instrText>
      </w:r>
      <w:r w:rsidR="00C41010">
        <w:fldChar w:fldCharType="separate"/>
      </w:r>
      <w:r w:rsidR="000A6725" w:rsidRPr="000A6725">
        <w:rPr>
          <w:noProof/>
        </w:rPr>
        <w:t>[160]</w:t>
      </w:r>
      <w:r w:rsidR="00C41010">
        <w:fldChar w:fldCharType="end"/>
      </w:r>
      <w:r w:rsidR="00361189">
        <w:t xml:space="preserve">. However, the deformation shape is relatively different </w:t>
      </w:r>
      <w:r w:rsidR="002E6815">
        <w:t>in the presence or absence of</w:t>
      </w:r>
      <w:r w:rsidR="00361189">
        <w:t xml:space="preserve"> friction. P</w:t>
      </w:r>
      <w:r w:rsidR="00C41010">
        <w:t>lastic instabilities occur</w:t>
      </w:r>
      <w:r w:rsidR="00361189">
        <w:t xml:space="preserve"> more readily in the absence of friction</w:t>
      </w:r>
      <w:r w:rsidR="00C41010">
        <w:t xml:space="preserve"> and</w:t>
      </w:r>
      <w:r w:rsidR="00553128">
        <w:t>/or</w:t>
      </w:r>
      <w:r w:rsidR="00361189">
        <w:t xml:space="preserve"> </w:t>
      </w:r>
      <w:r w:rsidR="00C41010">
        <w:t xml:space="preserve">with </w:t>
      </w:r>
      <w:r w:rsidR="00361189">
        <w:t xml:space="preserve">the use of cylindrical pillars (no taper) and pillars with large aspect ratios (length:diameter). </w:t>
      </w:r>
      <w:r w:rsidR="002C082E">
        <w:t>Particularly, it has been observed that</w:t>
      </w:r>
      <w:r w:rsidR="00A96C43">
        <w:t xml:space="preserve"> stress-strain curves are not affected strongly if the s</w:t>
      </w:r>
      <w:r w:rsidR="004638BF">
        <w:t>pecimens</w:t>
      </w:r>
      <w:r w:rsidR="00A96C43">
        <w:t xml:space="preserve"> </w:t>
      </w:r>
      <w:r w:rsidR="002606F6">
        <w:t xml:space="preserve">possess </w:t>
      </w:r>
      <w:r w:rsidR="00A96C43">
        <w:t>aspect ratios of 2-3</w:t>
      </w:r>
      <w:r w:rsidR="004D6E2D">
        <w:t>,</w:t>
      </w:r>
      <w:r w:rsidR="002C082E">
        <w:t xml:space="preserve"> at relatively low strain levels (&lt;5%)</w:t>
      </w:r>
      <w:r w:rsidR="006D2AC0">
        <w:t xml:space="preserve"> </w:t>
      </w:r>
      <w:r w:rsidR="006D2AC0">
        <w:fldChar w:fldCharType="begin" w:fldLock="1"/>
      </w:r>
      <w:r w:rsidR="005E37E9">
        <w:instrText>ADDIN CSL_CITATION { "citationItems" : [ { "id" : "ITEM-1", "itemData" : { "DOI" : "10.1557/jmr.2011.248", "ISSN" : "0884-2914", "author" : [ { "dropping-particle" : "", "family" : "Schwaiger", "given" : "Ruth", "non-dropping-particle" : "", "parse-names" : false, "suffix" : "" }, { "dropping-particle" : "", "family" : "Weber", "given" : "Matthias", "non-dropping-particle" : "", "parse-names" : false, "suffix" : "" }, { "dropping-particle" : "", "family" : "Moser", "given" : "Benedikt", "non-dropping-particle" : "", "parse-names" : false, "suffix" : "" }, { "dropping-particle" : "", "family" : "Gumbsch", "given" : "Peter", "non-dropping-particle" : "", "parse-names" : false, "suffix" : "" }, { "dropping-particle" : "", "family" : "Kraft", "given" : "Oliver", "non-dropping-particle" : "", "parse-names" : false, "suffix" : "" } ], "container-title" : "Journal of Materials Research", "id" : "ITEM-1", "issue" : "01", "issued" : { "date-parts" : [ [ "2011", "9", "20" ] ] }, "language" : "English", "note" : "doi: 10.1080/14786437108217004", "page" : "266-277", "publisher" : "Cambridge University Press", "title" : "Mechanical assessment of ultrafine-grained nickel by microcompression experiment and finite element simulation", "type" : "article-journal", "volume" : "27" }, "uris" : [ "http://www.mendeley.com/documents/?uuid=b61397c0-3830-4107-85b2-84aeb2a1af2b" ] } ], "mendeley" : { "formattedCitation" : "[160]", "plainTextFormattedCitation" : "[160]", "previouslyFormattedCitation" : "[160]" }, "properties" : { "noteIndex" : 0 }, "schema" : "https://github.com/citation-style-language/schema/raw/master/csl-citation.json" }</w:instrText>
      </w:r>
      <w:r w:rsidR="006D2AC0">
        <w:fldChar w:fldCharType="separate"/>
      </w:r>
      <w:r w:rsidR="000A6725" w:rsidRPr="000A6725">
        <w:rPr>
          <w:noProof/>
        </w:rPr>
        <w:t>[160]</w:t>
      </w:r>
      <w:r w:rsidR="006D2AC0">
        <w:fldChar w:fldCharType="end"/>
      </w:r>
      <w:r w:rsidR="002C082E">
        <w:t>.</w:t>
      </w:r>
      <w:r w:rsidR="00AA295A">
        <w:t xml:space="preserve"> Therefore, </w:t>
      </w:r>
      <w:r w:rsidR="00920742">
        <w:t xml:space="preserve">to reduce plastic instabilities and influence as less as possible the mechanical response of the samples, </w:t>
      </w:r>
      <w:r w:rsidR="00AA295A">
        <w:t xml:space="preserve">in the current study, mostly pillars with an aspect ratio of approximately 3 and with a slight taper were </w:t>
      </w:r>
      <w:r w:rsidR="001B15BD">
        <w:t>employed.</w:t>
      </w:r>
    </w:p>
    <w:p w14:paraId="7CDDD74B" w14:textId="498321FD" w:rsidR="007C23BF" w:rsidRPr="000206EA" w:rsidRDefault="00F8085C" w:rsidP="007C23BF">
      <w:pPr>
        <w:pStyle w:val="Oscar"/>
      </w:pPr>
      <w:r>
        <w:t>Last, o</w:t>
      </w:r>
      <w:r w:rsidR="00075AAE">
        <w:t xml:space="preserve">ne of the cornerstones for obtaining reliable elevated-temperature </w:t>
      </w:r>
      <w:r w:rsidR="001038B1">
        <w:t>load-displacement</w:t>
      </w:r>
      <w:r w:rsidR="00075AAE">
        <w:t xml:space="preserve"> data is the minimization of thermal drift </w:t>
      </w:r>
      <w:r w:rsidR="003D1B8F">
        <w:t xml:space="preserve">and noise </w:t>
      </w:r>
      <w:r w:rsidR="00075AAE">
        <w:t xml:space="preserve">since this may be </w:t>
      </w:r>
      <w:r w:rsidR="001038B1">
        <w:t>the main cause</w:t>
      </w:r>
      <w:r w:rsidR="00075AAE">
        <w:t xml:space="preserve"> of errors in strain measurement.</w:t>
      </w:r>
      <w:r w:rsidR="00210723">
        <w:t xml:space="preserve"> </w:t>
      </w:r>
      <w:r w:rsidR="00954A94">
        <w:t xml:space="preserve">Temperature </w:t>
      </w:r>
      <w:r w:rsidR="003D1B8F">
        <w:t>fluctuations of the order of 1 K</w:t>
      </w:r>
      <w:r w:rsidR="00954A94">
        <w:t xml:space="preserve"> within the sample-indenter system can cause thermal expansions of several nanometers </w:t>
      </w:r>
      <w:r w:rsidR="00954A94">
        <w:fldChar w:fldCharType="begin" w:fldLock="1"/>
      </w:r>
      <w:r w:rsidR="005E37E9">
        <w:instrText>ADDIN CSL_CITATION { "citationItems" : [ { "id" : "ITEM-1", "itemData" : { "author" : [ { "dropping-particle" : "", "family" : "Wheeler", "given" : "J M", "non-dropping-particle" : "", "parse-names" : false, "suffix" : "" }, { "dropping-particle" : "", "family" : "Michler", "given" : "J", "non-dropping-particle" : "", "parse-names" : false, "suffix" : "" } ], "container-title" : "Review of Scientific Instruments", "id" : "ITEM-1", "issue" : "4", "issued" : { "date-parts" : [ [ "2013", "4" ] ] }, "page" : "45103-45115", "publisher" : "AIP", "title" : "Elevated temperature, nano-mechanical testing in situ in the scanning electron microscope", "type" : "article-journal", "volume" : "84" }, "uris" : [ "http://www.mendeley.com/documents/?uuid=d8d0a5bc-b369-4783-afee-cb8b836e7f54" ] } ], "mendeley" : { "formattedCitation" : "[149]", "plainTextFormattedCitation" : "[149]", "previouslyFormattedCitation" : "[149]" }, "properties" : { "noteIndex" : 0 }, "schema" : "https://github.com/citation-style-language/schema/raw/master/csl-citation.json" }</w:instrText>
      </w:r>
      <w:r w:rsidR="00954A94">
        <w:fldChar w:fldCharType="separate"/>
      </w:r>
      <w:r w:rsidR="000A6725" w:rsidRPr="000A6725">
        <w:rPr>
          <w:noProof/>
        </w:rPr>
        <w:t>[149]</w:t>
      </w:r>
      <w:r w:rsidR="00954A94">
        <w:fldChar w:fldCharType="end"/>
      </w:r>
      <w:r w:rsidR="00954A94">
        <w:t>, which can be crucial for microcompression testing. Therefore</w:t>
      </w:r>
      <w:r w:rsidR="00210723">
        <w:t xml:space="preserve">, </w:t>
      </w:r>
      <w:r w:rsidR="007C23BF">
        <w:t xml:space="preserve">thermal stability </w:t>
      </w:r>
      <w:r w:rsidR="00954A94">
        <w:t xml:space="preserve">of the indenter-sample system is </w:t>
      </w:r>
      <w:r w:rsidR="007C23BF">
        <w:t>required</w:t>
      </w:r>
      <w:r w:rsidR="00E17975">
        <w:t xml:space="preserve">, </w:t>
      </w:r>
      <w:r w:rsidR="003D1B8F">
        <w:t xml:space="preserve">requiring stable </w:t>
      </w:r>
      <w:r w:rsidR="00E17975">
        <w:t>t</w:t>
      </w:r>
      <w:r w:rsidR="007C23BF">
        <w:t xml:space="preserve">hermal gradients. </w:t>
      </w:r>
      <w:r w:rsidR="0028512C">
        <w:t xml:space="preserve">To address this, an elevated-temperature indenter with </w:t>
      </w:r>
      <w:r w:rsidR="0028512C" w:rsidRPr="000206EA">
        <w:t>accurate control of tip and sample heating</w:t>
      </w:r>
      <w:r w:rsidR="006912E8" w:rsidRPr="000206EA">
        <w:t xml:space="preserve"> as well as equipped with </w:t>
      </w:r>
      <w:r w:rsidR="006B3B17" w:rsidRPr="000206EA">
        <w:t>water-cooling</w:t>
      </w:r>
      <w:r w:rsidR="006912E8" w:rsidRPr="000206EA">
        <w:t xml:space="preserve"> and insulation</w:t>
      </w:r>
      <w:r w:rsidR="0028512C" w:rsidRPr="000206EA">
        <w:t xml:space="preserve"> was used</w:t>
      </w:r>
      <w:r w:rsidR="006912E8" w:rsidRPr="000206EA">
        <w:t xml:space="preserve"> (see</w:t>
      </w:r>
      <w:r w:rsidR="00700DDE" w:rsidRPr="000206EA">
        <w:t xml:space="preserve"> </w:t>
      </w:r>
      <w:r w:rsidR="006F55A8" w:rsidRPr="000206EA">
        <w:t>section </w:t>
      </w:r>
      <w:r w:rsidR="00841A1A" w:rsidRPr="000206EA">
        <w:fldChar w:fldCharType="begin"/>
      </w:r>
      <w:r w:rsidR="00841A1A" w:rsidRPr="000206EA">
        <w:instrText xml:space="preserve"> REF _Ref438125746 \r \h </w:instrText>
      </w:r>
      <w:r w:rsidR="00841A1A" w:rsidRPr="000206EA">
        <w:fldChar w:fldCharType="separate"/>
      </w:r>
      <w:r w:rsidR="00265CDB">
        <w:t>3.2.1</w:t>
      </w:r>
      <w:r w:rsidR="00841A1A" w:rsidRPr="000206EA">
        <w:fldChar w:fldCharType="end"/>
      </w:r>
      <w:r w:rsidR="006912E8" w:rsidRPr="000206EA">
        <w:t>)</w:t>
      </w:r>
      <w:r w:rsidR="000A56CC" w:rsidRPr="000206EA">
        <w:t>.</w:t>
      </w:r>
    </w:p>
    <w:p w14:paraId="6B99BE63" w14:textId="2DB5C237" w:rsidR="00A04E71" w:rsidRDefault="001B15BD" w:rsidP="006F3E70">
      <w:pPr>
        <w:pStyle w:val="Oscar"/>
      </w:pPr>
      <w:r w:rsidRPr="000206EA">
        <w:t xml:space="preserve">Other concerns related to compression testing, </w:t>
      </w:r>
      <w:r w:rsidR="00395CAF" w:rsidRPr="000206EA">
        <w:t xml:space="preserve">such as </w:t>
      </w:r>
      <w:r w:rsidRPr="000206EA">
        <w:t xml:space="preserve">the compliance of the testing system and the constraint of the pillar by the underlying material and substrate, were discussed </w:t>
      </w:r>
      <w:r w:rsidR="000F5900" w:rsidRPr="000206EA">
        <w:t xml:space="preserve">above </w:t>
      </w:r>
      <w:r w:rsidRPr="000206EA">
        <w:t xml:space="preserve">in </w:t>
      </w:r>
      <w:r w:rsidR="000F5900" w:rsidRPr="000206EA">
        <w:t xml:space="preserve">this </w:t>
      </w:r>
      <w:r w:rsidR="00CB2244" w:rsidRPr="000206EA">
        <w:t>section (</w:t>
      </w:r>
      <w:r w:rsidR="00CB2244" w:rsidRPr="000206EA">
        <w:fldChar w:fldCharType="begin"/>
      </w:r>
      <w:r w:rsidR="00CB2244" w:rsidRPr="000206EA">
        <w:instrText xml:space="preserve"> REF _Ref438125643 \r \h </w:instrText>
      </w:r>
      <w:r w:rsidR="00CB2244" w:rsidRPr="000206EA">
        <w:fldChar w:fldCharType="separate"/>
      </w:r>
      <w:r w:rsidR="00265CDB">
        <w:t>3.2</w:t>
      </w:r>
      <w:r w:rsidR="00CB2244" w:rsidRPr="000206EA">
        <w:fldChar w:fldCharType="end"/>
      </w:r>
      <w:r w:rsidR="00CB2244" w:rsidRPr="000206EA">
        <w:t>)</w:t>
      </w:r>
      <w:r w:rsidRPr="000206EA">
        <w:t>.</w:t>
      </w:r>
    </w:p>
    <w:p w14:paraId="4DF164ED" w14:textId="77777777" w:rsidR="00230A04" w:rsidRDefault="00230A04" w:rsidP="006F3E70">
      <w:pPr>
        <w:pStyle w:val="Oscar"/>
        <w:sectPr w:rsidR="00230A04" w:rsidSect="00E97F47">
          <w:headerReference w:type="even" r:id="rId78"/>
          <w:headerReference w:type="default" r:id="rId79"/>
          <w:footerReference w:type="even" r:id="rId80"/>
          <w:type w:val="continuous"/>
          <w:pgSz w:w="11907" w:h="16840" w:code="9"/>
          <w:pgMar w:top="1418" w:right="1418" w:bottom="1134" w:left="1418" w:header="720" w:footer="720" w:gutter="567"/>
          <w:cols w:space="720"/>
          <w:docGrid w:linePitch="360"/>
        </w:sectPr>
      </w:pPr>
    </w:p>
    <w:p w14:paraId="64E64EB9" w14:textId="77777777" w:rsidR="00A04E71" w:rsidRDefault="00A04E71" w:rsidP="006F3E70">
      <w:pPr>
        <w:pStyle w:val="Oscar"/>
      </w:pPr>
    </w:p>
    <w:p w14:paraId="2B16E12B" w14:textId="77777777" w:rsidR="00BC1ADF" w:rsidRDefault="00BC1ADF" w:rsidP="006F3E70">
      <w:pPr>
        <w:pStyle w:val="Oscar"/>
        <w:sectPr w:rsidR="00BC1ADF" w:rsidSect="00E97F47">
          <w:headerReference w:type="even" r:id="rId81"/>
          <w:headerReference w:type="default" r:id="rId82"/>
          <w:footerReference w:type="even" r:id="rId83"/>
          <w:footerReference w:type="default" r:id="rId84"/>
          <w:pgSz w:w="11907" w:h="16840" w:code="9"/>
          <w:pgMar w:top="1418" w:right="1418" w:bottom="1134" w:left="1418" w:header="720" w:footer="720" w:gutter="567"/>
          <w:cols w:space="720"/>
          <w:docGrid w:linePitch="360"/>
        </w:sectPr>
      </w:pPr>
    </w:p>
    <w:p w14:paraId="27C8F9EE" w14:textId="04F5BAC5" w:rsidR="0077704C" w:rsidRPr="009907F6" w:rsidRDefault="00555852" w:rsidP="009907F6">
      <w:pPr>
        <w:pStyle w:val="Heading1"/>
        <w:spacing w:after="1560"/>
      </w:pPr>
      <w:bookmarkStart w:id="90" w:name="_Ref440532673"/>
      <w:bookmarkStart w:id="91" w:name="_Toc456661674"/>
      <w:r w:rsidRPr="009907F6">
        <w:lastRenderedPageBreak/>
        <w:t xml:space="preserve">Temperature-dependent </w:t>
      </w:r>
      <w:r w:rsidR="002F5B49" w:rsidRPr="009907F6">
        <w:t>size effect</w:t>
      </w:r>
      <w:r w:rsidRPr="009907F6">
        <w:t>s</w:t>
      </w:r>
      <w:r w:rsidR="002F5B49" w:rsidRPr="009907F6">
        <w:t xml:space="preserve"> o</w:t>
      </w:r>
      <w:r w:rsidR="00D95CD9" w:rsidRPr="009907F6">
        <w:t xml:space="preserve">n the strength of </w:t>
      </w:r>
      <w:r w:rsidR="002F5B49" w:rsidRPr="009907F6">
        <w:t xml:space="preserve">Ta and W </w:t>
      </w:r>
      <w:r w:rsidR="00750733" w:rsidRPr="009907F6">
        <w:t>micro</w:t>
      </w:r>
      <w:r w:rsidR="002F5B49" w:rsidRPr="009907F6">
        <w:t>pillars</w:t>
      </w:r>
      <w:bookmarkEnd w:id="90"/>
      <w:bookmarkEnd w:id="91"/>
    </w:p>
    <w:p w14:paraId="0E0B8909" w14:textId="2E0737BC" w:rsidR="00454E0F" w:rsidRDefault="008378BF" w:rsidP="000F54D4">
      <w:pPr>
        <w:pStyle w:val="Oscar"/>
        <w:spacing w:after="200"/>
      </w:pPr>
      <w:r w:rsidRPr="008378BF">
        <w:t>The strength of metals increases with decreasing sample size, a trend known as the size effect. In particular, focused ion beam-milled BCC micropillars exhibit a size effect known to scale with the ratio of the test temperature to the critical temperature (</w:t>
      </w:r>
      <w:r w:rsidRPr="00891C56">
        <w:rPr>
          <w:i/>
        </w:rPr>
        <w:t>T</w:t>
      </w:r>
      <w:r w:rsidRPr="00891C56">
        <w:rPr>
          <w:i/>
          <w:vertAlign w:val="subscript"/>
        </w:rPr>
        <w:t>c</w:t>
      </w:r>
      <w:r w:rsidRPr="008378BF">
        <w:t xml:space="preserve">) of the BCC metal, a measure of how much the yield stress is governed by the lattice resistance. In this </w:t>
      </w:r>
      <w:r w:rsidR="00C4785E">
        <w:t>work</w:t>
      </w:r>
      <w:r w:rsidRPr="008378BF">
        <w:t>, this effect is systematically studied by performing high-temperature compression tests on focused ion beam-manufactured Ta and W single crystal pillars ranging in diameter from 500</w:t>
      </w:r>
      <w:r w:rsidR="00E80096">
        <w:t> </w:t>
      </w:r>
      <w:r w:rsidRPr="008378BF">
        <w:t>nm to 5</w:t>
      </w:r>
      <w:r w:rsidR="00E80096">
        <w:t> </w:t>
      </w:r>
      <w:r w:rsidRPr="008378BF">
        <w:t>µm at temperatures up to 400</w:t>
      </w:r>
      <w:r w:rsidR="00E80096">
        <w:t> </w:t>
      </w:r>
      <w:r w:rsidRPr="008378BF">
        <w:t xml:space="preserve">°C, and discussed in the context of bulk strength and size dependent stresses. Both metals show larger size effects at higher temperatures, reaching values that are in the range of FCC metals at temperatures near </w:t>
      </w:r>
      <w:r w:rsidRPr="00891C56">
        <w:rPr>
          <w:i/>
        </w:rPr>
        <w:t>T</w:t>
      </w:r>
      <w:r w:rsidRPr="00891C56">
        <w:rPr>
          <w:i/>
          <w:vertAlign w:val="subscript"/>
        </w:rPr>
        <w:t>c</w:t>
      </w:r>
      <w:r w:rsidRPr="008378BF">
        <w:t>.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w:t>
      </w:r>
      <w:r>
        <w:t xml:space="preserve"> of screw and edge dislocations</w:t>
      </w:r>
      <w:r w:rsidR="00454E0F" w:rsidRPr="007A0561">
        <w:t>.</w:t>
      </w:r>
    </w:p>
    <w:p w14:paraId="0407C477" w14:textId="034ACCDD" w:rsidR="00D67B3B" w:rsidRDefault="00D67B3B" w:rsidP="000F54D4">
      <w:pPr>
        <w:pStyle w:val="Oscar"/>
        <w:spacing w:after="240"/>
        <w:rPr>
          <w:i/>
        </w:rPr>
      </w:pPr>
      <w:r w:rsidRPr="00D67B3B">
        <w:rPr>
          <w:i/>
        </w:rPr>
        <w:t>Chapter published by O. Torrents Abad, J. M. Wheeler, J. Michler, A. S. Schneider and E. Arzt in Acta Materialia 103, 483–494 (2016).</w:t>
      </w:r>
    </w:p>
    <w:p w14:paraId="2B03C476" w14:textId="7C1AD9E1" w:rsidR="00D67B3B" w:rsidRDefault="00C2447A" w:rsidP="000F54D4">
      <w:pPr>
        <w:pStyle w:val="Oscar"/>
        <w:spacing w:after="0"/>
      </w:pPr>
      <w:r>
        <w:t>O.T.A. co-designed the project, prepared the samples, produced the micropillars as well as performed experiments, material characterization and analysis of the data. Also, O.T.A. interpretated the data and wrote the manuscript. A.S.S. and E.A. co-designed</w:t>
      </w:r>
      <w:r w:rsidR="00A95805">
        <w:t>,</w:t>
      </w:r>
      <w:r>
        <w:t xml:space="preserve"> supervised the project</w:t>
      </w:r>
      <w:r w:rsidR="00A95805">
        <w:t xml:space="preserve"> and contributed to the writing of the final paper</w:t>
      </w:r>
      <w:r>
        <w:t>. J.M.W. performed experiments and analyzed data. All authors read and commented on the manuscript.</w:t>
      </w:r>
    </w:p>
    <w:p w14:paraId="572FCD48" w14:textId="77777777" w:rsidR="00D67B3B" w:rsidRDefault="00D67B3B" w:rsidP="00454E0F">
      <w:pPr>
        <w:pStyle w:val="Oscar"/>
        <w:sectPr w:rsidR="00D67B3B" w:rsidSect="00E97F47">
          <w:headerReference w:type="default" r:id="rId85"/>
          <w:footerReference w:type="default" r:id="rId86"/>
          <w:pgSz w:w="11907" w:h="16840" w:code="9"/>
          <w:pgMar w:top="1418" w:right="1418" w:bottom="1134" w:left="1418" w:header="709" w:footer="709" w:gutter="567"/>
          <w:cols w:space="708"/>
          <w:docGrid w:linePitch="360"/>
        </w:sectPr>
      </w:pPr>
    </w:p>
    <w:p w14:paraId="6B94CB00" w14:textId="17101862" w:rsidR="006B1BC7" w:rsidRPr="00136EA6" w:rsidRDefault="006B1BC7" w:rsidP="0028192E">
      <w:pPr>
        <w:pStyle w:val="Heading2"/>
      </w:pPr>
      <w:bookmarkStart w:id="92" w:name="_Toc359937477"/>
      <w:bookmarkStart w:id="93" w:name="_Toc456661675"/>
      <w:r w:rsidRPr="00136EA6">
        <w:t>Introduction</w:t>
      </w:r>
      <w:bookmarkEnd w:id="92"/>
      <w:bookmarkEnd w:id="93"/>
    </w:p>
    <w:p w14:paraId="463CA9B3" w14:textId="105CD854" w:rsidR="00795F89" w:rsidRPr="00AD089D" w:rsidRDefault="00795F89" w:rsidP="00795F89">
      <w:pPr>
        <w:pStyle w:val="Oscar"/>
      </w:pPr>
      <w:r>
        <w:t>T</w:t>
      </w:r>
      <w:r w:rsidRPr="00037D36">
        <w:t>he mechanica</w:t>
      </w:r>
      <w:r>
        <w:t>l properties of sub</w:t>
      </w:r>
      <w:r w:rsidR="002741B0">
        <w:t>-</w:t>
      </w:r>
      <w:r>
        <w:t>micron and micron-</w:t>
      </w:r>
      <w:r w:rsidRPr="00037D36">
        <w:t>sized structures differ from those of bulk material</w:t>
      </w:r>
      <w:r>
        <w:t>. When</w:t>
      </w:r>
      <w:r w:rsidRPr="00037D36">
        <w:t xml:space="preserve"> the dimensions of </w:t>
      </w:r>
      <w:r>
        <w:t>a</w:t>
      </w:r>
      <w:r w:rsidRPr="00037D36">
        <w:t xml:space="preserve"> sample are similar to or smaller than the microstructural length scales, interfaces and free surfaces become important. </w:t>
      </w:r>
      <w:r>
        <w:t xml:space="preserve">In particular, such </w:t>
      </w:r>
      <w:r w:rsidRPr="00037D36">
        <w:t>‘size effect</w:t>
      </w:r>
      <w:r>
        <w:t>s</w:t>
      </w:r>
      <w:r w:rsidRPr="00037D36">
        <w:t>’ ha</w:t>
      </w:r>
      <w:r>
        <w:t>ve</w:t>
      </w:r>
      <w:r w:rsidRPr="00037D36">
        <w:t xml:space="preserve"> been observed </w:t>
      </w:r>
      <w:r>
        <w:t>for</w:t>
      </w:r>
      <w:r w:rsidRPr="00037D36">
        <w:t xml:space="preserve"> metals, where the strength usually increas</w:t>
      </w:r>
      <w:r>
        <w:t>es with decreasing sample size. The ‘dimensional constraint’ on dislocation processes then overrides the ‘microstructural constraints’ that usually dictate the strength in bulk metals</w:t>
      </w:r>
      <w:r w:rsidRPr="00037D36">
        <w:t xml:space="preserve"> </w:t>
      </w:r>
      <w:r w:rsidRPr="00037D36">
        <w:fldChar w:fldCharType="begin" w:fldLock="1"/>
      </w:r>
      <w:r w:rsidR="005E37E9">
        <w:instrText>ADDIN CSL_CITATION { "citationItems" : [ { "id" : "ITEM-1", "itemData" : { "ISSN" : "13596454", "author" : [ { "dropping-particle" : "", "family" : "Arzt", "given" : "Eduard", "non-dropping-particle" : "", "parse-names" : false, "suffix" : "" } ], "container-title" : "Acta Materialia", "id" : "ITEM-1", "issue" : "16", "issued" : { "date-parts" : [ [ "1998", "10" ] ] }, "note" : "doi: 10.1080/14786437108217004", "page" : "5611-5626", "title" : "Size effects in materials due to microstructural and dimensional constraints: a comparative review", "type" : "article-journal", "volume" : "46" }, "uris" : [ "http://www.mendeley.com/documents/?uuid=bc2f570c-28c7-4b61-b87e-e5d1ccf34615" ] } ], "mendeley" : { "formattedCitation" : "[1]", "plainTextFormattedCitation" : "[1]", "previouslyFormattedCitation" : "[1]" }, "properties" : { "noteIndex" : 0 }, "schema" : "https://github.com/citation-style-language/schema/raw/master/csl-citation.json" }</w:instrText>
      </w:r>
      <w:r w:rsidRPr="00037D36">
        <w:fldChar w:fldCharType="separate"/>
      </w:r>
      <w:r w:rsidR="000A6725" w:rsidRPr="000A6725">
        <w:rPr>
          <w:noProof/>
        </w:rPr>
        <w:t>[1]</w:t>
      </w:r>
      <w:r w:rsidRPr="00037D36">
        <w:fldChar w:fldCharType="end"/>
      </w:r>
      <w:r>
        <w:t xml:space="preserve">, or ‘external size effects’ dominate over ‘internal effects’ </w:t>
      </w:r>
      <w:r>
        <w:fldChar w:fldCharType="begin" w:fldLock="1"/>
      </w:r>
      <w:r w:rsidR="005E37E9">
        <w:instrText>ADDIN CSL_CITATION { "citationItems" : [ { "id" : "ITEM-1",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"ITEM-1", "issue" : "6", "issued" : { "date-parts" : [ [ "2011", "8" ] ] }, "page" : "654-724", "publisher" : "Elsevier Ltd", "title" : "Plasticity in small-sized metallic systems: Intrinsic versus extrinsic size effect", "type" : "article-journal", "volume" : "56" }, "uris" : [ "http://www.mendeley.com/documents/?uuid=1c40479c-6f82-4475-916e-8e1173fe24ed" ] } ], "mendeley" : { "formattedCitation" : "[104]", "plainTextFormattedCitation" : "[104]", "previouslyFormattedCitation" : "[104]" }, "properties" : { "noteIndex" : 0 }, "schema" : "https://github.com/citation-style-language/schema/raw/master/csl-citation.json" }</w:instrText>
      </w:r>
      <w:r>
        <w:fldChar w:fldCharType="separate"/>
      </w:r>
      <w:r w:rsidR="000A6725" w:rsidRPr="000A6725">
        <w:rPr>
          <w:noProof/>
        </w:rPr>
        <w:t>[104]</w:t>
      </w:r>
      <w:r>
        <w:fldChar w:fldCharType="end"/>
      </w:r>
      <w:r>
        <w:t xml:space="preserve">. </w:t>
      </w:r>
      <w:r w:rsidRPr="00AE1926">
        <w:t xml:space="preserve">Researchers have described such size effects by relating mechanical properties and a geometrical or microstructural </w:t>
      </w:r>
      <w:r w:rsidRPr="00AD089D">
        <w:t>size scale of interest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1507"/>
      </w:tblGrid>
      <w:tr w:rsidR="00E91131" w:rsidRPr="00AD089D" w14:paraId="5735D4EF" w14:textId="77777777" w:rsidTr="00E91131">
        <w:tc>
          <w:tcPr>
            <w:tcW w:w="7508" w:type="dxa"/>
          </w:tcPr>
          <w:p w14:paraId="2635A50D" w14:textId="3443E962" w:rsidR="00E91131" w:rsidRPr="00AD089D" w:rsidRDefault="00FC240B" w:rsidP="00E91131">
            <w:pPr>
              <w:pStyle w:val="Oscar"/>
              <w:jc w:val="center"/>
            </w:pPr>
            <m:oMath>
              <m:sSub>
                <m:sSubPr>
                  <m:ctrlPr>
                    <w:rPr>
                      <w:rStyle w:val="OscarChar"/>
                      <w:rFonts w:ascii="Cambria Math" w:hAnsi="Cambria Math"/>
                    </w:rPr>
                  </m:ctrlPr>
                </m:sSubPr>
                <m:e>
                  <m:r>
                    <w:rPr>
                      <w:rStyle w:val="OscarChar"/>
                      <w:rFonts w:ascii="Cambria Math" w:hAnsi="Cambria Math"/>
                    </w:rPr>
                    <m:t>σ</m:t>
                  </m:r>
                </m:e>
                <m:sub>
                  <m:r>
                    <w:rPr>
                      <w:rStyle w:val="OscarChar"/>
                      <w:rFonts w:ascii="Cambria Math" w:hAnsi="Cambria Math"/>
                    </w:rPr>
                    <m:t>y</m:t>
                  </m:r>
                </m:sub>
              </m:sSub>
              <m:r>
                <m:rPr>
                  <m:sty m:val="p"/>
                </m:rPr>
                <w:rPr>
                  <w:rStyle w:val="OscarChar"/>
                  <w:rFonts w:ascii="Cambria Math" w:hAnsi="Cambria Math"/>
                </w:rPr>
                <m:t>=</m:t>
              </m:r>
              <m:sSub>
                <m:sSubPr>
                  <m:ctrlPr>
                    <w:rPr>
                      <w:rStyle w:val="OscarChar"/>
                      <w:rFonts w:ascii="Cambria Math" w:hAnsi="Cambria Math"/>
                    </w:rPr>
                  </m:ctrlPr>
                </m:sSubPr>
                <m:e>
                  <m:r>
                    <w:rPr>
                      <w:rStyle w:val="OscarChar"/>
                      <w:rFonts w:ascii="Cambria Math" w:hAnsi="Cambria Math"/>
                    </w:rPr>
                    <m:t>σ</m:t>
                  </m:r>
                </m:e>
                <m:sub>
                  <m:r>
                    <m:rPr>
                      <m:sty m:val="p"/>
                    </m:rPr>
                    <w:rPr>
                      <w:rStyle w:val="OscarChar"/>
                      <w:rFonts w:ascii="Cambria Math" w:hAnsi="Cambria Math"/>
                    </w:rPr>
                    <m:t>0</m:t>
                  </m:r>
                </m:sub>
              </m:sSub>
              <m:r>
                <m:rPr>
                  <m:sty m:val="p"/>
                </m:rPr>
                <w:rPr>
                  <w:rStyle w:val="OscarChar"/>
                  <w:rFonts w:ascii="Cambria Math" w:hAnsi="Cambria Math"/>
                </w:rPr>
                <m:t>+</m:t>
              </m:r>
              <m:r>
                <w:rPr>
                  <w:rStyle w:val="OscarChar"/>
                  <w:rFonts w:ascii="Cambria Math" w:hAnsi="Cambria Math"/>
                </w:rPr>
                <m:t>k</m:t>
              </m:r>
              <m:sSup>
                <m:sSupPr>
                  <m:ctrlPr>
                    <w:rPr>
                      <w:rStyle w:val="OscarChar"/>
                      <w:rFonts w:ascii="Cambria Math" w:hAnsi="Cambria Math"/>
                    </w:rPr>
                  </m:ctrlPr>
                </m:sSupPr>
                <m:e>
                  <m:r>
                    <w:rPr>
                      <w:rStyle w:val="OscarChar"/>
                      <w:rFonts w:ascii="Cambria Math" w:hAnsi="Cambria Math"/>
                    </w:rPr>
                    <m:t>d</m:t>
                  </m:r>
                </m:e>
                <m:sup>
                  <m:r>
                    <w:rPr>
                      <w:rStyle w:val="OscarChar"/>
                      <w:rFonts w:ascii="Cambria Math" w:hAnsi="Cambria Math"/>
                    </w:rPr>
                    <m:t>n</m:t>
                  </m:r>
                </m:sup>
              </m:sSup>
            </m:oMath>
            <w:r w:rsidR="00E91131" w:rsidRPr="00AD089D">
              <w:rPr>
                <w:rStyle w:val="OscarChar"/>
              </w:rPr>
              <w:t>,</w:t>
            </w:r>
          </w:p>
        </w:tc>
        <w:tc>
          <w:tcPr>
            <w:tcW w:w="1553" w:type="dxa"/>
          </w:tcPr>
          <w:p w14:paraId="7309BA1D" w14:textId="4DDD048B" w:rsidR="00E91131" w:rsidRPr="00AD089D" w:rsidRDefault="00E91131" w:rsidP="00E91131">
            <w:pPr>
              <w:pStyle w:val="Caption"/>
            </w:pPr>
            <w:r w:rsidRPr="00AD089D">
              <w:t xml:space="preserve">Equation </w:t>
            </w:r>
            <w:fldSimple w:instr=" STYLEREF 1 \s ">
              <w:r w:rsidR="00265CDB">
                <w:rPr>
                  <w:noProof/>
                </w:rPr>
                <w:t>4</w:t>
              </w:r>
            </w:fldSimple>
            <w:r w:rsidR="00E24022" w:rsidRPr="00AD089D">
              <w:t>.</w:t>
            </w:r>
            <w:fldSimple w:instr=" SEQ Equation \* ARABIC \s 1 ">
              <w:r w:rsidR="00265CDB">
                <w:rPr>
                  <w:noProof/>
                </w:rPr>
                <w:t>1</w:t>
              </w:r>
            </w:fldSimple>
          </w:p>
        </w:tc>
      </w:tr>
    </w:tbl>
    <w:p w14:paraId="5F8B5A14" w14:textId="141520A5" w:rsidR="00795F89" w:rsidRPr="00DA2154" w:rsidRDefault="00795F89" w:rsidP="00795F89">
      <w:pPr>
        <w:pStyle w:val="Oscar"/>
      </w:pPr>
      <w:r w:rsidRPr="00AD089D">
        <w:t xml:space="preserve">where </w:t>
      </w:r>
      <w:r w:rsidRPr="00AD089D">
        <w:rPr>
          <w:i/>
        </w:rPr>
        <w:t>σ</w:t>
      </w:r>
      <w:r w:rsidRPr="00AD089D">
        <w:rPr>
          <w:i/>
          <w:vertAlign w:val="subscript"/>
        </w:rPr>
        <w:t>y</w:t>
      </w:r>
      <w:r w:rsidRPr="00AD089D">
        <w:t xml:space="preserve"> is the yield strength of the structure, </w:t>
      </w:r>
      <w:r w:rsidRPr="00AD089D">
        <w:rPr>
          <w:i/>
        </w:rPr>
        <w:t>σ</w:t>
      </w:r>
      <w:r w:rsidRPr="00AD089D">
        <w:rPr>
          <w:i/>
          <w:vertAlign w:val="subscript"/>
        </w:rPr>
        <w:t>0</w:t>
      </w:r>
      <w:r w:rsidRPr="00AD089D">
        <w:t xml:space="preserve"> is the bulk strength of the material, </w:t>
      </w:r>
      <w:r w:rsidRPr="00AD089D">
        <w:rPr>
          <w:i/>
        </w:rPr>
        <w:t>d</w:t>
      </w:r>
      <w:r w:rsidRPr="00AD089D">
        <w:t xml:space="preserve"> is the characteristic length scale, and </w:t>
      </w:r>
      <w:r w:rsidRPr="00AD089D">
        <w:rPr>
          <w:i/>
        </w:rPr>
        <w:t>k</w:t>
      </w:r>
      <w:r w:rsidRPr="00AD089D">
        <w:t xml:space="preserve"> and </w:t>
      </w:r>
      <w:r w:rsidRPr="00AD089D">
        <w:rPr>
          <w:i/>
        </w:rPr>
        <w:t>n</w:t>
      </w:r>
      <w:r w:rsidRPr="00AD089D">
        <w:t xml:space="preserve"> are constants. For example, the Hall-Petch relationship </w:t>
      </w:r>
      <w:r w:rsidRPr="000266E3">
        <w:t xml:space="preserve">predicts a power-law exponent </w:t>
      </w:r>
      <w:r w:rsidRPr="008A029E">
        <w:rPr>
          <w:i/>
        </w:rPr>
        <w:t>n</w:t>
      </w:r>
      <w:r w:rsidRPr="000266E3">
        <w:t xml:space="preserve"> of </w:t>
      </w:r>
      <w:r>
        <w:t>-</w:t>
      </w:r>
      <w:r w:rsidRPr="000266E3">
        <w:t xml:space="preserve">0.5 for metallic materials in which </w:t>
      </w:r>
      <w:r w:rsidRPr="007D2886">
        <w:rPr>
          <w:i/>
        </w:rPr>
        <w:t>d</w:t>
      </w:r>
      <w:r w:rsidRPr="000266E3">
        <w:t xml:space="preserve"> is the grain size</w:t>
      </w:r>
      <w:r>
        <w:t xml:space="preserve"> </w:t>
      </w:r>
      <w:r>
        <w:fldChar w:fldCharType="begin" w:fldLock="1"/>
      </w:r>
      <w:r w:rsidR="005E37E9">
        <w:instrText>ADDIN CSL_CITATION { "citationItems" : [ { "id" : "ITEM-1", "itemData" : { "ISSN" : "0370-1301", "abstract" : "An attempt is made here to explain the observed phenomena in the yielding and ageing of mild steel, described in two previous papers, in the general terms of a grain-boundary theory. On this hypothesis, a satisfactory explanation of the variation of the lower yield point with grain size may be developed. It is shown that strain-ageing must involve two processes: a healing of the grain-boundary films, coupled with a hardening in the grains themselves. A discussion of the possible nature of the grain-boundary film is also undertaken.", "author" : [ { "dropping-particle" : "", "family" : "Hall", "given" : "E O", "non-dropping-particle" : "", "parse-names" : false, "suffix" : "" } ], "container-title" : "Proceedings of the Physical Society. Section B", "id" : "ITEM-1", "issue" : "9", "issued" : { "date-parts" : [ [ "1951" ] ] }, "page" : "747", "title" : "The deformation and ageing of mild steel: III Discussion of results", "type" : "article-journal", "volume" : "64" }, "uris" : [ "http://www.mendeley.com/documents/?uuid=f64227e8-6a78-4bed-b7d2-b39458d91f86" ] }, { "id" : "ITEM-2", "itemData" : { "author" : [ { "dropping-particle" : "", "family" : "Petch", "given" : "N. J.", "non-dropping-particle" : "", "parse-names" : false, "suffix" : "" } ], "container-title" : "Iron Steel Inst.", "id" : "ITEM-2", "issued" : { "date-parts" : [ [ "1953" ] ] }, "page" : "25-28", "title" : "The cleavage strength of polycrystals", "type" : "article-journal", "volume" : "174" }, "uris" : [ "http://www.mendeley.com/documents/?uuid=100c6153-27b6-4c0f-bd42-db1d57218c8c" ] } ], "mendeley" : { "formattedCitation" : "[122,123]", "plainTextFormattedCitation" : "[122,123]", "previouslyFormattedCitation" : "[122,123]" }, "properties" : { "noteIndex" : 0 }, "schema" : "https://github.com/citation-style-language/schema/raw/master/csl-citation.json" }</w:instrText>
      </w:r>
      <w:r>
        <w:fldChar w:fldCharType="separate"/>
      </w:r>
      <w:r w:rsidR="000A6725" w:rsidRPr="000A6725">
        <w:rPr>
          <w:noProof/>
        </w:rPr>
        <w:t>[122,123]</w:t>
      </w:r>
      <w:r>
        <w:fldChar w:fldCharType="end"/>
      </w:r>
      <w:r>
        <w:t>. T</w:t>
      </w:r>
      <w:r w:rsidRPr="000266E3">
        <w:t xml:space="preserve">hin film tests and </w:t>
      </w:r>
      <w:r>
        <w:t>compression tests on micro</w:t>
      </w:r>
      <w:r w:rsidRPr="000266E3">
        <w:t xml:space="preserve">pillars have shown typical values for </w:t>
      </w:r>
      <w:r w:rsidRPr="000A635B">
        <w:rPr>
          <w:i/>
        </w:rPr>
        <w:t>n</w:t>
      </w:r>
      <w:r w:rsidRPr="000266E3">
        <w:t xml:space="preserve"> in the order of </w:t>
      </w:r>
      <w:r>
        <w:t>-</w:t>
      </w:r>
      <w:r w:rsidRPr="000266E3">
        <w:t>0.5 to</w:t>
      </w:r>
      <w:r>
        <w:t xml:space="preserve"> -</w:t>
      </w:r>
      <w:r w:rsidRPr="000266E3">
        <w:t xml:space="preserve">1, where </w:t>
      </w:r>
      <w:r w:rsidRPr="00B74F58">
        <w:rPr>
          <w:i/>
        </w:rPr>
        <w:t>d</w:t>
      </w:r>
      <w:r w:rsidRPr="000266E3">
        <w:t xml:space="preserve"> is the film thickness or pillar diameter.</w:t>
      </w:r>
      <w:r>
        <w:t xml:space="preserve"> When strain gradients are present, size effects can emerge naturally (‘strain gradient plasticity’) </w:t>
      </w:r>
      <w:r>
        <w:fldChar w:fldCharType="begin" w:fldLock="1"/>
      </w:r>
      <w:r w:rsidR="008A2DEC">
        <w:instrText>ADDIN CSL_CITATION { "citationItems" : [ { "id" : "ITEM-1", "itemData" : { "ISBN" : "9780120020331", "ISSN" : "00652156", "author" : [ { "dropping-particle" : "", "family" : "Fleck", "given" : "N.A.", "non-dropping-particle" : "", "parse-names" : false, "suffix" : "" }, { "dropping-particle" : "", "family" : "Hutchinson", "given" : "J.W.", "non-dropping-particle" : "", "parse-names" : false, "suffix" : "" } ], "container-title" : "Advances in Applied Mechanics", "id" : "ITEM-1", "issued" : { "date-parts" : [ [ "1997" ] ] }, "page" : "295-361", "title" : "Strain gradient plasticity", "type" : "article-journal", "volume" : "33" }, "uris" : [ "http://www.mendeley.com/documents/?uuid=ed759a4d-cf7b-4df4-a328-e9f389633302" ] }, { "id" : "ITEM-2", "itemData" : { "ISSN" : "00225096", "abstract" : "We show that the indentation size effect for crystalline materials can be accurately modeled using the concept of geometrically necessary dislocations. The model leads to the following characteristic form for the depth dependence of the hardness: HH01+h\u2217h where H is the hardness for a given depth of indentation, h, H0 is the hardness in the limit of infinite depth and h\u2217 is a characteristic length that depends on the shape of the indenter, the shear modulus and H0. Indentation experiments on annealed (111) copper single crystals and cold worked polycrystalline copper show that this relation is well-obeyed. We also show that this relation describes the indentation size effect observed for single crystals of silver. We use this model to derive the following law for strain gradient plasticity: (\u03c3\u03c30)2 = 1 + l\u0302\u03c7, where \u03c3 is the effective flow stress in the presence of a gradient, \u03c30 is the flow stress in the absence of a gradient, \u03c7 is the effective strain gradient and l\u0302 a characteristic material length scale, which is, in turn, related to the flow stress of the material in the absence of a strain gradient, l\u0302 \u2248 b(\u03bc\u03c30)2. For materials characterized by the power law \u03c30 = \u03c3ref\u03b51n, the above law can be recast in a form with a strain-independent material length scale l. (built\u03c3\u03c3ref)2 = \u03b52n + l\u03c7 l = b(\u03bc\u03c3ref)2 = l\u0302(\u03c30\u03c3ref)2. This law resembles the phenomenological law developed by Fleck and Hutchinson, with their phenomenological length scale interpreted in terms of measurable material parametersbl].", "author" : [ { "dropping-particle" : "", "family" : "Nix", "given" : "William D.", "non-dropping-particle" : "", "parse-names" : false, "suffix" : "" }, { "dropping-particle" : "", "family" : "Gao", "given" : "Huajian", "non-dropping-particle" : "", "parse-names" : false, "suffix" : "" } ], "container-title" : "Journal of the Mechanics and Physics of Solids", "id" : "ITEM-2", "issue" : "3", "issued" : { "date-parts" : [ [ "1998", "3" ] ] }, "page" : "411-425", "title" : "Indentation size effects in crystalline materials: A law for strain gradient plasticity", "type" : "article-journal", "volume" : "46" }, "uris" : [ "http://www.mendeley.com/documents/?uuid=bd65c89f-f89e-493b-90e8-7c90486e7c40" ] }, { "id" : "ITEM-3", "itemData" : { "ISSN" : "13596454", "abstract" : "Size effects are widely observed in the mechanical behavior of materials at the micron scale. However, the underlying deformation mechanisms often remain ambiguous, particularly in the presence of strain gradients. Here, combined microstructural investigations and mechanical testing in tension and torsion on annealed polycrystalline gold microwires with diameters of 12.5, 15, 17.5, 25, 40 and 60\u03bcm were performed to investigate the influence of specimen size, grain size, strain rate and loading conditions on the deformation behavior of the wires. The studies were focused on samples with fully recrystallized microstructures in order to minimize the influence of the deformation related to the fabrication process. In particular, we have prepared a set of wires with different diameters, where the wires were selected such that they have comparable stress\u2013strain behavior in tension. In contrast to tensile loading, a systematic \u201csmaller is stronger\u201d sample size effect was observed for torsional loading. Since a grain size effect as well as diameter-dependent texture variations were found in this study, it is argued that the determined size effect is related to the graded loading and microstructural influences.", "author" : [ { "dropping-particle" : "", "family" : "Chen", "given" : "Ying", "non-dropping-particle" : "", "parse-names" : false, "suffix" : "" }, { "dropping-particle" : "", "family" : "Kraft", "given" : "Oliver", "non-dropping-particle" : "", "parse-names" : false, "suffix" : "" }, { "dropping-particle" : "", "family" : "Walter", "given" : "Mario", "non-dropping-particle" : "", "parse-names" : false, "suffix" : "" } ], "container-title" : "Acta Materialia", "id" : "ITEM-3", "issued" : { "date-parts" : [ [ "2015", "4" ] ] }, "page" : "78-85", "title" : "Size effects in thin coarse-grained gold microwires under tensile and torsional loading", "type" : "article-journal", "volume" : "87" }, "uris" : [ "http://www.mendeley.com/documents/?uuid=8c98b2ae-aac5-4827-9d41-7bfe9858e8f7" ] } ], "mendeley" : { "formattedCitation" : "[162\u2013164]", "plainTextFormattedCitation" : "[162\u2013164]", "previouslyFormattedCitation" : "[162\u2013164]" }, "properties" : { "noteIndex" : 0 }, "schema" : "https://github.com/citation-style-language/schema/raw/master/csl-citation.json" }</w:instrText>
      </w:r>
      <w:r>
        <w:fldChar w:fldCharType="separate"/>
      </w:r>
      <w:r w:rsidR="000A6725" w:rsidRPr="000A6725">
        <w:rPr>
          <w:noProof/>
        </w:rPr>
        <w:t>[162–164]</w:t>
      </w:r>
      <w:r>
        <w:fldChar w:fldCharType="end"/>
      </w:r>
      <w:r>
        <w:t>, an effect that is ruled out for micropillar compression testing.</w:t>
      </w:r>
    </w:p>
    <w:p w14:paraId="000BAD6D" w14:textId="1CEDAE29" w:rsidR="00795F89" w:rsidRDefault="00795F89" w:rsidP="00795F89">
      <w:pPr>
        <w:pStyle w:val="Oscar"/>
      </w:pPr>
      <w:r w:rsidRPr="00AE1926">
        <w:t xml:space="preserve">Micropillar compression studies have </w:t>
      </w:r>
      <w:r>
        <w:t>mostly</w:t>
      </w:r>
      <w:r w:rsidRPr="00AE1926">
        <w:t xml:space="preserve"> focused on metals </w:t>
      </w:r>
      <w:r>
        <w:t>with</w:t>
      </w:r>
      <w:r w:rsidRPr="00AE1926">
        <w:t xml:space="preserve"> the </w:t>
      </w:r>
      <w:r>
        <w:t>face-centered cubic (FCC)</w:t>
      </w:r>
      <w:r w:rsidRPr="00AE1926">
        <w:t xml:space="preserve"> crystal structure</w:t>
      </w:r>
      <w:r>
        <w:t xml:space="preserve"> (</w:t>
      </w:r>
      <w:r w:rsidRPr="00AE1926">
        <w:t>Ni</w:t>
      </w:r>
      <w:r>
        <w:t xml:space="preserve"> </w:t>
      </w:r>
      <w:r w:rsidRPr="00AE1926">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"ITEM-2", "issue" : "2", "issued" : { "date-parts" : [ [ "2008", "2" ] ] }, "page" : "115-9", "title" : "Mechanical annealing and source-limited deformation in submicrometre-diameter Ni crystals.", "type" : "article-journal", "volume" : "7" }, "uris" : [ "http://www.mendeley.com/documents/?uuid=cfb25c3c-59b5-4d62-9b71-17d573ab2257" ] }, { "id" : "ITEM-3",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"ITEM-3", "issue" : "15", "issued" : { "date-parts" : [ [ "2005", "9" ] ] }, "page" : "4065-4077", "title" : "Size-affected single-slip behavior of pure nickel microcrystals", "type" : "article-journal", "volume" : "53" }, "uris" : [ "http://www.mendeley.com/documents/?uuid=82810477-f09a-4301-bed4-2ef062bfece6" ] }, { "id" : "ITEM-4",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"ITEM-4", "issue" : "1-2", "issued" : { "date-parts" : [ [ "2008", "8" ] ] }, "page" : "319-329", "title" : "Size effect on strength and strain hardening of small-scale [111] nickel compression pillars", "type" : "article-journal", "volume" : "489" }, "uris" : [ "http://www.mendeley.com/documents/?uuid=87e00cf9-7a42-4e2f-8267-5c7991b682b2" ] } ], "mendeley" : { "formattedCitation" : "[4,82\u201384]", "plainTextFormattedCitation" : "[4,82\u201384]", "previouslyFormattedCitation" : "[4,82\u201384]" }, "properties" : { "noteIndex" : 0 }, "schema" : "https://github.com/citation-style-language/schema/raw/master/csl-citation.json" }</w:instrText>
      </w:r>
      <w:r w:rsidRPr="00AE1926">
        <w:fldChar w:fldCharType="separate"/>
      </w:r>
      <w:r w:rsidR="000A6725" w:rsidRPr="000A6725">
        <w:rPr>
          <w:noProof/>
        </w:rPr>
        <w:t>[4,82–84]</w:t>
      </w:r>
      <w:r w:rsidRPr="00AE1926">
        <w:fldChar w:fldCharType="end"/>
      </w:r>
      <w:r w:rsidRPr="00AE1926">
        <w:t>, Au</w:t>
      </w:r>
      <w:r>
        <w:t xml:space="preserve"> </w:t>
      </w:r>
      <w:r w:rsidRPr="00AE1926">
        <w:fldChar w:fldCharType="begin" w:fldLock="1"/>
      </w:r>
      <w:r w:rsidR="005E37E9">
        <w:instrText>ADDIN CSL_CITATION { "citationItems" : [ { "id" : "ITEM-1", "itemData" : { "ISSN" : "1098-0121", "author" : [ { "dropping-particle" : "", "family" : "Greer", "given" : "Julia", "non-dropping-particle" : "", "parse-names" : false, "suffix" : "" }, { "dropping-particle" : "", "family" : "Nix", "given" : "William", "non-dropping-particle" : "", "parse-names" : false, "suffix" : "" } ], "container-title" : "Physical Review B", "id" : "ITEM-1", "issue" : "24", "issued" : { "date-parts" : [ [ "2006", "6" ] ] }, "page" : "245410", "title" : "Nanoscale gold pillars strengthened through dislocation starvation", "type" : "article-journal", "volume" : "73" }, "uris" : [ "http://www.mendeley.com/documents/?uuid=17204b57-8e7e-4f2a-b9c4-95c24c6f2ab6" ] }, { "id" : "ITEM-2",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"ITEM-2",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"ITEM-3",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"ITEM-3",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"ITEM-4", "itemData" : { "ISSN" : "1359-6454", "author" : [ { "dropping-particle" : "", "family" : "Kim", "given" : "Ju-Young", "non-dropping-particle" : "", "parse-names" : false, "suffix" : "" }, { "dropping-particle" : "", "family" : "Greer", "given" : "Julia R.", "non-dropping-particle" : "", "parse-names" : false, "suffix" : "" } ], "container-title" : "Acta Materialia", "id" : "ITEM-4", "issue" : "17", "issued" : { "date-parts" : [ [ "2009", "10" ] ] }, "page" : "5245-5253", "title" : "Tensile and compressive behavior of gold and molybdenum single crystals at the nano-scale", "type" : "article-journal", "volume" : "57" }, "uris" : [ "http://www.mendeley.com/documents/?uuid=16c5053e-3083-46fc-bf15-ddbc9815cd55" ] }, { "id" : "ITEM-5", "itemData" : { "ISSN" : "09215093", "author" : [ { "dropping-particle" : "", "family" : "Greer", "given" : "Julia R.", "non-dropping-particle" : "", "parse-names" : false, "suffix" : "" }, { "dropping-particle" : "", "family" : "Weinberger", "given" : "Christopher R.", "non-dropping-particle" : "", "parse-names" : false, "suffix" : "" }, { "dropping-particle" : "", "family" : "Cai", "given" : "Wei", "non-dropping-particle" : "", "parse-names" : false, "suffix" : "" } ], "container-title" : "Materials Science and Engineering: A", "id" : "ITEM-5", "issue" : "1-2", "issued" : { "date-parts" : [ [ "2008", "10" ] ] }, "page" : "21-25", "title" : "Comparing the strength of f.c.c. and b.c.c. sub-micrometer pillars: compression experiments and dislocati</w:instrText>
      </w:r>
      <w:r w:rsidR="005E37E9" w:rsidRPr="005E37E9">
        <w:rPr>
          <w:lang w:val="es-ES"/>
        </w:rPr>
        <w:instrText>on dynamics simulations", "type" : "article-journal", "volume" : "493" }, "uris" : [ "http://www.mendeley.com/documents/?uuid=c341df1e-5085-4146-8c77-1805b746211e" ] }, { "id" : "ITEM-6", "itemData" : { "ISSN" : "0040-6090", "author" : [ { "dropping-particle" : "", "family" : "Nix", "given" : "William D", "non-dropping-particle" : "", "parse-names" : false, "suffix" : "" }, { "dropping-particle" : "", "family" : "Greer", "given" : "Julia R", "non-dropping-particle" : "", "parse-names" : false, "suffix" : "" }, { "dropping-particle" : "", "family" : "Feng", "given" : "Gang", "non-dropping-particle" : "", "parse-names" : false, "suffix" : "" }, { "dropping-particle" : "", "family" : "Lilleodden", "given" : "Erica T", "non-dropping-particle" : "", "parse-names" : false, "suffix" : "" } ], "container-title" : "Thin Solid Films", "id" : "ITEM-6", "issue" : "6", "issued" : { "date-parts" : [ [ "2007", "2", "12" ] ] }, "page" : "3152-3157", "title" : "Deformation at the nanometer and micrometer length scales: Effects of strain gradients and dislocation starvation", "type" : "article-journal", "volume" : "515" }, "uris" : [ "http://www.mendeley.com/documents/?uuid=86075ab5-55ac-4389-aca9-f9df7a8f61c0" ] } ], "mendeley" : { "formattedCitation" : "[85\u201390]", "plainTextFormattedCitation" : "[85\u201390]", "previouslyFormattedCitation" : "[85\u201390]" }, "properties" : { "noteIndex" : 0 }, "schema" : "https://github.com/citation-style-language/schema/raw/master/csl-citation.json" }</w:instrText>
      </w:r>
      <w:r w:rsidRPr="00AE1926">
        <w:fldChar w:fldCharType="separate"/>
      </w:r>
      <w:r w:rsidR="000A6725" w:rsidRPr="000A6725">
        <w:rPr>
          <w:noProof/>
          <w:lang w:val="es-ES"/>
        </w:rPr>
        <w:t>[85–90]</w:t>
      </w:r>
      <w:r w:rsidRPr="00AE1926">
        <w:fldChar w:fldCharType="end"/>
      </w:r>
      <w:r w:rsidRPr="003C4897">
        <w:rPr>
          <w:lang w:val="es-ES"/>
        </w:rPr>
        <w:t xml:space="preserve">, Cu </w:t>
      </w:r>
      <w:r w:rsidRPr="00AE1926">
        <w:fldChar w:fldCharType="begin" w:fldLock="1"/>
      </w:r>
      <w:r w:rsidR="005E37E9">
        <w:rPr>
          <w:lang w:val="es-ES"/>
        </w:rPr>
        <w:instrText>ADDIN CSL_CITATION { "citationItems" : [ { "id" : "ITEM-1", "itemData" : { "ISSN" : "1527-2648", "author" : [ { "dropping-particle" : "", "family" : "Kiener", "given" : "D", "non-dropping-particle" : "", "parse-names" : false, "suffix" : "" }, { "dropping-particle" : "", "family" : "Motz", "given" : "C", "non-dropping-particle" : "", "parse-names" : false, "suffix" : "" }, { "dropping-particle" : "", "family" : "Sch\u00f6berl", "given" : "T", "non-dropping-particle" : "", "parse-names" : false, "suffix" : "" }, { "dropping-particle" : "", "family" : "Jenko", "given" : "M", "non-dropping-particle" : "", "parse-names" : false, "suffix" : "" }, { "dropping-particle" : "", "family" : "Dehm", "given" : "G", "non-dropping-particle" : "", "parse-names" : false, "suffix" : "" } ], "container-title" : "Advanced Engineering Materials", "id" : "ITEM-1", "issue" : "11", "issued" : { "date-parts" : [ [ "2006", "11", "1" ] ] }, "page" : "1119-1125", "publisher" : "WILEY-VCH Verlag", "title" : "Determination of mechanical properties of copper at the micron scale", "type" : "article-journal", "volume" : "8" }, "uris" : [ "http://www.mendeley.com/documents/?uuid=14d75184-d546-4f7a-8607-14e9e4188329" ] }, { "id" : "ITEM-2", "itemData" : { "ISSN" : "1359-6454", "author" : [ { "dropping-particle" : "", "family" : "Kiener", "given" : "D", "non-dropping-particle" : "", "parse-names" : false, "suffix" : "" }, { "dropping-particle" : "", "family" : "Minor", "given" : "A M", "non-dropping-particle" : "", "parse-names" : false, "suffix" : "" } ], "container-title" : "Acta Materialia", "id" : "ITEM-2", "issue" : "4", "issued" : { "date-parts" : [ [ "2011" ] ] }, "page" : "1328-1337", "publisher" : "Elsevier", "title" : "Source-controlled yield and hardening of Cu (1 0 0) studied by in situ transmission electron microscopy", "type" : "article-journal", "volume" : "59" }, "uris" : [ "http://www.mendeley.com/documents/?uuid=e2409dbe-7454-456b-97b0-a6a4f4e8e33c" ] } ], "mendeley" : { "formattedCitation" : "[91,92]", "plainTextFormattedCitation" : "[91,92]", "previouslyFormattedCitation" : "[91,92]" }, "properties" : { "noteIndex" : 0 }, "schema" : "https://github.com/citation-style-language/schema/raw/master/csl-citation.json" }</w:instrText>
      </w:r>
      <w:r w:rsidRPr="00AE1926">
        <w:fldChar w:fldCharType="separate"/>
      </w:r>
      <w:r w:rsidR="000A6725" w:rsidRPr="000A6725">
        <w:rPr>
          <w:noProof/>
          <w:lang w:val="es-ES"/>
        </w:rPr>
        <w:t>[91,92]</w:t>
      </w:r>
      <w:r w:rsidRPr="00AE1926">
        <w:fldChar w:fldCharType="end"/>
      </w:r>
      <w:r w:rsidR="000A6725" w:rsidRPr="000A6725">
        <w:rPr>
          <w:lang w:val="es-ES"/>
        </w:rPr>
        <w:t xml:space="preserve"> </w:t>
      </w:r>
      <w:r w:rsidRPr="003C4897">
        <w:rPr>
          <w:lang w:val="es-ES"/>
        </w:rPr>
        <w:t xml:space="preserve">and Al </w:t>
      </w:r>
      <w:r w:rsidRPr="00AE1926">
        <w:fldChar w:fldCharType="begin" w:fldLock="1"/>
      </w:r>
      <w:r w:rsidR="005E37E9">
        <w:rPr>
          <w:lang w:val="es-ES"/>
        </w:rPr>
        <w:instrText>ADDIN CSL_CITATION { "citationItems" : [ { "id" : "ITEM-1",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"ITEM-1", "issue" : "8", "issued" : { "date-parts" : [ [ "2008", "5" ] ] }, "page" : "1712-1720", "title" : "Stochastic nature of plasticity of aluminum micro-pillars", "type" : "article-journal", "volume" : "56" }, "uris" : [ "http://www.mendeley.com/documents/?uuid=69c878ef-3dfb-4314-a101-657327d8d79d" ] } ], "mendeley" : { "formattedCitation" : "[93]", "plainTextFormattedCitation" : "[93]", "previouslyFormattedCitation" : "[93]" }, "properties" : { "noteIndex" : 0 }, "schema" : "https://github.com/citation-style-language/schema/raw/master/csl-citation.json" }</w:instrText>
      </w:r>
      <w:r w:rsidRPr="00AE1926">
        <w:fldChar w:fldCharType="separate"/>
      </w:r>
      <w:r w:rsidR="000A6725" w:rsidRPr="000A6725">
        <w:rPr>
          <w:noProof/>
          <w:lang w:val="es-ES"/>
        </w:rPr>
        <w:t>[93]</w:t>
      </w:r>
      <w:r w:rsidRPr="00AE1926">
        <w:fldChar w:fldCharType="end"/>
      </w:r>
      <w:r w:rsidRPr="003C4897">
        <w:rPr>
          <w:lang w:val="es-ES"/>
        </w:rPr>
        <w:t xml:space="preserve">) and the body-centered cubic (BCC) crystal structure (W </w:t>
      </w:r>
      <w:r w:rsidRPr="00AE1926">
        <w:fldChar w:fldCharType="begin" w:fldLock="1"/>
      </w:r>
      <w:r w:rsidR="005E37E9">
        <w:rPr>
          <w:lang w:val="es-ES"/>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"id" : "ITEM-4",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"ITEM-4",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"[7,8,97,132]", "plainTextFormattedCitation" : "[7,8,97,132]", "previouslyFormattedCitation" : "[7,8,97,132]" }, "properties" : { "noteIndex" : 0 }, "schema" : "https://github.com/citation-style-language/schema/raw/master/csl-citation.json" }</w:instrText>
      </w:r>
      <w:r w:rsidRPr="00AE1926">
        <w:fldChar w:fldCharType="separate"/>
      </w:r>
      <w:r w:rsidR="000A6725" w:rsidRPr="000A6725">
        <w:rPr>
          <w:noProof/>
          <w:lang w:val="de-DE"/>
        </w:rPr>
        <w:t>[7,8,97,132]</w:t>
      </w:r>
      <w:r w:rsidRPr="00AE1926">
        <w:fldChar w:fldCharType="end"/>
      </w:r>
      <w:r w:rsidRPr="002621CE">
        <w:rPr>
          <w:lang w:val="de-DE"/>
        </w:rPr>
        <w:t xml:space="preserve">, Mo </w:t>
      </w:r>
      <w:r w:rsidRPr="00AE1926">
        <w:fldChar w:fldCharType="begin" w:fldLock="1"/>
      </w:r>
      <w:r w:rsidR="005E37E9">
        <w:rPr>
          <w:lang w:val="de-DE"/>
        </w:rPr>
        <w:instrText>ADDIN CSL_CITATION { "citationItems" : [ { "id" : "ITEM-1", "itemData" : { "ISBN" : "1478643080", "ISSN" : "1478-6435", "abstract" : "Plastic deformation of micron and sub-micron scale specimens is characterized by intermittent sequences of large strain bursts (dislocation avalanches) which are separated by regions of near-elastic loading. In the present investigation we perform a statistical characterization of strain bursts observed in stress-controlled compressive deformation of monocrystalline molybdenum micropillars. We characterize the bursts in terms of the associated elongation increments and peak deformation rates, and demonstrate that these quantities follow power-law distributions that do not depend on specimen orientation or stress rate. We also investigate the statistics of stress increments in between the bursts, which are found to be Weibull distributed and exhibit a characteristic size effect. We discuss our findings in view of observations of deformation bursts in other materials, such as face-centred cubic and hexagonal metals.", "author" : [ { "dropping-particle" : "", "family" : "Zaiser", "given" : "M.", "non-dropping-particle" : "", "parse-names" : false, "suffix" : "" }, { "dropping-particle" : "", "family" : "Schwerdtfeger", "given" : "J.", "non-dropping-particle" : "", "parse-names" : false, "suffix" : "" }, { "dropping-particle" : "", "family" : "Schneider", "given" : "A.S.", "non-dropping-particle" : "", "parse-names" : false, "suffix" : "" }, { "dropping-particle" : "", "family" : "Frick", "given" : "C.P.", "non-dropping-particle" : "", "parse-names" : false, "suffix" : "" }, { "dropping-particle" : "", "family" : "Clark", "given" : "B.G.", "non-dropping-particle" : "", "parse-names" : false, "suffix" : "" }, { "dropping-particle" : "", "family" : "Gruber", "given" : "P.a.", "non-dropping-particle" : "", "parse-names" : false, "suffix" : "" }, { "dropping-particle" : "", "family" : "Arzt", "given" : "E.", "non-dropping-particle" : "", "parse-names" : false, "suffix" : "" } ], "container-title" : "Philosophical Magazine", "id" : "ITEM-1", "issue" : "30-32", "issued" : { "date-parts" : [ [ "2008", "10", "21" ] ] }, "page" : "3861-3874", "title" : "Strain bursts in plastically deforming molybdenum micro- and nanopillars", "type" : "article-journal", "volume" : "88" }, "uris" : [ "http://www.mendeley.com/documents/?uuid=cca6d471-89d1-415d-aec5-301b4da0a004" ] }, { "id" : "ITEM-2", "itemData" : { "ISBN" : "0003-6951 VO - 93", "abstract" : "We report the deformation behavior of single crystalline molybdenum nanopillars in uniaxial compression, which exhibits a strong size effect called the &amp;#x201c;smaller is stronger&amp;#x201d; phenomenon. We show that higher strengths arise from the increase in the yield strength rather than through postyield strain hardening. We find the yield strength at nanoscale to depend strongly on sample size and not on the initial dislocation density, a finding strikingly different from that of the bulk metal.", "author" : [ { "dropping-particle" : "", "family" : "Kim", "given" : "Ju-Young", "non-dropping-particle" : "", "parse-names" : false, "suffix" : "" }, { "dropping-particle" : "", "family" : "Greer", "given" : "Julia R", "non-dropping-particle" : "", "parse-names" : false, "suffix" : "" } ], "container-title" : "Applied Physics Letters", "id" : "ITEM-2", "issue" : "10", "issued" : { "date-parts" : [ [ "2008" ] ] }, "page" : "101913-101916", "title" : "Size-dependent mechanical properties of molybdenum nanopillars", "type" : "article", "volume" : "93" }, "uris" : [ "http://www.mendeley.com/documents/?uuid=a91df0c8-0baf-4170-8bd8-1f19862c22e1" ] }, { "id" : "ITEM-3", "itemData" : { "author" : [ { "dropping-particle" : "", "family" : "Brinckmann", "given" : "Steffen", "non-dropping-particle" : "", "parse-names" : false, "suffix" : "" }, { "dropping-particle" : "", "family" : "Kim", "given" : "Ju-Young", "non-dropping-particle" : "", "parse-names" : false, "suffix" : "" }, { "dropping-particle" : "", "family" : "Greer", "given" : "Julia R", "non-dropping-particle" : "", "parse-names" : false, "suffix" : "" } ], "container-title" : "Physical Review Letters", "id" : "ITEM-3", "issue" : "15", "issued" : { "date-parts" : [ [ "2008", "4", "17" ] ] }, "page" : "155502", "publisher" : "American Physical Society", "title" : "Fundamental differences in mechanical behavior between two types of crystals at the nanoscale", "type" : "article-journal", "volume" : "100" }, "uris" : [ "http://www.mendeley.com/documents/?uuid=e359a5b9-a533-4105-a060-28f284c3b7d5" ] }, { "id" : "ITEM-4",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"ITEM-4", "issue" : "10", "issued" : { "date-parts" : [ [ "2009", "8" ] ] }, "page" : "1-4", "title" : "Correlation between critical temperature and strength of small-scale bcc pillars", "type" : "article-journal", "volume" : "103" }, "uris" : [ "http://www.mendeley.com/documents/?uuid=37c7a075-73cd-40c7-af7b-b9cf239a90be" ] }, { "id" : "ITEM-5",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"ITEM-5", "issue" : "528", "issued" : { "date-parts" : [ [ "2011" ] ] }, "page" : "1540\u20131547", "title" : "In\ufb02uence of orientation on the size effect in bcc pillars with different critical temperatures", "type" : "article-journal" }, "uris" : [ "http://www.mendeley.com/documents/?uuid=810f388c-8c40-4c5c-9f76-e80b349b43f3" ] }, { "id" : "ITEM-6",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"ITEM-6", "issue" : "1-2", "issued" : { "date-parts" : [ [ "2009", "5" ] ] }, "page" : "241-246", "title" : "Effect of orientation and loading rate on compression behavior of small-scale Mo pillars", "type" : "article-journal", "volume" : "508" }, "uris" : [ "http://www.mendeley.com/documents/?uuid=c80504c8-fa19-4e59-bb25-a7af26afda6d" ] }, { "id" : "ITEM-7",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"ITEM-7",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"ITEM-8", "itemData" : { "ISSN" : "1359-6454", "author" : [ { "dropping-particle" : "", "family" : "Kim", "given" : "Ju-Young", "non-dropping-particle" : "", "parse-names" : false, "suffix" : "" }, { "dropping-particle" : "", "family" : "Greer", "given" : "Julia R.", "non-dropping-particle" : "", "parse-names" : false, "suffix" : "" } ], "container-title" : "Acta Materialia", "id" : "ITEM-8", "issue" : "17", "issued" : { "date-parts" : [ [ "2009", "10" ] ] }, "page" : "5245-5253", "title" : "Tensile and compressive behavior of gold and molybdenum single crystals at the nano-scale", "type" : "article-journal", "volume" : "57" }, "uris" : [ "http://www.mendeley.com/documents/?uuid=16c5053e-3083-46fc-bf15-ddbc9815cd55" ] }, { "id" : "ITEM-9", "itemData" : { "ISSN" : "09215093", "author" : [ { "dropping-particle" : "", "family" : "Greer", "given" : "Julia R.", "non-dropping-particle" : "", "parse-names" : false, "suffix" : "" }, { "dropping-particle" : "", "family" : "Weinberger", "given" : "Christopher R.", "non-dropping-particle" : "", "parse-names" : false, "suffix" : "" }, { "dropping-particle" : "", "family" : "Cai", "given" : "Wei", "non-dropping-particle" : "", "parse-names" : false, "suffix" : "" } ], "container-title" : "Materials Science and Engineering: A", "id" : "ITEM-9", "issue" : "1-2", "issued" : { "date-parts" : [ [ "2008", "10" ] ] }, "page" : "21-25", "title" : "Comparing the strength of f.c.c. and b.c.c. sub-micrometer pillars: compression experiments and dislocation dynamics simulations", "type" : "article-journal", "volume" : "493" }, "uris" : [ "http://www.mendeley.com/documents/?uuid=c341df1e-5085-4146-8c77-1805b746211e" ] } ], "mendeley" : { "formattedCitation" : "[6\u20138,88,89,94\u201397]", "plainTextFormattedCitation" : "[6\u20138,88,89,94\u201397]", "previouslyFormattedCitation" : "[6\u20138,88,89,94\u201397]" }, "properties" : { "noteIndex" : 0 }, "schema" : "https://github.com/citation-style-language/schema/raw/master/csl-citation.json" }</w:instrText>
      </w:r>
      <w:r w:rsidRPr="00AE1926">
        <w:fldChar w:fldCharType="separate"/>
      </w:r>
      <w:r w:rsidR="000A6725" w:rsidRPr="000A6725">
        <w:rPr>
          <w:noProof/>
          <w:lang w:val="de-DE"/>
        </w:rPr>
        <w:t>[6–8,88,89,94–97]</w:t>
      </w:r>
      <w:r w:rsidRPr="00AE1926">
        <w:fldChar w:fldCharType="end"/>
      </w:r>
      <w:r w:rsidRPr="002621CE">
        <w:rPr>
          <w:lang w:val="de-DE"/>
        </w:rPr>
        <w:t xml:space="preserve">, Nb </w:t>
      </w:r>
      <w:r w:rsidRPr="00AE1926">
        <w:fldChar w:fldCharType="begin" w:fldLock="1"/>
      </w:r>
      <w:r w:rsidR="005E37E9">
        <w:rPr>
          <w:lang w:val="de-DE"/>
        </w:rPr>
        <w:instrText>ADDIN CSL_CITATION { "citationItems" : [ { "id" : "ITEM-1",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"ITEM-1", "issue" : "7", "issued" : { "date-parts" : [ [ "2010", "4" ] ] }, "page" : "2355-2363", "title" : "Tensile and compressive behavior of tungsten, molybdenum, tantalum and niobium at the nanoscale", "type" : "article-journal", "volume" : "58" }, "uris" : [ "http://www.mendeley.com/documents/?uuid=df3343d2-4631-4af1-a522-00b9e1f48b9e" ] }, { "id" : "ITEM-2", "itemData" : { "ISSN" : "1359-6462",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"Scripta Materialia", "id" : "ITEM-2", "issue" : "3", "issued" : { "date-parts" : [ [ "2009", "8" ] ] }, "page" : "300-303", "title" : "Insight into the deformation behavior of niobium single crystals under uniaxial compression and tension at the nanoscale", "type" : "article-journal", "volume" : "61" }, "uris" : [ "http://www.mendeley.com/documents/?uuid=39e8d7eb-6109-4d81-ac6f-88cbda2a7036" ] }, { "id" : "ITEM-3",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"ITEM-3", "issue" : "10", "issued" : { "date-parts" : [ [ "2009", "8" ] ] }, "page" : "1-4", "title" : "Correlation between critical temperature and strength of small-scale bcc pillars", "type" : "article-journal", "volume" : "103" }, "uris" : [ "http://www.mendeley.com/documents/?uuid=37c7a075-73cd-40c7-af7b-b9cf239a90be" ] }, { "id" : "ITEM-4",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"ITEM-4", "issue" : "528", "issued" : { "date-parts" : [ [ "2011" ] ] }, "page" : "1540\u20131547", "title" : "In\ufb02uence of orientation on the size effect in bcc pillars with different critical temperatures", "type" : "article-journal" }, "uris" : [ "http://www.mendeley.com/documents/?uuid=810f388c-8c40-4c5c-9f76-e80b349b43f3" ] }, { "id" : "ITEM-5",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"ITEM-5",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"[7,97\u201399,132]", "plainTextFormattedCitation" : "[7,97\u201399,132]", "previouslyFormattedCitation" : "[7,97\u201399,132]" }, "properties" : { "noteIndex" : 0 }, "schema" : "https://github.com/citation-style-language/schema/raw/master/csl-citation.json" }</w:instrText>
      </w:r>
      <w:r w:rsidRPr="00AE1926">
        <w:fldChar w:fldCharType="separate"/>
      </w:r>
      <w:r w:rsidR="000A6725" w:rsidRPr="000A6725">
        <w:rPr>
          <w:noProof/>
        </w:rPr>
        <w:t>[7,97–99,132]</w:t>
      </w:r>
      <w:r w:rsidRPr="00AE1926">
        <w:fldChar w:fldCharType="end"/>
      </w:r>
      <w:r w:rsidRPr="00AA3B27">
        <w:t xml:space="preserve">, V </w:t>
      </w:r>
      <w:r w:rsidRPr="00AE1926">
        <w:fldChar w:fldCharType="begin" w:fldLock="1"/>
      </w:r>
      <w:r w:rsidR="005E37E9">
        <w:instrText>ADDIN CSL_CITATION { "citationItems" : [ { "id" : "ITEM-1",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 "issue" : "12", "issued" : { "date-parts" : [ [ "2010", "12" ] ] }, "page" : "1153-1156", "title" : "Size effects on strength and plasticity of vanadium nanopillars", "type" : "article-journal", "volume" : "63" }, "uris" : [ "http://www.mendeley.com/documents/?uuid=c0a3df20-7249-4f1e-9518-b2e5df130925" ] } ], "mendeley" : { "formattedCitation" : "[100]", "plainTextFormattedCitation" : "[100]", "previouslyFormattedCitation" : "[100]" }, "properties" : { "noteIndex" : 0 }, "schema" : "https://github.com/citation-style-language/schema/raw/master/csl-citation.json" }</w:instrText>
      </w:r>
      <w:r w:rsidRPr="00AE1926">
        <w:fldChar w:fldCharType="separate"/>
      </w:r>
      <w:r w:rsidR="000A6725" w:rsidRPr="000A6725">
        <w:rPr>
          <w:noProof/>
        </w:rPr>
        <w:t>[100]</w:t>
      </w:r>
      <w:r w:rsidRPr="00AE1926">
        <w:fldChar w:fldCharType="end"/>
      </w:r>
      <w:r w:rsidR="002050E8" w:rsidRPr="00AA3B27">
        <w:t xml:space="preserve"> and</w:t>
      </w:r>
      <w:r w:rsidRPr="00AA3B27">
        <w:t xml:space="preserve"> Ta </w:t>
      </w:r>
      <w:r w:rsidRPr="00AE1926">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"mendeley" : { "formattedCitation" : "[7,101]", "plainTextFormattedCitation" : "[7,101]", "previouslyFormattedCitation" : "[7,101]" }, "properties" : { "noteIndex" : 0 }, "schema" : "https://github.com/citation-style-language/schema/raw/master/csl-citation.json" }</w:instrText>
      </w:r>
      <w:r w:rsidRPr="00AE1926">
        <w:fldChar w:fldCharType="separate"/>
      </w:r>
      <w:r w:rsidR="000A6725" w:rsidRPr="000A6725">
        <w:rPr>
          <w:noProof/>
          <w:lang w:val="en-GB"/>
        </w:rPr>
        <w:t>[7,101]</w:t>
      </w:r>
      <w:r w:rsidRPr="00AE1926">
        <w:fldChar w:fldCharType="end"/>
      </w:r>
      <w:r w:rsidRPr="003C0548">
        <w:rPr>
          <w:lang w:val="en-GB"/>
        </w:rPr>
        <w:t xml:space="preserve">). </w:t>
      </w:r>
      <w:r w:rsidRPr="00AE1926">
        <w:t xml:space="preserve">These experiments have </w:t>
      </w:r>
      <w:r>
        <w:t>reported</w:t>
      </w:r>
      <w:r w:rsidRPr="00AE1926">
        <w:t xml:space="preserve"> that, for pillars with diameters ranging from 200 nm to </w:t>
      </w:r>
      <w:r>
        <w:t>a few micrometers</w:t>
      </w:r>
      <w:r w:rsidRPr="00AE1926">
        <w:t xml:space="preserve">, an inverse power-law </w:t>
      </w:r>
      <w:r>
        <w:t>relation between</w:t>
      </w:r>
      <w:r w:rsidRPr="00AE1926">
        <w:t xml:space="preserve"> yield strength </w:t>
      </w:r>
      <w:r>
        <w:t>and</w:t>
      </w:r>
      <w:r w:rsidRPr="00AE1926">
        <w:t xml:space="preserve"> sample size</w:t>
      </w:r>
      <w:r>
        <w:t xml:space="preserve"> </w:t>
      </w:r>
      <w:r w:rsidRPr="00AE1926">
        <w:t>is observed</w:t>
      </w:r>
      <w:r w:rsidRPr="0054723F">
        <w:t xml:space="preserve">. </w:t>
      </w:r>
      <w:r>
        <w:t>For</w:t>
      </w:r>
      <w:r w:rsidRPr="0054723F">
        <w:t xml:space="preserve"> </w:t>
      </w:r>
      <w:r>
        <w:t>FCC</w:t>
      </w:r>
      <w:r w:rsidRPr="0054723F">
        <w:t xml:space="preserve"> metals</w:t>
      </w:r>
      <w:r>
        <w:t>,</w:t>
      </w:r>
      <w:r w:rsidRPr="0054723F">
        <w:t xml:space="preserve"> in which the bulk </w:t>
      </w:r>
      <w:r>
        <w:t>strength,</w:t>
      </w:r>
      <w:r w:rsidRPr="0054723F">
        <w:t xml:space="preserve"> </w:t>
      </w:r>
      <w:r w:rsidRPr="0054723F">
        <w:rPr>
          <w:i/>
        </w:rPr>
        <w:t>σ</w:t>
      </w:r>
      <w:r w:rsidRPr="0054723F">
        <w:rPr>
          <w:vertAlign w:val="subscript"/>
        </w:rPr>
        <w:t>0</w:t>
      </w:r>
      <w:r>
        <w:t xml:space="preserve">, </w:t>
      </w:r>
      <w:r w:rsidR="00A54E45">
        <w:t>is usually negligible</w:t>
      </w:r>
      <w:r>
        <w:t xml:space="preserve">, </w:t>
      </w:r>
      <w:r w:rsidRPr="0054723F">
        <w:t>the power-law exponent</w:t>
      </w:r>
      <w:r>
        <w:t>,</w:t>
      </w:r>
      <w:r w:rsidRPr="0054723F">
        <w:t xml:space="preserve"> </w:t>
      </w:r>
      <w:r w:rsidRPr="0054723F">
        <w:rPr>
          <w:i/>
        </w:rPr>
        <w:t>n</w:t>
      </w:r>
      <w:r w:rsidRPr="002C4676">
        <w:t>,</w:t>
      </w:r>
      <w:r w:rsidRPr="0054723F">
        <w:t xml:space="preserve"> </w:t>
      </w:r>
      <w:r>
        <w:t>lies</w:t>
      </w:r>
      <w:r w:rsidRPr="0054723F">
        <w:t xml:space="preserve"> in the range of -0.6 to -1.0</w:t>
      </w:r>
      <w:r>
        <w:t xml:space="preserve"> </w:t>
      </w:r>
      <w:r w:rsidRPr="0054723F">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"id" : "ITEM-2",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"ITEM-2", "issue" : "6", "issued" : { "date-parts" : [ [ "2011", "8" ] ] }, "page" : "654-724", "publisher" : "Elsevier Ltd", "title" : "Plasticity in small-sized metallic systems: Intrinsic versus extrinsic size effect", "type" : "article-journal", "volume" : "56" }, "uris" : [ "http://www.mendeley.com/documents/?uuid=1c40479c-6f82-4475-916e-8e1173fe24ed" ] }, { "id" : "ITEM-3", "itemData" : { "ISSN" : "09215093", "abstract" : "A methodology for performing uniaxial compression tests on samples having micron-size dimensions is presented. Sample fabrication is accomplished using focused ion beam milling to create cylindrical samples of uniform cross-section that remain attached to the bulk substrate at one end. Once fabricated, samples are tested in uniaxial compression using a nanoindentation device outfitted with a flat tip, and a stress\u2013strain curve is obtained. The methodology can be used to examine the plastic response of samples of different sizes that are from the same bulk material. In this manner, dimensional size effects at the micron scale can be explored for single crystals, using a readily interpretable test that minimizes imposed stretch and bending gradients. The methodology was applied to a single-crystal Ni superalloy and a transition from bulk-like to size-affected behavior was observed for samples 5 m in diameter and smaller.", "author" : [ { "dropping-particle" : "", "family" : "Uchic", "given" : "Michael D.", "non-dropping-particle" : "", "parse-names" : false, "suffix" : "" }, { "dropping-particle" : "", "family" : "Dimiduk", "given" : "Dennis M.", "non-dropping-particle" : "", "parse-names" : false, "suffix" : "" } ], "container-title" : "Materials Science and Engineering: A", "id" : "ITEM-3", "issued" : { "date-parts" : [ [ "2005", "7" ] ] }, "page" : "268-278", "title" : "A methodology to investigate size scale effects in crystalline plasticity using uniaxial compression testing", "type" : "article-journal", "volume" : "400-401" }, "uris" : [ "http://www.mendeley.com/documents/?uuid=e3cc6848-afeb-4c55-8aa9-b4aa5b40ca2e" ] }, { "id" : "ITEM-4",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"ITEM-4",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"ITEM-5",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"ITEM-5", "issue" : "15", "issued" : { "date-parts" : [ [ "2005", "9" ] ] }, "page" : "4065-4077", "title" : "Size-affected single-slip behavior of pure nickel microcrystals", "type" : "article-journal", "volume" : "53" }, "uris" : [ "http://www.mendeley.com/documents/?uuid=82810477-f09a-4301-bed4-2ef062bfece6" ] }, { "id" : "ITEM-6", "itemData" : { "ISSN" : "13596462", "abstract" : "Mechanical testing of micron-size samples provides distinct advantages over macroscopic testing for quantifying the fundamental processes governing plastic flow, such as the exploration of intrinsic size effects and direct, quantitative measures of strain heterogeneity and intermittency. Future advances include an expanded range of testing and data acquisition parameters, including spatially-localized displacement measurements.", "author" : [ { "dropping-particle" : "", "family" : "Uchic", "given" : "Michael D.", "non-dropping-particle" : "", "parse-names" : false, "suffix" : "" }, { "dropping-particle" : "", "family" : "Dimiduk", "given" : "Dennis M.", "non-dropping-particle" : "", "parse-names" : false, "suffix" : "" }, { "dropping-particle" : "", "family" : "Wheeler", "given" : "Robert", "non-dropping-particle" : "", "parse-names" : false, "suffix" : "" }, { "dropping-particle" : "", "family" : "Shade", "given" : "Paul a.", "non-dropping-particle" : "", "parse-names" : false, "suffix" : "" }, { "dropping-particle" : "", "family" : "Fraser", "given" : "Hamish L.", "non-dropping-particle" : "", "parse-names" : false, "suffix" : "" } ], "container-title" : "Scripta Materialia", "id" : "ITEM-6", "issue" : "5", "issued" : { "date-parts" : [ [ "2006", "3" ] ] }, "page" : "759-764", "title" : "Application of micro-sample testing to study fundamental aspects of plastic flow", "type" : "article-journal", "volume" : "54" }, "uris" : [ "http://www.mendeley.com/documents/?uuid=b3a2d253-cf66-4c77-9b07-b4001c8e2d57" ] }, { "id" : "ITEM-7",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"ITEM-7",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"ITEM-8", "itemData" : { "ISSN" : "1527-2648", "author" : [ { "dropping-particle" : "", "family" : "Kiener", "given" : "D", "non-dropping-particle" : "", "parse-names" : false, "suffix" : "" }, { "dropping-particle" : "", "family" : "Motz", "given" : "C", "non-dropping-particle" : "", "parse-names" : false, "suffix" : "" }, { "dropping-particle" : "", "family" : "Sch\u00f6berl", "given" : "T", "non-dropping-particle" : "", "parse-names" : false, "suffix" : "" }, { "dropping-particle" : "", "family" : "Jenko", "given" : "M", "non-dropping-particle" : "", "parse-names" : false, "suffix" : "" }, { "dropping-particle" : "", "family" : "Dehm", "given" : "G", "non-dropping-particle" : "", "parse-names" : false, "suffix" : "" } ], "container-title" : "Advanced Engineering Materials", "id" : "ITEM-8", "issue" : "11", "issued" : { "date-parts" : [ [ "2006", "11", "1" ] ] }, "page" : "1119-1125", "publisher" : "WILEY-VCH Verlag", "title" : "Determination of mechanical properties of copper at the micron scale", "type" : "article-journal", "volume" : "8" }, "uris" : [ "http://www.mendeley.com/documents/?uuid=14d75184-d546-4f7a-8607-14e9e4188329" ] }, { "id" : "ITEM-9",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"ITEM-9", "issue" : "1-2", "issued" : { "date-parts" : [ [ "2008", "8" ] ] }, "page" : "319-329", "title" : "Size effect on strength and strain hardening of small-scale [111] nickel compression pillars", "type" : "article-journal", "volume" : "489" }, "uris" : [ "http://www.mendeley.com/documents/?uuid=87e00cf9-7a42-4e2f-8267-5c7991b682b2" ] }, { "id" : "ITEM-10",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"ITEM-10", "issue" : "8", "issued" : { "date-parts" : [ [ "2008", "5" ] ] }, "page" : "1712-1720", "title" : "Stochastic nature of plasticity of aluminum micro-pillars", "type" : "article-journal", "volume" : "56" }, "uris" : [ "http://www.mendeley.com/documents/?uuid=69c878ef-3dfb-4314-a101-657327d8d79d" ] }, { "id" : "ITEM-11", "itemData" : { "ISBN" : "0921-5093", "ISSN" : "09215093", "abstract" : "Micro-compression testing is a promising technique for determining mechanical properties at small length scales since it has several benefits over nanoindentation. However, as for all new techniques, experimental constraints influencing the results of such a micro-mechanical test must be considered. Here we investigate constraints imposed by the sample geometry, the pile-up of dislocations at the sample top and base, and the lateral stiffness of the testing setup. Using a focused ion beam milling setup, single crystal Cu specimens with different geometries and crystal orientations were fabricated. Tapered samples served to investigate the influence of strain gradients, while stiff sample top coatings and undeformable substrates depict the influence of dislocation pile-ups at these interfaces. The lateral system stiffness was reduced by placing specimens on top of needles. Samples were loaded using an in situ indenter in a scanning electron microscope in load controlled or displacement controlled mode. The observed differences in the mechanical response with respect to the experimental imposed constraints are discussed and lead to the conclusion that controlling the lateral system stiffness is the most important point. ?? 2009 Elsevier B.V. All rights reserved.", "author" : [ { "dropping-particle" : "", "family" : "Kiener", "given" : "D.", "non-dropping-particle" : "", "parse-names" : false, "suffix" : "" }, { "dropping-particle" : "", "family" : "Motz", "given" : "C.", "non-dropping-particle" : "", "parse-names" : false, "suffix" : "" }, { "dropping-particle" : "", "family" : "Dehm", "given" : "G.", "non-dropping-particle" : "", "parse-names" : false, "suffix" : "" } ], "container-title" : "Materials Science and Engineering A", "id" : "ITEM-11", "issue" : "1-2", "issued" : { "date-parts" : [ [ "2009", "4" ] ] }, "page" : "79-87", "title" : "Micro-compression testing: A critical discussion of experimental constraints", "type" : "article-journal", "volume" : "505" }, "uris" : [ "http://www.mendeley.com/documents/?uuid=bb6dc1cc-3dd8-4e7f-adcf-d995bf24f2c8" ] } ], "mendeley" : { "formattedCitation" : "[5,83,84,86,87,91,93,104,128\u2013130]", "plainTextFormattedCitation" : "[5,83,84,86,87,91,93,104,128\u2013130]", "previouslyFormattedCitation" : "[5,83,84,86,87,91,93,104,128\u2013130]" }, "properties" : { "noteIndex" : 0 }, "schema" : "https://github.com/citation-style-language/schema/raw/master/csl-citation.json" }</w:instrText>
      </w:r>
      <w:r w:rsidRPr="0054723F">
        <w:fldChar w:fldCharType="separate"/>
      </w:r>
      <w:r w:rsidR="000A6725" w:rsidRPr="000A6725">
        <w:rPr>
          <w:noProof/>
        </w:rPr>
        <w:t>[5,83,84,86,87,91,93,104,128–130]</w:t>
      </w:r>
      <w:r w:rsidRPr="0054723F">
        <w:fldChar w:fldCharType="end"/>
      </w:r>
      <w:r w:rsidRPr="0054723F">
        <w:t xml:space="preserve">. On the contrary, </w:t>
      </w:r>
      <w:r>
        <w:t>BCC</w:t>
      </w:r>
      <w:r w:rsidRPr="0054723F">
        <w:t xml:space="preserve"> metals have </w:t>
      </w:r>
      <w:r>
        <w:t>shown</w:t>
      </w:r>
      <w:r w:rsidRPr="0054723F">
        <w:t xml:space="preserve"> </w:t>
      </w:r>
      <w:r>
        <w:t>a weaker</w:t>
      </w:r>
      <w:r w:rsidRPr="0054723F">
        <w:t xml:space="preserve"> size dependence than </w:t>
      </w:r>
      <w:r>
        <w:t>FCC</w:t>
      </w:r>
      <w:r w:rsidRPr="0054723F">
        <w:t xml:space="preserve"> metals</w:t>
      </w:r>
      <w:r>
        <w:t xml:space="preserve">; their behavior was found to correlate with their critical temperature that signifies the transition from a strong to a weak temperature dependence of the flow stress in BCC metals </w:t>
      </w:r>
      <w:r w:rsidRPr="0054723F">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54723F">
        <w:fldChar w:fldCharType="separate"/>
      </w:r>
      <w:r w:rsidR="000A6725" w:rsidRPr="000A6725">
        <w:rPr>
          <w:noProof/>
        </w:rPr>
        <w:t>[7]</w:t>
      </w:r>
      <w:r w:rsidRPr="0054723F">
        <w:fldChar w:fldCharType="end"/>
      </w:r>
      <w:r w:rsidRPr="0054723F">
        <w:t xml:space="preserve">. </w:t>
      </w:r>
      <w:r>
        <w:t xml:space="preserve">The different degrees of size dependence </w:t>
      </w:r>
      <w:r w:rsidRPr="00CA1061">
        <w:t xml:space="preserve">have </w:t>
      </w:r>
      <w:r>
        <w:t xml:space="preserve">been attributed to different contributions of the lattice resistance to plastic strength of each particular BCC metal </w:t>
      </w:r>
      <w:r w:rsidRPr="00E00318">
        <w:t>(</w:t>
      </w:r>
      <w:r>
        <w:t>which is dependent on the Peierls potential of the metal and is independent of size</w:t>
      </w:r>
      <w:r w:rsidRPr="00E00318">
        <w:t xml:space="preserve">) </w:t>
      </w:r>
      <w:r w:rsidRPr="00E00318">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"1359-6454", "author" : [ { "dropping-particle" : "", "family" : "Kim", "given" : "Ju-Young", "non-dropping-particle" : "", "parse-names" : false, "suffix" : "" }, { "dropping-particle" : "", "family" : "Greer", "given" : "Julia R.", "non-dropping-particle" : "", "parse-names" : false, "suffix" : "" } ], "container-title" : "Acta Materialia", "id" : "ITEM-2", "issue" : "17", "issued" : { "date-parts" : [ [ "2009", "10" ] ] }, "page" : "5245-5253", "title" : "Tensile and compressive behavior of gold and molybdenum single crystals at the nano-scale", "type" : "article-journal", "volume" : "57" }, "uris" : [ "http://www.mendeley.com/documents/?uuid=16c5053e-3083-46fc-bf15-ddbc9815cd55" ] } ], "mendeley" : { "formattedCitation" : "[7,88]", "plainTextFormattedCitation" : "[7,88]", "previouslyFormattedCitation" : "[7,88]" }, "properties" : { "noteIndex" : 0 }, "schema" : "https://github.com/citation-style-language/schema/raw/master/csl-citation.json" }</w:instrText>
      </w:r>
      <w:r w:rsidRPr="00E00318">
        <w:fldChar w:fldCharType="separate"/>
      </w:r>
      <w:r w:rsidR="000A6725" w:rsidRPr="000A6725">
        <w:rPr>
          <w:noProof/>
        </w:rPr>
        <w:t>[7,88]</w:t>
      </w:r>
      <w:r w:rsidRPr="00E00318">
        <w:fldChar w:fldCharType="end"/>
      </w:r>
      <w:r w:rsidRPr="00211D9F">
        <w:t xml:space="preserve">. Unlike </w:t>
      </w:r>
      <w:r>
        <w:t>in FCC</w:t>
      </w:r>
      <w:r w:rsidRPr="00211D9F">
        <w:t xml:space="preserve"> metals, </w:t>
      </w:r>
      <w:r w:rsidRPr="00913A78">
        <w:t xml:space="preserve">screw dislocations in BCC metals have a rather complex </w:t>
      </w:r>
      <w:r>
        <w:t>non-planar core</w:t>
      </w:r>
      <w:r w:rsidRPr="00913A78">
        <w:t xml:space="preserve"> structure with</w:t>
      </w:r>
      <w:r>
        <w:t xml:space="preserve"> a threefold symmetry </w:t>
      </w:r>
      <w:r w:rsidRPr="00913A78">
        <w:fldChar w:fldCharType="begin" w:fldLock="1"/>
      </w:r>
      <w:r w:rsidR="005E37E9">
        <w:instrText>ADDIN CSL_CITATION { "citationItems" : [ { "id" : "ITEM-1", "itemData" : { "ISBN" : "9780444531667", "ISSN" : "15724859", "abstract" : "Non-planar dislocation cores are widespread and frequently control the mechanical properties of materials. Most prominent phenomena related to non-planar cores are unusually strong temperature and orientation dependencies of yielding, the breakdown of the Schmid law and anomalous increase of the yield stress with increasing temperature. This chapter illustrates that such dislocation cores are prevalent in elemental metals with structures other than FCC, ordered alloys, ionic crystals, molecular crystals and, presumably, other materials, while planar cores, such as those of 1/2\u3008110\u3009 dislocations in FCC crystals, are a special case. Since direct observations of the atomic structure of dislocations are very rare, it is the atomistic computer modeling that is the main tool used to reveal both the core structures and their effect on dislocation glide. For this reason we concentrate in this Chapter on results of such calculations but we discuss the link with experiments whenever such relation can be established.", "author" : [ { "dropping-particle" : "", "family" : "Vitek", "given" : "V.", "non-dropping-particle" : "", "parse-names" : false, "suffix" : "" }, { "dropping-particle" : "", "family" : "Paidar", "given" : "V.", "non-dropping-particle" : "", "parse-names" : false, "suffix" : "" } ], "chapter-number" : "87", "collection-title" : "Dislocations in Solids", "container-title" : "Dislocations in Solids", "id" : "ITEM-1", "issued" : { "date-parts" : [ [ "2008" ] ] }, "page" : "439-514", "publisher" : "Elsevier", "title" : "Non-planar dislocation cores: A ubiquitous phenomenon affecting mechanical properties of crystalline materials", "type" : "chapter", "volume" : "14" }, "uris" : [ "http://www.mendeley.com/documents/?uuid=1b3e08a0-084e-4b07-ade3-d668e39ba583" ] } ], "mendeley" : { "formattedCitation" : "[26]", "plainTextFormattedCitation" : "[26]", "previouslyFormattedCitation" : "[26]" }, "properties" : { "noteIndex" : 0 }, "schema" : "https://github.com/citation-style-language/schema/raw/master/csl-citation.json" }</w:instrText>
      </w:r>
      <w:r w:rsidRPr="00913A78">
        <w:fldChar w:fldCharType="separate"/>
      </w:r>
      <w:r w:rsidR="000A6725" w:rsidRPr="000A6725">
        <w:rPr>
          <w:noProof/>
        </w:rPr>
        <w:t>[26]</w:t>
      </w:r>
      <w:r w:rsidRPr="00913A78">
        <w:fldChar w:fldCharType="end"/>
      </w:r>
      <w:r w:rsidRPr="00913A78">
        <w:t xml:space="preserve">. Consequently, </w:t>
      </w:r>
      <w:r>
        <w:t>BCC</w:t>
      </w:r>
      <w:r w:rsidRPr="00211D9F">
        <w:t xml:space="preserve"> metals present high Peierls potentials that lead to low mobility of the screw dislocations in comparison to edge dislocations</w:t>
      </w:r>
      <w:r>
        <w:t xml:space="preserve"> </w:t>
      </w:r>
      <w:r w:rsidRPr="00211D9F">
        <w:fldChar w:fldCharType="begin" w:fldLock="1"/>
      </w:r>
      <w:r w:rsidR="005E37E9">
        <w:instrText>ADDIN CSL_CITATION { "citationItems" : [ { "id" : "ITEM-1", "itemData" : { "author" : [ { "dropping-particle" : "", "family" : "Seeger", "given" : "Alfred", "non-dropping-particle" : "", "parse-names" : false, "suffix" : "" } ], "container-title" : "International Journal of Materials Research", "id" : "ITEM-1", "issue" : "8", "issued" : { "date-parts" : [ [ "2002" ] ] }, "page" : "760-777", "title" : "Peierls barriers, kinks, and flow stress: Recent progress", "type" : "article-journal", "volume" : "93" }, "uris" : [ "http://www.mendeley.com/documents/?uuid=6b61a008-5c9a-42cc-9587-8a401ed9045a" ] } ], "mendeley" : { "formattedCitation" : "[165]", "plainTextFormattedCitation" : "[165]", "previouslyFormattedCitation" : "[165]" }, "properties" : { "noteIndex" : 0 }, "schema" : "https://github.com/citation-style-language/schema/raw/master/csl-citation.json" }</w:instrText>
      </w:r>
      <w:r w:rsidRPr="00211D9F">
        <w:fldChar w:fldCharType="separate"/>
      </w:r>
      <w:r w:rsidR="000A6725" w:rsidRPr="000A6725">
        <w:rPr>
          <w:noProof/>
        </w:rPr>
        <w:t>[165]</w:t>
      </w:r>
      <w:r w:rsidRPr="00211D9F">
        <w:fldChar w:fldCharType="end"/>
      </w:r>
      <w:r>
        <w:t>.</w:t>
      </w:r>
      <w:r w:rsidRPr="007E2BB0">
        <w:t xml:space="preserve"> </w:t>
      </w:r>
      <w:r>
        <w:t xml:space="preserve">As the </w:t>
      </w:r>
      <w:r w:rsidRPr="00211D9F">
        <w:t xml:space="preserve">ratio of </w:t>
      </w:r>
      <w:r>
        <w:t xml:space="preserve">the </w:t>
      </w:r>
      <w:r w:rsidRPr="00211D9F">
        <w:t xml:space="preserve">test temperature to </w:t>
      </w:r>
      <w:r>
        <w:t xml:space="preserve">the </w:t>
      </w:r>
      <w:r w:rsidRPr="00211D9F">
        <w:t xml:space="preserve">critical temperature </w:t>
      </w:r>
      <w:r>
        <w:t>(</w:t>
      </w:r>
      <w:r w:rsidRPr="00891C56">
        <w:rPr>
          <w:i/>
        </w:rPr>
        <w:t>T</w:t>
      </w:r>
      <w:r w:rsidRPr="00891C56">
        <w:rPr>
          <w:i/>
          <w:vertAlign w:val="subscript"/>
        </w:rPr>
        <w:t>c</w:t>
      </w:r>
      <w:r>
        <w:t>) was found to correlate with the magnitude of the</w:t>
      </w:r>
      <w:r w:rsidRPr="00211D9F">
        <w:t xml:space="preserve"> size dependen</w:t>
      </w:r>
      <w:r>
        <w:t>ce</w:t>
      </w:r>
      <w:r w:rsidRPr="00211D9F">
        <w:t xml:space="preserve">, </w:t>
      </w:r>
      <w:r>
        <w:t>it was proposed that the</w:t>
      </w:r>
      <w:r w:rsidRPr="00211D9F">
        <w:t xml:space="preserve"> </w:t>
      </w:r>
      <w:r>
        <w:t xml:space="preserve">decreasing </w:t>
      </w:r>
      <w:r w:rsidRPr="00211D9F">
        <w:t xml:space="preserve">size dependence </w:t>
      </w:r>
      <w:r>
        <w:t>in</w:t>
      </w:r>
      <w:r w:rsidRPr="00211D9F">
        <w:t xml:space="preserve"> </w:t>
      </w:r>
      <w:r>
        <w:t>BCC</w:t>
      </w:r>
      <w:r w:rsidRPr="00211D9F">
        <w:t xml:space="preserve"> micropillars </w:t>
      </w:r>
      <w:r>
        <w:t>reflects</w:t>
      </w:r>
      <w:r w:rsidRPr="00211D9F">
        <w:t xml:space="preserve"> the </w:t>
      </w:r>
      <w:r>
        <w:t xml:space="preserve">decreasing </w:t>
      </w:r>
      <w:r w:rsidRPr="00211D9F">
        <w:t xml:space="preserve">mobility of </w:t>
      </w:r>
      <w:r>
        <w:t xml:space="preserve">the </w:t>
      </w:r>
      <w:r w:rsidRPr="00211D9F">
        <w:t xml:space="preserve">screw dislocations </w:t>
      </w:r>
      <w:r w:rsidRPr="00211D9F">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"ITEM-2",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"[7,8]", "plainTextFormattedCitation" : "[7,8]", "previouslyFormattedCitation" : "[7,8]" }, "properties" : { "noteIndex" : 0 }, "schema" : "https://github.com/citation-style-language/schema/raw/master/csl-citation.json" }</w:instrText>
      </w:r>
      <w:r w:rsidRPr="00211D9F">
        <w:fldChar w:fldCharType="separate"/>
      </w:r>
      <w:r w:rsidR="000A6725" w:rsidRPr="000A6725">
        <w:rPr>
          <w:noProof/>
          <w:lang w:val="en-GB"/>
        </w:rPr>
        <w:t>[7,8]</w:t>
      </w:r>
      <w:r w:rsidRPr="00211D9F">
        <w:fldChar w:fldCharType="end"/>
      </w:r>
      <w:r w:rsidRPr="009056F9">
        <w:rPr>
          <w:lang w:val="en-GB"/>
        </w:rPr>
        <w:t xml:space="preserve">. </w:t>
      </w:r>
      <w:r w:rsidRPr="0054723F">
        <w:t>However, size effect</w:t>
      </w:r>
      <w:r>
        <w:t>s</w:t>
      </w:r>
      <w:r w:rsidRPr="0054723F">
        <w:t xml:space="preserve"> </w:t>
      </w:r>
      <w:r>
        <w:t>in</w:t>
      </w:r>
      <w:r w:rsidRPr="0054723F">
        <w:t xml:space="preserve"> </w:t>
      </w:r>
      <w:r>
        <w:t>BCC</w:t>
      </w:r>
      <w:r w:rsidRPr="0054723F">
        <w:t xml:space="preserve"> metals ha</w:t>
      </w:r>
      <w:r>
        <w:t>ve</w:t>
      </w:r>
      <w:r w:rsidRPr="0054723F">
        <w:t xml:space="preserve"> been </w:t>
      </w:r>
      <w:r>
        <w:t xml:space="preserve">typically </w:t>
      </w:r>
      <w:r w:rsidRPr="0054723F">
        <w:t>determined without considering the contribution of bulk stresses</w:t>
      </w:r>
      <w:r>
        <w:t xml:space="preserve">, </w:t>
      </w:r>
      <w:r w:rsidRPr="0054723F">
        <w:rPr>
          <w:i/>
        </w:rPr>
        <w:t>σ</w:t>
      </w:r>
      <w:r w:rsidRPr="0054723F">
        <w:rPr>
          <w:vertAlign w:val="subscript"/>
        </w:rPr>
        <w:t>0</w:t>
      </w:r>
      <w:r w:rsidRPr="0054723F">
        <w:t xml:space="preserve">, which are often in the order of </w:t>
      </w:r>
      <w:r>
        <w:t>hundreds of</w:t>
      </w:r>
      <w:r w:rsidRPr="0054723F">
        <w:t xml:space="preserve"> MPa for </w:t>
      </w:r>
      <w:r>
        <w:t>BCC</w:t>
      </w:r>
      <w:r w:rsidRPr="0054723F">
        <w:t xml:space="preserve"> metals </w:t>
      </w:r>
      <w:r>
        <w:t xml:space="preserve">at room temperature </w:t>
      </w:r>
      <w:r w:rsidRPr="0054723F">
        <w:t>and should not be neglected</w:t>
      </w:r>
      <w:r>
        <w:t xml:space="preserve"> </w:t>
      </w:r>
      <w:r w:rsidRPr="0054723F">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"id" : "ITEM-2",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"ITEM-2",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"id" : "ITEM-3", "itemData" : { "author" : [ { "dropping-particle" : "", "family" : "Segall", "given" : "D E", "non-dropping-particle" : "", "parse-names" : false, "suffix" : "" }, { "dropping-particle" : "", "family" : "Strachan", "given" : "Alejandro", "non-dropping-particle" : "", "parse-names" : false, "suffix" : "" }, { "dropping-particle" : "", "family" : "Goddard III", "given" : "William A", "non-dropping-particle" : "", "parse-names" : false, "suffix" : "" }, { "dropping-particle" : "", "family" : "Ismail-Beigi", "given" : "Sohrab", "non-dropping-particle" : "", "parse-names" : false, "suffix" : "" }, { "dropping-particle" : "", "family" : "Arias", "given" : "T A", "non-dropping-particle" : "", "parse-names" : false, "suffix" : "" } ], "container-title" : "Physical Review B", "id" : "ITEM-3", "issue" : "1", "issued" : { "date-parts" : [ [ "2003", "7", "10" ] ] }, "page" : "14104", "publisher" : "American Physical Society", "title" : "Ab initio and finite-temperature molecular dynamics studies of lattice resistance in tantalum", "type" : "article-journal", "volume" : "68" }, "uris" : [ "http://www.mendeley.com/documents/?uuid=4ff5b608-2e0d-4726-bb0a-905bf325a0e5" ] }, { "id" : "ITEM-4", "itemData" : { "ISSN" : "0022-2461", "author" : [ { "dropping-particle" : "", "family" : "Hoge", "given" : "K G", "non-dropping-particle" : "", "parse-names" : false, "suffix" : "" }, { "dropping-particle" : "", "family" : "Mukherjee", "given" : "A K", "non-dropping-particle" : "", "parse-names" : false, "suffix" : "" } ], "container-title" : "Journal of Materials Science", "id" : "ITEM-4", "issue" : "8", "issued" : { "date-parts" : [ [ "1977" ] ] }, "language" : "English", "page" : "1666-1672", "publisher" : "Kluwer Academic Publishers", "title" : "The temperature and strain rate dependence of the flow stress of tantalum", "type" : "article-journal", "volume" : "12" }, "uris" : [ "http://www.mendeley.com/documents/?uuid=4b54077a-0381-43ef-995b-f6a26a46b49e" ] } ], "mendeley" : { "formattedCitation" : "[101,138,144,145]", "plainTextFormattedCitation" : "[101,138,144,145]", "previouslyFormattedCitation" : "[101,138,144,145]" }, "properties" : { "noteIndex" : 0 }, "schema" : "https://github.com/citation-style-language/schema/raw/master/csl-citation.json" }</w:instrText>
      </w:r>
      <w:r w:rsidRPr="0054723F">
        <w:fldChar w:fldCharType="separate"/>
      </w:r>
      <w:r w:rsidR="000A6725" w:rsidRPr="000A6725">
        <w:rPr>
          <w:noProof/>
        </w:rPr>
        <w:t>[101,138,144,145]</w:t>
      </w:r>
      <w:r w:rsidRPr="0054723F">
        <w:fldChar w:fldCharType="end"/>
      </w:r>
      <w:r w:rsidRPr="0054723F">
        <w:t>.</w:t>
      </w:r>
    </w:p>
    <w:p w14:paraId="107E8B0A" w14:textId="54E3CF7A" w:rsidR="00FA049E" w:rsidRDefault="00795F89" w:rsidP="00FA049E">
      <w:pPr>
        <w:pStyle w:val="Oscar"/>
      </w:pPr>
      <w:r>
        <w:t xml:space="preserve">Different studies have tried to understand the role of bulk stresses, more precisely the role of the lattice resistance on the size effect of micropillars </w:t>
      </w:r>
      <w:r>
        <w:fldChar w:fldCharType="begin" w:fldLock="1"/>
      </w:r>
      <w:r w:rsidR="005E37E9">
        <w:instrText>ADDIN CSL_CITATION { "citationItems" : [ { "id" : "ITEM-1",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"ITEM-1",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"id" : "ITEM-2",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"ITEM-2",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"id" : "ITEM-3",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"ITEM-3",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"[8,138,142]", "plainTextFormattedCitation" : "[8,138,142]", "previouslyFormattedCitation" : "[8,138,142]" }, "properties" : { "noteIndex" : 0 }, "schema" : "https://github.com/citation-style-language/schema/raw/master/csl-citation.json" }</w:instrText>
      </w:r>
      <w:r>
        <w:fldChar w:fldCharType="separate"/>
      </w:r>
      <w:r w:rsidR="000A6725" w:rsidRPr="000A6725">
        <w:rPr>
          <w:noProof/>
        </w:rPr>
        <w:t>[8,138,142]</w:t>
      </w:r>
      <w:r>
        <w:fldChar w:fldCharType="end"/>
      </w:r>
      <w:r>
        <w:t xml:space="preserve">. </w:t>
      </w:r>
      <w:r w:rsidRPr="00E615C9">
        <w:t>Lee and Nix</w:t>
      </w:r>
      <w:r>
        <w:t xml:space="preserve"> </w:t>
      </w:r>
      <w:r w:rsidRPr="00E615C9">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Pr="00E615C9">
        <w:fldChar w:fldCharType="separate"/>
      </w:r>
      <w:r w:rsidR="000A6725" w:rsidRPr="000A6725">
        <w:rPr>
          <w:noProof/>
        </w:rPr>
        <w:t>[142]</w:t>
      </w:r>
      <w:r w:rsidRPr="00E615C9">
        <w:fldChar w:fldCharType="end"/>
      </w:r>
      <w:r w:rsidRPr="00E615C9">
        <w:t xml:space="preserve"> have carefully compared the power-law exponents of </w:t>
      </w:r>
      <w:r>
        <w:t xml:space="preserve">FIB machined </w:t>
      </w:r>
      <w:r w:rsidRPr="00E615C9">
        <w:t xml:space="preserve">FCC and BCC </w:t>
      </w:r>
      <w:r>
        <w:t xml:space="preserve">micropillars </w:t>
      </w:r>
      <w:r w:rsidRPr="00E615C9">
        <w:t xml:space="preserve">by considering </w:t>
      </w:r>
      <w:r>
        <w:t xml:space="preserve">different </w:t>
      </w:r>
      <w:r w:rsidRPr="00E615C9">
        <w:t>material p</w:t>
      </w:r>
      <w:r>
        <w:t>arameters. Material parameters such as lattice friction, dislocation den</w:t>
      </w:r>
      <w:r w:rsidR="004E0DB3">
        <w:t>sity, shear modulus and Burgers</w:t>
      </w:r>
      <w:r>
        <w:t xml:space="preserve"> vector, which are size independent but can depend on temperature, affect the size dependence in sub</w:t>
      </w:r>
      <w:r w:rsidR="002741B0">
        <w:t>-</w:t>
      </w:r>
      <w:r>
        <w:t xml:space="preserve">micron and micron-sized pillars </w:t>
      </w:r>
      <w:r>
        <w:fldChar w:fldCharType="begin" w:fldLock="1"/>
      </w:r>
      <w:r w:rsidR="005E37E9">
        <w:instrText>ADDIN CSL_CITATION { "citationItems" : [ { "id" : "ITEM-1", "itemData" : { "ISSN" : "07496419", "abstract" : "Uniaxial tension and compression experiments on [001] and [011] oriented molybdenum nano-pillars exhibit tension\u2013compression asymmetry, a difference in attained stresses in compression vs. tension, which is found to depend on crystallographic orientation and sample size. We find that (1) flow stresses become higher at smaller diameters in both orientations and both loading directions, (2) compressive flow stresses are higher than tensile ones in [001] orientation, and visa versa in [011] orientation, and (3) this tension\u2013compression asymmetry is in itself size dependent. We attribute these phenomena to the dependence of twinning vs. antitwinning deformation on loading direction, to the non-planarity of screw dislocation cores in Mo crystals, and to the possibly lesser role of screw dislocations in governing nano-scale plasticity compared with bulk Mo.",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"International Journal of Plasticity", "id" : "ITEM-1", "issue" : "1", "issued" : { "date-parts" : [ [ "2012", "1" ] ] }, "page" : "46-52", "title" : "Crystallographic orientation and size dependence of tension\u2013compression asymmetry in molybdenum nano-pillars", "type" : "article-journal", "volume" : "28" }, "uris" : [ "http://www.mendeley.com/documents/?uuid=5abf5703-f8da-4fb5-bf56-cf639708c938" ] }, { "id" : "ITEM-2",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"ITEM-2",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"ITEM-3", "itemData" : { "ISSN" : "13596462", "abstract" : "We report experimental and three-dimensional discrete dislocation dynamics measurements to characterize the effect of high starting dislocation density on size-affected flow. Microcrystals were focused ion beam milled into a pre-strained bulk Ni single crystal to obtain a dense heterogeneous dislocation cell structure. The strength-scaling exponent is shown to decreases considerably with increasing dislocation density. Cutting the pre-existing forest during microcrystal fabrication can lead to alternate pathways for the advancing slipped areas to defeat the forest, resulting in a lower strength than the pre-strained bulk crystal.", "author" : [ { "dropping-particle" : "", "family" : "El-Awady", "given" : "Jaafar A.", "non-dropping-particle" : "", "parse-names" : false, "suffix" : "" }, { "dropping-particle" : "", "family" : "Uchic", "given" : "Michael D.", "non-dropping-particle" : "", "parse-names" : false, "suffix" : "" }, { "dropping-particle" : "", "family" : "Shade", "given" : "Paul A.", "non-dropping-particle" : "", "parse-names" : false, "suffix" : "" }, { "dropping-particle" : "", "family" : "Kim", "given" : "Sang-Lan", "non-dropping-particle" : "", "parse-names" : false, "suffix" : "" }, { "dropping-particle" : "", "family" : "Rao", "given" : "Satish I.", "non-dropping-particle" : "", "parse-names" : false, "suffix" : "" }, { "dropping-particle" : "", "family" : "Dimiduk", "given" : "Dennis M.", "non-dropping-particle" : "", "parse-names" : false, "suffix" : "" }, { "dropping-particle" : "", "family" : "Woodward", "given" : "Christopher", "non-dropping-particle" : "", "parse-names" : false, "suffix" : "" } ], "container-title" : "Scripta Materialia", "id" : "ITEM-3", "issue" : "3-4", "issued" : { "date-parts" : [ [ "2013", "2" ] ] }, "page" : "207-210", "title" : "Pre-straining effects on the power-law scaling of size-dependent strengthening in Ni single crystals", "type" : "article-journal", "volume" : "68" }, "uris" : [ "http://www.mendeley.com/documents/?uuid=2a36a8d8-ddb6-4dd0-87ea-28d0b182dbc2" ] }, { "id" : "ITEM-4", "itemData" : { "ISSN" : "13596454", "abstract" : "Recent experimental studies have revealed that micrometer-scale face-centered cubic (fcc) crystals show strong strengthening effects, even at high initial dislocation densities. We use large-scale three-dimensional discrete dislocation simulations (DDS) to explicitly model the deformation behavior of fcc Ni microcrystals in the size range of 0.5\u201320\u03bcm. This study shows that two size-sensitive athermal hardening processes, beyond forest hardening, are sufficient to develop the dimensional scaling of the flow stress, stochastic stress variation, flow intermittency and high initial strain-hardening rates, similar to experimental observations for various materials. One mechanism, source-truncation hardening, is especially potent in micrometer-scale volumes. A second mechanism, termed exhaustion hardening, results from a breakdown of the mean-field conditions for forest hardening in small volumes, thus biasing the statistics of ordinary dislocation processes.", "author" : [ { "dropping-particle" : "", "family" : "Rao", "given" : "S.I.", "non-dropping-particle" : "", "parse-names" : false, "suffix" : "" }, { "dropping-particle" : "", "family" : "Dimiduk", "given" : "D.M.", "non-dropping-particle" : "", "parse-names" : false, "suffix" : "" }, { "dropping-particle" : "", "family" : "Parthasarathy", "given" : "T.A.", "non-dropping-particle" : "", "parse-names" : false, "suffix" : "" }, { "dropping-particle" : "", "family" : "Uchic", "given" : "M.D.", "non-dropping-particle" : "", "parse-names" : false, "suffix" : "" }, { "dropping-particle" : "", "family" : "Tang", "given" : "M.", "non-dropping-particle" : "", "parse-names" : false, "suffix" : "" }, { "dropping-particle" : "", "family" : "Woodward", "given" : "C.", "non-dropping-particle" : "", "parse-names" : false, "suffix" : "" } ], "container-title" : "Acta Materialia", "id" : "ITEM-4", "issue" : "13", "issued" : { "date-parts" : [ [ "2008", "8" ] ] }, "page" : "3245-3259", "title" : "Athermal mechanisms of size-dependent crystal flow gleaned from three-dimensional discrete dislocation simulations", "type" : "article-journal", "volume" : "56" }, "uris" : [ "http://www.mendeley.com/documents/?uuid=940110da-2d0b-4635-82ea-08084fe81c24" ] }, { "id" : "ITEM-5",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"ITEM-5",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"[8,142,166\u2013168]", "plainTextFormattedCitation" : "[8,142,166\u2013168]", "previouslyFormattedCitation" : "[8,142,166\u2013168]" }, "properties" : { "noteIndex" : 0 }, "schema" : "https://github.com/citation-style-language/schema/raw/master/csl-citation.json" }</w:instrText>
      </w:r>
      <w:r>
        <w:fldChar w:fldCharType="separate"/>
      </w:r>
      <w:r w:rsidR="000A6725" w:rsidRPr="000A6725">
        <w:rPr>
          <w:noProof/>
        </w:rPr>
        <w:t>[8,142,166–168]</w:t>
      </w:r>
      <w:r>
        <w:fldChar w:fldCharType="end"/>
      </w:r>
      <w:r>
        <w:t>.</w:t>
      </w:r>
      <w:r w:rsidRPr="00C94181">
        <w:t xml:space="preserve"> </w:t>
      </w:r>
      <w:r>
        <w:t xml:space="preserve">Lee and Nix suggested that the main argument for the different power-law exponents is the value of lattice friction, and this was rationalized in terms of the single-arm dislocation source model first proposed by Parthasarathy </w:t>
      </w:r>
      <w:r w:rsidRPr="00216043">
        <w:rPr>
          <w:i/>
        </w:rPr>
        <w:t>et al.</w:t>
      </w:r>
      <w:r>
        <w:rPr>
          <w:i/>
        </w:rPr>
        <w:t> </w:t>
      </w:r>
      <w:r>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fldChar w:fldCharType="separate"/>
      </w:r>
      <w:r w:rsidR="000A6725" w:rsidRPr="000A6725">
        <w:rPr>
          <w:noProof/>
        </w:rPr>
        <w:t>[113]</w:t>
      </w:r>
      <w:r>
        <w:fldChar w:fldCharType="end"/>
      </w:r>
      <w:r>
        <w:t>. At a moderate dislocation density (10</w:t>
      </w:r>
      <w:r w:rsidRPr="0018169D">
        <w:rPr>
          <w:vertAlign w:val="superscript"/>
        </w:rPr>
        <w:t>12</w:t>
      </w:r>
      <w:r w:rsidR="00072BDB" w:rsidRPr="00072BDB">
        <w:t> </w:t>
      </w:r>
      <w:r>
        <w:t>-</w:t>
      </w:r>
      <w:r w:rsidR="00072BDB">
        <w:t> </w:t>
      </w:r>
      <w:r>
        <w:t>10</w:t>
      </w:r>
      <w:r w:rsidRPr="0018169D">
        <w:rPr>
          <w:vertAlign w:val="superscript"/>
        </w:rPr>
        <w:t>13</w:t>
      </w:r>
      <w:r w:rsidR="00072BDB" w:rsidRPr="00072BDB">
        <w:t> </w:t>
      </w:r>
      <w:r>
        <w:t>m</w:t>
      </w:r>
      <w:r w:rsidR="00072BDB">
        <w:t> </w:t>
      </w:r>
      <w:r w:rsidRPr="0018169D">
        <w:rPr>
          <w:vertAlign w:val="superscript"/>
        </w:rPr>
        <w:t>-2</w:t>
      </w:r>
      <w:r>
        <w:t xml:space="preserve">), the strength of micropillars with diameters of a few micrometers was assumed to be controlled by the operation of single-arm dislocation sources, which are Frank-Read sources truncated at the free surface </w:t>
      </w:r>
      <w:r>
        <w:fldChar w:fldCharType="begin" w:fldLock="1"/>
      </w:r>
      <w:r w:rsidR="005E37E9">
        <w:instrText>ADDIN CSL_CITATION { "citationItems" : [ { "id" : "ITEM-1", "itemData" : { "ISSN" : "13596454", "abstract" : "Recent experimental studies have revealed that micrometer-scale face-centered cubic (fcc) crystals show strong strengthening effects, even at high initial dislocation densities. We use large-scale three-dimensional discrete dislocation simulations (DDS) to explicitly model the deformation behavior of fcc Ni microcrystals in the size range of 0.5\u201320\u03bcm. This study shows that two size-sensitive athermal hardening processes, beyond forest hardening, are sufficient to develop the dimensional scaling of the flow stress, stochastic stress variation, flow intermittency and high initial strain-hardening rates, similar to experimental observations for various materials. One mechanism, source-truncation hardening, is especially potent in micrometer-scale volumes. A second mechanism, termed exhaustion hardening, results from a breakdown of the mean-field conditions for forest hardening in small volumes, thus biasing the statistics of ordinary dislocation processes.", "author" : [ { "dropping-particle" : "", "family" : "Rao", "given" : "S.I.", "non-dropping-particle" : "", "parse-names" : false, "suffix" : "" }, { "dropping-particle" : "", "family" : "Dimiduk", "given" : "D.M.", "non-dropping-particle" : "", "parse-names" : false, "suffix" : "" }, { "dropping-particle" : "", "family" : "Parthasarathy", "given" : "T.A.", "non-dropping-particle" : "", "parse-names" : false, "suffix" : "" }, { "dropping-particle" : "", "family" : "Uchic", "given" : "M.D.", "non-dropping-particle" : "", "parse-names" : false, "suffix" : "" }, { "dropping-particle" : "", "family" : "Tang", "given" : "M.", "non-dropping-particle" : "", "parse-names" : false, "suffix" : "" }, { "dropping-particle" : "", "family" : "Woodward", "given" : "C.", "non-dropping-particle" : "", "parse-names" : false, "suffix" : "" } ], "container-title" : "Acta Materialia", "id" : "ITEM-1", "issue" : "13", "issued" : { "date-parts" : [ [ "2008", "8" ] ] }, "page" : "3245-3259", "title" : "Athermal mechanisms of size-dependent crystal flow gleaned from three-dimensional discrete dislocation simulations", "type" : "article-journal", "volume" : "56" }, "uris" : [ "http://www.mendeley.com/documents/?uuid=940110da-2d0b-4635-82ea-08084fe81c24" ] }, { "id" : "ITEM-2",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"ITEM-2",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"[142,168]", "plainTextFormattedCitation" : "[142,168]", "previouslyFormattedCitation" : "[142,168]" }, "properties" : { "noteIndex" : 0 }, "schema" : "https://github.com/citation-style-language/schema/raw/master/csl-citation.json" }</w:instrText>
      </w:r>
      <w:r>
        <w:fldChar w:fldCharType="separate"/>
      </w:r>
      <w:r w:rsidR="000A6725" w:rsidRPr="000A6725">
        <w:rPr>
          <w:noProof/>
        </w:rPr>
        <w:t>[142,168]</w:t>
      </w:r>
      <w:r>
        <w:fldChar w:fldCharType="end"/>
      </w:r>
      <w:r>
        <w:t xml:space="preserve">. Through this model, the critical resolved shear stress of a pillar with a diameter of a few micrometers can be calculated as the linear superposition of the lattice resistance in shear, </w:t>
      </w:r>
      <w:r w:rsidRPr="001D62DB">
        <w:rPr>
          <w:i/>
        </w:rPr>
        <w:t>τ</w:t>
      </w:r>
      <w:r w:rsidRPr="001D62DB">
        <w:rPr>
          <w:i/>
          <w:vertAlign w:val="subscript"/>
        </w:rPr>
        <w:t>0</w:t>
      </w:r>
      <w:r>
        <w:t xml:space="preserve">, a work-hardening term containing </w:t>
      </w:r>
      <w:r w:rsidRPr="00B34FFC">
        <w:t>the total dislocation density</w:t>
      </w:r>
      <w:r>
        <w:t>,</w:t>
      </w:r>
      <w:r w:rsidRPr="00B34FFC">
        <w:t xml:space="preserve"> </w:t>
      </w:r>
      <w:r w:rsidRPr="00B34FFC">
        <w:rPr>
          <w:i/>
        </w:rPr>
        <w:t>ρ</w:t>
      </w:r>
      <w:r w:rsidRPr="00B34FFC">
        <w:rPr>
          <w:i/>
          <w:vertAlign w:val="subscript"/>
        </w:rPr>
        <w:t>tot</w:t>
      </w:r>
      <w:r w:rsidRPr="00B34FFC">
        <w:t>,</w:t>
      </w:r>
      <w:r>
        <w:t xml:space="preserve"> and a size-dependent term: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4"/>
        <w:gridCol w:w="1500"/>
      </w:tblGrid>
      <w:tr w:rsidR="00FA049E" w:rsidRPr="00AD089D" w14:paraId="14F22C88" w14:textId="77777777" w:rsidTr="00CC0FAB">
        <w:tc>
          <w:tcPr>
            <w:tcW w:w="7508" w:type="dxa"/>
          </w:tcPr>
          <w:p w14:paraId="105C4AF8" w14:textId="1DD42E18" w:rsidR="00FA049E" w:rsidRPr="00AD089D" w:rsidRDefault="00FC240B" w:rsidP="00CC0FAB">
            <w:pPr>
              <w:pStyle w:val="Oscar"/>
              <w:jc w:val="center"/>
            </w:pPr>
            <m:oMath>
              <m:sSub>
                <m:sSubPr>
                  <m:ctrlPr>
                    <w:rPr>
                      <w:rFonts w:ascii="Cambria Math" w:hAnsi="Cambria Math"/>
                    </w:rPr>
                  </m:ctrlPr>
                </m:sSubPr>
                <m:e>
                  <m:r>
                    <w:rPr>
                      <w:rFonts w:ascii="Cambria Math" w:hAnsi="Cambria Math"/>
                    </w:rPr>
                    <m:t>τ</m:t>
                  </m:r>
                </m:e>
                <m:sub>
                  <m:r>
                    <w:rPr>
                      <w:rFonts w:ascii="Cambria Math" w:hAnsi="Cambria Math"/>
                    </w:rPr>
                    <m:t>CRSS</m:t>
                  </m:r>
                </m:sub>
              </m:sSub>
              <m:r>
                <m:rPr>
                  <m:sty m:val="p"/>
                </m:rPr>
                <w:rPr>
                  <w:rFonts w:ascii="Cambria Math" w:hAnsi="Cambria Math"/>
                </w:rPr>
                <m:t>=</m:t>
              </m:r>
              <m:sSub>
                <m:sSubPr>
                  <m:ctrlPr>
                    <w:rPr>
                      <w:rFonts w:ascii="Cambria Math" w:hAnsi="Cambria Math"/>
                    </w:rPr>
                  </m:ctrlPr>
                </m:sSubPr>
                <m:e>
                  <m:r>
                    <w:rPr>
                      <w:rFonts w:ascii="Cambria Math" w:hAnsi="Cambria Math"/>
                    </w:rPr>
                    <m:t>τ</m:t>
                  </m:r>
                </m:e>
                <m:sub>
                  <m:r>
                    <m:rPr>
                      <m:sty m:val="p"/>
                    </m:rPr>
                    <w:rPr>
                      <w:rFonts w:ascii="Cambria Math" w:hAnsi="Cambria Math"/>
                    </w:rPr>
                    <m:t>0</m:t>
                  </m:r>
                </m:sub>
              </m:sSub>
              <m:r>
                <m:rPr>
                  <m:sty m:val="p"/>
                </m:rPr>
                <w:rPr>
                  <w:rFonts w:ascii="Cambria Math" w:hAnsi="Cambria Math"/>
                </w:rPr>
                <m:t>+0.5</m:t>
              </m:r>
              <m:r>
                <w:rPr>
                  <w:rFonts w:ascii="Cambria Math" w:hAnsi="Cambria Math"/>
                </w:rPr>
                <m:t>μb</m:t>
              </m:r>
              <m:rad>
                <m:radPr>
                  <m:degHide m:val="1"/>
                  <m:ctrlPr>
                    <w:rPr>
                      <w:rFonts w:ascii="Cambria Math" w:hAnsi="Cambria Math"/>
                    </w:rPr>
                  </m:ctrlPr>
                </m:radPr>
                <m:deg/>
                <m:e>
                  <m:sSub>
                    <m:sSubPr>
                      <m:ctrlPr>
                        <w:rPr>
                          <w:rFonts w:ascii="Cambria Math" w:hAnsi="Cambria Math"/>
                        </w:rPr>
                      </m:ctrlPr>
                    </m:sSubPr>
                    <m:e>
                      <m:r>
                        <w:rPr>
                          <w:rFonts w:ascii="Cambria Math" w:hAnsi="Cambria Math"/>
                        </w:rPr>
                        <m:t>ρ</m:t>
                      </m:r>
                    </m:e>
                    <m:sub>
                      <m:r>
                        <w:rPr>
                          <w:rFonts w:ascii="Cambria Math" w:hAnsi="Cambria Math"/>
                        </w:rPr>
                        <m:t>tot</m:t>
                      </m:r>
                    </m:sub>
                  </m:sSub>
                </m:e>
              </m:rad>
              <m:r>
                <m:rPr>
                  <m:sty m:val="p"/>
                </m:rPr>
                <w:rPr>
                  <w:rFonts w:ascii="Cambria Math" w:hAnsi="Cambria Math"/>
                </w:rPr>
                <m:t>+</m:t>
              </m:r>
              <m:f>
                <m:fPr>
                  <m:ctrlPr>
                    <w:rPr>
                      <w:rFonts w:ascii="Cambria Math" w:hAnsi="Cambria Math"/>
                    </w:rPr>
                  </m:ctrlPr>
                </m:fPr>
                <m:num>
                  <m:r>
                    <w:rPr>
                      <w:rFonts w:ascii="Cambria Math" w:hAnsi="Cambria Math"/>
                    </w:rPr>
                    <m:t>αμb</m:t>
                  </m:r>
                </m:num>
                <m:den>
                  <m:sSub>
                    <m:sSubPr>
                      <m:ctrlPr>
                        <w:rPr>
                          <w:rFonts w:ascii="Cambria Math" w:hAnsi="Cambria Math"/>
                        </w:rPr>
                      </m:ctrlPr>
                    </m:sSubPr>
                    <m:e>
                      <m:acc>
                        <m:accPr>
                          <m:chr m:val="̅"/>
                          <m:ctrlPr>
                            <w:rPr>
                              <w:rFonts w:ascii="Cambria Math" w:hAnsi="Cambria Math"/>
                            </w:rPr>
                          </m:ctrlPr>
                        </m:accPr>
                        <m:e>
                          <m:r>
                            <w:rPr>
                              <w:rFonts w:ascii="Cambria Math" w:hAnsi="Cambria Math"/>
                            </w:rPr>
                            <m:t>λ</m:t>
                          </m:r>
                        </m:e>
                      </m:acc>
                    </m:e>
                    <m:sub>
                      <m:r>
                        <w:rPr>
                          <w:rFonts w:ascii="Cambria Math" w:hAnsi="Cambria Math"/>
                        </w:rPr>
                        <m:t>max</m:t>
                      </m:r>
                    </m:sub>
                  </m:sSub>
                  <m:r>
                    <m:rPr>
                      <m:sty m:val="p"/>
                    </m:rPr>
                    <w:rPr>
                      <w:rFonts w:ascii="Cambria Math" w:hAnsi="Cambria Math"/>
                    </w:rPr>
                    <m:t>(</m:t>
                  </m:r>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tot</m:t>
                      </m:r>
                    </m:sub>
                  </m:sSub>
                  <m:r>
                    <m:rPr>
                      <m:sty m:val="p"/>
                    </m:rPr>
                    <w:rPr>
                      <w:rFonts w:ascii="Cambria Math" w:hAnsi="Cambria Math"/>
                    </w:rPr>
                    <m:t>,</m:t>
                  </m:r>
                  <m:r>
                    <w:rPr>
                      <w:rFonts w:ascii="Cambria Math" w:hAnsi="Cambria Math"/>
                    </w:rPr>
                    <m:t>β</m:t>
                  </m:r>
                  <m:r>
                    <m:rPr>
                      <m:sty m:val="p"/>
                    </m:rPr>
                    <w:rPr>
                      <w:rFonts w:ascii="Cambria Math" w:hAnsi="Cambria Math"/>
                    </w:rPr>
                    <m:t>)</m:t>
                  </m:r>
                </m:den>
              </m:f>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bulk</m:t>
                  </m:r>
                </m:sub>
              </m:sSub>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size</m:t>
                  </m:r>
                  <m:r>
                    <m:rPr>
                      <m:sty m:val="p"/>
                    </m:rPr>
                    <w:rPr>
                      <w:rFonts w:ascii="Cambria Math" w:hAnsi="Cambria Math"/>
                    </w:rPr>
                    <m:t xml:space="preserve"> </m:t>
                  </m:r>
                  <m:r>
                    <w:rPr>
                      <w:rFonts w:ascii="Cambria Math" w:hAnsi="Cambria Math"/>
                    </w:rPr>
                    <m:t>dependent</m:t>
                  </m:r>
                </m:sub>
              </m:sSub>
            </m:oMath>
            <w:r w:rsidR="00FA049E" w:rsidRPr="00AD089D">
              <w:t>,</w:t>
            </w:r>
          </w:p>
        </w:tc>
        <w:tc>
          <w:tcPr>
            <w:tcW w:w="1553" w:type="dxa"/>
          </w:tcPr>
          <w:p w14:paraId="3FB4C4E4" w14:textId="0C20949F" w:rsidR="00FA049E" w:rsidRPr="00AD089D" w:rsidRDefault="00FA049E" w:rsidP="00CC0FAB">
            <w:pPr>
              <w:pStyle w:val="Caption"/>
            </w:pPr>
            <w:bookmarkStart w:id="94" w:name="_Ref434933633"/>
            <w:r w:rsidRPr="00AD089D">
              <w:t xml:space="preserve">Equation </w:t>
            </w:r>
            <w:fldSimple w:instr=" STYLEREF 1 \s ">
              <w:r w:rsidR="00265CDB">
                <w:rPr>
                  <w:noProof/>
                </w:rPr>
                <w:t>4</w:t>
              </w:r>
            </w:fldSimple>
            <w:r w:rsidR="00E24022" w:rsidRPr="00AD089D">
              <w:t>.</w:t>
            </w:r>
            <w:fldSimple w:instr=" SEQ Equation \* ARABIC \s 1 ">
              <w:r w:rsidR="00265CDB">
                <w:rPr>
                  <w:noProof/>
                </w:rPr>
                <w:t>2</w:t>
              </w:r>
            </w:fldSimple>
            <w:bookmarkEnd w:id="94"/>
          </w:p>
        </w:tc>
      </w:tr>
    </w:tbl>
    <w:p w14:paraId="2CDC95A2" w14:textId="419E9A38" w:rsidR="00795F89" w:rsidRDefault="00795F89" w:rsidP="00795F89">
      <w:pPr>
        <w:pStyle w:val="Oscar"/>
      </w:pPr>
      <w:r w:rsidRPr="00AD089D">
        <w:t xml:space="preserve">with the shear modulus </w:t>
      </w:r>
      <w:r w:rsidRPr="00AD089D">
        <w:rPr>
          <w:i/>
        </w:rPr>
        <w:t>µ</w:t>
      </w:r>
      <w:r w:rsidRPr="00AD089D">
        <w:t xml:space="preserve">, the Burgers vector </w:t>
      </w:r>
      <w:r w:rsidRPr="00AD089D">
        <w:rPr>
          <w:i/>
        </w:rPr>
        <w:t>b</w:t>
      </w:r>
      <w:r w:rsidRPr="00AD089D">
        <w:t>, the line tension of the weakest single-ar</w:t>
      </w:r>
      <w:r w:rsidRPr="00B34FFC">
        <w:t xml:space="preserve">m dislocation source </w:t>
      </w:r>
      <w:r>
        <w:t>determined</w:t>
      </w:r>
      <w:r w:rsidRPr="00B34FFC">
        <w:t xml:space="preserve"> by the statistical average length of the weakest source </w:t>
      </w:r>
      <m:oMath>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λ</m:t>
                </m:r>
              </m:e>
            </m:acc>
          </m:e>
          <m:sub>
            <m:r>
              <w:rPr>
                <w:rFonts w:ascii="Cambria Math" w:hAnsi="Cambria Math"/>
                <w:sz w:val="20"/>
              </w:rPr>
              <m:t>max</m:t>
            </m:r>
          </m:sub>
        </m:sSub>
      </m:oMath>
      <w:r>
        <w:t>,</w:t>
      </w:r>
      <w:r w:rsidRPr="00B34FFC">
        <w:t xml:space="preserve"> </w:t>
      </w:r>
      <w:r>
        <w:t>and</w:t>
      </w:r>
      <w:r w:rsidRPr="00B34FFC">
        <w:t xml:space="preserve"> </w:t>
      </w:r>
      <w:r>
        <w:t xml:space="preserve">a geometrical constant </w:t>
      </w:r>
      <w:r w:rsidRPr="0035352D">
        <w:t>of order of unity</w:t>
      </w:r>
      <w:r w:rsidRPr="00432185">
        <w:rPr>
          <w:i/>
        </w:rPr>
        <w:t xml:space="preserve"> </w:t>
      </w:r>
      <w:r w:rsidRPr="00256BF8">
        <w:rPr>
          <w:i/>
        </w:rPr>
        <w:t>α</w:t>
      </w:r>
      <w:r>
        <w:t xml:space="preserve"> </w:t>
      </w:r>
      <w:r w:rsidRPr="00B34FFC">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Pr="00B34FFC">
        <w:fldChar w:fldCharType="separate"/>
      </w:r>
      <w:r w:rsidR="000A6725" w:rsidRPr="000A6725">
        <w:rPr>
          <w:noProof/>
        </w:rPr>
        <w:t>[113]</w:t>
      </w:r>
      <w:r w:rsidRPr="00B34FFC">
        <w:fldChar w:fldCharType="end"/>
      </w:r>
      <w:r w:rsidRPr="00B34FFC">
        <w:t>.</w:t>
      </w:r>
      <w:r>
        <w:t xml:space="preserve"> The dependence of the </w:t>
      </w:r>
      <w:r w:rsidR="00CC24A5">
        <w:t xml:space="preserve">power-law exponent on </w:t>
      </w:r>
      <w:r>
        <w:t xml:space="preserve">lattice friction has been recently demonstrated by Soler </w:t>
      </w:r>
      <w:r w:rsidRPr="00F81D6B">
        <w:rPr>
          <w:i/>
        </w:rPr>
        <w:t>et al.</w:t>
      </w:r>
      <w:r w:rsidRPr="004310A8">
        <w:t xml:space="preserve"> </w:t>
      </w:r>
      <w:r>
        <w:fldChar w:fldCharType="begin" w:fldLock="1"/>
      </w:r>
      <w:r w:rsidR="005E37E9">
        <w:instrText>ADDIN CSL_CITATION { "citationItems" : [ { "id" : "ITEM-1", "itemData" : { "ISSN" : "13596454", "abstract" : "Compression tests of \u3008111\u3009-oriented LiF single-crystal micropillars 1\u20135\u03bcm in diameter were carried out from 25\u00b0C to 250\u00b0C. While the flow stress at ambient temperature was independent of the micropillar diameter, a strong size effect developed with elevated temperature. This behavior was explained by rigorously accounting for the different contributions to the flow stress of the micropillars as a function of temperature and pillar diameter: the lattice resistance, the forest hardening; and the size-dependent contribution as a result of the operation of single-arm dislocation sources. This was possible because the micropillars were obtained by chemically etching away the surrounding matrix in directionally solidified LiF\u2013NaCl and LiF\u2013KCl eutectics, avoiding any use of focused ion beam methods, yielding micropillars with a controlled dislocation density, independent of the sample preparation technique. In particular, the role of the lattice resistance on the size effect of micrometer-size single crystals was demonstrated unambiguously for the first time. This result rationalizes the different values of power-law exponent for the size effect found in the literature for face-centered cubic and body-centered cubic metals as well as for covalent and ionic solids.", "author" : [ { "dropping-particle" : "", "family" : "Soler", "given" : "Rafael", "non-dropping-particle" : "", "parse-names" : false, "suffix" : "" }, { "dropping-particle" : "", "family" : "Wheeler", "given" : "Jeffrey M.", "non-dropping-particle" : "", "parse-names" : false, "suffix" : "" }, { "dropping-particle" : "", "family" : "Chang", "given" : "Hyung-Jun", "non-dropping-particle" : "", "parse-names" : false, "suffix" : "" }, { "dropping-particle" : "", "family" : "Segurado", "given" : "Javier", "non-dropping-particle" : "", "parse-names" : false, "suffix" : "" }, { "dropping-particle" : "", "family" : "Michler", "given" : "Johann", "non-dropping-particle" : "", "parse-names" : false, "suffix" : "" }, { "dropping-particle" : "", "family" : "Llorca", "given" : "Javier", "non-dropping-particle" : "", "parse-names" : false, "suffix" : "" }, { "dropping-particle" : "", "family" : "Molina-Aldareguia", "given" : "Jon M.", "non-dropping-particle" : "", "parse-names" : false, "suffix" : "" } ], "container-title" : "Acta Materialia", "id" : "ITEM-1", "issued" : { "date-parts" : [ [ "2014", "12" ] ] }, "note" : "doi: 10.1080/14786437108217004", "page" : "50-57", "title" : "Understanding size effects on the strength of single crystals through high-temperature micropillar compression", "type" : "article-journal", "volume" : "81" }, "uris" : [ "http://www.mendeley.com/documents/?uuid=693eb69a-79f8-405e-8807-5d4ef393156e" ] } ], "mendeley" : { "formattedCitation" : "[146]", "plainTextFormattedCitation" : "[146]", "previouslyFormattedCitation" : "[146]" }, "properties" : { "noteIndex" : 0 }, "schema" : "https://github.com/citation-style-language/schema/raw/master/csl-citation.json" }</w:instrText>
      </w:r>
      <w:r>
        <w:fldChar w:fldCharType="separate"/>
      </w:r>
      <w:r w:rsidR="000A6725" w:rsidRPr="000A6725">
        <w:rPr>
          <w:noProof/>
        </w:rPr>
        <w:t>[146]</w:t>
      </w:r>
      <w:r>
        <w:fldChar w:fldCharType="end"/>
      </w:r>
      <w:r>
        <w:t>. Chemically etched LiF micropillars, with a controlled initial dislocation density, were tested at different temperatures and rigorously analyzed by using Parthasarathy’s model. The authors concluded that size effects are the result of the relative contributions of bulk stresses and size-dependent stresses. It was shown that at room temperature, bulk stresses dominated the absence of size effect, while at 250 °C, both contributions were of the same order, thus giving rise to a large size effect.</w:t>
      </w:r>
    </w:p>
    <w:p w14:paraId="25653435" w14:textId="1C4C3481" w:rsidR="00795F89" w:rsidRPr="00E02FAD" w:rsidRDefault="00795F89" w:rsidP="00795F89">
      <w:pPr>
        <w:pStyle w:val="Oscar"/>
      </w:pPr>
      <w:r w:rsidRPr="00E02FAD">
        <w:t>To improve the understanding of the size effect in BCC metals, tests conducted at different relative temperatures (compared to the critical temperature) are required. So far, only two studies have varied this parameter in BCC metal pillars</w:t>
      </w:r>
      <w:r w:rsidR="009907F6">
        <w:t xml:space="preserve"> </w:t>
      </w:r>
      <w:r w:rsidR="009907F6">
        <w:fldChar w:fldCharType="begin" w:fldLock="1"/>
      </w:r>
      <w:r w:rsidR="009907F6">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w:instrText>
      </w:r>
      <w:r w:rsidR="009907F6" w:rsidRPr="00FC240B">
        <w:rPr>
          <w:lang w:val="de-DE"/>
        </w:rPr>
        <w:instrText xml:space="preserve">p://www.mendeley.com/documents/?uuid=96b8cb20-53b2-4111-808d-e1038ce158c2" ] }, { "id" : "ITEM-2",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"ITEM-2", "issue" : "4", "issued" : { "date-parts" : [ [ "2014" ] ] }, "language" : "English", "note" : "doi: 10.1080/14786437108217004", "page" : "652-662", "publisher" : "Science China Press", "title" : "Cold-temperature deformation of nano-sized tungsten and </w:instrText>
      </w:r>
      <w:r w:rsidR="009907F6" w:rsidRPr="002831DA">
        <w:rPr>
          <w:lang w:val="de-DE"/>
        </w:rPr>
        <w:instrText>niobium as revealed by in-situ nano-mechanical experiments", "type" : "article-journal", "volume" : "57" }, "uris" : [ "http://www.mendeley.com/documents/?uuid=8df1f35d-1b0e-4d1f-8e53-8f845fe77fb6" ] } ], "mendeley" : { "formattedCitation" : "[8,132]", "plainTextFormattedCitation" : "[8,132]", "previouslyFormattedCitation" : "[8,132]" }, "properties" : { "noteIndex" : 0 }, "schema" : "https://github.com/citation-style-language/schema/raw/master/csl-citation.json" }</w:instrText>
      </w:r>
      <w:r w:rsidR="009907F6">
        <w:fldChar w:fldCharType="separate"/>
      </w:r>
      <w:r w:rsidR="009907F6" w:rsidRPr="002831DA">
        <w:rPr>
          <w:noProof/>
          <w:lang w:val="de-DE"/>
        </w:rPr>
        <w:t>[8,132]</w:t>
      </w:r>
      <w:r w:rsidR="009907F6">
        <w:fldChar w:fldCharType="end"/>
      </w:r>
      <w:r w:rsidR="005E068F" w:rsidRPr="00A35039">
        <w:rPr>
          <w:lang w:val="de-DE"/>
        </w:rPr>
        <w:t>.</w:t>
      </w:r>
      <w:r w:rsidRPr="00F63E05">
        <w:rPr>
          <w:lang w:val="de-DE"/>
        </w:rPr>
        <w:t xml:space="preserve"> </w:t>
      </w:r>
      <w:r w:rsidRPr="006E1307">
        <w:rPr>
          <w:lang w:val="de-DE"/>
        </w:rPr>
        <w:t xml:space="preserve">Schneider </w:t>
      </w:r>
      <w:r w:rsidRPr="006E1307">
        <w:rPr>
          <w:i/>
          <w:lang w:val="de-DE"/>
        </w:rPr>
        <w:t>et al.</w:t>
      </w:r>
      <w:r w:rsidRPr="006E1307">
        <w:rPr>
          <w:lang w:val="de-DE"/>
        </w:rPr>
        <w:t xml:space="preserve"> </w:t>
      </w:r>
      <w:r w:rsidR="009907F6" w:rsidRPr="006E1307">
        <w:fldChar w:fldCharType="begin" w:fldLock="1"/>
      </w:r>
      <w:r w:rsidR="007478B5" w:rsidRPr="00740508">
        <w:rPr>
          <w:lang w:val="de-DE"/>
        </w:rPr>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w:instrText>
      </w:r>
      <w:r w:rsidR="007478B5" w:rsidRPr="00C75D05">
        <w:rPr>
          <w:lang w:val="de-DE"/>
        </w:rPr>
        <w:instrText xml:space="preserve">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009907F6" w:rsidRPr="006E1307">
        <w:fldChar w:fldCharType="separate"/>
      </w:r>
      <w:r w:rsidR="009907F6" w:rsidRPr="00C75D05">
        <w:rPr>
          <w:noProof/>
          <w:lang w:val="de-DE"/>
        </w:rPr>
        <w:t>[8]</w:t>
      </w:r>
      <w:r w:rsidR="009907F6" w:rsidRPr="006E1307">
        <w:fldChar w:fldCharType="end"/>
      </w:r>
      <w:r w:rsidRPr="00C75D05">
        <w:rPr>
          <w:lang w:val="de-DE"/>
        </w:rPr>
        <w:t xml:space="preserve"> have shown that Mo micropillars tested at 500 K (above </w:t>
      </w:r>
      <w:r w:rsidRPr="00C75D05">
        <w:rPr>
          <w:i/>
          <w:lang w:val="de-DE"/>
        </w:rPr>
        <w:t>T</w:t>
      </w:r>
      <w:r w:rsidRPr="00C75D05">
        <w:rPr>
          <w:i/>
          <w:vertAlign w:val="subscript"/>
          <w:lang w:val="de-DE"/>
        </w:rPr>
        <w:t>c</w:t>
      </w:r>
      <w:r w:rsidRPr="00C75D05">
        <w:rPr>
          <w:lang w:val="de-DE"/>
        </w:rPr>
        <w:t xml:space="preserve"> for this materials) exhibit a size dependence very close to that of FCC metals, suggesting that the better mobility of screw</w:t>
      </w:r>
      <w:r w:rsidR="000716EE" w:rsidRPr="00C75D05">
        <w:rPr>
          <w:lang w:val="de-DE"/>
        </w:rPr>
        <w:t xml:space="preserve"> </w:t>
      </w:r>
      <w:r w:rsidRPr="00C75D05">
        <w:rPr>
          <w:lang w:val="de-DE"/>
        </w:rPr>
        <w:t>dislocations</w:t>
      </w:r>
      <w:r w:rsidR="000716EE" w:rsidRPr="00C75D05">
        <w:rPr>
          <w:lang w:val="de-DE"/>
        </w:rPr>
        <w:t xml:space="preserve"> </w:t>
      </w:r>
      <w:r w:rsidRPr="00C75D05">
        <w:rPr>
          <w:lang w:val="de-DE"/>
        </w:rPr>
        <w:t xml:space="preserve">above </w:t>
      </w:r>
      <w:r w:rsidRPr="00C75D05">
        <w:rPr>
          <w:i/>
          <w:lang w:val="de-DE"/>
        </w:rPr>
        <w:t>T</w:t>
      </w:r>
      <w:r w:rsidRPr="00C75D05">
        <w:rPr>
          <w:i/>
          <w:vertAlign w:val="subscript"/>
          <w:lang w:val="de-DE"/>
        </w:rPr>
        <w:t>c</w:t>
      </w:r>
      <w:r w:rsidRPr="00C75D05">
        <w:rPr>
          <w:lang w:val="de-DE"/>
        </w:rPr>
        <w:t xml:space="preserve"> allowed Mo micropillars to deform as FCC micropillars. </w:t>
      </w:r>
      <w:r w:rsidRPr="006E1307">
        <w:t>As a result, it was suggested that the dislocation process controlling the size dependence in BCC micropillars</w:t>
      </w:r>
      <w:r w:rsidRPr="00E02FAD">
        <w:t xml:space="preserve"> may be the same as in FCC micropillars: source truncation </w:t>
      </w:r>
      <w:r w:rsidRPr="004B47E5">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Pr="004B47E5">
        <w:fldChar w:fldCharType="separate"/>
      </w:r>
      <w:r w:rsidR="000A6725" w:rsidRPr="000A6725">
        <w:rPr>
          <w:noProof/>
        </w:rPr>
        <w:t>[113]</w:t>
      </w:r>
      <w:r w:rsidRPr="004B47E5">
        <w:fldChar w:fldCharType="end"/>
      </w:r>
      <w:r w:rsidRPr="00E02FAD">
        <w:t xml:space="preserve">, mechanical annealing </w:t>
      </w:r>
      <w:r w:rsidRPr="004B47E5">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 "plainTextFormattedCitation" : "[82]", "previouslyFormattedCitation" : "[82]" }, "properties" : { "noteIndex" : 0 }, "schema" : "https://github.com/citation-style-language/schema/raw/master/csl-citation.json" }</w:instrText>
      </w:r>
      <w:r w:rsidRPr="004B47E5">
        <w:fldChar w:fldCharType="separate"/>
      </w:r>
      <w:r w:rsidR="000A6725" w:rsidRPr="000A6725">
        <w:rPr>
          <w:noProof/>
        </w:rPr>
        <w:t>[82]</w:t>
      </w:r>
      <w:r w:rsidRPr="004B47E5">
        <w:fldChar w:fldCharType="end"/>
      </w:r>
      <w:r w:rsidRPr="00E02FAD">
        <w:t xml:space="preserve"> and/or dislocation starvation </w:t>
      </w:r>
      <w:r w:rsidRPr="004B47E5">
        <w:fldChar w:fldCharType="begin" w:fldLock="1"/>
      </w:r>
      <w:r w:rsidR="005E37E9">
        <w:instrText>ADDIN CSL_CITATION { "citationItems" : [ { "id" : "ITEM-1", "itemData" : { "ISSN" : "0040-6090", "author" : [ { "dropping-particle" : "", "family" : "Nix", "given" : "William D", "non-dropping-particle" : "", "parse-names" : false, "suffix" : "" }, { "dropping-particle" : "", "family" : "Greer", "given" : "Julia R", "non-dropping-particle" : "", "parse-names" : false, "suffix" : "" }, { "dropping-particle" : "", "family" : "Feng", "given" : "Gang", "non-dropping-particle" : "", "parse-names" : false, "suffix" : "" }, { "dropping-particle" : "", "family" : "Lilleodden", "given" : "Erica T", "non-dropping-particle" : "", "parse-names" : false, "suffix" : "" } ], "container-title" : "Thin Solid Films", "id" : "ITEM-1", "issue" : "6", "issued" : { "date-parts" : [ [ "2007", "2", "12" ] ] }, "page" : "3152-3157", "title" : "Deformation at the nanometer and micrometer length scales: Effects of strain gradients and dislocation starvation", "type" : "article-journal", "volume" : "515" }, "uris" : [ "http://www.mendeley.com/documents/?uuid=86075ab5-55ac-4389-aca9-f9df7a8f61c0" ] } ], "mendeley" : { "formattedCitation" : "[90]", "plainTextFormattedCitation" : "[90]", "previouslyFormattedCitation" : "[90]" }, "properties" : { "noteIndex" : 0 }, "schema" : "https://github.com/citation-style-language/schema/raw/master/csl-citation.json" }</w:instrText>
      </w:r>
      <w:r w:rsidRPr="004B47E5">
        <w:fldChar w:fldCharType="separate"/>
      </w:r>
      <w:r w:rsidR="000A6725" w:rsidRPr="000A6725">
        <w:rPr>
          <w:noProof/>
        </w:rPr>
        <w:t>[90]</w:t>
      </w:r>
      <w:r w:rsidRPr="004B47E5">
        <w:fldChar w:fldCharType="end"/>
      </w:r>
      <w:r w:rsidRPr="00E02FAD">
        <w:t xml:space="preserve">. On the other hand, Lee </w:t>
      </w:r>
      <w:r w:rsidRPr="00E02FAD">
        <w:rPr>
          <w:i/>
        </w:rPr>
        <w:t>et al.</w:t>
      </w:r>
      <w:r w:rsidRPr="00E02FAD">
        <w:t xml:space="preserve"> </w:t>
      </w:r>
      <w:r w:rsidRPr="004B47E5">
        <w:fldChar w:fldCharType="begin" w:fldLock="1"/>
      </w:r>
      <w:r w:rsidR="005E37E9">
        <w:instrText>ADDIN CSL_CITATION { "citationItems" : [ { "id" : "ITEM-1",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"ITEM-1",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"[132]", "plainTextFormattedCitation" : "[132]", "previouslyFormattedCitation" : "[132]" }, "properties" : { "noteIndex" : 0 }, "schema" : "https://github.com/citation-style-language/schema/raw/master/csl-citation.json" }</w:instrText>
      </w:r>
      <w:r w:rsidRPr="004B47E5">
        <w:fldChar w:fldCharType="separate"/>
      </w:r>
      <w:r w:rsidR="000A6725" w:rsidRPr="000A6725">
        <w:rPr>
          <w:noProof/>
        </w:rPr>
        <w:t>[132]</w:t>
      </w:r>
      <w:r w:rsidRPr="004B47E5">
        <w:fldChar w:fldCharType="end"/>
      </w:r>
      <w:r w:rsidRPr="00E02FAD">
        <w:t xml:space="preserve"> have recently studied the size dependence of Nb and W nanopillars at 165 K (far below </w:t>
      </w:r>
      <w:r w:rsidRPr="00891C56">
        <w:rPr>
          <w:i/>
        </w:rPr>
        <w:t>T</w:t>
      </w:r>
      <w:r w:rsidRPr="00891C56">
        <w:rPr>
          <w:i/>
          <w:vertAlign w:val="subscript"/>
        </w:rPr>
        <w:t>c</w:t>
      </w:r>
      <w:r w:rsidRPr="00E02FAD">
        <w:t xml:space="preserve"> for these materials), and also assessed the stochastic nature of nanopillar deformation together with dislocation dynamics simulations. It was suggested that the surface-controlled dislocation multiplication is restricted when the mobility of screw dislocations is similar to that of edge dislocation</w:t>
      </w:r>
      <w:r>
        <w:t>s</w:t>
      </w:r>
      <w:r w:rsidRPr="00E02FAD">
        <w:t xml:space="preserve">, thus resulting in smaller plastic strain bursts at temperatures close to </w:t>
      </w:r>
      <w:r w:rsidRPr="00891C56">
        <w:rPr>
          <w:i/>
        </w:rPr>
        <w:t>T</w:t>
      </w:r>
      <w:r w:rsidRPr="00891C56">
        <w:rPr>
          <w:i/>
          <w:vertAlign w:val="subscript"/>
        </w:rPr>
        <w:t>c</w:t>
      </w:r>
      <w:r w:rsidRPr="00E02FAD">
        <w:t xml:space="preserve"> or above.</w:t>
      </w:r>
      <w:r w:rsidRPr="00E02FAD">
        <w:rPr>
          <w:lang w:eastAsia="ko-KR"/>
        </w:rPr>
        <w:t xml:space="preserve"> </w:t>
      </w:r>
      <w:r w:rsidRPr="00E02FAD">
        <w:t>What is lacking so far, however, is a study in which the test temperature is varied systematically.</w:t>
      </w:r>
    </w:p>
    <w:p w14:paraId="36908C41" w14:textId="429B67AB" w:rsidR="00DD7729" w:rsidRPr="00136EA6" w:rsidRDefault="00795F89" w:rsidP="00DD7729">
      <w:pPr>
        <w:pStyle w:val="Oscar"/>
      </w:pPr>
      <w:r>
        <w:t xml:space="preserve">The aim of the present paper was to investigate </w:t>
      </w:r>
      <w:r w:rsidRPr="00D525FE">
        <w:t xml:space="preserve">the plasticity of BCC </w:t>
      </w:r>
      <w:r>
        <w:t>pillar</w:t>
      </w:r>
      <w:r w:rsidRPr="00D525FE">
        <w:t xml:space="preserve"> structures at the micron and sub</w:t>
      </w:r>
      <w:r w:rsidR="002741B0">
        <w:t>-</w:t>
      </w:r>
      <w:r w:rsidRPr="00D525FE">
        <w:t>micron regimes</w:t>
      </w:r>
      <w:r>
        <w:t>, for the first time, at different temperatures up to 400</w:t>
      </w:r>
      <w:r w:rsidR="009D1A83">
        <w:t> </w:t>
      </w:r>
      <w:r>
        <w:t>ºC. Emphasis was placed on Ta and W micropillars.</w:t>
      </w:r>
      <w:r w:rsidRPr="00D35AC9">
        <w:t xml:space="preserve"> </w:t>
      </w:r>
      <w:r>
        <w:t>T</w:t>
      </w:r>
      <w:r w:rsidRPr="00853506">
        <w:t xml:space="preserve">he implications of lattice resistance and dislocation density as well as straining are discussed in the context of size effect dependence </w:t>
      </w:r>
      <w:r>
        <w:t>on temperature.</w:t>
      </w:r>
    </w:p>
    <w:p w14:paraId="62615986" w14:textId="77777777" w:rsidR="006B1BC7" w:rsidRPr="00136EA6" w:rsidRDefault="006B1BC7" w:rsidP="0028192E">
      <w:pPr>
        <w:pStyle w:val="Heading2"/>
      </w:pPr>
      <w:bookmarkStart w:id="95" w:name="_Toc359937478"/>
      <w:bookmarkStart w:id="96" w:name="_Ref438125894"/>
      <w:bookmarkStart w:id="97" w:name="_Toc456661676"/>
      <w:r w:rsidRPr="00136EA6">
        <w:t>Experimental method</w:t>
      </w:r>
      <w:bookmarkEnd w:id="95"/>
      <w:bookmarkEnd w:id="96"/>
      <w:bookmarkEnd w:id="97"/>
    </w:p>
    <w:p w14:paraId="4BB4678F" w14:textId="5F95B620" w:rsidR="00996FC8" w:rsidRDefault="00996FC8" w:rsidP="00996FC8">
      <w:pPr>
        <w:pStyle w:val="Oscar"/>
      </w:pPr>
      <w:r>
        <w:t>H</w:t>
      </w:r>
      <w:r w:rsidRPr="004B57A7">
        <w:t>igh purity Ta and W single crystals</w:t>
      </w:r>
      <w:r>
        <w:t xml:space="preserve"> (99.999%) </w:t>
      </w:r>
      <w:r w:rsidRPr="004B57A7">
        <w:t>with dimensions of approximately 5</w:t>
      </w:r>
      <w:r>
        <w:t> </w:t>
      </w:r>
      <w:r w:rsidRPr="004B57A7">
        <w:t>mm x 5</w:t>
      </w:r>
      <w:r>
        <w:t> </w:t>
      </w:r>
      <w:r w:rsidRPr="004B57A7">
        <w:t>mm x 1</w:t>
      </w:r>
      <w:r>
        <w:t> </w:t>
      </w:r>
      <w:r w:rsidRPr="004B57A7">
        <w:t xml:space="preserve">mm were </w:t>
      </w:r>
      <w:r>
        <w:t xml:space="preserve">used for this study. The Ta crystal had a </w:t>
      </w:r>
      <m:oMath>
        <m:d>
          <m:dPr>
            <m:begChr m:val="["/>
            <m:endChr m:val="]"/>
            <m:ctrlPr>
              <w:rPr>
                <w:rFonts w:ascii="Cambria Math" w:hAnsi="Cambria Math"/>
                <w:i/>
              </w:rPr>
            </m:ctrlPr>
          </m:dPr>
          <m:e>
            <m:r>
              <w:rPr>
                <w:rFonts w:ascii="Cambria Math" w:hAnsi="Cambria Math"/>
              </w:rPr>
              <m:t>111</m:t>
            </m:r>
          </m:e>
        </m:d>
      </m:oMath>
      <w:r>
        <w:t xml:space="preserve"> and the W crystal a </w:t>
      </w:r>
      <m:oMath>
        <m:d>
          <m:dPr>
            <m:begChr m:val="["/>
            <m:endChr m:val="]"/>
            <m:ctrlPr>
              <w:rPr>
                <w:rFonts w:ascii="Cambria Math" w:hAnsi="Cambria Math"/>
                <w:i/>
              </w:rPr>
            </m:ctrlPr>
          </m:dPr>
          <m:e>
            <m:r>
              <w:rPr>
                <w:rFonts w:ascii="Cambria Math" w:hAnsi="Cambria Math"/>
              </w:rPr>
              <m:t>100</m:t>
            </m:r>
          </m:e>
        </m:d>
      </m:oMath>
      <w:r>
        <w:t xml:space="preserve"> orientation. These orientations were selected to have the same orientations as in previous room temperature studies </w:t>
      </w:r>
      <w:r>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"mendeley" : { "formattedCitation" : "[7,101]", "plainTextFormattedCitation" : "[7,101]", "previouslyFormattedCitation" : "[7,101]" }, "properties" : { "noteIndex" : 0 }, "schema" : "https://github.com/citation-style-language/schema/raw/master/csl-citation.json" }</w:instrText>
      </w:r>
      <w:r>
        <w:fldChar w:fldCharType="separate"/>
      </w:r>
      <w:r w:rsidR="000A6725" w:rsidRPr="000A6725">
        <w:rPr>
          <w:noProof/>
        </w:rPr>
        <w:t>[7,101]</w:t>
      </w:r>
      <w:r>
        <w:fldChar w:fldCharType="end"/>
      </w:r>
      <w:r>
        <w:t xml:space="preserve">. In addition, two multiple slip orientations were selected to study the influence of orientation on the temperature dependent size effect of BCC metals. The samples were </w:t>
      </w:r>
      <w:r w:rsidRPr="000F36B6">
        <w:t xml:space="preserve">ground with silicon carbide papers </w:t>
      </w:r>
      <w:r>
        <w:t>down</w:t>
      </w:r>
      <w:r w:rsidRPr="000F36B6">
        <w:t xml:space="preserve"> to a gri</w:t>
      </w:r>
      <w:r>
        <w:t>t</w:t>
      </w:r>
      <w:r w:rsidRPr="000F36B6">
        <w:t xml:space="preserve"> size of 4000 using a stainless steel cylindrical holder that was employed to produce parallel-sided samples. Subsequently, </w:t>
      </w:r>
      <w:r>
        <w:t>they</w:t>
      </w:r>
      <w:r w:rsidRPr="000F36B6">
        <w:t xml:space="preserve"> were electropolished </w:t>
      </w:r>
      <w:r>
        <w:t>to reduce</w:t>
      </w:r>
      <w:r w:rsidRPr="000F36B6">
        <w:t xml:space="preserve"> the </w:t>
      </w:r>
      <w:r>
        <w:t xml:space="preserve">grinding </w:t>
      </w:r>
      <w:r w:rsidRPr="000F36B6">
        <w:t xml:space="preserve">damage and </w:t>
      </w:r>
      <w:r>
        <w:t xml:space="preserve">to </w:t>
      </w:r>
      <w:r w:rsidRPr="000F36B6">
        <w:t xml:space="preserve">obtain a flat surface needed for the </w:t>
      </w:r>
      <w:r>
        <w:t>subsequent</w:t>
      </w:r>
      <w:r w:rsidRPr="000F36B6">
        <w:t xml:space="preserve"> microcompression</w:t>
      </w:r>
      <w:r>
        <w:t xml:space="preserve"> testing. 72</w:t>
      </w:r>
      <w:r w:rsidRPr="004B57A7">
        <w:t xml:space="preserve"> </w:t>
      </w:r>
      <w:r>
        <w:t>micro</w:t>
      </w:r>
      <w:r w:rsidRPr="004B57A7">
        <w:t xml:space="preserve">pillars </w:t>
      </w:r>
      <w:r>
        <w:t xml:space="preserve">per sample </w:t>
      </w:r>
      <w:r w:rsidRPr="004B57A7">
        <w:t>were FIB manufactured</w:t>
      </w:r>
      <w:r>
        <w:t xml:space="preserve"> with an FEI Versa 3D DualBeam equipped with a gallium ion source. </w:t>
      </w:r>
      <w:r w:rsidRPr="00551817">
        <w:rPr>
          <w:lang w:eastAsia="ko-KR"/>
        </w:rPr>
        <w:t xml:space="preserve">The pillar milling procedure was carried out in two steps as </w:t>
      </w:r>
      <w:r>
        <w:rPr>
          <w:lang w:eastAsia="ko-KR"/>
        </w:rPr>
        <w:t>described</w:t>
      </w:r>
      <w:r w:rsidRPr="00551817">
        <w:rPr>
          <w:lang w:eastAsia="ko-KR"/>
        </w:rPr>
        <w:t xml:space="preserve"> by </w:t>
      </w:r>
      <w:r w:rsidRPr="00833D15">
        <w:rPr>
          <w:lang w:eastAsia="ko-KR"/>
        </w:rPr>
        <w:t>Volkert and Lilleodden</w:t>
      </w:r>
      <w:r>
        <w:rPr>
          <w:lang w:eastAsia="ko-KR"/>
        </w:rPr>
        <w:t xml:space="preserve"> </w:t>
      </w:r>
      <w:r>
        <w:rPr>
          <w:lang w:eastAsia="ko-KR"/>
        </w:rPr>
        <w:fldChar w:fldCharType="begin" w:fldLock="1"/>
      </w:r>
      <w:r w:rsidR="005E37E9">
        <w:rPr>
          <w:lang w:eastAsia="ko-KR"/>
        </w:rPr>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Pr>
          <w:lang w:eastAsia="ko-KR"/>
        </w:rPr>
        <w:fldChar w:fldCharType="separate"/>
      </w:r>
      <w:r w:rsidR="000A6725" w:rsidRPr="000A6725">
        <w:rPr>
          <w:noProof/>
          <w:lang w:eastAsia="ko-KR"/>
        </w:rPr>
        <w:t>[87]</w:t>
      </w:r>
      <w:r>
        <w:rPr>
          <w:lang w:eastAsia="ko-KR"/>
        </w:rPr>
        <w:fldChar w:fldCharType="end"/>
      </w:r>
      <w:r>
        <w:rPr>
          <w:lang w:eastAsia="ko-KR"/>
        </w:rPr>
        <w:t>:</w:t>
      </w:r>
      <w:r w:rsidRPr="00551817">
        <w:rPr>
          <w:lang w:eastAsia="ko-KR"/>
        </w:rPr>
        <w:t xml:space="preserve"> </w:t>
      </w:r>
      <w:r>
        <w:rPr>
          <w:lang w:eastAsia="ko-KR"/>
        </w:rPr>
        <w:t xml:space="preserve">The first step </w:t>
      </w:r>
      <w:r w:rsidRPr="00551817">
        <w:rPr>
          <w:lang w:eastAsia="ko-KR"/>
        </w:rPr>
        <w:t>was performed at a beam voltage of 30</w:t>
      </w:r>
      <w:r>
        <w:rPr>
          <w:lang w:eastAsia="ko-KR"/>
        </w:rPr>
        <w:t> </w:t>
      </w:r>
      <w:r w:rsidRPr="00551817">
        <w:rPr>
          <w:lang w:eastAsia="ko-KR"/>
        </w:rPr>
        <w:t xml:space="preserve">kV and beam currents of </w:t>
      </w:r>
      <w:r>
        <w:rPr>
          <w:lang w:eastAsia="ko-KR"/>
        </w:rPr>
        <w:t>7</w:t>
      </w:r>
      <w:r w:rsidRPr="00551817">
        <w:rPr>
          <w:lang w:eastAsia="ko-KR"/>
        </w:rPr>
        <w:t xml:space="preserve"> and 13</w:t>
      </w:r>
      <w:r>
        <w:rPr>
          <w:lang w:eastAsia="ko-KR"/>
        </w:rPr>
        <w:t> </w:t>
      </w:r>
      <w:r w:rsidRPr="00551817">
        <w:rPr>
          <w:lang w:eastAsia="ko-KR"/>
        </w:rPr>
        <w:t>nA</w:t>
      </w:r>
      <w:r>
        <w:rPr>
          <w:lang w:eastAsia="ko-KR"/>
        </w:rPr>
        <w:t xml:space="preserve"> depending on the pillar dimensions</w:t>
      </w:r>
      <w:r w:rsidRPr="00551817">
        <w:rPr>
          <w:lang w:eastAsia="ko-KR"/>
        </w:rPr>
        <w:t>. A second milling procedure, which consisted of multiple steps, was carried out at very low currents, between 10 and 100</w:t>
      </w:r>
      <w:r>
        <w:rPr>
          <w:lang w:eastAsia="ko-KR"/>
        </w:rPr>
        <w:t> </w:t>
      </w:r>
      <w:r w:rsidRPr="00551817">
        <w:rPr>
          <w:lang w:eastAsia="ko-KR"/>
        </w:rPr>
        <w:t>pA</w:t>
      </w:r>
      <w:r>
        <w:rPr>
          <w:lang w:eastAsia="ko-KR"/>
        </w:rPr>
        <w:t xml:space="preserve">, </w:t>
      </w:r>
      <w:r w:rsidRPr="00551817">
        <w:rPr>
          <w:lang w:eastAsia="ko-KR"/>
        </w:rPr>
        <w:t xml:space="preserve">to reduce the ion damage and adjust the final </w:t>
      </w:r>
      <w:r>
        <w:rPr>
          <w:lang w:eastAsia="ko-KR"/>
        </w:rPr>
        <w:t xml:space="preserve">pillar shape. </w:t>
      </w:r>
      <w:r>
        <w:t xml:space="preserve">The pillars, </w:t>
      </w:r>
      <w:r w:rsidRPr="004B57A7">
        <w:t>ranging from 500</w:t>
      </w:r>
      <w:r>
        <w:t> </w:t>
      </w:r>
      <w:r w:rsidRPr="004B57A7">
        <w:t>nm to 5</w:t>
      </w:r>
      <w:r>
        <w:t> </w:t>
      </w:r>
      <w:r w:rsidRPr="004B57A7">
        <w:t xml:space="preserve">µm </w:t>
      </w:r>
      <w:r>
        <w:t>in diameter with an</w:t>
      </w:r>
      <w:r w:rsidRPr="004B57A7">
        <w:t xml:space="preserve"> aspect ratio </w:t>
      </w:r>
      <w:r>
        <w:t xml:space="preserve">(length/diameter) </w:t>
      </w:r>
      <w:r w:rsidRPr="004B57A7">
        <w:t>of a</w:t>
      </w:r>
      <w:r>
        <w:t>pproximately</w:t>
      </w:r>
      <w:r w:rsidRPr="004B57A7">
        <w:t xml:space="preserve"> 3</w:t>
      </w:r>
      <w:r>
        <w:t>,</w:t>
      </w:r>
      <w:r w:rsidRPr="004B57A7">
        <w:t xml:space="preserve"> had a taper </w:t>
      </w:r>
      <w:r>
        <w:t xml:space="preserve">angle </w:t>
      </w:r>
      <w:r w:rsidRPr="004B57A7">
        <w:t>of 2.5</w:t>
      </w:r>
      <w:r>
        <w:t> </w:t>
      </w:r>
      <w:r w:rsidRPr="004B57A7">
        <w:t>±</w:t>
      </w:r>
      <w:r>
        <w:t> </w:t>
      </w:r>
      <w:r w:rsidRPr="004B57A7">
        <w:t>0.4</w:t>
      </w:r>
      <w:r>
        <w:t> </w:t>
      </w:r>
      <w:r w:rsidRPr="004B57A7">
        <w:t>° for the Ta sample and 2.2</w:t>
      </w:r>
      <w:r>
        <w:t> </w:t>
      </w:r>
      <w:r w:rsidRPr="004B57A7">
        <w:t>±</w:t>
      </w:r>
      <w:r>
        <w:t> </w:t>
      </w:r>
      <w:r w:rsidRPr="004B57A7">
        <w:t>0.3</w:t>
      </w:r>
      <w:r>
        <w:t> </w:t>
      </w:r>
      <w:r w:rsidRPr="004B57A7">
        <w:t>° for the W sample.</w:t>
      </w:r>
    </w:p>
    <w:p w14:paraId="62F5B8C8" w14:textId="440D9A13" w:rsidR="00996FC8" w:rsidRPr="00F264B4" w:rsidRDefault="00996FC8" w:rsidP="00996FC8">
      <w:pPr>
        <w:pStyle w:val="Oscar"/>
      </w:pPr>
      <w:r w:rsidRPr="00CC0187">
        <w:rPr>
          <w:lang w:eastAsia="ko-KR"/>
        </w:rPr>
        <w:t xml:space="preserve">Compression of the pillars </w:t>
      </w:r>
      <w:r>
        <w:rPr>
          <w:lang w:eastAsia="ko-KR"/>
        </w:rPr>
        <w:t>was</w:t>
      </w:r>
      <w:r w:rsidRPr="00CC0187">
        <w:rPr>
          <w:lang w:eastAsia="ko-KR"/>
        </w:rPr>
        <w:t xml:space="preserve"> performed</w:t>
      </w:r>
      <w:r w:rsidRPr="00CC0187">
        <w:t xml:space="preserve"> </w:t>
      </w:r>
      <w:r w:rsidRPr="004B57A7">
        <w:t>at different temperatures</w:t>
      </w:r>
      <w:r>
        <w:t xml:space="preserve"> up to 400 ºC</w:t>
      </w:r>
      <w:r w:rsidRPr="004B57A7">
        <w:t xml:space="preserve"> using an Alemnis indenter</w:t>
      </w:r>
      <w:r>
        <w:t xml:space="preserve"> at E</w:t>
      </w:r>
      <w:r w:rsidR="00F156B0">
        <w:t>mpa</w:t>
      </w:r>
      <w:r>
        <w:t>,</w:t>
      </w:r>
      <w:r w:rsidRPr="004B57A7">
        <w:t xml:space="preserve"> modified to run at high temperatures inside a </w:t>
      </w:r>
      <w:r w:rsidRPr="00A017CF">
        <w:t>Zeiss DSM 962 scanning electron microscope</w:t>
      </w:r>
      <w:r>
        <w:t xml:space="preserve"> (SEM) </w:t>
      </w:r>
      <w:r>
        <w:fldChar w:fldCharType="begin" w:fldLock="1"/>
      </w:r>
      <w:r w:rsidR="005E37E9">
        <w:instrText>ADDIN CSL_CITATION { "citationItems" : [ { "id" : "ITEM-1", "itemData" : { "author" : [ { "dropping-particle" : "", "family" : "Wheeler", "given" : "J M", "non-dropping-particle" : "", "parse-names" : false, "suffix" : "" }, { "dropping-particle" : "", "family" : "Michler", "given" : "J", "non-dropping-particle" : "", "parse-names" : false, "suffix" : "" } ], "container-title" : "Review of Scientific Instruments", "id" : "ITEM-1", "issue" : "4", "issued" : { "date-parts" : [ [ "2013", "4" ] ] }, "page" : "45103-45115", "publisher" : "AIP", "title" : "Elevated temperature, nano-mechanical testing in situ in the scanning electron microscope", "type" : "article-journal", "volume" : "84" }, "uris" : [ "http://www.mendeley.com/documents/?uuid=d8d0a5bc-b369-4783-afee-cb8b836e7f54" ] }, { "id" : "ITEM-2", "itemData" : { "ISSN" : "07496419", "abstract" : "Micro-pillar compression has been utilised in a novel elevated temperature technique, in situ in the SEM to characterise the plasticity of gallium nitride (GaN) {0001}-oriented euhedral prisms grown by metallorganic vapor phase epitaxy. Electron backscatter diffraction was used to confirm the orientation of the prisms, and deformation was observed to occur via 2nd order pyramidal slip on the {112\u00af2}\u3008112\u00af3\u3009 slip system. Analysis of the micro-compression data allowed extraction of fundamental deformation parameters of GaN from 24.5 to 479.3\u00b0C. The strain rate sensitivity parameter was determined to be 0.0234\u00b10.0073 both by constant strain rate micro-compressions and micro-compression strain rate jump tests. The measured activation volume was 3.88\u00b10.13\u00d710\u221229m3, and the activation energy was 0.9\u00b10.2eV.", "author" : [ { "dropping-particle" : "", "family" : "Wheeler", "given" : "J.M.", "non-dropping-particle" : "", "parse-names" : false, "suffix" : "" }, { "dropping-particle" : "", "family" : "Niederberger", "given" : "C.", "non-dropping-particle" : "", "parse-names" : false, "suffix" : "" }, { "dropping-particle" : "", "family" : "Tessarek", "given" : "C.", "non-dropping-particle" : "", "parse-names" : false, "suffix" : "" }, { "dropping-particle" : "", "family" : "Christiansen", "given" : "S.", "non-dropping-particle" : "", "parse-names" : false, "suffix" : "" }, { "dropping-particle" : "", "family" : "Michler", "given" : "J.", "non-dropping-particle" : "", "parse-names" : false, "suffix" : "" } ], "container-title" : "International Journal of Plasticity", "id" : "ITEM-2", "issued" : { "date-parts" : [ [ "2013", "1" ] ] }, "page" : "140-151", "title" : "Extraction of plasticity parameters of GaN with high temperature, in situ micro-compression", "type" : "article-journal", "volume" : "40" }, "uris" : [ "http://www.mendeley.com/documents/?uuid=687103ff-318d-446d-9ce7-7cb3c9f4c735" ] } ], "mendeley" : { "formattedCitation" : "[149,169]", "plainTextFormattedCitation" : "[149,169]", "previouslyFormattedCitation" : "[149,169]" }, "properties" : { "noteIndex" : 0 }, "schema" : "https://github.com/citation-style-language/schema/raw/master/csl-citation.json" }</w:instrText>
      </w:r>
      <w:r>
        <w:fldChar w:fldCharType="separate"/>
      </w:r>
      <w:r w:rsidR="000A6725" w:rsidRPr="000A6725">
        <w:rPr>
          <w:noProof/>
        </w:rPr>
        <w:t>[149,169]</w:t>
      </w:r>
      <w:r>
        <w:fldChar w:fldCharType="end"/>
      </w:r>
      <w:r w:rsidRPr="00A017CF">
        <w:t xml:space="preserve"> at a</w:t>
      </w:r>
      <w:r w:rsidRPr="004B57A7">
        <w:t xml:space="preserve"> chamber pressure of about </w:t>
      </w:r>
      <w:r>
        <w:t>5·</w:t>
      </w:r>
      <w:r w:rsidRPr="004B57A7">
        <w:t>10</w:t>
      </w:r>
      <w:r>
        <w:rPr>
          <w:vertAlign w:val="superscript"/>
        </w:rPr>
        <w:t>-</w:t>
      </w:r>
      <w:r w:rsidRPr="004B57A7">
        <w:rPr>
          <w:vertAlign w:val="superscript"/>
        </w:rPr>
        <w:t>5</w:t>
      </w:r>
      <w:r>
        <w:t xml:space="preserve"> </w:t>
      </w:r>
      <w:r w:rsidRPr="004B57A7">
        <w:t xml:space="preserve">mbar. The indenter was equipped with a </w:t>
      </w:r>
      <w:r>
        <w:t>diamond flat punch of approximately 9 </w:t>
      </w:r>
      <w:r w:rsidRPr="004B57A7">
        <w:t xml:space="preserve">µm in diameter. The fact that the tests were performed inside the SEM minimized oxidation of the samples at high temperature. </w:t>
      </w:r>
      <w:r>
        <w:t xml:space="preserve">The system had two independent thermocouples, one on the indenter tip and another on the sample, such that temperature was accurately controlled. </w:t>
      </w:r>
      <w:r w:rsidRPr="00070AF7">
        <w:t xml:space="preserve">Two different </w:t>
      </w:r>
      <w:r w:rsidRPr="00070AF7">
        <w:rPr>
          <w:lang w:eastAsia="ko-KR"/>
        </w:rPr>
        <w:t>calibrations were</w:t>
      </w:r>
      <w:r w:rsidRPr="00070AF7">
        <w:t xml:space="preserve"> </w:t>
      </w:r>
      <w:r>
        <w:t>made</w:t>
      </w:r>
      <w:r w:rsidRPr="00070AF7">
        <w:t xml:space="preserve"> prior </w:t>
      </w:r>
      <w:r w:rsidRPr="00070AF7">
        <w:rPr>
          <w:lang w:eastAsia="ko-KR"/>
        </w:rPr>
        <w:t xml:space="preserve">to </w:t>
      </w:r>
      <w:r w:rsidRPr="00070AF7">
        <w:t>testing</w:t>
      </w:r>
      <w:r>
        <w:t>:</w:t>
      </w:r>
      <w:r w:rsidRPr="00070AF7">
        <w:t xml:space="preserve"> </w:t>
      </w:r>
      <w:r>
        <w:t>a</w:t>
      </w:r>
      <w:r w:rsidRPr="00070AF7">
        <w:t xml:space="preserve"> calibration of the sample-tip temperature</w:t>
      </w:r>
      <w:r>
        <w:t xml:space="preserve"> difference</w:t>
      </w:r>
      <w:r w:rsidRPr="00070AF7">
        <w:t xml:space="preserve"> and</w:t>
      </w:r>
      <w:r w:rsidRPr="00070AF7">
        <w:rPr>
          <w:lang w:eastAsia="ko-KR"/>
        </w:rPr>
        <w:t xml:space="preserve"> </w:t>
      </w:r>
      <w:r>
        <w:rPr>
          <w:lang w:eastAsia="ko-KR"/>
        </w:rPr>
        <w:t>a</w:t>
      </w:r>
      <w:r w:rsidRPr="00070AF7">
        <w:rPr>
          <w:lang w:eastAsia="ko-KR"/>
        </w:rPr>
        <w:t xml:space="preserve"> calibration of </w:t>
      </w:r>
      <w:r w:rsidRPr="00070AF7">
        <w:t>the compliance of the whole indenter-sample system as described previously by Wheeler and Michler</w:t>
      </w:r>
      <w:r>
        <w:t xml:space="preserve"> </w:t>
      </w:r>
      <w:r w:rsidRPr="00070AF7">
        <w:fldChar w:fldCharType="begin" w:fldLock="1"/>
      </w:r>
      <w:r w:rsidR="005E37E9">
        <w:instrText>ADDIN CSL_CITATION { "citationItems" : [ { "id" : "ITEM-1", "itemData" : { "author" : [ { "dropping-particle" : "", "family" : "Wheeler", "given" : "J M", "non-dropping-particle" : "", "parse-names" : false, "suffix" : "" }, { "dropping-particle" : "", "family" : "Michler", "given" : "J", "non-dropping-particle" : "", "parse-names" : false, "suffix" : "" } ], "container-title" : "Review of Scientific Instruments", "id" : "ITEM-1", "issue" : "4", "issued" : { "date-parts" : [ [ "2013", "4" ] ] }, "page" : "45103-45115", "publisher" : "AIP", "title" : "Elevated temperature, nano-mechanical testing in situ in the scanning electron microscope", "type" : "article-journal", "volume" : "84" }, "uris" : [ "http://www.mendeley.com/documents/?uuid=d8d0a5bc-b369-4783-afee-cb8b836e7f54" ] } ], "mendeley" : { "formattedCitation" : "[149]", "plainTextFormattedCitation" : "[149]", "previouslyFormattedCitation" : "[149]" }, "properties" : { "noteIndex" : 0 }, "schema" : "https://github.com/citation-style-language/schema/raw/master/csl-citation.json" }</w:instrText>
      </w:r>
      <w:r w:rsidRPr="00070AF7">
        <w:fldChar w:fldCharType="separate"/>
      </w:r>
      <w:r w:rsidR="000A6725" w:rsidRPr="000A6725">
        <w:rPr>
          <w:noProof/>
        </w:rPr>
        <w:t>[149]</w:t>
      </w:r>
      <w:r w:rsidRPr="00070AF7">
        <w:fldChar w:fldCharType="end"/>
      </w:r>
      <w:r w:rsidRPr="00070AF7">
        <w:t xml:space="preserve">. First, the indenter and sample heaters were set to heat to the desired </w:t>
      </w:r>
      <w:r w:rsidRPr="00070AF7">
        <w:rPr>
          <w:lang w:eastAsia="ko-KR"/>
        </w:rPr>
        <w:t xml:space="preserve">test </w:t>
      </w:r>
      <w:r w:rsidRPr="00070AF7">
        <w:t>temperature</w:t>
      </w:r>
      <w:r w:rsidRPr="00070AF7">
        <w:rPr>
          <w:lang w:eastAsia="ko-KR"/>
        </w:rPr>
        <w:t xml:space="preserve"> to reduce the drift produced during testing</w:t>
      </w:r>
      <w:r w:rsidRPr="00070AF7">
        <w:t xml:space="preserve">. Second, a small correction for the compliance of the load frame, as well as </w:t>
      </w:r>
      <w:r w:rsidRPr="00070AF7">
        <w:rPr>
          <w:lang w:eastAsia="ko-KR"/>
        </w:rPr>
        <w:t xml:space="preserve">another one </w:t>
      </w:r>
      <w:r w:rsidRPr="00070AF7">
        <w:t xml:space="preserve">for </w:t>
      </w:r>
      <w:r w:rsidRPr="00070AF7">
        <w:rPr>
          <w:lang w:eastAsia="ko-KR"/>
        </w:rPr>
        <w:t>the</w:t>
      </w:r>
      <w:r w:rsidRPr="00070AF7">
        <w:t xml:space="preserve"> sink-in compliance of </w:t>
      </w:r>
      <w:r>
        <w:t xml:space="preserve">the </w:t>
      </w:r>
      <w:r w:rsidRPr="00070AF7">
        <w:t>pillars</w:t>
      </w:r>
      <w:r>
        <w:t>, which</w:t>
      </w:r>
      <w:r w:rsidRPr="00070AF7">
        <w:t xml:space="preserve"> rest on the same substrate material</w:t>
      </w:r>
      <w:r>
        <w:t>,</w:t>
      </w:r>
      <w:r w:rsidRPr="00070AF7">
        <w:t xml:space="preserve"> w</w:t>
      </w:r>
      <w:r w:rsidRPr="00070AF7">
        <w:rPr>
          <w:lang w:eastAsia="ko-KR"/>
        </w:rPr>
        <w:t>ere</w:t>
      </w:r>
      <w:r w:rsidRPr="00070AF7">
        <w:t xml:space="preserve"> applied for each </w:t>
      </w:r>
      <w:r w:rsidRPr="000D0E46">
        <w:t>test</w:t>
      </w:r>
      <w:r w:rsidRPr="000D0E46">
        <w:rPr>
          <w:lang w:eastAsia="ko-KR"/>
        </w:rPr>
        <w:t xml:space="preserve"> to </w:t>
      </w:r>
      <w:r>
        <w:rPr>
          <w:lang w:eastAsia="ko-KR"/>
        </w:rPr>
        <w:t>precisely</w:t>
      </w:r>
      <w:r w:rsidRPr="000D0E46">
        <w:rPr>
          <w:lang w:eastAsia="ko-KR"/>
        </w:rPr>
        <w:t xml:space="preserve"> determine the </w:t>
      </w:r>
      <w:r>
        <w:rPr>
          <w:lang w:eastAsia="ko-KR"/>
        </w:rPr>
        <w:t xml:space="preserve">specific load rate </w:t>
      </w:r>
      <w:r w:rsidRPr="000D0E46">
        <w:rPr>
          <w:lang w:eastAsia="ko-KR"/>
        </w:rPr>
        <w:t xml:space="preserve">and </w:t>
      </w:r>
      <w:r w:rsidRPr="000D0E46">
        <w:t>strain</w:t>
      </w:r>
      <w:r>
        <w:rPr>
          <w:lang w:eastAsia="ko-KR"/>
        </w:rPr>
        <w:t xml:space="preserve"> of the micro</w:t>
      </w:r>
      <w:r w:rsidRPr="000D0E46">
        <w:rPr>
          <w:lang w:eastAsia="ko-KR"/>
        </w:rPr>
        <w:t>pillars</w:t>
      </w:r>
      <w:r>
        <w:t xml:space="preserve">. </w:t>
      </w:r>
      <w:r w:rsidRPr="000D0E46">
        <w:rPr>
          <w:lang w:eastAsia="ko-KR"/>
        </w:rPr>
        <w:t>The effect of the pillar acting as a flat punch and elastically deforming the substrate during compression as well as the effect of the indenter itself elastically deforming were considered using the Sneddon</w:t>
      </w:r>
      <w:r>
        <w:rPr>
          <w:lang w:eastAsia="ko-KR"/>
        </w:rPr>
        <w:t>’s</w:t>
      </w:r>
      <w:r w:rsidRPr="000D0E46">
        <w:rPr>
          <w:lang w:eastAsia="ko-KR"/>
        </w:rPr>
        <w:t xml:space="preserve"> solution</w:t>
      </w:r>
      <w:r>
        <w:rPr>
          <w:lang w:eastAsia="ko-KR"/>
        </w:rPr>
        <w:t xml:space="preserve"> </w:t>
      </w:r>
      <w:r w:rsidRPr="000D0E46">
        <w:fldChar w:fldCharType="begin" w:fldLock="1"/>
      </w:r>
      <w:r w:rsidR="005E37E9">
        <w:instrText>ADDIN CSL_CITATION { "citationItems" : [ { "id" : "ITEM-1", "itemData" : { "ISSN" : "00207225", "abstract" : "A solution of the axisymmetric Boussinesq problem is derived from which are deduced simple formulae for the depth of penetration of the tip of a punch of arbitrary profile and for the total load which must be applied to the punch to achieve this penetration. Simple expressions are also derived for the distribution of pressure under the punch and for the shape of the deformed surface. The results are illustrated by the evaluation of the expressions for several simple punch shapes. L'auteur a \u00e9tabli une solution du probl\u00e8me axisym\u00e9trique de Boussinesq qui lui \u00e0 permis de d\u00e9duire des formules simples donnant la profondeur de p\u00e9n\u00e9tration d'un p\u00e9n\u00e9trateur de profil arbitraire ainsi que la charge totale n\u00e9cessaire pour assurer cette p\u00e9n\u00e9tration. Il donne \u00e9galement des expressions simples qui d\u00e9finissent la distribution de la pression sous le p\u00e9n\u00e9trateur ainsi que la forme de la surface d\u00e9form\u00e9e. Les r\u00e9sultats sont illustr\u00e9s par l'application de ces expressions aux cas de plusieurs p\u00e9n\u00e9trateurs de forme simple. Eine L\u00f6sung des Boussinesq'schen achsialsymmetrischen Problems wird abgeleitet. Von dieser werden dann weitere einfache Formeln abgeleitet, mit denen sich die Einschlagtiefe einer St\u00f6sselspitze mit willk\u00fcrlichem Profil, und die zur Erzielung diesser Tiefe aufzubringende Gesamtlast bestimmen l\u00e4sst Ausserdem werden einfache Ausdr\u00fccke f\u00fcr die Druckverteilung unter dem St\u00f6ssel und die Form der deformierten Oberfl\u00e4che angegeben. Die Ergebnisse werden durch die Auswertung der Ausdr\u00fccke f\u00fcr mehrere einfache St\u00f6sselformen erleutert. Si deriva una soluzione del problema assisimmetrico del Boussinesq dalla quale si deducono semplici formule per la profondit\u00e0 di penetrazione della punta di un punzone di profilo arbitrario e per il carico totale ehe deve venire applicato al punzone per ottenere detta penetrazione. Si derivano inoltre semplici espressioni per la distribuzione della pressione sotto il punzone e per il profilo della superficie deformata. I risultati sono illustrati con la valutazione delle espressioni per vari profili semplici di punzone. \u00d0\u0094a\u00d0\u00bdo pe\u00d1\u0088e\u00d0\u00bd\u00d0\u00b8e a\u00d0\u00bac\u00d0\u00b8c\u00d0\u00b8\u00d0\u00bc\u00d0\u00bceTp\u00d0\u00b8\u00d1\u0087\u00d0\u00bdo\u00d0\u00b9 \u00d0\u00bfpo\u00d0\u00b1\u00d0\u00bbe\u00d0\u00bc\u00d1\u008b \u00d0\u0091ucco\u00d0\u00bde\u00d0\u00ba,a, \u00d0\u00b8\u00d0\u00b7 \u00d0\u00baoTopo\u00d0\u00b3o \u00d0\u00b2\u00d1\u008b\u00d0\u00b2e\u00d0\u00b4e\u00d0\u00bd\u00d1\u008b \u00d0\u00bfpocT\u00d1\u008be \u00d1\u0084op\u00d0\u00bcu\u00d0\u00bb\u00d1\u008b \u00d0\u00b4\u00d0\u00bf\u00d1\u008f \u00d0\u00b3\u00d0\u00bbu\u00d0\u00b1\u00d0\u00b8\u00d0\u00bd\u00d1\u008b \u00d0\u00bfo\u00d0\u00b3pu\u00d0\u00b6e\u00d0\u00bd\u00d0\u00b8\u00d1\u008f \u00d0\u00bao\u00d0\u00bd\u00d1\u0086a \u00d0\u00bfpo\u00d0\u00b1o\u00d0\u00b9\u00d0\u00bd\u00d0\u00b8\u00d0\u00baa \u00d0\u00bfpo\u00d0\u00b8\u00d0\u00b7\u00d0\u00b2o\u00d0\u00bb\u00d1\u008c\u00d0\u00bdo\u00d0\u00b3o \u00d0\u00bfpo\u00d1\u0084\u00d0\u00b8\u00d0\u00bb\u00d1\u008f, \u00d0\u00b8 \u00d0\u00b4\u00d0\u00bb\u00d1\u008f \u00d0\u00bfo\u00d0\u00bb\u00d0\u00bdo\u00d0\u00b9 \u00d0\u00bda\u00d0\u00b3pu\u00d0\u00b7\u00d0\u00ba\u00d0\u00b8, \u00d0\u00baoTopa\u00d1\u008f \u00d0\u00b4o\u00d0\u00bb\u00d0\u00b6\u00d0\u00bda \u00d0\u00b1\u00d1\u008bT\u00d1\u008c \u00d0\u00bfp\u00d0\u00b8\u00d0\u00bbo\u00d0\u00b6e\u00d0\u00bda \u00d0\u00ba \u00d0\u00bfpo\u00d0\u00b1o\u00d0\u00b9\u00d0\u00b8\u00d0\u00b8\u00d0\u00bau, \u00d1\u0087To\u00d0\u00b1\u00d1\u008f \u00d0\u00b4aT\u00d1\u008c \u00d1\u008dTu \u00d0\u00b3\u00d0\u00bbu\u00d0\u00b1\u00d0\u00b8\u00d0\u00bdu \u00d0\u00bfo\u00d0\u00b3pu\u00d0\u00b6e\u00d0\u00bd\u00d0\u00b8\u00d1\u008f. Ta\u00d0\u00ba\u00d0\u00b6e \u00d0\u00b2\u00d1\u008b\u00d0\u00b2e\u00d0\u00b4e\u00d0\u00bd\u00d1\u008b \u00d0\u00bfpocT\u00d1\u008be \u00d0\u00b2\u00d1\u008bpa\u00d0\u00b6\u2026", "author" : [ { "dropping-particle" : "", "family" : "Sneddon", "given" : "Ian", "non-dropping-particle" : "", "parse-names" : false, "suffix" : "" } ], "container-title" : "International Journal of Engineering Science", "id" : "ITEM-1", "issue" : "1", "issued" : { "date-parts" : [ [ "1965", "5" ] ] }, "page" : "47-57", "title" : "The relation between load and penetration in the axisymmetric boussinesq problem for a punch of arbitrary profile", "type" : "article-journal", "volume" : "3" }, "uris" : [ "http://www.mendeley.com/documents/?uuid=860140e1-1e86-4ee8-8b70-a06c1d11d7bc"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"[87,148]", "plainTextFormattedCitation" : "[87,148]", "previouslyFormattedCitation" : "[87,148]" }, "properties" : { "noteIndex" : 0 }, "schema" : "https://github.com/citation-style-language/schema/raw/master/csl-citation.json" }</w:instrText>
      </w:r>
      <w:r w:rsidRPr="000D0E46">
        <w:fldChar w:fldCharType="separate"/>
      </w:r>
      <w:r w:rsidR="000A6725" w:rsidRPr="000A6725">
        <w:rPr>
          <w:noProof/>
        </w:rPr>
        <w:t>[87,148]</w:t>
      </w:r>
      <w:r w:rsidRPr="000D0E46">
        <w:fldChar w:fldCharType="end"/>
      </w:r>
      <w:r w:rsidRPr="000D0E46">
        <w:rPr>
          <w:lang w:eastAsia="ko-KR"/>
        </w:rPr>
        <w:t>.</w:t>
      </w:r>
    </w:p>
    <w:p w14:paraId="07BEB6B6" w14:textId="77777777" w:rsidR="00996FC8" w:rsidRPr="006F2D71" w:rsidRDefault="00996FC8" w:rsidP="00996FC8">
      <w:pPr>
        <w:pStyle w:val="Oscar"/>
      </w:pPr>
      <w:r>
        <w:t>The Ta</w:t>
      </w:r>
      <w:r w:rsidRPr="004B57A7">
        <w:t xml:space="preserve"> </w:t>
      </w:r>
      <w:r>
        <w:t>micro</w:t>
      </w:r>
      <w:r w:rsidRPr="004B57A7">
        <w:t xml:space="preserve">pillars were tested at </w:t>
      </w:r>
      <w:r>
        <w:t>25</w:t>
      </w:r>
      <w:r w:rsidRPr="004B57A7">
        <w:t>, 100 and 200</w:t>
      </w:r>
      <w:r>
        <w:t> </w:t>
      </w:r>
      <w:r w:rsidRPr="004B57A7">
        <w:t xml:space="preserve">°C. On the other hand, W </w:t>
      </w:r>
      <w:r>
        <w:t>micro</w:t>
      </w:r>
      <w:r w:rsidRPr="004B57A7">
        <w:t xml:space="preserve">pillars were compressed at </w:t>
      </w:r>
      <w:r>
        <w:t>25</w:t>
      </w:r>
      <w:r w:rsidRPr="004B57A7">
        <w:t>, 200 and 400</w:t>
      </w:r>
      <w:r>
        <w:t> </w:t>
      </w:r>
      <w:r w:rsidRPr="004B57A7">
        <w:t>°C</w:t>
      </w:r>
      <w:r w:rsidRPr="006F2D71">
        <w:t xml:space="preserve">. </w:t>
      </w:r>
      <w:r>
        <w:t xml:space="preserve">The </w:t>
      </w:r>
      <w:r w:rsidRPr="006F2D71">
        <w:t xml:space="preserve">tests were conducted under </w:t>
      </w:r>
      <w:r>
        <w:t xml:space="preserve">displacement </w:t>
      </w:r>
      <w:r w:rsidRPr="006F2D71">
        <w:t>control</w:t>
      </w:r>
      <w:r>
        <w:t xml:space="preserve"> </w:t>
      </w:r>
      <w:r w:rsidRPr="006F2D71">
        <w:t xml:space="preserve">at fixed </w:t>
      </w:r>
      <w:r>
        <w:t>displacement rates</w:t>
      </w:r>
      <w:r w:rsidRPr="006F2D71">
        <w:t xml:space="preserve">. The </w:t>
      </w:r>
      <w:r>
        <w:t xml:space="preserve">displacement </w:t>
      </w:r>
      <w:r w:rsidRPr="006F2D71">
        <w:t xml:space="preserve">rates were scaled with the pillar </w:t>
      </w:r>
      <w:r>
        <w:t>height</w:t>
      </w:r>
      <w:r w:rsidRPr="006F2D71">
        <w:t xml:space="preserve"> in order to obtain a constant str</w:t>
      </w:r>
      <w:r>
        <w:t>ain</w:t>
      </w:r>
      <w:r w:rsidRPr="006F2D71">
        <w:t xml:space="preserve"> rate of </w:t>
      </w:r>
      <w:r>
        <w:t>10</w:t>
      </w:r>
      <w:r w:rsidRPr="0081609E">
        <w:rPr>
          <w:vertAlign w:val="superscript"/>
        </w:rPr>
        <w:t>-3</w:t>
      </w:r>
      <w:r>
        <w:t> </w:t>
      </w:r>
      <w:r w:rsidRPr="006F2D71">
        <w:t>s</w:t>
      </w:r>
      <w:r w:rsidRPr="00E94B48">
        <w:rPr>
          <w:vertAlign w:val="superscript"/>
        </w:rPr>
        <w:t>-1</w:t>
      </w:r>
      <w:r w:rsidRPr="006F2D71">
        <w:t xml:space="preserve"> for pillars with different </w:t>
      </w:r>
      <w:r>
        <w:t>height</w:t>
      </w:r>
      <w:r w:rsidRPr="006F2D71">
        <w:t xml:space="preserve">s and </w:t>
      </w:r>
      <w:r>
        <w:t xml:space="preserve">a </w:t>
      </w:r>
      <w:r w:rsidRPr="006F2D71">
        <w:t>maximum strain of approximately 0.10.</w:t>
      </w:r>
      <w:r>
        <w:t xml:space="preserve"> T</w:t>
      </w:r>
      <w:r w:rsidRPr="004B57A7">
        <w:t xml:space="preserve">he experiments </w:t>
      </w:r>
      <w:r>
        <w:t>at 25 °C</w:t>
      </w:r>
      <w:r w:rsidRPr="004B57A7">
        <w:t xml:space="preserve"> were carried out before those at 100</w:t>
      </w:r>
      <w:r>
        <w:t> </w:t>
      </w:r>
      <w:r w:rsidRPr="004B57A7">
        <w:t>°C, and the ones at 200 and 400</w:t>
      </w:r>
      <w:r>
        <w:t> °</w:t>
      </w:r>
      <w:r w:rsidRPr="004B57A7">
        <w:t xml:space="preserve">C were performed </w:t>
      </w:r>
      <w:r>
        <w:t>at</w:t>
      </w:r>
      <w:r w:rsidRPr="004B57A7">
        <w:t xml:space="preserve"> the end to avoid any possible annealing effect.</w:t>
      </w:r>
    </w:p>
    <w:p w14:paraId="3A7426BB" w14:textId="56267A89" w:rsidR="00DD7729" w:rsidRPr="00136EA6" w:rsidRDefault="00996FC8" w:rsidP="00DD7729">
      <w:pPr>
        <w:pStyle w:val="Oscar"/>
      </w:pPr>
      <w:r w:rsidRPr="001609ED">
        <w:rPr>
          <w:lang w:eastAsia="ko-KR"/>
        </w:rPr>
        <w:t>To convert the obtained load-displacement dat</w:t>
      </w:r>
      <w:r>
        <w:rPr>
          <w:lang w:eastAsia="ko-KR"/>
        </w:rPr>
        <w:t>a</w:t>
      </w:r>
      <w:r w:rsidRPr="001609ED">
        <w:rPr>
          <w:lang w:eastAsia="ko-KR"/>
        </w:rPr>
        <w:t xml:space="preserve"> into stress-strain curve</w:t>
      </w:r>
      <w:r>
        <w:rPr>
          <w:lang w:eastAsia="ko-KR"/>
        </w:rPr>
        <w:t>s</w:t>
      </w:r>
      <w:r w:rsidRPr="001609ED">
        <w:rPr>
          <w:lang w:eastAsia="ko-KR"/>
        </w:rPr>
        <w:t xml:space="preserve">, the </w:t>
      </w:r>
      <w:r>
        <w:rPr>
          <w:lang w:eastAsia="ko-KR"/>
        </w:rPr>
        <w:t xml:space="preserve">measured </w:t>
      </w:r>
      <w:r w:rsidRPr="001609ED">
        <w:rPr>
          <w:lang w:eastAsia="ko-KR"/>
        </w:rPr>
        <w:t>length</w:t>
      </w:r>
      <w:r>
        <w:rPr>
          <w:lang w:eastAsia="ko-KR"/>
        </w:rPr>
        <w:t>s</w:t>
      </w:r>
      <w:r w:rsidRPr="001609ED">
        <w:rPr>
          <w:lang w:eastAsia="ko-KR"/>
        </w:rPr>
        <w:t xml:space="preserve"> and diameter</w:t>
      </w:r>
      <w:r>
        <w:rPr>
          <w:lang w:eastAsia="ko-KR"/>
        </w:rPr>
        <w:t>s</w:t>
      </w:r>
      <w:r w:rsidRPr="001609ED">
        <w:rPr>
          <w:lang w:eastAsia="ko-KR"/>
        </w:rPr>
        <w:t xml:space="preserve"> were </w:t>
      </w:r>
      <w:r>
        <w:rPr>
          <w:lang w:eastAsia="ko-KR"/>
        </w:rPr>
        <w:t>used</w:t>
      </w:r>
      <w:r w:rsidRPr="001609ED">
        <w:rPr>
          <w:lang w:eastAsia="ko-KR"/>
        </w:rPr>
        <w:t xml:space="preserve">. </w:t>
      </w:r>
      <w:r>
        <w:rPr>
          <w:lang w:eastAsia="ko-KR"/>
        </w:rPr>
        <w:t>In view</w:t>
      </w:r>
      <w:r w:rsidRPr="001609ED">
        <w:rPr>
          <w:lang w:eastAsia="ko-KR"/>
        </w:rPr>
        <w:t xml:space="preserve"> of the tapered pillar shape, the diameter at the top of the pillar</w:t>
      </w:r>
      <w:r>
        <w:rPr>
          <w:lang w:eastAsia="ko-KR"/>
        </w:rPr>
        <w:t>s</w:t>
      </w:r>
      <w:r w:rsidRPr="001609ED">
        <w:rPr>
          <w:lang w:eastAsia="ko-KR"/>
        </w:rPr>
        <w:t xml:space="preserve"> was used to determine engineering stress. True stress and true strain were not meant to be determined as the deformation mostly occurred heterogeneously by slip of </w:t>
      </w:r>
      <w:r>
        <w:rPr>
          <w:lang w:eastAsia="ko-KR"/>
        </w:rPr>
        <w:t xml:space="preserve">a </w:t>
      </w:r>
      <w:r w:rsidRPr="001609ED">
        <w:rPr>
          <w:lang w:eastAsia="ko-KR"/>
        </w:rPr>
        <w:t xml:space="preserve">few systems. </w:t>
      </w:r>
      <w:r>
        <w:rPr>
          <w:lang w:eastAsia="ko-KR"/>
        </w:rPr>
        <w:t>The top</w:t>
      </w:r>
      <w:r w:rsidRPr="001609ED">
        <w:rPr>
          <w:lang w:eastAsia="ko-KR"/>
        </w:rPr>
        <w:t xml:space="preserve"> diameter was </w:t>
      </w:r>
      <w:r w:rsidRPr="001609ED">
        <w:t xml:space="preserve">chosen because it is well defined </w:t>
      </w:r>
      <w:r w:rsidRPr="001609ED">
        <w:rPr>
          <w:lang w:eastAsia="ko-KR"/>
        </w:rPr>
        <w:t xml:space="preserve">and easy to </w:t>
      </w:r>
      <w:r>
        <w:rPr>
          <w:lang w:eastAsia="ko-KR"/>
        </w:rPr>
        <w:t>determine</w:t>
      </w:r>
      <w:r w:rsidRPr="001609ED">
        <w:rPr>
          <w:lang w:eastAsia="ko-KR"/>
        </w:rPr>
        <w:t xml:space="preserve"> via SEM imag</w:t>
      </w:r>
      <w:r>
        <w:rPr>
          <w:lang w:eastAsia="ko-KR"/>
        </w:rPr>
        <w:t>ing</w:t>
      </w:r>
      <w:r w:rsidRPr="001609ED">
        <w:rPr>
          <w:lang w:eastAsia="ko-KR"/>
        </w:rPr>
        <w:t xml:space="preserve">. Furthermore, </w:t>
      </w:r>
      <w:r w:rsidRPr="001609ED">
        <w:t xml:space="preserve">the stress is the highest at the top due to the tapered pillar shape. </w:t>
      </w:r>
      <w:r w:rsidRPr="004B57A7">
        <w:t xml:space="preserve">The implications on the determined stress level by choosing an appropriate reference diameter were discussed in detail by Frick </w:t>
      </w:r>
      <w:r w:rsidRPr="00E86DE5">
        <w:rPr>
          <w:i/>
        </w:rPr>
        <w:t>et al.</w:t>
      </w:r>
      <w:r>
        <w:t xml:space="preserve"> </w:t>
      </w:r>
      <w:r w:rsidRPr="004B57A7">
        <w:fldChar w:fldCharType="begin" w:fldLock="1"/>
      </w:r>
      <w:r w:rsidR="005E37E9">
        <w:instrText>ADDIN CSL_CITATION { "citationItems" : [ { "id" : "ITEM-1",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"ITEM-1", "issue" : "1-2", "issued" : { "date-parts" : [ [ "2008", "8" ] ] }, "page" : "319-329", "title" : "Size effect on strength and strain hardening of small-scale [111] nickel compression pillars", "type" : "article-journal", "volume" : "489" }, "uris" : [ "http://www.mendeley.com/documents/?uuid=87e00cf9-7a42-4e2f-8267-5c7991b682b2" ] } ], "mendeley" : { "formattedCitation" : "[84]", "plainTextFormattedCitation" : "[84]", "previouslyFormattedCitation" : "[84]" }, "properties" : { "noteIndex" : 0 }, "schema" : "https://github.com/citation-style-language/schema/raw/master/csl-citation.json" }</w:instrText>
      </w:r>
      <w:r w:rsidRPr="004B57A7">
        <w:fldChar w:fldCharType="separate"/>
      </w:r>
      <w:r w:rsidR="000A6725" w:rsidRPr="000A6725">
        <w:rPr>
          <w:noProof/>
        </w:rPr>
        <w:t>[84]</w:t>
      </w:r>
      <w:r w:rsidRPr="004B57A7">
        <w:fldChar w:fldCharType="end"/>
      </w:r>
      <w:r w:rsidRPr="004B57A7">
        <w:t xml:space="preserve"> and Kiener </w:t>
      </w:r>
      <w:r w:rsidRPr="00E86DE5">
        <w:rPr>
          <w:i/>
        </w:rPr>
        <w:t>et al.</w:t>
      </w:r>
      <w:r>
        <w:t xml:space="preserve"> </w:t>
      </w:r>
      <w:r w:rsidRPr="004B57A7">
        <w:fldChar w:fldCharType="begin" w:fldLock="1"/>
      </w:r>
      <w:r w:rsidR="005E37E9">
        <w:instrText>ADDIN CSL_CITATION { "citationItems" : [ { "id" : "ITEM-1", "itemData" : { "ISBN" : "0921-5093", "ISSN" : "09215093", "abstract" : "Micro-compression testing is a promising technique for determining mechanical properties at small length scales since it has several benefits over nanoindentation. However, as for all new techniques, experimental constraints influencing the results of such a micro-mechanical test must be considered. Here we investigate constraints imposed by the sample geometry, the pile-up of dislocations at the sample top and base, and the lateral stiffness of the testing setup. Using a focused ion beam milling setup, single crystal Cu specimens with different geometries and crystal orientations were fabricated. Tapered samples served to investigate the influence of strain gradients, while stiff sample top coatings and undeformable substrates depict the influence of dislocation pile-ups at these interfaces. The lateral system stiffness was reduced by placing specimens on top of needles. Samples were loaded using an in situ indenter in a scanning electron microscope in load controlled or displacement controlled mode. The observed differences in the mechanical response with respect to the experimental imposed constraints are discussed and lead to the conclusion that controlling the lateral system stiffness is the most important point. ?? 2009 Elsevier B.V. All rights reserved.", "author" : [ { "dropping-particle" : "", "family" : "Kiener", "given" : "D.", "non-dropping-particle" : "", "parse-names" : false, "suffix" : "" }, { "dropping-particle" : "", "family" : "Motz", "given" : "C.", "non-dropping-particle" : "", "parse-names" : false, "suffix" : "" }, { "dropping-particle" : "", "family" : "Dehm", "given" : "G.", "non-dropping-particle" : "", "parse-names" : false, "suffix" : "" } ], "container-title" : "Materials Science and Engineering A", "id" : "ITEM-1", "issue" : "1-2", "issued" : { "date-parts" : [ [ "2009", "4" ] ] }, "page" : "79-87", "title" : "Micro-compression testing: A critical discussion of experimental constraints", "type" : "article-journal", "volume" : "505" }, "uris" : [ "http://www.mendeley.com/documents/?uuid=bb6dc1cc-3dd8-4e7f-adcf-d995bf24f2c8" ] } ], "mendeley" : { "formattedCitation" : "[130]", "plainTextFormattedCitation" : "[130]", "previouslyFormattedCitation" : "[130]" }, "properties" : { "noteIndex" : 0 }, "schema" : "https://github.com/citation-style-language/schema/raw/master/csl-citation.json" }</w:instrText>
      </w:r>
      <w:r w:rsidRPr="004B57A7">
        <w:fldChar w:fldCharType="separate"/>
      </w:r>
      <w:r w:rsidR="000A6725" w:rsidRPr="000A6725">
        <w:rPr>
          <w:noProof/>
        </w:rPr>
        <w:t>[130]</w:t>
      </w:r>
      <w:r w:rsidRPr="004B57A7">
        <w:fldChar w:fldCharType="end"/>
      </w:r>
      <w:r w:rsidRPr="004B57A7">
        <w:t>.</w:t>
      </w:r>
    </w:p>
    <w:p w14:paraId="14FE99C5" w14:textId="77777777" w:rsidR="006B1BC7" w:rsidRPr="00136EA6" w:rsidRDefault="006B1BC7" w:rsidP="0028192E">
      <w:pPr>
        <w:pStyle w:val="Heading2"/>
      </w:pPr>
      <w:bookmarkStart w:id="98" w:name="_Toc359937479"/>
      <w:bookmarkStart w:id="99" w:name="_Toc456661677"/>
      <w:r w:rsidRPr="00136EA6">
        <w:t>Results</w:t>
      </w:r>
      <w:bookmarkEnd w:id="98"/>
      <w:bookmarkEnd w:id="99"/>
    </w:p>
    <w:p w14:paraId="065DD923" w14:textId="77777777" w:rsidR="006B1BC7" w:rsidRPr="00A2691B" w:rsidRDefault="006B1BC7" w:rsidP="0028192E">
      <w:pPr>
        <w:pStyle w:val="Heading3"/>
      </w:pPr>
      <w:bookmarkStart w:id="100" w:name="_Toc456661678"/>
      <w:bookmarkStart w:id="101" w:name="_Toc359937480"/>
      <w:r w:rsidRPr="00A2691B">
        <w:t>Plastic deformation morphology</w:t>
      </w:r>
      <w:bookmarkEnd w:id="100"/>
    </w:p>
    <w:bookmarkEnd w:id="101"/>
    <w:p w14:paraId="595FBA87" w14:textId="6D4B3D0A" w:rsidR="00DD7729" w:rsidRDefault="00733292" w:rsidP="00DD7729">
      <w:pPr>
        <w:pStyle w:val="Oscar"/>
      </w:pPr>
      <w:r w:rsidRPr="00A2691B">
        <w:fldChar w:fldCharType="begin"/>
      </w:r>
      <w:r w:rsidRPr="00A2691B">
        <w:instrText xml:space="preserve"> REF _Ref434932346 \h </w:instrText>
      </w:r>
      <w:r w:rsidRPr="00A2691B">
        <w:fldChar w:fldCharType="separate"/>
      </w:r>
      <w:r w:rsidR="00265CDB">
        <w:t xml:space="preserve">Figure </w:t>
      </w:r>
      <w:r w:rsidR="00265CDB">
        <w:rPr>
          <w:noProof/>
        </w:rPr>
        <w:t>4</w:t>
      </w:r>
      <w:r w:rsidR="00265CDB">
        <w:t>.</w:t>
      </w:r>
      <w:r w:rsidR="00265CDB">
        <w:rPr>
          <w:noProof/>
        </w:rPr>
        <w:t>1</w:t>
      </w:r>
      <w:r w:rsidRPr="00A2691B">
        <w:fldChar w:fldCharType="end"/>
      </w:r>
      <w:r w:rsidRPr="00A2691B">
        <w:t xml:space="preserve"> </w:t>
      </w:r>
      <w:r w:rsidR="00817619" w:rsidRPr="00A2691B">
        <w:t xml:space="preserve">shows SEM images of representative compressed Ta and W micropillars as a function of size and test temperature. Irrespective of pillar diameter and test temperature, all Ta micropillars exhibited slip bands reaching the surface of the pillars as previously reported in the literature </w:t>
      </w:r>
      <w:r w:rsidR="00817619" w:rsidRPr="00A2691B">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"ITEM-2", "issue" : "3", "issued" : { "date-parts" : [ [ "2011", "3" ] ] }, "page" : "470-478", "publisher" : "Elsevier Ltd", "title" : "Size dependent mechanical behaviour of tantalum", "type" : "article-journal", "volume" : "27" }, "uris" : [ "http://www.mendeley.com/documents/?uuid=de93eaca-75d7-45a1-a97f-77198a026204" ] } ], "mendeley" : { "formattedCitation" : "[7,101]", "plainTextFormattedCitation" : "[7,101]", "previouslyFormattedCitation" : "[7,101]" }, "properties" : { "noteIndex" : 0 }, "schema" : "https://github.com/citation-style-language/schema/raw/master/csl-citation.json" }</w:instrText>
      </w:r>
      <w:r w:rsidR="00817619" w:rsidRPr="00A2691B">
        <w:fldChar w:fldCharType="separate"/>
      </w:r>
      <w:r w:rsidR="000A6725" w:rsidRPr="000A6725">
        <w:rPr>
          <w:noProof/>
        </w:rPr>
        <w:t>[7,101]</w:t>
      </w:r>
      <w:r w:rsidR="00817619" w:rsidRPr="00A2691B">
        <w:fldChar w:fldCharType="end"/>
      </w:r>
      <w:r w:rsidR="00817619" w:rsidRPr="00A2691B">
        <w:t xml:space="preserve">. Although the </w:t>
      </w:r>
      <m:oMath>
        <m:d>
          <m:dPr>
            <m:begChr m:val="["/>
            <m:endChr m:val="]"/>
            <m:ctrlPr>
              <w:rPr>
                <w:rFonts w:ascii="Cambria Math" w:hAnsi="Cambria Math"/>
                <w:i/>
              </w:rPr>
            </m:ctrlPr>
          </m:dPr>
          <m:e>
            <m:r>
              <w:rPr>
                <w:rFonts w:ascii="Cambria Math" w:hAnsi="Cambria Math"/>
              </w:rPr>
              <m:t>111</m:t>
            </m:r>
          </m:e>
        </m:d>
      </m:oMath>
      <w:r w:rsidR="00817619" w:rsidRPr="00A2691B">
        <w:t xml:space="preserve"> is a multiple slip orientation, slip occurred mainly for the preferred slip system and the deformation was localized close to the upper end of the pillars. On the other hand, W micropillars showed traces indicative of multiple slip as observed before </w:t>
      </w:r>
      <w:r w:rsidR="00817619" w:rsidRPr="00A2691B">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"ITEM-2", "issue" : "7", "issued" : { "date-parts" : [ [ "2010", "4" ] ] }, "page" : "2355-2363", "title" : "Tensile and compressive behavior of tungsten, molybdenum, tantalum and niobium at the nanoscale", "type" : "article-journal", "volume" : "58" }, "uris" : [ "http://www.mendeley.com/documents/?uuid=df3343d2-4631-4af1-a522-00b9e1f48b9e" ] }, { "id" : "ITEM-3",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"ITEM-3",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"[7,98,132]", "plainTextFormattedCitation" : "[7,98,132]", "previouslyFormattedCitation" : "[7,98,132]" }, "properties" : { "noteIndex" : 0 }, "schema" : "https://github.com/citation-style-language/schema/raw/master/csl-citation.json" }</w:instrText>
      </w:r>
      <w:r w:rsidR="00817619" w:rsidRPr="00A2691B">
        <w:fldChar w:fldCharType="separate"/>
      </w:r>
      <w:r w:rsidR="000A6725" w:rsidRPr="000A6725">
        <w:rPr>
          <w:noProof/>
          <w:lang w:val="en-GB"/>
        </w:rPr>
        <w:t>[7,98,132]</w:t>
      </w:r>
      <w:r w:rsidR="00817619" w:rsidRPr="00A2691B">
        <w:fldChar w:fldCharType="end"/>
      </w:r>
      <w:r w:rsidR="00817619" w:rsidRPr="00A2691B">
        <w:rPr>
          <w:lang w:val="en-GB"/>
        </w:rPr>
        <w:t xml:space="preserve">. All W pillars compressed at room temperature exhibited a homogeneous, wavy deformation, indicating cross-slip of screw dislocations. This wavy deformation was also exhibited by small pillars (500 nm in diameter) compressed at higher temperatures. </w:t>
      </w:r>
      <w:r w:rsidR="00817619" w:rsidRPr="00A2691B">
        <w:t xml:space="preserve">However, larger pillars compressed at higher temperatures showed a transition in deformation mechanism from homogeneous to localized deformation (see </w:t>
      </w:r>
      <w:r w:rsidR="00EA674F" w:rsidRPr="00A2691B">
        <w:fldChar w:fldCharType="begin"/>
      </w:r>
      <w:r w:rsidR="00EA674F" w:rsidRPr="00A2691B">
        <w:instrText xml:space="preserve"> REF _Ref434932573 \h </w:instrText>
      </w:r>
      <w:r w:rsidR="00EA674F" w:rsidRPr="00A2691B">
        <w:fldChar w:fldCharType="separate"/>
      </w:r>
      <w:r w:rsidR="00265CDB">
        <w:t xml:space="preserve">Figure </w:t>
      </w:r>
      <w:r w:rsidR="00265CDB">
        <w:rPr>
          <w:noProof/>
        </w:rPr>
        <w:t>4</w:t>
      </w:r>
      <w:r w:rsidR="00265CDB">
        <w:t>.</w:t>
      </w:r>
      <w:r w:rsidR="00265CDB">
        <w:rPr>
          <w:noProof/>
        </w:rPr>
        <w:t>2</w:t>
      </w:r>
      <w:r w:rsidR="00EA674F" w:rsidRPr="00A2691B">
        <w:fldChar w:fldCharType="end"/>
      </w:r>
      <w:r w:rsidR="00817619" w:rsidRPr="00A2691B">
        <w:t>). This indicates that a more avalanche dominated behavior caused by the activation of only a few slip systems took place for larger pillars at 200 and 400 °C.</w:t>
      </w:r>
    </w:p>
    <w:p w14:paraId="15952007" w14:textId="66701528" w:rsidR="0093055C" w:rsidRPr="00A2691B" w:rsidRDefault="0093055C" w:rsidP="0093055C">
      <w:pPr>
        <w:pStyle w:val="Oscar"/>
        <w:jc w:val="center"/>
      </w:pPr>
      <w:r>
        <w:rPr>
          <w:noProof/>
          <w:lang w:val="en-GB" w:eastAsia="ko-KR"/>
        </w:rPr>
        <w:drawing>
          <wp:inline distT="0" distB="0" distL="0" distR="0" wp14:anchorId="74E89518" wp14:editId="1A799834">
            <wp:extent cx="4291200" cy="7048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41.emf"/>
                    <pic:cNvPicPr/>
                  </pic:nvPicPr>
                  <pic:blipFill>
                    <a:blip r:embed="rId87">
                      <a:extLst>
                        <a:ext uri="{28A0092B-C50C-407E-A947-70E740481C1C}">
                          <a14:useLocalDpi xmlns:a14="http://schemas.microsoft.com/office/drawing/2010/main"/>
                        </a:ext>
                      </a:extLst>
                    </a:blip>
                    <a:stretch>
                      <a:fillRect/>
                    </a:stretch>
                  </pic:blipFill>
                  <pic:spPr>
                    <a:xfrm>
                      <a:off x="0" y="0"/>
                      <a:ext cx="4291200" cy="7048800"/>
                    </a:xfrm>
                    <a:prstGeom prst="rect">
                      <a:avLst/>
                    </a:prstGeom>
                  </pic:spPr>
                </pic:pic>
              </a:graphicData>
            </a:graphic>
          </wp:inline>
        </w:drawing>
      </w:r>
    </w:p>
    <w:p w14:paraId="7E2A37D2" w14:textId="2BBDD1D4" w:rsidR="0064351F" w:rsidRDefault="0028192E" w:rsidP="0028192E">
      <w:pPr>
        <w:pStyle w:val="Caption"/>
      </w:pPr>
      <w:bookmarkStart w:id="102" w:name="_Ref434932346"/>
      <w:bookmarkStart w:id="103" w:name="_Toc434940397"/>
      <w:bookmarkStart w:id="104" w:name="_Toc456645303"/>
      <w:r>
        <w:t xml:space="preserve">Figure </w:t>
      </w:r>
      <w:fldSimple w:instr=" STYLEREF 1 \s ">
        <w:r w:rsidR="00265CDB">
          <w:rPr>
            <w:noProof/>
          </w:rPr>
          <w:t>4</w:t>
        </w:r>
      </w:fldSimple>
      <w:r w:rsidR="00F95EDB">
        <w:t>.</w:t>
      </w:r>
      <w:fldSimple w:instr=" SEQ Figure \* ARABIC \s 1 ">
        <w:r w:rsidR="00265CDB">
          <w:rPr>
            <w:noProof/>
          </w:rPr>
          <w:t>1</w:t>
        </w:r>
      </w:fldSimple>
      <w:bookmarkEnd w:id="102"/>
      <w:r>
        <w:t>:</w:t>
      </w:r>
      <w:bookmarkStart w:id="105" w:name="_Ref406580522"/>
      <w:bookmarkStart w:id="106" w:name="_Toc414027800"/>
      <w:r w:rsidR="0064351F" w:rsidRPr="00136EA6">
        <w:t xml:space="preserve"> Scanning electron microscopy images of representative micropillars after testing: (a) </w:t>
      </w:r>
      <m:oMath>
        <m:d>
          <m:dPr>
            <m:begChr m:val="["/>
            <m:endChr m:val="]"/>
            <m:ctrlPr>
              <w:rPr>
                <w:rFonts w:ascii="Cambria Math" w:hAnsi="Cambria Math" w:cs="Times New Roman"/>
                <w:bCs w:val="0"/>
                <w:i/>
                <w:sz w:val="24"/>
                <w:szCs w:val="22"/>
              </w:rPr>
            </m:ctrlPr>
          </m:dPr>
          <m:e>
            <m:r>
              <w:rPr>
                <w:rFonts w:ascii="Cambria Math" w:hAnsi="Cambria Math"/>
              </w:rPr>
              <m:t>111</m:t>
            </m:r>
          </m:e>
        </m:d>
      </m:oMath>
      <w:r w:rsidR="0064351F" w:rsidRPr="00136EA6">
        <w:t>-oriented Ta, with diameters of 5 and 0.5 µm compressed at 25, 100 or 200 °C</w:t>
      </w:r>
      <w:bookmarkEnd w:id="105"/>
      <w:r w:rsidR="0064351F" w:rsidRPr="00136EA6">
        <w:t xml:space="preserve">, and (b) </w:t>
      </w:r>
      <m:oMath>
        <m:d>
          <m:dPr>
            <m:begChr m:val="["/>
            <m:endChr m:val="]"/>
            <m:ctrlPr>
              <w:rPr>
                <w:rFonts w:ascii="Cambria Math" w:hAnsi="Cambria Math" w:cs="Times New Roman"/>
                <w:bCs w:val="0"/>
                <w:i/>
                <w:sz w:val="24"/>
                <w:szCs w:val="22"/>
              </w:rPr>
            </m:ctrlPr>
          </m:dPr>
          <m:e>
            <m:r>
              <w:rPr>
                <w:rFonts w:ascii="Cambria Math" w:hAnsi="Cambria Math"/>
              </w:rPr>
              <m:t>100</m:t>
            </m:r>
          </m:e>
        </m:d>
      </m:oMath>
      <w:r w:rsidR="0064351F" w:rsidRPr="00136EA6">
        <w:t>-oriented W, with diameters of 5, 3 and 0.5 µm compressed at 25, 200 or 400 °C.</w:t>
      </w:r>
      <w:bookmarkEnd w:id="103"/>
      <w:bookmarkEnd w:id="104"/>
      <w:bookmarkEnd w:id="106"/>
    </w:p>
    <w:p w14:paraId="16FBBA52" w14:textId="5DCE606F" w:rsidR="002E496A" w:rsidRPr="002E496A" w:rsidRDefault="002E496A" w:rsidP="002E496A">
      <w:pPr>
        <w:pStyle w:val="Oscar"/>
        <w:jc w:val="center"/>
      </w:pPr>
      <w:r>
        <w:rPr>
          <w:noProof/>
          <w:lang w:val="en-GB" w:eastAsia="ko-KR"/>
        </w:rPr>
        <w:drawing>
          <wp:inline distT="0" distB="0" distL="0" distR="0" wp14:anchorId="51567856" wp14:editId="5FB49204">
            <wp:extent cx="3708000" cy="480535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42.emf"/>
                    <pic:cNvPicPr/>
                  </pic:nvPicPr>
                  <pic:blipFill>
                    <a:blip r:embed="rId88">
                      <a:extLst>
                        <a:ext uri="{28A0092B-C50C-407E-A947-70E740481C1C}">
                          <a14:useLocalDpi xmlns:a14="http://schemas.microsoft.com/office/drawing/2010/main"/>
                        </a:ext>
                      </a:extLst>
                    </a:blip>
                    <a:stretch>
                      <a:fillRect/>
                    </a:stretch>
                  </pic:blipFill>
                  <pic:spPr>
                    <a:xfrm>
                      <a:off x="0" y="0"/>
                      <a:ext cx="3708000" cy="4805350"/>
                    </a:xfrm>
                    <a:prstGeom prst="rect">
                      <a:avLst/>
                    </a:prstGeom>
                  </pic:spPr>
                </pic:pic>
              </a:graphicData>
            </a:graphic>
          </wp:inline>
        </w:drawing>
      </w:r>
    </w:p>
    <w:p w14:paraId="571C776A" w14:textId="68DE677C" w:rsidR="00817619" w:rsidRDefault="0028192E" w:rsidP="0028192E">
      <w:pPr>
        <w:pStyle w:val="Caption"/>
      </w:pPr>
      <w:bookmarkStart w:id="107" w:name="_Ref434932573"/>
      <w:bookmarkStart w:id="108" w:name="_Toc434940398"/>
      <w:bookmarkStart w:id="109" w:name="_Toc456645304"/>
      <w:r>
        <w:t xml:space="preserve">Figure </w:t>
      </w:r>
      <w:fldSimple w:instr=" STYLEREF 1 \s ">
        <w:r w:rsidR="00265CDB">
          <w:rPr>
            <w:noProof/>
          </w:rPr>
          <w:t>4</w:t>
        </w:r>
      </w:fldSimple>
      <w:r w:rsidR="00F95EDB">
        <w:t>.</w:t>
      </w:r>
      <w:fldSimple w:instr=" SEQ Figure \* ARABIC \s 1 ">
        <w:r w:rsidR="00265CDB">
          <w:rPr>
            <w:noProof/>
          </w:rPr>
          <w:t>2</w:t>
        </w:r>
      </w:fldSimple>
      <w:bookmarkEnd w:id="107"/>
      <w:r>
        <w:t>:</w:t>
      </w:r>
      <w:r w:rsidR="00817619" w:rsidRPr="0087101E">
        <w:t xml:space="preserve"> </w:t>
      </w:r>
      <w:r w:rsidR="00817619">
        <w:t>S</w:t>
      </w:r>
      <w:r w:rsidR="00817619" w:rsidRPr="0087101E">
        <w:t xml:space="preserve">canning electron microscopy images of </w:t>
      </w:r>
      <w:r w:rsidR="00817619">
        <w:t xml:space="preserve">two representative </w:t>
      </w:r>
      <m:oMath>
        <m:d>
          <m:dPr>
            <m:begChr m:val="["/>
            <m:endChr m:val="]"/>
            <m:ctrlPr>
              <w:rPr>
                <w:rFonts w:ascii="Cambria Math" w:hAnsi="Cambria Math" w:cs="Times New Roman"/>
                <w:bCs w:val="0"/>
                <w:i/>
                <w:sz w:val="24"/>
                <w:szCs w:val="22"/>
              </w:rPr>
            </m:ctrlPr>
          </m:dPr>
          <m:e>
            <m:r>
              <w:rPr>
                <w:rFonts w:ascii="Cambria Math" w:hAnsi="Cambria Math"/>
              </w:rPr>
              <m:t>100</m:t>
            </m:r>
          </m:e>
        </m:d>
      </m:oMath>
      <w:r w:rsidR="00817619">
        <w:t xml:space="preserve">-oriented </w:t>
      </w:r>
      <w:r w:rsidR="00817619" w:rsidRPr="004B57A7">
        <w:t>W</w:t>
      </w:r>
      <w:r w:rsidR="00817619">
        <w:t xml:space="preserve"> pillars with a diameter of 5 µm compressed at </w:t>
      </w:r>
      <w:r w:rsidR="00817619" w:rsidRPr="0087101E">
        <w:t>25</w:t>
      </w:r>
      <w:r w:rsidR="00817619">
        <w:t xml:space="preserve"> and</w:t>
      </w:r>
      <w:r w:rsidR="00817619" w:rsidRPr="0087101E">
        <w:t xml:space="preserve"> </w:t>
      </w:r>
      <w:r w:rsidR="00817619">
        <w:t>4</w:t>
      </w:r>
      <w:r w:rsidR="00817619" w:rsidRPr="0087101E">
        <w:t>00 °C</w:t>
      </w:r>
      <w:r w:rsidR="00817619">
        <w:t xml:space="preserve">. </w:t>
      </w:r>
      <w:r w:rsidR="006F55A8">
        <w:t>High-resolution</w:t>
      </w:r>
      <w:r w:rsidR="00817619" w:rsidRPr="00B43671">
        <w:t xml:space="preserve"> insets </w:t>
      </w:r>
      <w:r w:rsidR="00817619">
        <w:t>emphasize</w:t>
      </w:r>
      <w:r w:rsidR="00817619" w:rsidRPr="00B43671">
        <w:t xml:space="preserve"> </w:t>
      </w:r>
      <w:r w:rsidR="00817619">
        <w:t xml:space="preserve">a change in deformation </w:t>
      </w:r>
      <w:r w:rsidR="00817619" w:rsidRPr="00B43671">
        <w:t>morpholog</w:t>
      </w:r>
      <w:r w:rsidR="00817619">
        <w:t>y</w:t>
      </w:r>
      <w:r w:rsidR="00817619" w:rsidRPr="00B43671">
        <w:t xml:space="preserve"> </w:t>
      </w:r>
      <w:r w:rsidR="00817619">
        <w:t>with increasing test temperature: from homogeneous to localized deformation</w:t>
      </w:r>
      <w:r w:rsidR="00817619" w:rsidRPr="00B43671">
        <w:t>.</w:t>
      </w:r>
      <w:bookmarkEnd w:id="108"/>
      <w:bookmarkEnd w:id="109"/>
    </w:p>
    <w:p w14:paraId="7A1E0E0C" w14:textId="77777777" w:rsidR="00DD7729" w:rsidRPr="00136EA6" w:rsidRDefault="00DD7729" w:rsidP="0028192E">
      <w:pPr>
        <w:pStyle w:val="Heading3"/>
      </w:pPr>
      <w:bookmarkStart w:id="110" w:name="_Toc456661679"/>
      <w:r w:rsidRPr="00136EA6">
        <w:t>Stress-strain response as a function of pillar size and temperature</w:t>
      </w:r>
      <w:bookmarkEnd w:id="110"/>
    </w:p>
    <w:p w14:paraId="6E0DDBD1" w14:textId="644C78C9" w:rsidR="005E5C7E" w:rsidRDefault="005E5C7E" w:rsidP="005E5C7E">
      <w:pPr>
        <w:pStyle w:val="Oscar"/>
      </w:pPr>
      <w:r w:rsidRPr="00A2691B">
        <w:t xml:space="preserve">Stress-strain curves of representative Ta micropillars compressed at 25, 100 and 200 °C, and W micropillars compressed at 25, 200 and 400 °C are depicted in </w:t>
      </w:r>
      <w:r w:rsidR="00312D43" w:rsidRPr="00A2691B">
        <w:fldChar w:fldCharType="begin"/>
      </w:r>
      <w:r w:rsidR="00312D43" w:rsidRPr="00A2691B">
        <w:instrText xml:space="preserve"> REF _Ref434932862 \h </w:instrText>
      </w:r>
      <w:r w:rsidR="00312D43" w:rsidRPr="00A2691B">
        <w:fldChar w:fldCharType="separate"/>
      </w:r>
      <w:r w:rsidR="00265CDB">
        <w:t xml:space="preserve">Figure </w:t>
      </w:r>
      <w:r w:rsidR="00265CDB">
        <w:rPr>
          <w:noProof/>
        </w:rPr>
        <w:t>4</w:t>
      </w:r>
      <w:r w:rsidR="00265CDB">
        <w:t>.</w:t>
      </w:r>
      <w:r w:rsidR="00265CDB">
        <w:rPr>
          <w:noProof/>
        </w:rPr>
        <w:t>3</w:t>
      </w:r>
      <w:r w:rsidR="00312D43" w:rsidRPr="00A2691B">
        <w:fldChar w:fldCharType="end"/>
      </w:r>
      <w:r w:rsidR="00312D43" w:rsidRPr="00A2691B">
        <w:t xml:space="preserve"> </w:t>
      </w:r>
      <w:r w:rsidRPr="00A2691B">
        <w:t xml:space="preserve">and </w:t>
      </w:r>
      <w:r w:rsidR="00312D43" w:rsidRPr="00A2691B">
        <w:fldChar w:fldCharType="begin"/>
      </w:r>
      <w:r w:rsidR="00312D43" w:rsidRPr="00A2691B">
        <w:instrText xml:space="preserve"> REF _Ref434932842 \h </w:instrText>
      </w:r>
      <w:r w:rsidR="00312D43" w:rsidRPr="00A2691B">
        <w:fldChar w:fldCharType="separate"/>
      </w:r>
      <w:r w:rsidR="00265CDB">
        <w:t xml:space="preserve">Figure </w:t>
      </w:r>
      <w:r w:rsidR="00265CDB">
        <w:rPr>
          <w:noProof/>
        </w:rPr>
        <w:t>4</w:t>
      </w:r>
      <w:r w:rsidR="00265CDB">
        <w:t>.</w:t>
      </w:r>
      <w:r w:rsidR="00265CDB">
        <w:rPr>
          <w:noProof/>
        </w:rPr>
        <w:t>4</w:t>
      </w:r>
      <w:r w:rsidR="00312D43" w:rsidRPr="00A2691B">
        <w:fldChar w:fldCharType="end"/>
      </w:r>
      <w:r w:rsidRPr="00A2691B">
        <w:t>, respectively. The distinctive behavior of displacement controlled compression was observed in these curves. Low stiffness artifacts were recorded during first loading as initial contact of the flat punch on pillars took place </w:t>
      </w:r>
      <w:r w:rsidRPr="00A2691B">
        <w:rPr>
          <w:vertAlign w:val="superscript"/>
        </w:rPr>
        <w:fldChar w:fldCharType="begin" w:fldLock="1"/>
      </w:r>
      <w:r w:rsidR="005E37E9">
        <w:rPr>
          <w:vertAlign w:val="superscript"/>
        </w:rPr>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sidRPr="00A2691B">
        <w:rPr>
          <w:vertAlign w:val="superscript"/>
        </w:rPr>
        <w:fldChar w:fldCharType="separate"/>
      </w:r>
      <w:r w:rsidR="000A6725" w:rsidRPr="000A6725">
        <w:rPr>
          <w:noProof/>
        </w:rPr>
        <w:t>[87]</w:t>
      </w:r>
      <w:r w:rsidRPr="00A2691B">
        <w:rPr>
          <w:vertAlign w:val="superscript"/>
        </w:rPr>
        <w:fldChar w:fldCharType="end"/>
      </w:r>
      <w:r w:rsidRPr="00A2691B">
        <w:t xml:space="preserve">. Stiffness values then increased and elastic loading started before yield occurred at a critical point. The stress-strain curves of the micropillars with diameters larger than 2 µm were relatively continuous, while, for micropillars between 500 nm and 1 µm diameter, the loading curves showed pronounced stress drops along the </w:t>
      </w:r>
      <w:r w:rsidRPr="006C5F34">
        <w:t>whole strain range, indicating that the stress-strain behavior bec</w:t>
      </w:r>
      <w:r>
        <w:t>ame</w:t>
      </w:r>
      <w:r w:rsidRPr="006C5F34">
        <w:t xml:space="preserve"> more stochastic as the diameter of the micropillars decrease</w:t>
      </w:r>
      <w:r>
        <w:t>d</w:t>
      </w:r>
      <w:r w:rsidRPr="006C5F34">
        <w:t xml:space="preserve">. </w:t>
      </w:r>
      <w:r w:rsidRPr="00BE697E">
        <w:t>This is in consonance with other experimental studies where such behavior was attributed to the reduction in the number of available dislocation sources as sample size decreased</w:t>
      </w:r>
      <w:r>
        <w:t xml:space="preserve"> </w:t>
      </w:r>
      <w:r w:rsidRPr="00BE697E">
        <w:rPr>
          <w:vertAlign w:val="superscript"/>
        </w:rPr>
        <w:fldChar w:fldCharType="begin" w:fldLock="1"/>
      </w:r>
      <w:r w:rsidR="005E37E9">
        <w:rPr>
          <w:vertAlign w:val="superscript"/>
        </w:rPr>
        <w:instrText>ADDIN CSL_CITATION { "citationItems" : [ { "id" : "ITEM-1", "itemData" : { "ISSN" : "1478-6435", "abstract" : "A statistical theory is proposed to describe the jerky deformation of micron-sized crystal pillars. The probability for a specimen surviving the applied load without generating a strain burst of a given order is analytically expressed in terms of the nucleation rate of that burst. The survival probability can be measured from an ensemble of macroscopically similar deformation experiments to obtain the nucleation rate. From experiments on aluminium pillars, the nucleation rate is found to increase with the pillar size and to decrease with the burst order, indicating that more sources are present in a larger specimen and that the available nucleating sources are progressively exhausted by the occurrence of bursts. The activation volume measured is roughly independent of the pillar size and burst order, indicating a constant mechanism for burst nucleation. A statistical theory is proposed to describe the jerky deformation of micron-sized crystal pillars. The probability for a specimen surviving the applied load without generating a strain burst of a given order is analytically expressed in terms of the nucleation rate of that burst. The survival probability can be measured from an ensemble of macroscopically similar deformation experiments to obtain the nucleation rate. From experiments on aluminium pillars, the nucleation rate is found to increase with the pillar size and to decrease with the burst order, indicating that more sources are present in a larger specimen and that the available nucleating sources are progressively exhausted by the occurrence of bursts. The activation volume measured is roughly independent of the pillar size and burst order, indicating a constant mechanism for burst nucleation.", "author" : [ { "dropping-particle" : "", "family" : "Ng", "given" : "K.S.", "non-dropping-particle" : "", "parse-names" : false, "suffix" : "" }, { "dropping-particle" : "", "family" : "Ngan", "given" : "A.H.W.", "non-dropping-particle" : "", "parse-names" : false, "suffix" : "" } ], "container-title" : "Philosophical Magazine", "id" : "ITEM-1", "issue" : "5", "issued" : { "date-parts" : [ [ "2008", "2", "11" ] ] }, "page" : "677-688", "publisher" : "Taylor &amp; Francis", "title" : "Stochastic theory for jerky deformation in small crystal volumes with pre-existing dislocations", "type" : "article-journal", "volume" : "88" }, "uris" : [ "http://www.mendeley.com/documents/?uuid=72bb870f-d8ea-4b14-a69d-664d214cb8d4" ] }, { "id" : "ITEM-2", "itemData" : { "ISSN" : "1359-6454", "abstract" : "Micron-sized aluminum pillars, fabricated by focused-ion beam milling, were subjected to compression in a nanoindenter using a flat-ended tip to examine their deformation behavior. The deformation was jerky and the statistical distributions of the sizes of the bursts, their occurrence frequency, as well as the stresses at which they occurred were analyzed. The burst size was found to increase with stress in an approximately exponential manner. Post-mortem transmission electron microscopy investigation of the dislocation structures revealed that the dislocation density of the micro-pillars did not grow significantly after severe deformation. Based on the experimental observations, a Monte Carlo model was developed to describe the stochastic nature of deformation of these micro-pillars.", "author" : [ { "dropping-particle" : "", "family" : "Ng", "given" : "K S", "non-dropping-particle" : "", "parse-names" : false, "suffix" : "" }, { "dropping-particle" : "", "family" : "Ngan", "given" : "A H W", "non-dropping-particle" : "", "parse-names" : false, "suffix" : "" } ], "container-title" : "Acta Materialia", "id" : "ITEM-2", "issue" : "8", "issued" : { "date-parts" : [ [ "2008", "5" ] ] }, "page" : "1712-1720", "title" : "Stochastic nature of plasticity of aluminum micro-pillars", "type" : "article-journal", "volume" : "56" }, "uris" : [ "http://www.mendeley.com/documents/?uuid=69c878ef-3dfb-4314-a101-657327d8d79d" ] } ], "mendeley" : { "formattedCitation" : "[93,170]", "plainTextFormattedCitation" : "[93,170]", "previouslyFormattedCitation" : "[93,170]" }, "properties" : { "noteIndex" : 0 }, "schema" : "https://github.com/citation-style-language/schema/raw/master/csl-citation.json" }</w:instrText>
      </w:r>
      <w:r w:rsidRPr="00BE697E">
        <w:rPr>
          <w:vertAlign w:val="superscript"/>
        </w:rPr>
        <w:fldChar w:fldCharType="separate"/>
      </w:r>
      <w:r w:rsidR="000A6725" w:rsidRPr="000A6725">
        <w:rPr>
          <w:noProof/>
        </w:rPr>
        <w:t>[93,170]</w:t>
      </w:r>
      <w:r w:rsidRPr="00BE697E">
        <w:rPr>
          <w:vertAlign w:val="superscript"/>
        </w:rPr>
        <w:fldChar w:fldCharType="end"/>
      </w:r>
      <w:r w:rsidRPr="00BE697E">
        <w:t>.</w:t>
      </w:r>
      <w:r>
        <w:t xml:space="preserve"> It is readily apparent that the curves for the 500 nm diameter pillars, and to a smaller extent, those for a diameter of 1 µm, exhibited sizeable stochastic scatter. This may be attributed to the small testing loads: in the extreme case, i.e., for Ta pillars tested at 200 °C, loads as low as 100 µN were required for yielding, relatively close to the instrumental noise level (15 µN). This noise level caused an uncertainty of about 70 MPa in the extreme case (Ta pillars of 500 nm in diameter compressed at 200 °C). Still, the smallest load drops were noticeably above the instrumental noise. Their amplitude increased with increasing test temperature, indicating </w:t>
      </w:r>
      <w:r w:rsidRPr="00A2691B">
        <w:t xml:space="preserve">that larger dislocation avalanche events occurred at higher temperatures. For comparison, </w:t>
      </w:r>
      <w:r w:rsidR="000D0982" w:rsidRPr="00A2691B">
        <w:fldChar w:fldCharType="begin"/>
      </w:r>
      <w:r w:rsidR="000D0982" w:rsidRPr="00A2691B">
        <w:instrText xml:space="preserve"> REF _Ref434932862 \h </w:instrText>
      </w:r>
      <w:r w:rsidR="000D0982" w:rsidRPr="00A2691B">
        <w:fldChar w:fldCharType="separate"/>
      </w:r>
      <w:r w:rsidR="00265CDB">
        <w:t xml:space="preserve">Figure </w:t>
      </w:r>
      <w:r w:rsidR="00265CDB">
        <w:rPr>
          <w:noProof/>
        </w:rPr>
        <w:t>4</w:t>
      </w:r>
      <w:r w:rsidR="00265CDB">
        <w:t>.</w:t>
      </w:r>
      <w:r w:rsidR="00265CDB">
        <w:rPr>
          <w:noProof/>
        </w:rPr>
        <w:t>3</w:t>
      </w:r>
      <w:r w:rsidR="000D0982" w:rsidRPr="00A2691B">
        <w:fldChar w:fldCharType="end"/>
      </w:r>
      <w:r w:rsidRPr="00A2691B">
        <w:t xml:space="preserve">d and </w:t>
      </w:r>
      <w:r w:rsidR="000D0982" w:rsidRPr="00A2691B">
        <w:fldChar w:fldCharType="begin"/>
      </w:r>
      <w:r w:rsidR="000D0982" w:rsidRPr="00A2691B">
        <w:instrText xml:space="preserve"> REF _Ref434932842 \h </w:instrText>
      </w:r>
      <w:r w:rsidR="000D0982" w:rsidRPr="00A2691B">
        <w:fldChar w:fldCharType="separate"/>
      </w:r>
      <w:r w:rsidR="00265CDB">
        <w:t xml:space="preserve">Figure </w:t>
      </w:r>
      <w:r w:rsidR="00265CDB">
        <w:rPr>
          <w:noProof/>
        </w:rPr>
        <w:t>4</w:t>
      </w:r>
      <w:r w:rsidR="00265CDB">
        <w:t>.</w:t>
      </w:r>
      <w:r w:rsidR="00265CDB">
        <w:rPr>
          <w:noProof/>
        </w:rPr>
        <w:t>4</w:t>
      </w:r>
      <w:r w:rsidR="000D0982" w:rsidRPr="00A2691B">
        <w:fldChar w:fldCharType="end"/>
      </w:r>
      <w:r w:rsidRPr="00A2691B">
        <w:t>d show representative stress-strain curves of the largest and smallest micropillars for both Ta and W samples compressed at different temperatures. It can be observed that flow stresses scaled with pillar diameter for both Ta and W samples, and above all, that flow stresses were altered greatly by the test temperature. Furthermore, flow stress data converged for small pillars, implying that small pillars were less susceptible to temperature conditions.</w:t>
      </w:r>
    </w:p>
    <w:p w14:paraId="654BE0B3" w14:textId="7159E532" w:rsidR="00BC7FFE" w:rsidRDefault="00BC7FFE" w:rsidP="00BC7FFE">
      <w:pPr>
        <w:pStyle w:val="Oscar"/>
        <w:jc w:val="center"/>
      </w:pPr>
      <w:r>
        <w:rPr>
          <w:noProof/>
          <w:lang w:val="en-GB" w:eastAsia="ko-KR"/>
        </w:rPr>
        <w:drawing>
          <wp:inline distT="0" distB="0" distL="0" distR="0" wp14:anchorId="20BA924C" wp14:editId="3939B1F5">
            <wp:extent cx="5268370" cy="378000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43.emf"/>
                    <pic:cNvPicPr/>
                  </pic:nvPicPr>
                  <pic:blipFill rotWithShape="1">
                    <a:blip r:embed="rId89">
                      <a:extLst>
                        <a:ext uri="{28A0092B-C50C-407E-A947-70E740481C1C}">
                          <a14:useLocalDpi xmlns:a14="http://schemas.microsoft.com/office/drawing/2010/main"/>
                        </a:ext>
                      </a:extLst>
                    </a:blip>
                    <a:srcRect b="1776"/>
                    <a:stretch/>
                  </pic:blipFill>
                  <pic:spPr bwMode="auto">
                    <a:xfrm>
                      <a:off x="0" y="0"/>
                      <a:ext cx="5268370" cy="3780000"/>
                    </a:xfrm>
                    <a:prstGeom prst="rect">
                      <a:avLst/>
                    </a:prstGeom>
                    <a:ln>
                      <a:noFill/>
                    </a:ln>
                    <a:extLst>
                      <a:ext uri="{53640926-AAD7-44D8-BBD7-CCE9431645EC}">
                        <a14:shadowObscured xmlns:a14="http://schemas.microsoft.com/office/drawing/2010/main"/>
                      </a:ext>
                    </a:extLst>
                  </pic:spPr>
                </pic:pic>
              </a:graphicData>
            </a:graphic>
          </wp:inline>
        </w:drawing>
      </w:r>
    </w:p>
    <w:p w14:paraId="13B165BA" w14:textId="7CBC0120" w:rsidR="0064351F" w:rsidRPr="00136EA6" w:rsidRDefault="0028192E" w:rsidP="0028192E">
      <w:pPr>
        <w:pStyle w:val="Caption"/>
      </w:pPr>
      <w:bookmarkStart w:id="111" w:name="_Ref434932862"/>
      <w:bookmarkStart w:id="112" w:name="_Toc434940399"/>
      <w:bookmarkStart w:id="113" w:name="_Toc456645305"/>
      <w:r>
        <w:t xml:space="preserve">Figure </w:t>
      </w:r>
      <w:fldSimple w:instr=" STYLEREF 1 \s ">
        <w:r w:rsidR="00265CDB">
          <w:rPr>
            <w:noProof/>
          </w:rPr>
          <w:t>4</w:t>
        </w:r>
      </w:fldSimple>
      <w:r w:rsidR="00F95EDB">
        <w:t>.</w:t>
      </w:r>
      <w:fldSimple w:instr=" SEQ Figure \* ARABIC \s 1 ">
        <w:r w:rsidR="00265CDB">
          <w:rPr>
            <w:noProof/>
          </w:rPr>
          <w:t>3</w:t>
        </w:r>
      </w:fldSimple>
      <w:bookmarkEnd w:id="111"/>
      <w:r>
        <w:t>:</w:t>
      </w:r>
      <w:bookmarkStart w:id="114" w:name="_Toc414027801"/>
      <w:r w:rsidR="0064351F" w:rsidRPr="00136EA6">
        <w:t xml:space="preserve"> Typical compressive stress-strain curves of different Ta micropillars with diameters ranging from 0.5 to 5 µm tested at different temperatures, (a) 25 °C, (b) 100 °C and (c) 200 °C. (d) Comparison of stress-strain curves for micropillars of 0.5 and 5 µm diameter taken from (a), (b) and (c). Squared solid symbols represent micropillar tests performed at 25 °C while triangular open symbols depict tests performed at 200 °C and circular semi-open symbols at 100 °C.</w:t>
      </w:r>
      <w:bookmarkEnd w:id="112"/>
      <w:bookmarkEnd w:id="113"/>
      <w:r w:rsidR="0064351F" w:rsidRPr="00136EA6">
        <w:t xml:space="preserve"> </w:t>
      </w:r>
      <w:bookmarkEnd w:id="114"/>
    </w:p>
    <w:p w14:paraId="17983FEE" w14:textId="6AE3ECB1" w:rsidR="00B86E13" w:rsidRDefault="00B86E13" w:rsidP="00B86E13">
      <w:pPr>
        <w:pStyle w:val="Oscar"/>
      </w:pPr>
      <w:r>
        <w:t xml:space="preserve">Some W micropillars showed a stress maximum between 1 and 2% total strain, mostly the largest pillars </w:t>
      </w:r>
      <w:r w:rsidRPr="0018102D">
        <w:t xml:space="preserve">compressed at room temperature (see </w:t>
      </w:r>
      <w:r w:rsidR="000D0982" w:rsidRPr="0018102D">
        <w:fldChar w:fldCharType="begin"/>
      </w:r>
      <w:r w:rsidR="000D0982" w:rsidRPr="0018102D">
        <w:instrText xml:space="preserve"> REF _Ref434932842 \h </w:instrText>
      </w:r>
      <w:r w:rsidR="000D0982" w:rsidRPr="0018102D">
        <w:fldChar w:fldCharType="separate"/>
      </w:r>
      <w:r w:rsidR="00265CDB">
        <w:t xml:space="preserve">Figure </w:t>
      </w:r>
      <w:r w:rsidR="00265CDB">
        <w:rPr>
          <w:noProof/>
        </w:rPr>
        <w:t>4</w:t>
      </w:r>
      <w:r w:rsidR="00265CDB">
        <w:t>.</w:t>
      </w:r>
      <w:r w:rsidR="00265CDB">
        <w:rPr>
          <w:noProof/>
        </w:rPr>
        <w:t>4</w:t>
      </w:r>
      <w:r w:rsidR="000D0982" w:rsidRPr="0018102D">
        <w:fldChar w:fldCharType="end"/>
      </w:r>
      <w:r w:rsidRPr="0018102D">
        <w:t xml:space="preserve">a). This peak was followed by stress relaxation at small strains and has been previously attributed to contact misalignment between the flat punch and the top surface of micropillars as well as a slight geometrical tilt of the pillars </w:t>
      </w:r>
      <w:r w:rsidRPr="0018102D">
        <w:fldChar w:fldCharType="begin" w:fldLock="1"/>
      </w:r>
      <w:r w:rsidR="005E37E9">
        <w:instrText>ADDIN CSL_CITATION { "citationItems" : [ { "id" : "ITEM-1", "itemData" : { "ISSN" : "1527-2648", "abstract" : "The effect of crystal misorientation, geometrical tilt, and contact misalignment on the compression of highly anisotropic single crystal micropillars was assessed by means of crystal plasticity finite element simulations. The investigation was focused in single crystals with the NaCl structure, like MgO or LiF, which present a marked plastic anisotropy as a result of the large difference in the critical resolved shear stress between the \u201csoft\u201d {110}\u3008110\u3009 and the \u201chard\u201d {100}\u3008110\u3009 active slip systems. It was found that contact misalignment led to a large reduction in the initial stiffness of the micropillar in crystals oriented in the soft and hard direction. The crystallographic tilt did not modify, however, the initial crystal stiffness. From the viewpoint of the plastic response, none of the effects analyzed led to significant differences in the flow stress when the single crystals were oriented along the \u201csoft\u201d [100] direction. Large differences were found, however, if the single crystal was oriented in the \u201chard\u201d [111] direction as a result of the activation of the soft slip system. Numerical simulations were in very good agreement with experimental literature data.", "author" : [ { "dropping-particle" : "", "family" : "Soler", "given" : "Rafael", "non-dropping-particle" : "", "parse-names" : false, "suffix" : "" }, { "dropping-particle" : "", "family" : "Molina-Aldareguia", "given" : "Jon Mikel", "non-dropping-particle" : "", "parse-names" : false, "suffix" : "" }, { "dropping-particle" : "", "family" : "Segurado", "given" : "Javier", "non-dropping-particle" : "", "parse-names" : false, "suffix" : "" }, { "dropping-particle" : "", "family" : "LLorca", "given" : "Javier", "non-dropping-particle" : "", "parse-names" : false, "suffix" : "" } ], "container-title" : "Advanced Engineering Materials", "id" : "ITEM-1", "issue" : "11", "issued" : { "date-parts" : [ [ "2012" ] ] }, "page" : "1004-1008", "publisher" : "WILEY-VCH Verlag", "title" : "Effect of misorientation on the compression of highly anisotropic single-crystal micropillars", "type" : "article-journal", "volume" : "14" }, "uris" : [ "http://www.mendeley.com/documents/?uuid=cb6c232f-f539-4410-b4f9-90a1f6e4b3b0" ] } ], "mendeley" : { "formattedCitation" : "[171]", "plainTextFormattedCitation" : "[171]", "previouslyFormattedCitation" : "[171]" }, "properties" : { "noteIndex" : 0 }, "schema" : "https://github.com/citation-style-language/schema/raw/master/csl-citation.json" }</w:instrText>
      </w:r>
      <w:r w:rsidRPr="0018102D">
        <w:fldChar w:fldCharType="separate"/>
      </w:r>
      <w:r w:rsidR="000A6725" w:rsidRPr="000A6725">
        <w:rPr>
          <w:noProof/>
        </w:rPr>
        <w:t>[171]</w:t>
      </w:r>
      <w:r w:rsidRPr="0018102D">
        <w:fldChar w:fldCharType="end"/>
      </w:r>
      <w:r w:rsidRPr="0018102D">
        <w:t>. This maximum can obscure the estimation of the yield point and subsequent determination of size effects as discussed later.</w:t>
      </w:r>
    </w:p>
    <w:p w14:paraId="100DCB8A" w14:textId="1467CBC4" w:rsidR="00130B44" w:rsidRDefault="00630B83" w:rsidP="00130B44">
      <w:pPr>
        <w:pStyle w:val="Oscar"/>
        <w:jc w:val="center"/>
      </w:pPr>
      <w:r>
        <w:rPr>
          <w:noProof/>
          <w:lang w:val="en-GB" w:eastAsia="ko-KR"/>
        </w:rPr>
        <w:drawing>
          <wp:inline distT="0" distB="0" distL="0" distR="0" wp14:anchorId="6D00E0E3" wp14:editId="2032F30B">
            <wp:extent cx="5266800" cy="37920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44.emf"/>
                    <pic:cNvPicPr/>
                  </pic:nvPicPr>
                  <pic:blipFill rotWithShape="1">
                    <a:blip r:embed="rId90">
                      <a:extLst>
                        <a:ext uri="{28A0092B-C50C-407E-A947-70E740481C1C}">
                          <a14:useLocalDpi xmlns:a14="http://schemas.microsoft.com/office/drawing/2010/main"/>
                        </a:ext>
                      </a:extLst>
                    </a:blip>
                    <a:srcRect b="1433"/>
                    <a:stretch/>
                  </pic:blipFill>
                  <pic:spPr bwMode="auto">
                    <a:xfrm>
                      <a:off x="0" y="0"/>
                      <a:ext cx="5266800" cy="3792040"/>
                    </a:xfrm>
                    <a:prstGeom prst="rect">
                      <a:avLst/>
                    </a:prstGeom>
                    <a:ln>
                      <a:noFill/>
                    </a:ln>
                    <a:extLst>
                      <a:ext uri="{53640926-AAD7-44D8-BBD7-CCE9431645EC}">
                        <a14:shadowObscured xmlns:a14="http://schemas.microsoft.com/office/drawing/2010/main"/>
                      </a:ext>
                    </a:extLst>
                  </pic:spPr>
                </pic:pic>
              </a:graphicData>
            </a:graphic>
          </wp:inline>
        </w:drawing>
      </w:r>
    </w:p>
    <w:p w14:paraId="16721650" w14:textId="1851E8D1" w:rsidR="0064351F" w:rsidRPr="00136EA6" w:rsidRDefault="0028192E" w:rsidP="000F54D4">
      <w:pPr>
        <w:pStyle w:val="Caption"/>
        <w:spacing w:after="240"/>
      </w:pPr>
      <w:bookmarkStart w:id="115" w:name="_Ref434932842"/>
      <w:bookmarkStart w:id="116" w:name="_Toc434940400"/>
      <w:bookmarkStart w:id="117" w:name="_Toc456645306"/>
      <w:r>
        <w:t xml:space="preserve">Figure </w:t>
      </w:r>
      <w:fldSimple w:instr=" STYLEREF 1 \s ">
        <w:r w:rsidR="00265CDB">
          <w:rPr>
            <w:noProof/>
          </w:rPr>
          <w:t>4</w:t>
        </w:r>
      </w:fldSimple>
      <w:r w:rsidR="00F95EDB">
        <w:t>.</w:t>
      </w:r>
      <w:fldSimple w:instr=" SEQ Figure \* ARABIC \s 1 ">
        <w:r w:rsidR="00265CDB">
          <w:rPr>
            <w:noProof/>
          </w:rPr>
          <w:t>4</w:t>
        </w:r>
      </w:fldSimple>
      <w:bookmarkEnd w:id="115"/>
      <w:r>
        <w:t>:</w:t>
      </w:r>
      <w:bookmarkStart w:id="118" w:name="_Toc414027802"/>
      <w:r w:rsidR="0064351F" w:rsidRPr="00136EA6">
        <w:t xml:space="preserve"> Typical compressive stress-strain curves of different W micropillars with diameters ranging from 0.5 to 5 µm tested at different temperatures, (a) 25 °C, (b) 200 °C and (c) 400 °C. (d) Comparison of stress-strain curves for micropillars of 0.5 and 5 µm diameter taken from (a), (b) and (c). Squared solid symbols represent micropillar tests performed at 25 °C while triangular open symbols depict tests performed at 400 °C and circular semi-open symbols at 200 °C.</w:t>
      </w:r>
      <w:bookmarkEnd w:id="116"/>
      <w:bookmarkEnd w:id="117"/>
      <w:bookmarkEnd w:id="118"/>
    </w:p>
    <w:p w14:paraId="31CEB4AF" w14:textId="33219D09" w:rsidR="00B86E13" w:rsidRDefault="00B86E13" w:rsidP="00DD7729">
      <w:pPr>
        <w:pStyle w:val="Oscar"/>
      </w:pPr>
      <w:r w:rsidRPr="0018102D">
        <w:t xml:space="preserve">Observing </w:t>
      </w:r>
      <w:r w:rsidR="00E90636" w:rsidRPr="0018102D">
        <w:fldChar w:fldCharType="begin"/>
      </w:r>
      <w:r w:rsidR="00E90636" w:rsidRPr="0018102D">
        <w:instrText xml:space="preserve"> REF _Ref434932862 \h </w:instrText>
      </w:r>
      <w:r w:rsidR="00E90636" w:rsidRPr="0018102D">
        <w:fldChar w:fldCharType="separate"/>
      </w:r>
      <w:r w:rsidR="00265CDB">
        <w:t xml:space="preserve">Figure </w:t>
      </w:r>
      <w:r w:rsidR="00265CDB">
        <w:rPr>
          <w:noProof/>
        </w:rPr>
        <w:t>4</w:t>
      </w:r>
      <w:r w:rsidR="00265CDB">
        <w:t>.</w:t>
      </w:r>
      <w:r w:rsidR="00265CDB">
        <w:rPr>
          <w:noProof/>
        </w:rPr>
        <w:t>3</w:t>
      </w:r>
      <w:r w:rsidR="00E90636" w:rsidRPr="0018102D">
        <w:fldChar w:fldCharType="end"/>
      </w:r>
      <w:r w:rsidR="00E90636" w:rsidRPr="0018102D">
        <w:t xml:space="preserve"> </w:t>
      </w:r>
      <w:r w:rsidRPr="0018102D">
        <w:t xml:space="preserve">and </w:t>
      </w:r>
      <w:r w:rsidR="00E90636" w:rsidRPr="0018102D">
        <w:fldChar w:fldCharType="begin"/>
      </w:r>
      <w:r w:rsidR="00E90636" w:rsidRPr="0018102D">
        <w:instrText xml:space="preserve"> REF _Ref434932842 \h </w:instrText>
      </w:r>
      <w:r w:rsidR="00E90636" w:rsidRPr="0018102D">
        <w:fldChar w:fldCharType="separate"/>
      </w:r>
      <w:r w:rsidR="00265CDB">
        <w:t xml:space="preserve">Figure </w:t>
      </w:r>
      <w:r w:rsidR="00265CDB">
        <w:rPr>
          <w:noProof/>
        </w:rPr>
        <w:t>4</w:t>
      </w:r>
      <w:r w:rsidR="00265CDB">
        <w:t>.</w:t>
      </w:r>
      <w:r w:rsidR="00265CDB">
        <w:rPr>
          <w:noProof/>
        </w:rPr>
        <w:t>4</w:t>
      </w:r>
      <w:r w:rsidR="00E90636" w:rsidRPr="0018102D">
        <w:fldChar w:fldCharType="end"/>
      </w:r>
      <w:r w:rsidRPr="0018102D">
        <w:t xml:space="preserve">, it is clear that the apparent strain hardening behavior was size dependent. It increased with decreasing diameter as previously reported in other BCC studies </w:t>
      </w:r>
      <w:r w:rsidRPr="0018102D">
        <w:fldChar w:fldCharType="begin" w:fldLock="1"/>
      </w:r>
      <w:r w:rsidR="005E37E9">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"id" : "ITEM-3",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"ITEM-3", "issue" : "1-2", "issued" : { "date-parts" : [ [ "2009", "5" ] ] }, "page" : "241-246", "title" : "Effect of orientation and loading rate on compression behavior of small-scale Mo pillars", "type" : "article-journal", "volume" : "508" }, "uris" : [ "http://www.mendeley.com/documents/?uuid=c80504c8-fa19-4e59-bb25-a7af26afda6d" ] }, { "id" : "ITEM-4", "itemData" : { "author" : [ { "dropping-particle" : "", "family" : "Brinckmann", "given" : "Steffen", "non-dropping-particle" : "", "parse-names" : false, "suffix" : "" }, { "dropping-particle" : "", "family" : "Kim", "given" : "Ju-Young", "non-dropping-particle" : "", "parse-names" : false, "suffix" : "" }, { "dropping-particle" : "", "family" : "Greer", "given" : "Julia R", "non-dropping-particle" : "", "parse-names" : false, "suffix" : "" } ], "container-title" : "Physical Review Letters", "id" : "ITEM-4", "issue" : "15", "issued" : { "date-parts" : [ [ "2008", "4", "17" ] ] }, "page" : "155502", "publisher" : "American Physical Society", "title" : "Fundamental differences in mechanical behavior between two types of crystals at the nanoscale", "type" : "article-journal", "volume" : "100" }, "uris" : [ "http://www.mendeley.com/documents/?uuid=e359a5b9-a533-4105-a060-28f284c3b7d5" ] }, { "id" : "ITEM-5",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"ITEM-5", "issue" : "3", "issued" : { "date-parts" : [ [ "2011", "3" ] ] }, "page" : "470-478", "publisher" : "Elsevier Ltd", "title" : "Size dependent mechanical behaviour of tantalum", "type" : "article-journal", "volume" : "27" }, "uris" : [ "http://www.mendeley.com/documents/?uuid=de93eaca-75d7-45a1-a97f-77198a026204" ] } ], "mendeley" : { "formattedCitation" : "[6,7,96,97,101]", "plainTextFormattedCitation" : "[6,7,96,97,101]", "previouslyFormattedCitation" : "[6,7,96,97,101]" }, "properties" : { "noteIndex" : 0 }, "schema" : "https://github.com/citation-style-language/schema/raw/master/csl-citation.json" }</w:instrText>
      </w:r>
      <w:r w:rsidRPr="0018102D">
        <w:fldChar w:fldCharType="separate"/>
      </w:r>
      <w:r w:rsidR="000A6725" w:rsidRPr="000A6725">
        <w:rPr>
          <w:noProof/>
          <w:lang w:val="en-GB"/>
        </w:rPr>
        <w:t>[6,7,96,97,101]</w:t>
      </w:r>
      <w:r w:rsidRPr="0018102D">
        <w:fldChar w:fldCharType="end"/>
      </w:r>
      <w:r w:rsidRPr="0018102D">
        <w:rPr>
          <w:lang w:val="en-GB"/>
        </w:rPr>
        <w:t xml:space="preserve">. </w:t>
      </w:r>
      <w:r w:rsidRPr="0018102D">
        <w:t xml:space="preserve">This was quantified in </w:t>
      </w:r>
      <w:r w:rsidR="005C0F79" w:rsidRPr="0018102D">
        <w:fldChar w:fldCharType="begin"/>
      </w:r>
      <w:r w:rsidR="005C0F79" w:rsidRPr="0018102D">
        <w:instrText xml:space="preserve"> REF _Ref434933007 \h </w:instrText>
      </w:r>
      <w:r w:rsidR="005C0F79" w:rsidRPr="0018102D">
        <w:fldChar w:fldCharType="separate"/>
      </w:r>
      <w:r w:rsidR="00265CDB">
        <w:t xml:space="preserve">Figure </w:t>
      </w:r>
      <w:r w:rsidR="00265CDB">
        <w:rPr>
          <w:noProof/>
        </w:rPr>
        <w:t>4</w:t>
      </w:r>
      <w:r w:rsidR="00265CDB">
        <w:t>.</w:t>
      </w:r>
      <w:r w:rsidR="00265CDB">
        <w:rPr>
          <w:noProof/>
        </w:rPr>
        <w:t>5</w:t>
      </w:r>
      <w:r w:rsidR="005C0F79" w:rsidRPr="0018102D">
        <w:fldChar w:fldCharType="end"/>
      </w:r>
      <w:r w:rsidRPr="0018102D">
        <w:t xml:space="preserve">, which </w:t>
      </w:r>
      <w:r>
        <w:t>shows apparent strain hardening rate (</w:t>
      </w:r>
      <w:r w:rsidRPr="007D6524">
        <w:t>SHR</w:t>
      </w:r>
      <w:r>
        <w:t>) as a function of pillar diameter at the different test temperatures</w:t>
      </w:r>
      <w:r w:rsidRPr="007D6524">
        <w:t xml:space="preserve">. The </w:t>
      </w:r>
      <w:r>
        <w:t xml:space="preserve">SHR was determined as the slope in stress between 2 and 5% strain. Despite the significant scatter, a general trend was observed, where SHR values decreased with increasing temperature as opposed to what is observed for bulk BCC metals </w:t>
      </w:r>
      <w:r>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"4", "issued" : { "date-parts" : [ [ "1978" ] ] }, "page" : "195", "title" : "Gleitung und Verfestigung in kubisch-raumzentrierten Metallen und Legierungen (I)", "type" : "article-journal", "volume" : "69" }, "uris" : [ "http://www.mendeley.com/documents/?uuid=33999b1d-5aa0-471b-b566-da637808b61e" ] } ], "mendeley" : { "formattedCitation" : "[21]", "plainTextFormattedCitation" : "[21]", "previouslyFormattedCitation" : "[21]" }, "properties" : { "noteIndex" : 0 }, "schema" : "https://github.com/citation-style-language/schema/raw/master/csl-citation.json" }</w:instrText>
      </w:r>
      <w:r>
        <w:fldChar w:fldCharType="separate"/>
      </w:r>
      <w:r w:rsidR="000A6725" w:rsidRPr="000A6725">
        <w:rPr>
          <w:noProof/>
        </w:rPr>
        <w:t>[21]</w:t>
      </w:r>
      <w:r>
        <w:fldChar w:fldCharType="end"/>
      </w:r>
      <w:r>
        <w:t>. T</w:t>
      </w:r>
      <w:r w:rsidRPr="007D6524">
        <w:t>he</w:t>
      </w:r>
      <w:r>
        <w:t xml:space="preserve"> </w:t>
      </w:r>
      <w:r w:rsidRPr="007D6524">
        <w:t>W</w:t>
      </w:r>
      <w:r>
        <w:t xml:space="preserve"> </w:t>
      </w:r>
      <w:r w:rsidRPr="007D6524">
        <w:t>pillars generally show</w:t>
      </w:r>
      <w:r>
        <w:t>ed</w:t>
      </w:r>
      <w:r w:rsidRPr="007D6524">
        <w:t xml:space="preserve"> </w:t>
      </w:r>
      <w:r>
        <w:t xml:space="preserve">a </w:t>
      </w:r>
      <w:r w:rsidRPr="007D6524">
        <w:t xml:space="preserve">higher </w:t>
      </w:r>
      <w:r>
        <w:t xml:space="preserve">size dependence in the SHR </w:t>
      </w:r>
      <w:r w:rsidRPr="007D6524">
        <w:t xml:space="preserve">than the </w:t>
      </w:r>
      <w:r>
        <w:t>Ta</w:t>
      </w:r>
      <w:r w:rsidRPr="007D6524">
        <w:t xml:space="preserve"> pillars</w:t>
      </w:r>
      <w:r>
        <w:t xml:space="preserve">, and the SHR values of W micropillars compressed at room temperature are consistent with previous room temperature W pillar studies </w:t>
      </w:r>
      <w:r>
        <w:fldChar w:fldCharType="begin" w:fldLock="1"/>
      </w:r>
      <w:r w:rsidR="005E37E9">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"[97]", "plainTextFormattedCitation" : "[97]", "previouslyFormattedCitation" : "[97]" }, "properties" : { "noteIndex" : 0 }, "schema" : "https://github.com/citation-style-language/schema/raw/master/csl-citation.json" }</w:instrText>
      </w:r>
      <w:r>
        <w:fldChar w:fldCharType="separate"/>
      </w:r>
      <w:r w:rsidR="000A6725" w:rsidRPr="000A6725">
        <w:rPr>
          <w:noProof/>
        </w:rPr>
        <w:t>[97]</w:t>
      </w:r>
      <w:r>
        <w:fldChar w:fldCharType="end"/>
      </w:r>
      <w:r>
        <w:t>.</w:t>
      </w:r>
      <w:r w:rsidRPr="007D6524">
        <w:t xml:space="preserve"> </w:t>
      </w:r>
      <w:r>
        <w:t>In addition, the difference in SHR values as a function of temperature was larger for the W pillars than for the Ta pillars.</w:t>
      </w:r>
    </w:p>
    <w:p w14:paraId="2C3BCC08" w14:textId="69BC4CC7" w:rsidR="004B3339" w:rsidRDefault="004B3339" w:rsidP="004B3339">
      <w:pPr>
        <w:pStyle w:val="Oscar"/>
        <w:jc w:val="center"/>
      </w:pPr>
      <w:r>
        <w:rPr>
          <w:noProof/>
          <w:lang w:val="en-GB" w:eastAsia="ko-KR"/>
        </w:rPr>
        <w:drawing>
          <wp:inline distT="0" distB="0" distL="0" distR="0" wp14:anchorId="77DA62BA" wp14:editId="72CF3660">
            <wp:extent cx="3240000" cy="520428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45.emf"/>
                    <pic:cNvPicPr/>
                  </pic:nvPicPr>
                  <pic:blipFill>
                    <a:blip r:embed="rId91">
                      <a:extLst>
                        <a:ext uri="{28A0092B-C50C-407E-A947-70E740481C1C}">
                          <a14:useLocalDpi xmlns:a14="http://schemas.microsoft.com/office/drawing/2010/main"/>
                        </a:ext>
                      </a:extLst>
                    </a:blip>
                    <a:stretch>
                      <a:fillRect/>
                    </a:stretch>
                  </pic:blipFill>
                  <pic:spPr>
                    <a:xfrm>
                      <a:off x="0" y="0"/>
                      <a:ext cx="3240000" cy="5204282"/>
                    </a:xfrm>
                    <a:prstGeom prst="rect">
                      <a:avLst/>
                    </a:prstGeom>
                  </pic:spPr>
                </pic:pic>
              </a:graphicData>
            </a:graphic>
          </wp:inline>
        </w:drawing>
      </w:r>
    </w:p>
    <w:p w14:paraId="457B6442" w14:textId="628FDA1E" w:rsidR="0064351F" w:rsidRPr="00136EA6" w:rsidRDefault="0028192E" w:rsidP="0028192E">
      <w:pPr>
        <w:pStyle w:val="Caption"/>
      </w:pPr>
      <w:bookmarkStart w:id="119" w:name="_Ref434933007"/>
      <w:bookmarkStart w:id="120" w:name="_Toc434940401"/>
      <w:bookmarkStart w:id="121" w:name="_Toc456645307"/>
      <w:r>
        <w:t xml:space="preserve">Figure </w:t>
      </w:r>
      <w:fldSimple w:instr=" STYLEREF 1 \s ">
        <w:r w:rsidR="00265CDB">
          <w:rPr>
            <w:noProof/>
          </w:rPr>
          <w:t>4</w:t>
        </w:r>
      </w:fldSimple>
      <w:r w:rsidR="00F95EDB">
        <w:t>.</w:t>
      </w:r>
      <w:fldSimple w:instr=" SEQ Figure \* ARABIC \s 1 ">
        <w:r w:rsidR="00265CDB">
          <w:rPr>
            <w:noProof/>
          </w:rPr>
          <w:t>5</w:t>
        </w:r>
      </w:fldSimple>
      <w:bookmarkEnd w:id="119"/>
      <w:r>
        <w:t>:</w:t>
      </w:r>
      <w:r w:rsidR="0064351F" w:rsidRPr="00136EA6">
        <w:t xml:space="preserve"> Temperature dependence of the apparent strain hardening rate in (a) Ta and (b) W as a function of pillar diameter. The blue squares correspond to the average</w:t>
      </w:r>
      <w:r w:rsidR="00063685">
        <w:t>d</w:t>
      </w:r>
      <w:r w:rsidR="0064351F" w:rsidRPr="00136EA6">
        <w:t xml:space="preserve"> strain hardening rate (SHR) at 25 °C while the orange diamonds correspond to the averaged SHR at 100 °C, the green circles to the averaged SHR at 200 °C and the red triangles to the averaged SHR at 400 °C. Error bars illustrate the standard deviations in the measured SHR.</w:t>
      </w:r>
      <w:bookmarkEnd w:id="120"/>
      <w:bookmarkEnd w:id="121"/>
    </w:p>
    <w:p w14:paraId="29C224ED" w14:textId="77777777" w:rsidR="00DD7729" w:rsidRPr="00136EA6" w:rsidRDefault="00DD7729" w:rsidP="0028192E">
      <w:pPr>
        <w:pStyle w:val="Heading3"/>
      </w:pPr>
      <w:bookmarkStart w:id="122" w:name="_Toc456661680"/>
      <w:r w:rsidRPr="00136EA6">
        <w:t>Dependence of size effect on yield criterion and temperature</w:t>
      </w:r>
      <w:bookmarkEnd w:id="122"/>
    </w:p>
    <w:p w14:paraId="180F4F9F" w14:textId="4FFAECAB" w:rsidR="00307704" w:rsidRPr="000F429E" w:rsidRDefault="00307704" w:rsidP="00307704">
      <w:pPr>
        <w:pStyle w:val="Oscar"/>
      </w:pPr>
      <w:r w:rsidRPr="000F429E">
        <w:t xml:space="preserve">In contrast to bulk compression tests, where the yield stress is </w:t>
      </w:r>
      <w:r>
        <w:t xml:space="preserve">usually </w:t>
      </w:r>
      <w:r w:rsidRPr="000F429E">
        <w:t xml:space="preserve">defined as the stress at 0.2% plastic strain, the yield stress for micropillars is </w:t>
      </w:r>
      <w:r>
        <w:t xml:space="preserve">commonly </w:t>
      </w:r>
      <w:r w:rsidRPr="000F429E">
        <w:t xml:space="preserve">determined </w:t>
      </w:r>
      <w:r>
        <w:t>by</w:t>
      </w:r>
      <w:r w:rsidRPr="000F429E">
        <w:t xml:space="preserve"> the stress at a given </w:t>
      </w:r>
      <w:r>
        <w:t xml:space="preserve">total </w:t>
      </w:r>
      <w:r w:rsidRPr="000F429E">
        <w:t>strain value, typically between 2 and 10%</w:t>
      </w:r>
      <w:r>
        <w:t xml:space="preserve"> </w:t>
      </w:r>
      <w:r w:rsidRPr="000F429E">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rsidRPr="000F429E">
        <w:fldChar w:fldCharType="separate"/>
      </w:r>
      <w:r w:rsidR="000A6725" w:rsidRPr="000A6725">
        <w:rPr>
          <w:noProof/>
        </w:rPr>
        <w:t>[5]</w:t>
      </w:r>
      <w:r w:rsidRPr="000F429E">
        <w:fldChar w:fldCharType="end"/>
      </w:r>
      <w:r w:rsidRPr="000F429E">
        <w:t>. This is done in order to minimize errors due to the initial stiffness</w:t>
      </w:r>
      <w:r>
        <w:t xml:space="preserve"> artifacts</w:t>
      </w:r>
      <w:r w:rsidRPr="000F429E">
        <w:t xml:space="preserve"> and </w:t>
      </w:r>
      <w:r>
        <w:t xml:space="preserve">to ensure that the stress considered as the yield stress </w:t>
      </w:r>
      <w:r w:rsidRPr="004B57A7">
        <w:t xml:space="preserve">is beyond the first observed </w:t>
      </w:r>
      <w:r>
        <w:t>yield event,</w:t>
      </w:r>
      <w:r w:rsidRPr="000F429E">
        <w:t xml:space="preserve"> </w:t>
      </w:r>
      <w:r>
        <w:t>but</w:t>
      </w:r>
      <w:r w:rsidRPr="000F429E">
        <w:t xml:space="preserve"> </w:t>
      </w:r>
      <w:r>
        <w:t xml:space="preserve">not </w:t>
      </w:r>
      <w:r w:rsidRPr="000F429E">
        <w:t>affected by strain hardening</w:t>
      </w:r>
      <w:r>
        <w:t xml:space="preserve"> </w:t>
      </w:r>
      <w:r>
        <w:fldChar w:fldCharType="begin" w:fldLock="1"/>
      </w:r>
      <w:r w:rsidR="005E37E9">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fldChar w:fldCharType="separate"/>
      </w:r>
      <w:r w:rsidR="000A6725" w:rsidRPr="000A6725">
        <w:rPr>
          <w:noProof/>
        </w:rPr>
        <w:t>[87]</w:t>
      </w:r>
      <w:r>
        <w:fldChar w:fldCharType="end"/>
      </w:r>
      <w:r w:rsidRPr="000F429E">
        <w:t xml:space="preserve">. </w:t>
      </w:r>
      <w:r>
        <w:t>Here, the yield stress was carefully evaluated given the stochastic nature of the stress-strain curves and the noise shown by the compression system, which hindered the accurate determination of the yield stress.</w:t>
      </w:r>
    </w:p>
    <w:p w14:paraId="1E6E5118" w14:textId="4AAA9C58" w:rsidR="00307704" w:rsidRPr="0018102D" w:rsidRDefault="00307704" w:rsidP="00307704">
      <w:pPr>
        <w:pStyle w:val="Oscar"/>
      </w:pPr>
      <w:r w:rsidRPr="004B57A7">
        <w:t xml:space="preserve">The size </w:t>
      </w:r>
      <w:r w:rsidRPr="0018102D">
        <w:t xml:space="preserve">effect on the strength of Ta and W micropillars is summarized in </w:t>
      </w:r>
      <w:r w:rsidR="009F2828" w:rsidRPr="0018102D">
        <w:fldChar w:fldCharType="begin"/>
      </w:r>
      <w:r w:rsidR="009F2828" w:rsidRPr="0018102D">
        <w:instrText xml:space="preserve"> REF _Ref434933044 \h </w:instrText>
      </w:r>
      <w:r w:rsidR="009F2828" w:rsidRPr="0018102D">
        <w:fldChar w:fldCharType="separate"/>
      </w:r>
      <w:r w:rsidR="00265CDB">
        <w:t xml:space="preserve">Figure </w:t>
      </w:r>
      <w:r w:rsidR="00265CDB">
        <w:rPr>
          <w:noProof/>
        </w:rPr>
        <w:t>4</w:t>
      </w:r>
      <w:r w:rsidR="00265CDB">
        <w:t>.</w:t>
      </w:r>
      <w:r w:rsidR="00265CDB">
        <w:rPr>
          <w:noProof/>
        </w:rPr>
        <w:t>6</w:t>
      </w:r>
      <w:r w:rsidR="009F2828" w:rsidRPr="0018102D">
        <w:fldChar w:fldCharType="end"/>
      </w:r>
      <w:r w:rsidRPr="0018102D">
        <w:t xml:space="preserve">. The considered flow stress values were taken directly from the data at a certain strain level regardless of the stochastic behavior of the smallest pillars. By plotting the flow stress and the micropillar diameter on a log-log scale, power-law exponents were determined for the linear fit, as shown in </w:t>
      </w:r>
      <w:r w:rsidR="009F2828" w:rsidRPr="0018102D">
        <w:fldChar w:fldCharType="begin"/>
      </w:r>
      <w:r w:rsidR="009F2828" w:rsidRPr="0018102D">
        <w:instrText xml:space="preserve"> REF _Ref434933044 \h </w:instrText>
      </w:r>
      <w:r w:rsidR="009F2828" w:rsidRPr="0018102D">
        <w:fldChar w:fldCharType="separate"/>
      </w:r>
      <w:r w:rsidR="00265CDB">
        <w:t xml:space="preserve">Figure </w:t>
      </w:r>
      <w:r w:rsidR="00265CDB">
        <w:rPr>
          <w:noProof/>
        </w:rPr>
        <w:t>4</w:t>
      </w:r>
      <w:r w:rsidR="00265CDB">
        <w:t>.</w:t>
      </w:r>
      <w:r w:rsidR="00265CDB">
        <w:rPr>
          <w:noProof/>
        </w:rPr>
        <w:t>6</w:t>
      </w:r>
      <w:r w:rsidR="009F2828" w:rsidRPr="0018102D">
        <w:fldChar w:fldCharType="end"/>
      </w:r>
      <w:r w:rsidRPr="0018102D">
        <w:t xml:space="preserve">a for both Ta and W samples at a total strain of 2.5% and at different temperatures. The stresses at 2.5% total strain were chosen in agreement with previous BCC micropillar studies </w:t>
      </w:r>
      <w:r w:rsidRPr="0018102D">
        <w:fldChar w:fldCharType="begin" w:fldLock="1"/>
      </w:r>
      <w:r w:rsidR="005E37E9">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"id" : "ITEM-2",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"ITEM-2",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"[6,97,135]", "plainTextFormattedCitation" : "[6,97,135]", "previouslyFormattedCitation" : "[6,97,135]" }, "properties" : { "noteIndex" : 0 }, "schema" : "https://github.com/citation-style-language/schema/raw/master/csl-citation.json" }</w:instrText>
      </w:r>
      <w:r w:rsidRPr="0018102D">
        <w:fldChar w:fldCharType="separate"/>
      </w:r>
      <w:r w:rsidR="000A6725" w:rsidRPr="000A6725">
        <w:rPr>
          <w:noProof/>
          <w:lang w:val="en-GB"/>
        </w:rPr>
        <w:t>[6,97,135]</w:t>
      </w:r>
      <w:r w:rsidRPr="0018102D">
        <w:fldChar w:fldCharType="end"/>
      </w:r>
      <w:r w:rsidRPr="0018102D">
        <w:rPr>
          <w:lang w:val="en-GB"/>
        </w:rPr>
        <w:t xml:space="preserve">. </w:t>
      </w:r>
      <w:r w:rsidRPr="0018102D">
        <w:t xml:space="preserve">This figure shows that flow stresses scaled inversely with the pillar diameter for both Ta and W samples, and more importantly, that test temperature had a significant influence on flow stress as also seen in high temperature nanoindentation measurements </w:t>
      </w:r>
      <w:r w:rsidRPr="0018102D">
        <w:fldChar w:fldCharType="begin" w:fldLock="1"/>
      </w:r>
      <w:r w:rsidR="005E37E9">
        <w:instrText>ADDIN CSL_CITATION { "citationItems" : [ { "id" : "ITEM-1", "itemData" : { "ISSN" : "1478-6435", "abstract" : "The nanocontact plastic behaviour of single-crystalline Ta (1?0?0), Ta (1?1?0) and Ta (1?1?1) was studied as a function of temperature and indentation rate. Tantalum, a representative body centred cubic (BCC) metal, reveals a unique deformation behaviour dominated by twinning and the generation of stacking faults. Experiments performed at room temperature exhibit a single pop-in event, while at 200?\u00b0C, above the critical temperature, a transition to multiple pop-ins was observed. The experimental results are discussed with respect to the orientation as well as temperature and correlated to the defect structures using both anisotropic finite element and MD simulations. The serrated flow observed at 200?\u00b0C is related to differences in the quasi-elastic reloading originating from changes in the defect mechanism.", "author" : [ { "dropping-particle" : "", "family" : "Franke", "given" : "O", "non-dropping-particle" : "", "parse-names" : false, "suffix" : "" }, { "dropping-particle" : "", "family" : "Alcal\u00e1", "given" : "Jorge", "non-dropping-particle" : "", "parse-names" : false, "suffix" : "" }, { "dropping-particle" : "", "family" : "Dalmau", "given" : "Roger", "non-dropping-particle" : "", "parse-names" : false, "suffix" : "" }, { "dropping-particle" : "", "family" : "Duan", "given" : "Zhi Chao", "non-dropping-particle" : "", "parse-names" : false, "suffix" : "" }, { "dropping-particle" : "", "family" : "Biener", "given" : "J", "non-dropping-particle" : "", "parse-names" : false, "suffix" : "" }, { "dropping-particle" : "", "family" : "Biener", "given" : "M M", "non-dropping-particle" : "", "parse-names" : false, "suffix" : "" }, { "dropping-particle" : "", "family" : "Hodge", "given" : "Andrea Maria", "non-dropping-particle" : "", "parse-names" : false, "suffix" : "" } ], "container-title" : "Philosophical Magazine", "id" : "ITEM-1", "issued" : { "date-parts" : [ [ "2014", "8", "28" ] ] }, "note" : "doi: 10.1080/14786435.2014.949324", "page" : "1-12", "publisher" : "Taylor &amp; Francis", "title" : "Incipient plasticity of single-crystal tantalum as a function of temperature and orientation", "type" : "article-journal" }, "uris" : [ "http://www.mendeley.com/documents/?uuid=e05773bd-1568-4b1a-ba52-9e1e9b3b5721" ] }, { "id" : "ITEM-2", "itemData" : { "ISSN" : "09215093", "abstract" : "Nanoindentation has been performed on tungsten, unimplanted and helium-implanted to ~600appm, at temperatures up to 750\u00b0C. The hardening effect of the damage was 0.90GPa at 50\u00b0C, but is negligible above 450\u00b0C. The hardness value at a given temperature did not change on re-testing after heating to 750\u00b0C. This suggests that the helium is trapped in small vacancy complexes that are stable to at least 750\u00b0C, but which can be bypassed due to increased dislocation mobility (cross slip or climb) above 450\u00b0C.", "author" : [ { "dropping-particle" : "", "family" : "Gibson", "given" : "James S.K.-L.", "non-dropping-particle" : "", "parse-names" : false, "suffix" : "" }, { "dropping-particle" : "", "family" : "Roberts", "given" : "Steve G.", "non-dropping-particle" : "", "parse-names" : false, "suffix" : "" }, { "dropping-particle" : "", "family" : "Armstrong", "given" : "David E.J.", "non-dropping-particle" : "", "parse-names" : false, "suffix" : "" } ], "container-title" : "Materials Science and Engineering: A", "id" : "ITEM-2", "issued" : { "date-parts" : [ [ "2015", "2" ] ] }, "page" : "380-384", "title" : "High temperature indentation of helium-implanted tungsten", "type" : "article-journal", "volume" : "625" }, "uris" : [ "http://www.mendeley.com/documents/?uuid=457f2ccd-5636-4ac6-bcfd-d6d966480e10" ] } ], "mendeley" : { "formattedCitation" : "[172,173]", "plainTextFormattedCitation" : "[172,173]", "previouslyFormattedCitation" : "[172,173]" }, "properties" : { "noteIndex" : 0 }, "schema" : "https://github.com/citation-style-language/schema/raw/master/csl-citation.json" }</w:instrText>
      </w:r>
      <w:r w:rsidRPr="0018102D">
        <w:fldChar w:fldCharType="separate"/>
      </w:r>
      <w:r w:rsidR="000A6725" w:rsidRPr="000A6725">
        <w:rPr>
          <w:noProof/>
        </w:rPr>
        <w:t>[172,173]</w:t>
      </w:r>
      <w:r w:rsidRPr="0018102D">
        <w:fldChar w:fldCharType="end"/>
      </w:r>
      <w:r w:rsidRPr="0018102D">
        <w:t xml:space="preserve">. Interestingly, the data for Ta and W converged for small pillars, indicating that small pillars were less sensitive to temperature conditions as also reported by Schneider </w:t>
      </w:r>
      <w:r w:rsidRPr="0018102D">
        <w:rPr>
          <w:i/>
        </w:rPr>
        <w:t xml:space="preserve">et al. </w:t>
      </w:r>
      <w:r w:rsidRPr="0018102D">
        <w:rPr>
          <w:i/>
        </w:rPr>
        <w:fldChar w:fldCharType="begin" w:fldLock="1"/>
      </w:r>
      <w:r w:rsidR="005E37E9">
        <w:rPr>
          <w:i/>
        </w:rPr>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"[97]", "plainTextFormattedCitation" : "[97]", "previouslyFormattedCitation" : "[97]" }, "properties" : { "noteIndex" : 0 }, "schema" : "https://github.com/citation-style-language/schema/raw/master/csl-citation.json" }</w:instrText>
      </w:r>
      <w:r w:rsidRPr="0018102D">
        <w:rPr>
          <w:i/>
        </w:rPr>
        <w:fldChar w:fldCharType="separate"/>
      </w:r>
      <w:r w:rsidR="000A6725" w:rsidRPr="000A6725">
        <w:rPr>
          <w:noProof/>
        </w:rPr>
        <w:t>[97]</w:t>
      </w:r>
      <w:r w:rsidRPr="0018102D">
        <w:rPr>
          <w:i/>
        </w:rPr>
        <w:fldChar w:fldCharType="end"/>
      </w:r>
      <w:r w:rsidRPr="0018102D">
        <w:t xml:space="preserve">. Moreover, the room temperature flow stresses shown by both samples were consistent with previously reported data for W and Ta pillars </w:t>
      </w:r>
      <w:r w:rsidRPr="0018102D">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"id" : "ITEM-2",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"ITEM-2",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"[97,101]", "plainTextFormattedCitation" : "[97,101]", "previouslyFormattedCitation" : "[97,101]" }, "properties" : { "noteIndex" : 0 }, "schema" : "https://github.com/citation-style-language/schema/raw/master/csl-citation.json" }</w:instrText>
      </w:r>
      <w:r w:rsidRPr="0018102D">
        <w:fldChar w:fldCharType="separate"/>
      </w:r>
      <w:r w:rsidR="000A6725" w:rsidRPr="000A6725">
        <w:rPr>
          <w:noProof/>
        </w:rPr>
        <w:t>[97,101]</w:t>
      </w:r>
      <w:r w:rsidRPr="0018102D">
        <w:fldChar w:fldCharType="end"/>
      </w:r>
      <w:r w:rsidRPr="0018102D">
        <w:t>.</w:t>
      </w:r>
    </w:p>
    <w:p w14:paraId="0929C064" w14:textId="27D87B52" w:rsidR="00307704" w:rsidRDefault="00307704" w:rsidP="00307704">
      <w:pPr>
        <w:pStyle w:val="Oscar"/>
      </w:pPr>
      <w:r w:rsidRPr="0018102D">
        <w:t xml:space="preserve">For comparison, the power-law exponent was also calculated as a function of yield criterion, i.e., as a function of defined strain level. This was achieved by taking the stress values at different discrete strain values (every 0.025% strain) from 1 to 8% strain, and calculating, for each strain and respective stress level, the power-law exponent as shown for 2.5% strain in </w:t>
      </w:r>
      <w:r w:rsidR="00747790" w:rsidRPr="0018102D">
        <w:fldChar w:fldCharType="begin"/>
      </w:r>
      <w:r w:rsidR="00747790" w:rsidRPr="0018102D">
        <w:instrText xml:space="preserve"> REF _Ref434933044 \h </w:instrText>
      </w:r>
      <w:r w:rsidR="00747790" w:rsidRPr="0018102D">
        <w:fldChar w:fldCharType="separate"/>
      </w:r>
      <w:r w:rsidR="00265CDB">
        <w:t xml:space="preserve">Figure </w:t>
      </w:r>
      <w:r w:rsidR="00265CDB">
        <w:rPr>
          <w:noProof/>
        </w:rPr>
        <w:t>4</w:t>
      </w:r>
      <w:r w:rsidR="00265CDB">
        <w:t>.</w:t>
      </w:r>
      <w:r w:rsidR="00265CDB">
        <w:rPr>
          <w:noProof/>
        </w:rPr>
        <w:t>6</w:t>
      </w:r>
      <w:r w:rsidR="00747790" w:rsidRPr="0018102D">
        <w:fldChar w:fldCharType="end"/>
      </w:r>
      <w:r w:rsidRPr="0018102D">
        <w:t xml:space="preserve">a. </w:t>
      </w:r>
      <w:r w:rsidR="00747790" w:rsidRPr="0018102D">
        <w:fldChar w:fldCharType="begin"/>
      </w:r>
      <w:r w:rsidR="00747790" w:rsidRPr="0018102D">
        <w:instrText xml:space="preserve"> REF _Ref434933044 \h </w:instrText>
      </w:r>
      <w:r w:rsidR="00747790" w:rsidRPr="0018102D">
        <w:fldChar w:fldCharType="separate"/>
      </w:r>
      <w:r w:rsidR="00265CDB">
        <w:t xml:space="preserve">Figure </w:t>
      </w:r>
      <w:r w:rsidR="00265CDB">
        <w:rPr>
          <w:noProof/>
        </w:rPr>
        <w:t>4</w:t>
      </w:r>
      <w:r w:rsidR="00265CDB">
        <w:t>.</w:t>
      </w:r>
      <w:r w:rsidR="00265CDB">
        <w:rPr>
          <w:noProof/>
        </w:rPr>
        <w:t>6</w:t>
      </w:r>
      <w:r w:rsidR="00747790" w:rsidRPr="0018102D">
        <w:fldChar w:fldCharType="end"/>
      </w:r>
      <w:r w:rsidRPr="0018102D">
        <w:t xml:space="preserve">b and c depict the power-law exponents for the Ta and W samples. For W, the power-law exponents are shown for a strain range between 1 and 8% at different temperatures, while for Ta, only data between 1 and 5% are depicted as the larger Ta pillars were only deformed to a maximum strain of approximately 5% (see </w:t>
      </w:r>
      <w:r w:rsidR="004A45F7" w:rsidRPr="0018102D">
        <w:fldChar w:fldCharType="begin"/>
      </w:r>
      <w:r w:rsidR="004A45F7" w:rsidRPr="0018102D">
        <w:instrText xml:space="preserve"> REF _Ref434932862 \h </w:instrText>
      </w:r>
      <w:r w:rsidR="004A45F7" w:rsidRPr="0018102D">
        <w:fldChar w:fldCharType="separate"/>
      </w:r>
      <w:r w:rsidR="00265CDB">
        <w:t xml:space="preserve">Figure </w:t>
      </w:r>
      <w:r w:rsidR="00265CDB">
        <w:rPr>
          <w:noProof/>
        </w:rPr>
        <w:t>4</w:t>
      </w:r>
      <w:r w:rsidR="00265CDB">
        <w:t>.</w:t>
      </w:r>
      <w:r w:rsidR="00265CDB">
        <w:rPr>
          <w:noProof/>
        </w:rPr>
        <w:t>3</w:t>
      </w:r>
      <w:r w:rsidR="004A45F7" w:rsidRPr="0018102D">
        <w:fldChar w:fldCharType="end"/>
      </w:r>
      <w:r w:rsidRPr="0018102D">
        <w:t xml:space="preserve">b). The power-law exponents determined in this way exhibited a general tendency despite of the inherent stochastic behavior of the stress-strain curves. For both samples, the exponents remained fairly constant at 25 °C with increasing strain while at higher temperatures, the exponents increased with increasing strain. An averaged power-law exponent between total strain values of 2 and 5% was determined at each temperature as most BCC studies on size effects have used different strain levels ranging between 2 and 5% </w:t>
      </w:r>
      <w:r w:rsidRPr="0018102D">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"id" : "ITEM-2",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"ITEM-2",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"ITEM-3",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"ITEM-3", "issue" : "10", "issued" : { "date-parts" : [ [ "2009", "8" ] ] }, "page" : "1-4", "title" : "Correlation between critical temperature and strength of small-scale bcc pillars", "type" : "article-journal", "volume" : "103" }, "uris" : [ "http://www.mendeley.com/documents/?uuid=37c7a075-73cd-40c7-af7b-b9cf239a90be" ] }, { "id" : "ITEM-4",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"ITEM-4", "issue" : "7", "issued" : { "date-parts" : [ [ "2010", "4" ] ] }, "page" : "2355-2363", "title" : "Tensile and compressive behavior of tungsten, molybdenum, tantalum and niobium at the nanoscale", "type" : "article-journal", "volume" : "58" }, "uris" : [ "http://www.mendeley.com/documents/?uuid=df3343d2-4631-4af1-a522-00b9e1f48b9e" ] }, { "id" : "ITEM-5", "itemData" : { "ISSN" : "07496419", "abstract" : "Uniaxial tension and compression experiments on [001] and [011] oriented molybdenum nano-pillars exhibit tension\u2013compression asymmetry, a difference in attained stresses in compression vs. tension, which is found to depend on crystallographic orientation and sample size. We find that (1) flow stresses become higher at smaller diameters in both orientations and both loading directions, (2) compressive flow stresses are higher than tensile ones in [001] orientation, and visa versa in [011] orientation, and (3) this tension\u2013compression asymmetry is in itself size dependent. We attribute these phenomena to the dependence of twinning vs. antitwinning deformation on loading direction, to the non-planarity of screw dislocation cores in Mo crystals, and to the possibly lesser role of screw dislocations in governing nano-scale plasticity compared with bulk Mo.",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"International Journal of Plasticity", "id" : "ITEM-5", "issue" : "1", "issued" : { "date-parts" : [ [ "2012", "1" ] ] }, "page" : "46-52", "title" : "Crystallographic orientation and size dependence of tension\u2013compression asymmetry in molybdenum nano-pillars", "type" : "article-journal", "volume" : "28" }, "uris" : [ "http://www.mendeley.com/documents/?uuid=5abf5703-f8da-4fb5-bf56-cf639708c938" ] }, { "id" : "ITEM-6",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"ITEM-6",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"ITEM-7",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"ITEM-7", "issue" : "1-2", "issued" : { "date-parts" : [ [ "2009", "5" ] ] }, "page" : "241-246", "title" : "Effect of orientation and loading rate on compression behavior of small-scale Mo pillars", "type" : "article-journal", "volume" : "508" }, "uris" : [ "http://www.mendeley.com/documents/?uuid=c80504c8-fa19-4e59-bb25-a7af26afda6d" ] }, { "id" : "ITEM-8",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"ITEM-8",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"[6\u20138,97,98,101,135,166]", "plainTextFormattedCitation" : "[6\u20138,97,98,101,135,166]", "previouslyFormattedCitation" : "[6\u20138,97,98,101,135,166]" }, "properties" : { "noteIndex" : 0 }, "schema" : "https://github.com/citation-style-language/schema/raw/master/csl-citation.json" }</w:instrText>
      </w:r>
      <w:r w:rsidRPr="0018102D">
        <w:fldChar w:fldCharType="separate"/>
      </w:r>
      <w:r w:rsidR="000A6725" w:rsidRPr="000A6725">
        <w:rPr>
          <w:noProof/>
          <w:lang w:val="en-GB"/>
        </w:rPr>
        <w:t>[6–8,97,98,101,135,166]</w:t>
      </w:r>
      <w:r w:rsidRPr="0018102D">
        <w:fldChar w:fldCharType="end"/>
      </w:r>
      <w:r w:rsidRPr="0018102D">
        <w:rPr>
          <w:lang w:val="en-GB"/>
        </w:rPr>
        <w:t xml:space="preserve">. </w:t>
      </w:r>
      <w:r w:rsidRPr="0018102D">
        <w:t xml:space="preserve">Data below 2% total strain were not considered because these were influenced by the elastic behavior of the micropillars and the stress peaks described above. The resulting deviations at low strains are particularly observed in </w:t>
      </w:r>
      <w:r w:rsidR="0086321C" w:rsidRPr="0018102D">
        <w:fldChar w:fldCharType="begin"/>
      </w:r>
      <w:r w:rsidR="0086321C" w:rsidRPr="0018102D">
        <w:instrText xml:space="preserve"> REF _Ref434933044 \h </w:instrText>
      </w:r>
      <w:r w:rsidR="0086321C" w:rsidRPr="0018102D">
        <w:fldChar w:fldCharType="separate"/>
      </w:r>
      <w:r w:rsidR="00265CDB">
        <w:t xml:space="preserve">Figure </w:t>
      </w:r>
      <w:r w:rsidR="00265CDB">
        <w:rPr>
          <w:noProof/>
        </w:rPr>
        <w:t>4</w:t>
      </w:r>
      <w:r w:rsidR="00265CDB">
        <w:t>.</w:t>
      </w:r>
      <w:r w:rsidR="00265CDB">
        <w:rPr>
          <w:noProof/>
        </w:rPr>
        <w:t>6</w:t>
      </w:r>
      <w:r w:rsidR="0086321C" w:rsidRPr="0018102D">
        <w:fldChar w:fldCharType="end"/>
      </w:r>
      <w:r w:rsidRPr="0018102D">
        <w:t>c for W micropillars.</w:t>
      </w:r>
    </w:p>
    <w:p w14:paraId="46FFF6FD" w14:textId="616AD61E" w:rsidR="00EE2B28" w:rsidRPr="0018102D" w:rsidRDefault="00EE2B28" w:rsidP="00EE2B28">
      <w:pPr>
        <w:pStyle w:val="Oscar"/>
        <w:jc w:val="center"/>
      </w:pPr>
      <w:r>
        <w:rPr>
          <w:noProof/>
          <w:lang w:val="en-GB" w:eastAsia="ko-KR"/>
        </w:rPr>
        <w:drawing>
          <wp:inline distT="0" distB="0" distL="0" distR="0" wp14:anchorId="5AA526C5" wp14:editId="19245FE4">
            <wp:extent cx="3059430" cy="6299200"/>
            <wp:effectExtent l="0" t="0" r="762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46.emf"/>
                    <pic:cNvPicPr/>
                  </pic:nvPicPr>
                  <pic:blipFill rotWithShape="1">
                    <a:blip r:embed="rId92">
                      <a:extLst>
                        <a:ext uri="{28A0092B-C50C-407E-A947-70E740481C1C}">
                          <a14:useLocalDpi xmlns:a14="http://schemas.microsoft.com/office/drawing/2010/main"/>
                        </a:ext>
                      </a:extLst>
                    </a:blip>
                    <a:srcRect b="529"/>
                    <a:stretch/>
                  </pic:blipFill>
                  <pic:spPr bwMode="auto">
                    <a:xfrm>
                      <a:off x="0" y="0"/>
                      <a:ext cx="3060000" cy="6300374"/>
                    </a:xfrm>
                    <a:prstGeom prst="rect">
                      <a:avLst/>
                    </a:prstGeom>
                    <a:ln>
                      <a:noFill/>
                    </a:ln>
                    <a:extLst>
                      <a:ext uri="{53640926-AAD7-44D8-BBD7-CCE9431645EC}">
                        <a14:shadowObscured xmlns:a14="http://schemas.microsoft.com/office/drawing/2010/main"/>
                      </a:ext>
                    </a:extLst>
                  </pic:spPr>
                </pic:pic>
              </a:graphicData>
            </a:graphic>
          </wp:inline>
        </w:drawing>
      </w:r>
    </w:p>
    <w:p w14:paraId="560694A2" w14:textId="7A55E45F" w:rsidR="0064351F" w:rsidRPr="00136EA6" w:rsidRDefault="0028192E" w:rsidP="0028192E">
      <w:pPr>
        <w:pStyle w:val="Caption"/>
      </w:pPr>
      <w:bookmarkStart w:id="123" w:name="_Ref434933044"/>
      <w:bookmarkStart w:id="124" w:name="_Toc434940402"/>
      <w:bookmarkStart w:id="125" w:name="_Toc456645308"/>
      <w:r>
        <w:t xml:space="preserve">Figure </w:t>
      </w:r>
      <w:fldSimple w:instr=" STYLEREF 1 \s ">
        <w:r w:rsidR="00265CDB">
          <w:rPr>
            <w:noProof/>
          </w:rPr>
          <w:t>4</w:t>
        </w:r>
      </w:fldSimple>
      <w:r w:rsidR="00F95EDB">
        <w:t>.</w:t>
      </w:r>
      <w:fldSimple w:instr=" SEQ Figure \* ARABIC \s 1 ">
        <w:r w:rsidR="00265CDB">
          <w:rPr>
            <w:noProof/>
          </w:rPr>
          <w:t>6</w:t>
        </w:r>
      </w:fldSimple>
      <w:bookmarkEnd w:id="123"/>
      <w:r>
        <w:t>:</w:t>
      </w:r>
      <w:bookmarkStart w:id="126" w:name="_Toc414027803"/>
      <w:r w:rsidR="0064351F" w:rsidRPr="00136EA6">
        <w:t xml:space="preserve"> Temperature dependence of the size effect in Ta and W: (a) Log–log plot of the flow stress taken at 2.5% total strain as a function of the top diameter of the W and Ta micropillars in the temperature range 25-400 °C. The solid lines depict best fit power-law functions. Influence of the yield criterion (strain) on the power-law exponent, </w:t>
      </w:r>
      <w:r w:rsidR="0064351F" w:rsidRPr="00136EA6">
        <w:rPr>
          <w:i/>
        </w:rPr>
        <w:t>n</w:t>
      </w:r>
      <w:r w:rsidR="0064351F" w:rsidRPr="00136EA6">
        <w:t>, at different temperatures for Ta (b) and W (c).</w:t>
      </w:r>
      <w:bookmarkEnd w:id="126"/>
      <w:r w:rsidR="0064351F" w:rsidRPr="00136EA6">
        <w:t xml:space="preserve"> The dashed horizontal lines in (b) and (c) correspond to the average </w:t>
      </w:r>
      <w:r w:rsidR="0064351F" w:rsidRPr="00136EA6">
        <w:rPr>
          <w:i/>
        </w:rPr>
        <w:t>n</w:t>
      </w:r>
      <w:r w:rsidR="0064351F" w:rsidRPr="00136EA6">
        <w:t xml:space="preserve"> values listed in </w:t>
      </w:r>
      <w:r w:rsidR="002C15D3">
        <w:fldChar w:fldCharType="begin"/>
      </w:r>
      <w:r w:rsidR="002C15D3">
        <w:instrText xml:space="preserve"> REF _Ref434933281 \h </w:instrText>
      </w:r>
      <w:r w:rsidR="002C15D3">
        <w:fldChar w:fldCharType="separate"/>
      </w:r>
      <w:r w:rsidR="00265CDB">
        <w:t xml:space="preserve">Table </w:t>
      </w:r>
      <w:r w:rsidR="00265CDB">
        <w:rPr>
          <w:noProof/>
        </w:rPr>
        <w:t>4</w:t>
      </w:r>
      <w:r w:rsidR="00265CDB">
        <w:t>.</w:t>
      </w:r>
      <w:r w:rsidR="00265CDB">
        <w:rPr>
          <w:noProof/>
        </w:rPr>
        <w:t>1</w:t>
      </w:r>
      <w:r w:rsidR="002C15D3">
        <w:fldChar w:fldCharType="end"/>
      </w:r>
      <w:r w:rsidR="002C15D3">
        <w:t xml:space="preserve"> </w:t>
      </w:r>
      <w:r w:rsidR="0064351F" w:rsidRPr="00136EA6">
        <w:t xml:space="preserve">while the dotted vertical lines correspond to the lower and upper strain bounds of the average </w:t>
      </w:r>
      <w:r w:rsidR="0064351F" w:rsidRPr="00136EA6">
        <w:rPr>
          <w:i/>
        </w:rPr>
        <w:t>n</w:t>
      </w:r>
      <w:r w:rsidR="0064351F" w:rsidRPr="00136EA6">
        <w:t xml:space="preserve"> values.</w:t>
      </w:r>
      <w:bookmarkEnd w:id="124"/>
      <w:bookmarkEnd w:id="125"/>
    </w:p>
    <w:p w14:paraId="5580FD0B" w14:textId="7B711DAA" w:rsidR="0064351F" w:rsidRPr="00136EA6" w:rsidRDefault="0042341D" w:rsidP="00FC40D5">
      <w:pPr>
        <w:pStyle w:val="Oscar"/>
        <w:spacing w:before="240"/>
      </w:pPr>
      <w:r w:rsidRPr="0018102D">
        <w:t xml:space="preserve">As seen in </w:t>
      </w:r>
      <w:r w:rsidR="00F30343" w:rsidRPr="0018102D">
        <w:fldChar w:fldCharType="begin"/>
      </w:r>
      <w:r w:rsidR="00F30343" w:rsidRPr="0018102D">
        <w:instrText xml:space="preserve"> REF _Ref434933281 \h </w:instrText>
      </w:r>
      <w:r w:rsidR="00F30343" w:rsidRPr="0018102D">
        <w:fldChar w:fldCharType="separate"/>
      </w:r>
      <w:r w:rsidR="00265CDB">
        <w:t xml:space="preserve">Table </w:t>
      </w:r>
      <w:r w:rsidR="00265CDB">
        <w:rPr>
          <w:noProof/>
        </w:rPr>
        <w:t>4</w:t>
      </w:r>
      <w:r w:rsidR="00265CDB">
        <w:t>.</w:t>
      </w:r>
      <w:r w:rsidR="00265CDB">
        <w:rPr>
          <w:noProof/>
        </w:rPr>
        <w:t>1</w:t>
      </w:r>
      <w:r w:rsidR="00F30343" w:rsidRPr="0018102D">
        <w:fldChar w:fldCharType="end"/>
      </w:r>
      <w:r w:rsidRPr="0018102D">
        <w:t xml:space="preserve">, the averaged power-law exponents </w:t>
      </w:r>
      <w:r w:rsidRPr="0018102D">
        <w:rPr>
          <w:i/>
        </w:rPr>
        <w:t>n</w:t>
      </w:r>
      <w:r w:rsidRPr="0018102D">
        <w:t xml:space="preserve"> are - 0.37 ± 0.04, - 0.64 ± 0.06 and - 0.76 ± 0.07 for the Ta micropillars tested at 25, 100 and 200 °C and - 0.30 ± 0.01, - 0.46 ± 0.05 and - 0.60 ± 0.05 for the W micropillars tested at 25, 200 and 400 °C. A clear trend is observed that, with increasing temperature, the exponent increased in magnitude, reaching values that are in the range of previous FCC micropillar studies, i.e, -0.6 </w:t>
      </w:r>
      <w:r w:rsidRPr="004B57A7">
        <w:fldChar w:fldCharType="begin" w:fldLock="1"/>
      </w:r>
      <w:r w:rsidR="005E37E9">
        <w:instrText>ADDIN CSL_CITATION { "citationItems" : [ { "id" : "ITEM-1",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"ITEM-1", "issue" : "15", "issued" : { "date-parts" : [ [ "2005", "9" ] ] }, "page" : "4065-4077", "title" : "Size-affected single-slip behavior of pure nickel microcrystals", "type" : "article-journal", "volume" : "53" }, "uris" : [ "http://www.mendeley.com/documents/?uuid=82810477-f09a-4301-bed4-2ef062bfece6"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"ITEM-3",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"ITEM-3", "issue" : "1-2", "issued" : { "date-parts" : [ [ "2007", "6" ] ] }, "page" : "262-272", "title" : "FIB damage of Cu and possible consequences for miniaturized mechanical tests", "type" : "article-journal", "volume" : "459" }, "uris" : [ "http://www.mendeley.com/documents/?uuid=49d44c62-4213-41f9-85d8-1e002ae95a4a" ] }, { "id" : "ITEM-4",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"ITEM-4", "issue" : "1-2", "issued" : { "date-parts" : [ [ "2008", "8" ] ] }, "page" : "319-329", "title" : "Size effect on strength and strain hardening of small-scale [111] nickel compression pillars", "type" : "article-journal", "volume" : "489" }, "uris" : [ "http://www.mendeley.com/documents/?uuid=87e00cf9-7a42-4e2f-8267-5c7991b682b2" ] }, { "id" : "ITEM-5",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"ITEM-5", "issue" : "1", "issued" : { "date-parts" : [ [ "2009", "8" ] ] }, "page" : "361-386", "title" : "Plasticity of micrometer-scale single crystals in compression", "type" : "article-journal", "volume" : "39" }, "uris" : [ "http://www.mendeley.com/documents/?uuid=ca365647-4b07-4080-8406-5a6f42af1d37" ] } ], "mendeley" : { "formattedCitation" : "[5,83,84,87,150]", "plainTextFormattedCitation" : "[5,83,84,87,150]", "previouslyFormattedCitation" : "[5,83,84,87,150]" }, "properties" : { "noteIndex" : 0 }, "schema" : "https://github.com/citation-style-language/schema/raw/master/csl-citation.json" }</w:instrText>
      </w:r>
      <w:r w:rsidRPr="004B57A7">
        <w:fldChar w:fldCharType="separate"/>
      </w:r>
      <w:r w:rsidR="000A6725" w:rsidRPr="000A6725">
        <w:rPr>
          <w:noProof/>
          <w:lang w:val="en-GB"/>
        </w:rPr>
        <w:t>[5,83,84,87,150]</w:t>
      </w:r>
      <w:r w:rsidRPr="004B57A7">
        <w:fldChar w:fldCharType="end"/>
      </w:r>
      <w:r w:rsidRPr="003C0548">
        <w:rPr>
          <w:lang w:val="en-GB"/>
        </w:rPr>
        <w:t xml:space="preserve">. </w:t>
      </w:r>
      <w:r>
        <w:t>T</w:t>
      </w:r>
      <w:r w:rsidRPr="004B57A7">
        <w:t xml:space="preserve">he results obtained at room temperature for both Ta and W </w:t>
      </w:r>
      <w:r>
        <w:t>micro</w:t>
      </w:r>
      <w:r w:rsidRPr="004B57A7">
        <w:t xml:space="preserve">pillars </w:t>
      </w:r>
      <w:r>
        <w:t>were</w:t>
      </w:r>
      <w:r w:rsidRPr="004B57A7">
        <w:t xml:space="preserve"> in close agreement with the literature</w:t>
      </w:r>
      <w:r w:rsidR="00EE144C">
        <w:t xml:space="preserve"> </w:t>
      </w:r>
      <w:r w:rsidRPr="004B57A7">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"ITEM-2", "issue" : "3", "issued" : { "date-parts" : [ [ "2011", "3" ] ] }, "page" : "470-478", "publisher" : "Elsevier Ltd", "title" : "Size dependent mechanical behaviour of tantalum", "type" : "article-journal", "volume" : "27" }, "uris" : [ "http://www.mendeley.com/documents/?uuid=de93eaca-75d7-45a1-a97f-77198a026204" ] } ], "mendeley" : { "formattedCitation" : "[7,101]", "plainTextFormattedCitation" : "[7,101]", "previouslyFormattedCitation" : "[7,101]" }, "properties" : { "noteIndex" : 0 }, "schema" : "https://github.com/citation-style-language/schema/raw/master/csl-citation.json" }</w:instrText>
      </w:r>
      <w:r w:rsidRPr="004B57A7">
        <w:fldChar w:fldCharType="separate"/>
      </w:r>
      <w:r w:rsidR="000A6725" w:rsidRPr="000A6725">
        <w:rPr>
          <w:noProof/>
        </w:rPr>
        <w:t>[7,101]</w:t>
      </w:r>
      <w:r w:rsidRPr="004B57A7">
        <w:fldChar w:fldCharType="end"/>
      </w:r>
      <w:r w:rsidRPr="004B57A7">
        <w:t>.</w:t>
      </w:r>
    </w:p>
    <w:p w14:paraId="507861F1" w14:textId="4D7A26A7" w:rsidR="0064351F" w:rsidRPr="00136EA6" w:rsidRDefault="0028192E" w:rsidP="0028192E">
      <w:pPr>
        <w:pStyle w:val="Caption"/>
      </w:pPr>
      <w:bookmarkStart w:id="127" w:name="_Ref434933281"/>
      <w:bookmarkStart w:id="128" w:name="_Ref410823747"/>
      <w:bookmarkStart w:id="129" w:name="_Toc434940718"/>
      <w:bookmarkStart w:id="130" w:name="_Toc434940898"/>
      <w:bookmarkStart w:id="131" w:name="_Toc434940993"/>
      <w:bookmarkStart w:id="132" w:name="_Toc434941170"/>
      <w:bookmarkStart w:id="133" w:name="_Toc434941237"/>
      <w:bookmarkStart w:id="134" w:name="_Toc451962645"/>
      <w:bookmarkStart w:id="135" w:name="_Toc452400810"/>
      <w:r>
        <w:t xml:space="preserve">Table </w:t>
      </w:r>
      <w:fldSimple w:instr=" STYLEREF 1 \s ">
        <w:r w:rsidR="00265CDB">
          <w:rPr>
            <w:noProof/>
          </w:rPr>
          <w:t>4</w:t>
        </w:r>
      </w:fldSimple>
      <w:r w:rsidR="00A23A17">
        <w:t>.</w:t>
      </w:r>
      <w:fldSimple w:instr=" SEQ Table \* ARABIC \s 1 ">
        <w:r w:rsidR="00265CDB">
          <w:rPr>
            <w:noProof/>
          </w:rPr>
          <w:t>1</w:t>
        </w:r>
      </w:fldSimple>
      <w:bookmarkEnd w:id="127"/>
      <w:r>
        <w:t>:</w:t>
      </w:r>
      <w:bookmarkEnd w:id="128"/>
      <w:r w:rsidR="0064351F" w:rsidRPr="00136EA6">
        <w:t xml:space="preserve"> Temperature conditions and averaged power-law exponents </w:t>
      </w:r>
      <w:r w:rsidR="0064351F" w:rsidRPr="00C03B73">
        <w:rPr>
          <w:i/>
        </w:rPr>
        <w:t>n</w:t>
      </w:r>
      <w:r w:rsidR="0064351F" w:rsidRPr="00136EA6">
        <w:t xml:space="preserve"> obtained from 2 to 5% total strain results presented in </w:t>
      </w:r>
      <w:r w:rsidR="002C15D3">
        <w:fldChar w:fldCharType="begin"/>
      </w:r>
      <w:r w:rsidR="002C15D3">
        <w:instrText xml:space="preserve"> REF _Ref434933044 \h </w:instrText>
      </w:r>
      <w:r w:rsidR="002C15D3">
        <w:fldChar w:fldCharType="separate"/>
      </w:r>
      <w:r w:rsidR="00265CDB">
        <w:t xml:space="preserve">Figure </w:t>
      </w:r>
      <w:r w:rsidR="00265CDB">
        <w:rPr>
          <w:noProof/>
        </w:rPr>
        <w:t>4</w:t>
      </w:r>
      <w:r w:rsidR="00265CDB">
        <w:t>.</w:t>
      </w:r>
      <w:r w:rsidR="00265CDB">
        <w:rPr>
          <w:noProof/>
        </w:rPr>
        <w:t>6</w:t>
      </w:r>
      <w:r w:rsidR="002C15D3">
        <w:fldChar w:fldCharType="end"/>
      </w:r>
      <w:r w:rsidR="0064351F" w:rsidRPr="00136EA6">
        <w:t xml:space="preserve">b and c. Critical temperatures taken from Ref. </w:t>
      </w:r>
      <w:r w:rsidR="0064351F" w:rsidRPr="00136EA6">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64351F" w:rsidRPr="00136EA6">
        <w:fldChar w:fldCharType="separate"/>
      </w:r>
      <w:r w:rsidR="000A6725" w:rsidRPr="000A6725">
        <w:rPr>
          <w:noProof/>
        </w:rPr>
        <w:t>[7]</w:t>
      </w:r>
      <w:r w:rsidR="0064351F" w:rsidRPr="00136EA6">
        <w:fldChar w:fldCharType="end"/>
      </w:r>
      <w:r w:rsidR="0064351F" w:rsidRPr="00136EA6">
        <w:t>.</w:t>
      </w:r>
      <w:bookmarkEnd w:id="129"/>
      <w:bookmarkEnd w:id="130"/>
      <w:bookmarkEnd w:id="131"/>
      <w:bookmarkEnd w:id="132"/>
      <w:bookmarkEnd w:id="133"/>
      <w:bookmarkEnd w:id="134"/>
      <w:bookmarkEnd w:id="135"/>
    </w:p>
    <w:tbl>
      <w:tblPr>
        <w:tblW w:w="8505" w:type="dxa"/>
        <w:jc w:val="center"/>
        <w:tblBorders>
          <w:top w:val="single" w:sz="8" w:space="0" w:color="auto"/>
          <w:bottom w:val="single" w:sz="8" w:space="0" w:color="auto"/>
          <w:insideV w:val="single" w:sz="4" w:space="0" w:color="auto"/>
        </w:tblBorders>
        <w:tblLayout w:type="fixed"/>
        <w:tblCellMar>
          <w:left w:w="28" w:type="dxa"/>
          <w:right w:w="28" w:type="dxa"/>
        </w:tblCellMar>
        <w:tblLook w:val="04A0" w:firstRow="1" w:lastRow="0" w:firstColumn="1" w:lastColumn="0" w:noHBand="0" w:noVBand="1"/>
      </w:tblPr>
      <w:tblGrid>
        <w:gridCol w:w="426"/>
        <w:gridCol w:w="1417"/>
        <w:gridCol w:w="1577"/>
        <w:gridCol w:w="1465"/>
        <w:gridCol w:w="830"/>
        <w:gridCol w:w="883"/>
        <w:gridCol w:w="1907"/>
      </w:tblGrid>
      <w:tr w:rsidR="0064351F" w:rsidRPr="00136EA6" w14:paraId="19C98165" w14:textId="77777777" w:rsidTr="0081021D">
        <w:trPr>
          <w:trHeight w:hRule="exact" w:val="1194"/>
          <w:jc w:val="center"/>
        </w:trPr>
        <w:tc>
          <w:tcPr>
            <w:tcW w:w="426" w:type="dxa"/>
            <w:tcBorders>
              <w:top w:val="single" w:sz="12" w:space="0" w:color="auto"/>
              <w:bottom w:val="single" w:sz="4" w:space="0" w:color="auto"/>
              <w:right w:val="nil"/>
            </w:tcBorders>
            <w:shd w:val="clear" w:color="auto" w:fill="auto"/>
          </w:tcPr>
          <w:p w14:paraId="35523750" w14:textId="77777777" w:rsidR="0064351F" w:rsidRPr="00136EA6" w:rsidRDefault="0064351F" w:rsidP="00E038F0">
            <w:pPr>
              <w:pStyle w:val="Oscar"/>
              <w:spacing w:after="0"/>
              <w:jc w:val="center"/>
            </w:pPr>
          </w:p>
        </w:tc>
        <w:tc>
          <w:tcPr>
            <w:tcW w:w="1417" w:type="dxa"/>
            <w:tcBorders>
              <w:top w:val="single" w:sz="12" w:space="0" w:color="auto"/>
              <w:left w:val="nil"/>
              <w:bottom w:val="single" w:sz="4" w:space="0" w:color="auto"/>
            </w:tcBorders>
            <w:shd w:val="clear" w:color="auto" w:fill="auto"/>
            <w:vAlign w:val="center"/>
          </w:tcPr>
          <w:p w14:paraId="506F15B0" w14:textId="77777777" w:rsidR="00891C56" w:rsidRPr="00F979C3" w:rsidRDefault="00891C56" w:rsidP="0081021D">
            <w:pPr>
              <w:pStyle w:val="Oscar"/>
              <w:spacing w:after="0" w:line="240" w:lineRule="auto"/>
              <w:jc w:val="center"/>
              <w:rPr>
                <w:b/>
              </w:rPr>
            </w:pPr>
            <w:r w:rsidRPr="00F979C3">
              <w:rPr>
                <w:b/>
              </w:rPr>
              <w:t>Temperature</w:t>
            </w:r>
          </w:p>
          <w:p w14:paraId="2E20CCF5" w14:textId="509FD4B5" w:rsidR="0064351F" w:rsidRPr="00F979C3" w:rsidRDefault="0064351F" w:rsidP="0081021D">
            <w:pPr>
              <w:pStyle w:val="Oscar"/>
              <w:spacing w:after="0" w:line="240" w:lineRule="auto"/>
              <w:jc w:val="center"/>
              <w:rPr>
                <w:b/>
              </w:rPr>
            </w:pPr>
            <w:r w:rsidRPr="00F979C3">
              <w:rPr>
                <w:b/>
                <w:i/>
              </w:rPr>
              <w:t>T</w:t>
            </w:r>
            <w:r w:rsidRPr="00F979C3">
              <w:rPr>
                <w:b/>
                <w:i/>
                <w:vertAlign w:val="subscript"/>
              </w:rPr>
              <w:t>test</w:t>
            </w:r>
            <w:r w:rsidRPr="00F979C3">
              <w:rPr>
                <w:b/>
                <w:i/>
              </w:rPr>
              <w:t xml:space="preserve"> </w:t>
            </w:r>
            <w:r w:rsidRPr="00F979C3">
              <w:rPr>
                <w:b/>
              </w:rPr>
              <w:t>(°C, K)</w:t>
            </w:r>
          </w:p>
        </w:tc>
        <w:tc>
          <w:tcPr>
            <w:tcW w:w="1577" w:type="dxa"/>
            <w:tcBorders>
              <w:top w:val="single" w:sz="12" w:space="0" w:color="auto"/>
              <w:bottom w:val="single" w:sz="4" w:space="0" w:color="auto"/>
            </w:tcBorders>
            <w:shd w:val="clear" w:color="auto" w:fill="auto"/>
            <w:vAlign w:val="center"/>
          </w:tcPr>
          <w:p w14:paraId="4667648A" w14:textId="77777777" w:rsidR="005371E0" w:rsidRPr="00F979C3" w:rsidRDefault="00891C56" w:rsidP="0081021D">
            <w:pPr>
              <w:pStyle w:val="Oscar"/>
              <w:spacing w:after="0" w:line="240" w:lineRule="auto"/>
              <w:jc w:val="center"/>
              <w:rPr>
                <w:b/>
              </w:rPr>
            </w:pPr>
            <w:r w:rsidRPr="00F979C3">
              <w:rPr>
                <w:b/>
              </w:rPr>
              <w:t>Melting</w:t>
            </w:r>
          </w:p>
          <w:p w14:paraId="00C24442" w14:textId="0788CDF7" w:rsidR="00891C56" w:rsidRPr="00F979C3" w:rsidRDefault="00891C56" w:rsidP="0081021D">
            <w:pPr>
              <w:pStyle w:val="Oscar"/>
              <w:spacing w:after="0" w:line="240" w:lineRule="auto"/>
              <w:jc w:val="center"/>
              <w:rPr>
                <w:b/>
              </w:rPr>
            </w:pPr>
            <w:r w:rsidRPr="00F979C3">
              <w:rPr>
                <w:b/>
              </w:rPr>
              <w:t>temperature</w:t>
            </w:r>
          </w:p>
          <w:p w14:paraId="3B63A520" w14:textId="533D0249" w:rsidR="0064351F" w:rsidRPr="00F979C3" w:rsidRDefault="0064351F" w:rsidP="0081021D">
            <w:pPr>
              <w:pStyle w:val="Oscar"/>
              <w:spacing w:after="0" w:line="240" w:lineRule="auto"/>
              <w:jc w:val="center"/>
              <w:rPr>
                <w:b/>
              </w:rPr>
            </w:pPr>
            <w:r w:rsidRPr="00F979C3">
              <w:rPr>
                <w:b/>
                <w:i/>
              </w:rPr>
              <w:t>T</w:t>
            </w:r>
            <w:r w:rsidRPr="00F979C3">
              <w:rPr>
                <w:b/>
                <w:i/>
                <w:vertAlign w:val="subscript"/>
              </w:rPr>
              <w:t>m</w:t>
            </w:r>
            <w:r w:rsidRPr="00F979C3">
              <w:rPr>
                <w:b/>
              </w:rPr>
              <w:t xml:space="preserve"> (°C, K)</w:t>
            </w:r>
          </w:p>
        </w:tc>
        <w:tc>
          <w:tcPr>
            <w:tcW w:w="1465" w:type="dxa"/>
            <w:tcBorders>
              <w:top w:val="single" w:sz="12" w:space="0" w:color="auto"/>
              <w:bottom w:val="single" w:sz="4" w:space="0" w:color="auto"/>
            </w:tcBorders>
            <w:shd w:val="clear" w:color="auto" w:fill="auto"/>
            <w:vAlign w:val="center"/>
          </w:tcPr>
          <w:p w14:paraId="7930798B" w14:textId="77777777" w:rsidR="005371E0" w:rsidRPr="00F979C3" w:rsidRDefault="005371E0" w:rsidP="0081021D">
            <w:pPr>
              <w:pStyle w:val="Oscar"/>
              <w:spacing w:after="0" w:line="240" w:lineRule="auto"/>
              <w:jc w:val="center"/>
              <w:rPr>
                <w:b/>
              </w:rPr>
            </w:pPr>
            <w:r w:rsidRPr="00F979C3">
              <w:rPr>
                <w:b/>
              </w:rPr>
              <w:t>Critical</w:t>
            </w:r>
          </w:p>
          <w:p w14:paraId="610DBCF9" w14:textId="53B3C1FB" w:rsidR="00891C56" w:rsidRPr="00F979C3" w:rsidRDefault="0064351F" w:rsidP="0081021D">
            <w:pPr>
              <w:pStyle w:val="Oscar"/>
              <w:spacing w:after="0" w:line="240" w:lineRule="auto"/>
              <w:jc w:val="center"/>
              <w:rPr>
                <w:b/>
              </w:rPr>
            </w:pPr>
            <w:r w:rsidRPr="00F979C3">
              <w:rPr>
                <w:b/>
              </w:rPr>
              <w:t>temperature</w:t>
            </w:r>
          </w:p>
          <w:p w14:paraId="78C29975" w14:textId="67179910" w:rsidR="0064351F" w:rsidRPr="00F979C3" w:rsidRDefault="0064351F" w:rsidP="0081021D">
            <w:pPr>
              <w:pStyle w:val="Oscar"/>
              <w:spacing w:after="0" w:line="240" w:lineRule="auto"/>
              <w:jc w:val="center"/>
              <w:rPr>
                <w:b/>
              </w:rPr>
            </w:pPr>
            <w:r w:rsidRPr="00F979C3">
              <w:rPr>
                <w:b/>
                <w:i/>
              </w:rPr>
              <w:t>T</w:t>
            </w:r>
            <w:r w:rsidRPr="00F979C3">
              <w:rPr>
                <w:b/>
                <w:i/>
                <w:vertAlign w:val="subscript"/>
              </w:rPr>
              <w:t>c</w:t>
            </w:r>
            <w:r w:rsidRPr="00F979C3">
              <w:rPr>
                <w:b/>
              </w:rPr>
              <w:t xml:space="preserve"> (°C, K)</w:t>
            </w:r>
          </w:p>
        </w:tc>
        <w:tc>
          <w:tcPr>
            <w:tcW w:w="830" w:type="dxa"/>
            <w:tcBorders>
              <w:top w:val="single" w:sz="12" w:space="0" w:color="auto"/>
              <w:bottom w:val="single" w:sz="4" w:space="0" w:color="auto"/>
            </w:tcBorders>
            <w:shd w:val="clear" w:color="auto" w:fill="auto"/>
            <w:vAlign w:val="center"/>
          </w:tcPr>
          <w:p w14:paraId="5C861FBA" w14:textId="77777777" w:rsidR="0064351F" w:rsidRPr="00F979C3" w:rsidRDefault="0064351F" w:rsidP="0081021D">
            <w:pPr>
              <w:pStyle w:val="Oscar"/>
              <w:spacing w:after="0" w:line="240" w:lineRule="auto"/>
              <w:jc w:val="center"/>
              <w:rPr>
                <w:b/>
                <w:i/>
              </w:rPr>
            </w:pPr>
            <w:r w:rsidRPr="00F979C3">
              <w:rPr>
                <w:b/>
                <w:i/>
              </w:rPr>
              <w:t>T</w:t>
            </w:r>
            <w:r w:rsidRPr="00F979C3">
              <w:rPr>
                <w:b/>
                <w:i/>
                <w:vertAlign w:val="subscript"/>
              </w:rPr>
              <w:t>test</w:t>
            </w:r>
            <w:r w:rsidRPr="00F979C3">
              <w:rPr>
                <w:b/>
                <w:i/>
              </w:rPr>
              <w:t>/T</w:t>
            </w:r>
            <w:r w:rsidRPr="00F979C3">
              <w:rPr>
                <w:b/>
                <w:i/>
                <w:vertAlign w:val="subscript"/>
              </w:rPr>
              <w:t>c</w:t>
            </w:r>
          </w:p>
        </w:tc>
        <w:tc>
          <w:tcPr>
            <w:tcW w:w="883" w:type="dxa"/>
            <w:tcBorders>
              <w:top w:val="single" w:sz="12" w:space="0" w:color="auto"/>
              <w:bottom w:val="single" w:sz="4" w:space="0" w:color="auto"/>
            </w:tcBorders>
            <w:shd w:val="clear" w:color="auto" w:fill="auto"/>
            <w:vAlign w:val="center"/>
          </w:tcPr>
          <w:p w14:paraId="207C1716" w14:textId="2793BD84" w:rsidR="0064351F" w:rsidRPr="00F979C3" w:rsidRDefault="0064351F" w:rsidP="0081021D">
            <w:pPr>
              <w:pStyle w:val="Oscar"/>
              <w:spacing w:after="0" w:line="240" w:lineRule="auto"/>
              <w:jc w:val="center"/>
              <w:rPr>
                <w:b/>
                <w:i/>
              </w:rPr>
            </w:pPr>
            <w:r w:rsidRPr="00F979C3">
              <w:rPr>
                <w:b/>
                <w:i/>
              </w:rPr>
              <w:t>T</w:t>
            </w:r>
            <w:r w:rsidRPr="00F979C3">
              <w:rPr>
                <w:b/>
                <w:i/>
                <w:vertAlign w:val="subscript"/>
              </w:rPr>
              <w:t>test</w:t>
            </w:r>
            <w:r w:rsidRPr="00F979C3">
              <w:rPr>
                <w:b/>
                <w:i/>
              </w:rPr>
              <w:t>/T</w:t>
            </w:r>
            <w:r w:rsidRPr="00F979C3">
              <w:rPr>
                <w:b/>
                <w:i/>
                <w:vertAlign w:val="subscript"/>
              </w:rPr>
              <w:t>m</w:t>
            </w:r>
          </w:p>
        </w:tc>
        <w:tc>
          <w:tcPr>
            <w:tcW w:w="1907" w:type="dxa"/>
            <w:tcBorders>
              <w:top w:val="single" w:sz="12" w:space="0" w:color="auto"/>
              <w:bottom w:val="single" w:sz="4" w:space="0" w:color="auto"/>
            </w:tcBorders>
            <w:shd w:val="clear" w:color="auto" w:fill="auto"/>
            <w:vAlign w:val="center"/>
          </w:tcPr>
          <w:p w14:paraId="6576517E" w14:textId="77777777" w:rsidR="00F979C3" w:rsidRDefault="00F979C3" w:rsidP="0081021D">
            <w:pPr>
              <w:pStyle w:val="Oscar"/>
              <w:spacing w:after="0" w:line="240" w:lineRule="auto"/>
              <w:jc w:val="center"/>
              <w:rPr>
                <w:b/>
              </w:rPr>
            </w:pPr>
            <w:r>
              <w:rPr>
                <w:b/>
              </w:rPr>
              <w:t>2-5% averaged total</w:t>
            </w:r>
          </w:p>
          <w:p w14:paraId="538E6BC7" w14:textId="0C384330" w:rsidR="0064351F" w:rsidRPr="00F979C3" w:rsidRDefault="0064351F" w:rsidP="0081021D">
            <w:pPr>
              <w:pStyle w:val="Oscar"/>
              <w:spacing w:after="0" w:line="240" w:lineRule="auto"/>
              <w:jc w:val="center"/>
              <w:rPr>
                <w:b/>
              </w:rPr>
            </w:pPr>
            <w:r w:rsidRPr="00F979C3">
              <w:rPr>
                <w:b/>
              </w:rPr>
              <w:t xml:space="preserve">strain </w:t>
            </w:r>
            <w:r w:rsidR="005371E0" w:rsidRPr="00F979C3">
              <w:rPr>
                <w:b/>
              </w:rPr>
              <w:t>p</w:t>
            </w:r>
            <w:r w:rsidRPr="00F979C3">
              <w:rPr>
                <w:b/>
              </w:rPr>
              <w:t xml:space="preserve">ower-law exponent </w:t>
            </w:r>
            <w:r w:rsidRPr="00F979C3">
              <w:rPr>
                <w:b/>
                <w:i/>
              </w:rPr>
              <w:t>n</w:t>
            </w:r>
          </w:p>
        </w:tc>
      </w:tr>
      <w:tr w:rsidR="0064351F" w:rsidRPr="00136EA6" w14:paraId="50D54317" w14:textId="77777777" w:rsidTr="0081021D">
        <w:trPr>
          <w:cantSplit/>
          <w:trHeight w:hRule="exact" w:val="397"/>
          <w:jc w:val="center"/>
        </w:trPr>
        <w:tc>
          <w:tcPr>
            <w:tcW w:w="426" w:type="dxa"/>
            <w:vMerge w:val="restart"/>
            <w:tcBorders>
              <w:top w:val="single" w:sz="4" w:space="0" w:color="auto"/>
              <w:bottom w:val="nil"/>
              <w:right w:val="nil"/>
            </w:tcBorders>
            <w:shd w:val="clear" w:color="auto" w:fill="auto"/>
            <w:textDirection w:val="btLr"/>
          </w:tcPr>
          <w:p w14:paraId="6275B9D6" w14:textId="4135E703" w:rsidR="0064351F" w:rsidRPr="00136EA6" w:rsidRDefault="0064351F" w:rsidP="00E038F0">
            <w:pPr>
              <w:pStyle w:val="Oscar"/>
              <w:spacing w:after="0"/>
              <w:ind w:left="113" w:right="113"/>
              <w:jc w:val="center"/>
            </w:pPr>
            <w:r w:rsidRPr="00136EA6">
              <w:t>Ta</w:t>
            </w:r>
            <w:r w:rsidR="00B94EC2">
              <w:t>, [111]</w:t>
            </w:r>
          </w:p>
        </w:tc>
        <w:tc>
          <w:tcPr>
            <w:tcW w:w="1417" w:type="dxa"/>
            <w:tcBorders>
              <w:top w:val="single" w:sz="4" w:space="0" w:color="auto"/>
              <w:left w:val="nil"/>
              <w:bottom w:val="nil"/>
            </w:tcBorders>
            <w:shd w:val="clear" w:color="auto" w:fill="auto"/>
            <w:vAlign w:val="center"/>
          </w:tcPr>
          <w:p w14:paraId="59671EC8" w14:textId="77777777" w:rsidR="0064351F" w:rsidRPr="00136EA6" w:rsidRDefault="0064351F" w:rsidP="00E038F0">
            <w:pPr>
              <w:pStyle w:val="Oscar"/>
              <w:spacing w:after="0"/>
              <w:jc w:val="center"/>
            </w:pPr>
            <w:r w:rsidRPr="00136EA6">
              <w:t>25 (298 K)</w:t>
            </w:r>
          </w:p>
        </w:tc>
        <w:tc>
          <w:tcPr>
            <w:tcW w:w="1577" w:type="dxa"/>
            <w:vMerge w:val="restart"/>
            <w:tcBorders>
              <w:top w:val="single" w:sz="4" w:space="0" w:color="auto"/>
            </w:tcBorders>
            <w:shd w:val="clear" w:color="auto" w:fill="auto"/>
            <w:vAlign w:val="center"/>
          </w:tcPr>
          <w:p w14:paraId="6414C8E7" w14:textId="77777777" w:rsidR="0064351F" w:rsidRPr="00136EA6" w:rsidRDefault="0064351F" w:rsidP="00E038F0">
            <w:pPr>
              <w:pStyle w:val="Oscar"/>
              <w:spacing w:after="0"/>
              <w:jc w:val="center"/>
            </w:pPr>
            <w:r w:rsidRPr="00136EA6">
              <w:t>3017 (3290 K)</w:t>
            </w:r>
          </w:p>
        </w:tc>
        <w:tc>
          <w:tcPr>
            <w:tcW w:w="1465" w:type="dxa"/>
            <w:vMerge w:val="restart"/>
            <w:tcBorders>
              <w:top w:val="single" w:sz="4" w:space="0" w:color="auto"/>
            </w:tcBorders>
            <w:shd w:val="clear" w:color="auto" w:fill="auto"/>
            <w:vAlign w:val="center"/>
          </w:tcPr>
          <w:p w14:paraId="0C6C357D" w14:textId="77777777" w:rsidR="0064351F" w:rsidRPr="00136EA6" w:rsidRDefault="0064351F" w:rsidP="00E038F0">
            <w:pPr>
              <w:pStyle w:val="Oscar"/>
              <w:spacing w:after="0"/>
              <w:jc w:val="center"/>
            </w:pPr>
            <w:r w:rsidRPr="00136EA6">
              <w:t>177 (450 K)</w:t>
            </w:r>
          </w:p>
        </w:tc>
        <w:tc>
          <w:tcPr>
            <w:tcW w:w="830" w:type="dxa"/>
            <w:tcBorders>
              <w:top w:val="single" w:sz="4" w:space="0" w:color="auto"/>
            </w:tcBorders>
            <w:shd w:val="clear" w:color="auto" w:fill="auto"/>
            <w:vAlign w:val="center"/>
          </w:tcPr>
          <w:p w14:paraId="2E4CC1A5" w14:textId="77777777" w:rsidR="0064351F" w:rsidRPr="00136EA6" w:rsidRDefault="0064351F" w:rsidP="00E038F0">
            <w:pPr>
              <w:pStyle w:val="Oscar"/>
              <w:spacing w:after="0"/>
              <w:jc w:val="center"/>
            </w:pPr>
            <w:r w:rsidRPr="00136EA6">
              <w:t>0.66</w:t>
            </w:r>
          </w:p>
        </w:tc>
        <w:tc>
          <w:tcPr>
            <w:tcW w:w="883" w:type="dxa"/>
            <w:tcBorders>
              <w:top w:val="single" w:sz="4" w:space="0" w:color="auto"/>
            </w:tcBorders>
            <w:shd w:val="clear" w:color="auto" w:fill="auto"/>
            <w:vAlign w:val="center"/>
          </w:tcPr>
          <w:p w14:paraId="51ADAA7C" w14:textId="77777777" w:rsidR="0064351F" w:rsidRPr="00136EA6" w:rsidRDefault="0064351F" w:rsidP="00E038F0">
            <w:pPr>
              <w:pStyle w:val="Oscar"/>
              <w:spacing w:after="0"/>
              <w:jc w:val="center"/>
            </w:pPr>
            <w:r w:rsidRPr="00136EA6">
              <w:t>0.09</w:t>
            </w:r>
          </w:p>
        </w:tc>
        <w:tc>
          <w:tcPr>
            <w:tcW w:w="1907" w:type="dxa"/>
            <w:tcBorders>
              <w:top w:val="single" w:sz="4" w:space="0" w:color="auto"/>
              <w:bottom w:val="nil"/>
            </w:tcBorders>
            <w:shd w:val="clear" w:color="auto" w:fill="auto"/>
            <w:vAlign w:val="center"/>
          </w:tcPr>
          <w:p w14:paraId="0E724532" w14:textId="77777777" w:rsidR="0064351F" w:rsidRPr="00136EA6" w:rsidRDefault="0064351F" w:rsidP="00E038F0">
            <w:pPr>
              <w:pStyle w:val="Oscar"/>
              <w:spacing w:after="0"/>
              <w:jc w:val="center"/>
            </w:pPr>
            <w:r w:rsidRPr="00136EA6">
              <w:t>-0.37 ± 0.04</w:t>
            </w:r>
          </w:p>
        </w:tc>
      </w:tr>
      <w:tr w:rsidR="0064351F" w:rsidRPr="00136EA6" w14:paraId="4D985039" w14:textId="77777777" w:rsidTr="0081021D">
        <w:trPr>
          <w:cantSplit/>
          <w:trHeight w:hRule="exact" w:val="397"/>
          <w:jc w:val="center"/>
        </w:trPr>
        <w:tc>
          <w:tcPr>
            <w:tcW w:w="426" w:type="dxa"/>
            <w:vMerge/>
            <w:tcBorders>
              <w:top w:val="nil"/>
              <w:bottom w:val="nil"/>
              <w:right w:val="nil"/>
            </w:tcBorders>
            <w:shd w:val="clear" w:color="auto" w:fill="auto"/>
          </w:tcPr>
          <w:p w14:paraId="207B9E7A" w14:textId="77777777" w:rsidR="0064351F" w:rsidRPr="00136EA6" w:rsidRDefault="0064351F" w:rsidP="00E038F0">
            <w:pPr>
              <w:pStyle w:val="Oscar"/>
              <w:spacing w:after="0"/>
              <w:jc w:val="center"/>
            </w:pPr>
          </w:p>
        </w:tc>
        <w:tc>
          <w:tcPr>
            <w:tcW w:w="1417" w:type="dxa"/>
            <w:tcBorders>
              <w:top w:val="nil"/>
              <w:left w:val="nil"/>
              <w:bottom w:val="nil"/>
            </w:tcBorders>
            <w:shd w:val="clear" w:color="auto" w:fill="auto"/>
            <w:vAlign w:val="center"/>
          </w:tcPr>
          <w:p w14:paraId="417B6EFC" w14:textId="77777777" w:rsidR="0064351F" w:rsidRPr="00136EA6" w:rsidRDefault="0064351F" w:rsidP="00E038F0">
            <w:pPr>
              <w:pStyle w:val="Oscar"/>
              <w:spacing w:after="0"/>
              <w:jc w:val="center"/>
            </w:pPr>
            <w:r w:rsidRPr="00136EA6">
              <w:t>100 (373 K)</w:t>
            </w:r>
          </w:p>
        </w:tc>
        <w:tc>
          <w:tcPr>
            <w:tcW w:w="1577" w:type="dxa"/>
            <w:vMerge/>
            <w:shd w:val="clear" w:color="auto" w:fill="auto"/>
            <w:vAlign w:val="center"/>
          </w:tcPr>
          <w:p w14:paraId="375D8A05" w14:textId="77777777" w:rsidR="0064351F" w:rsidRPr="00136EA6" w:rsidRDefault="0064351F" w:rsidP="00E038F0">
            <w:pPr>
              <w:pStyle w:val="Oscar"/>
              <w:spacing w:after="0"/>
              <w:jc w:val="center"/>
            </w:pPr>
          </w:p>
        </w:tc>
        <w:tc>
          <w:tcPr>
            <w:tcW w:w="1465" w:type="dxa"/>
            <w:vMerge/>
            <w:shd w:val="clear" w:color="auto" w:fill="auto"/>
            <w:vAlign w:val="center"/>
          </w:tcPr>
          <w:p w14:paraId="1A84BECE" w14:textId="77777777" w:rsidR="0064351F" w:rsidRPr="00136EA6" w:rsidRDefault="0064351F" w:rsidP="00E038F0">
            <w:pPr>
              <w:pStyle w:val="Oscar"/>
              <w:spacing w:after="0"/>
              <w:jc w:val="center"/>
            </w:pPr>
          </w:p>
        </w:tc>
        <w:tc>
          <w:tcPr>
            <w:tcW w:w="830" w:type="dxa"/>
            <w:shd w:val="clear" w:color="auto" w:fill="auto"/>
            <w:vAlign w:val="center"/>
          </w:tcPr>
          <w:p w14:paraId="7198A845" w14:textId="77777777" w:rsidR="0064351F" w:rsidRPr="00136EA6" w:rsidRDefault="0064351F" w:rsidP="00E038F0">
            <w:pPr>
              <w:pStyle w:val="Oscar"/>
              <w:spacing w:after="0"/>
              <w:jc w:val="center"/>
            </w:pPr>
            <w:r w:rsidRPr="00136EA6">
              <w:t>0.83</w:t>
            </w:r>
          </w:p>
        </w:tc>
        <w:tc>
          <w:tcPr>
            <w:tcW w:w="883" w:type="dxa"/>
            <w:shd w:val="clear" w:color="auto" w:fill="auto"/>
            <w:vAlign w:val="center"/>
          </w:tcPr>
          <w:p w14:paraId="087C4B31" w14:textId="77777777" w:rsidR="0064351F" w:rsidRPr="00136EA6" w:rsidRDefault="0064351F" w:rsidP="00E038F0">
            <w:pPr>
              <w:pStyle w:val="Oscar"/>
              <w:spacing w:after="0"/>
              <w:jc w:val="center"/>
            </w:pPr>
            <w:r w:rsidRPr="00136EA6">
              <w:t>0.11</w:t>
            </w:r>
          </w:p>
        </w:tc>
        <w:tc>
          <w:tcPr>
            <w:tcW w:w="1907" w:type="dxa"/>
            <w:tcBorders>
              <w:top w:val="nil"/>
              <w:bottom w:val="nil"/>
            </w:tcBorders>
            <w:shd w:val="clear" w:color="auto" w:fill="auto"/>
            <w:vAlign w:val="center"/>
          </w:tcPr>
          <w:p w14:paraId="235D4E79" w14:textId="77777777" w:rsidR="0064351F" w:rsidRPr="00136EA6" w:rsidRDefault="0064351F" w:rsidP="00E038F0">
            <w:pPr>
              <w:pStyle w:val="Oscar"/>
              <w:spacing w:after="0"/>
              <w:jc w:val="center"/>
            </w:pPr>
            <w:r w:rsidRPr="00136EA6">
              <w:t>-0.64 ± 0.06</w:t>
            </w:r>
          </w:p>
        </w:tc>
      </w:tr>
      <w:tr w:rsidR="0064351F" w:rsidRPr="00136EA6" w14:paraId="526DE5DB" w14:textId="77777777" w:rsidTr="0081021D">
        <w:trPr>
          <w:cantSplit/>
          <w:trHeight w:hRule="exact" w:val="397"/>
          <w:jc w:val="center"/>
        </w:trPr>
        <w:tc>
          <w:tcPr>
            <w:tcW w:w="426" w:type="dxa"/>
            <w:vMerge/>
            <w:tcBorders>
              <w:top w:val="nil"/>
              <w:bottom w:val="single" w:sz="4" w:space="0" w:color="auto"/>
              <w:right w:val="nil"/>
            </w:tcBorders>
            <w:shd w:val="clear" w:color="auto" w:fill="auto"/>
          </w:tcPr>
          <w:p w14:paraId="674A737F" w14:textId="77777777" w:rsidR="0064351F" w:rsidRPr="00136EA6" w:rsidRDefault="0064351F" w:rsidP="00E038F0">
            <w:pPr>
              <w:pStyle w:val="Oscar"/>
              <w:spacing w:after="0"/>
              <w:jc w:val="center"/>
            </w:pPr>
          </w:p>
        </w:tc>
        <w:tc>
          <w:tcPr>
            <w:tcW w:w="1417" w:type="dxa"/>
            <w:tcBorders>
              <w:top w:val="nil"/>
              <w:left w:val="nil"/>
              <w:bottom w:val="single" w:sz="4" w:space="0" w:color="auto"/>
            </w:tcBorders>
            <w:shd w:val="clear" w:color="auto" w:fill="auto"/>
            <w:vAlign w:val="center"/>
          </w:tcPr>
          <w:p w14:paraId="2E3DB258" w14:textId="77777777" w:rsidR="0064351F" w:rsidRPr="00136EA6" w:rsidRDefault="0064351F" w:rsidP="00E038F0">
            <w:pPr>
              <w:pStyle w:val="Oscar"/>
              <w:spacing w:after="0"/>
              <w:jc w:val="center"/>
            </w:pPr>
            <w:r w:rsidRPr="00136EA6">
              <w:t>200 (473 K)</w:t>
            </w:r>
          </w:p>
        </w:tc>
        <w:tc>
          <w:tcPr>
            <w:tcW w:w="1577" w:type="dxa"/>
            <w:vMerge/>
            <w:tcBorders>
              <w:bottom w:val="single" w:sz="4" w:space="0" w:color="auto"/>
            </w:tcBorders>
            <w:shd w:val="clear" w:color="auto" w:fill="auto"/>
            <w:vAlign w:val="center"/>
          </w:tcPr>
          <w:p w14:paraId="0FEFA054" w14:textId="77777777" w:rsidR="0064351F" w:rsidRPr="00136EA6" w:rsidRDefault="0064351F" w:rsidP="00E038F0">
            <w:pPr>
              <w:pStyle w:val="Oscar"/>
              <w:spacing w:after="0"/>
              <w:jc w:val="center"/>
            </w:pPr>
          </w:p>
        </w:tc>
        <w:tc>
          <w:tcPr>
            <w:tcW w:w="1465" w:type="dxa"/>
            <w:vMerge/>
            <w:tcBorders>
              <w:bottom w:val="single" w:sz="4" w:space="0" w:color="auto"/>
            </w:tcBorders>
            <w:shd w:val="clear" w:color="auto" w:fill="auto"/>
            <w:vAlign w:val="center"/>
          </w:tcPr>
          <w:p w14:paraId="76E67F7E" w14:textId="77777777" w:rsidR="0064351F" w:rsidRPr="00136EA6" w:rsidRDefault="0064351F" w:rsidP="00E038F0">
            <w:pPr>
              <w:pStyle w:val="Oscar"/>
              <w:spacing w:after="0"/>
              <w:jc w:val="center"/>
            </w:pPr>
          </w:p>
        </w:tc>
        <w:tc>
          <w:tcPr>
            <w:tcW w:w="830" w:type="dxa"/>
            <w:tcBorders>
              <w:bottom w:val="single" w:sz="4" w:space="0" w:color="auto"/>
            </w:tcBorders>
            <w:shd w:val="clear" w:color="auto" w:fill="auto"/>
            <w:vAlign w:val="center"/>
          </w:tcPr>
          <w:p w14:paraId="03B601D5" w14:textId="77777777" w:rsidR="0064351F" w:rsidRPr="00136EA6" w:rsidRDefault="0064351F" w:rsidP="00E038F0">
            <w:pPr>
              <w:pStyle w:val="Oscar"/>
              <w:spacing w:after="0"/>
              <w:jc w:val="center"/>
            </w:pPr>
            <w:r w:rsidRPr="00136EA6">
              <w:t>1.05</w:t>
            </w:r>
          </w:p>
        </w:tc>
        <w:tc>
          <w:tcPr>
            <w:tcW w:w="883" w:type="dxa"/>
            <w:tcBorders>
              <w:bottom w:val="single" w:sz="4" w:space="0" w:color="auto"/>
            </w:tcBorders>
            <w:shd w:val="clear" w:color="auto" w:fill="auto"/>
            <w:vAlign w:val="center"/>
          </w:tcPr>
          <w:p w14:paraId="787101FF" w14:textId="77777777" w:rsidR="0064351F" w:rsidRPr="00136EA6" w:rsidRDefault="0064351F" w:rsidP="00E038F0">
            <w:pPr>
              <w:pStyle w:val="Oscar"/>
              <w:spacing w:after="0"/>
              <w:jc w:val="center"/>
            </w:pPr>
            <w:r w:rsidRPr="00136EA6">
              <w:t>0.14</w:t>
            </w:r>
          </w:p>
        </w:tc>
        <w:tc>
          <w:tcPr>
            <w:tcW w:w="1907" w:type="dxa"/>
            <w:tcBorders>
              <w:top w:val="nil"/>
              <w:bottom w:val="single" w:sz="4" w:space="0" w:color="auto"/>
            </w:tcBorders>
            <w:shd w:val="clear" w:color="auto" w:fill="auto"/>
            <w:vAlign w:val="center"/>
          </w:tcPr>
          <w:p w14:paraId="226687A1" w14:textId="77777777" w:rsidR="0064351F" w:rsidRPr="00136EA6" w:rsidRDefault="0064351F" w:rsidP="00E038F0">
            <w:pPr>
              <w:pStyle w:val="Oscar"/>
              <w:spacing w:after="0"/>
              <w:jc w:val="center"/>
            </w:pPr>
            <w:r w:rsidRPr="00136EA6">
              <w:t>-0.76 ± 0.07</w:t>
            </w:r>
          </w:p>
        </w:tc>
      </w:tr>
      <w:tr w:rsidR="0064351F" w:rsidRPr="00136EA6" w14:paraId="2785FB2B" w14:textId="77777777" w:rsidTr="0081021D">
        <w:trPr>
          <w:trHeight w:hRule="exact" w:val="397"/>
          <w:jc w:val="center"/>
        </w:trPr>
        <w:tc>
          <w:tcPr>
            <w:tcW w:w="426" w:type="dxa"/>
            <w:vMerge w:val="restart"/>
            <w:tcBorders>
              <w:top w:val="single" w:sz="4" w:space="0" w:color="auto"/>
              <w:bottom w:val="single" w:sz="8" w:space="0" w:color="auto"/>
              <w:right w:val="nil"/>
            </w:tcBorders>
            <w:shd w:val="clear" w:color="auto" w:fill="auto"/>
            <w:textDirection w:val="btLr"/>
          </w:tcPr>
          <w:p w14:paraId="5D17EF81" w14:textId="5FE7F91C" w:rsidR="0064351F" w:rsidRPr="00136EA6" w:rsidRDefault="0064351F" w:rsidP="00E038F0">
            <w:pPr>
              <w:pStyle w:val="Oscar"/>
              <w:spacing w:after="0"/>
              <w:ind w:left="113" w:right="113"/>
              <w:jc w:val="center"/>
            </w:pPr>
            <w:r w:rsidRPr="00136EA6">
              <w:t>W</w:t>
            </w:r>
            <w:r w:rsidR="00B94EC2">
              <w:t>, [100]</w:t>
            </w:r>
          </w:p>
        </w:tc>
        <w:tc>
          <w:tcPr>
            <w:tcW w:w="1417" w:type="dxa"/>
            <w:tcBorders>
              <w:top w:val="single" w:sz="4" w:space="0" w:color="auto"/>
              <w:left w:val="nil"/>
              <w:bottom w:val="nil"/>
            </w:tcBorders>
            <w:shd w:val="clear" w:color="auto" w:fill="auto"/>
          </w:tcPr>
          <w:p w14:paraId="7A4C05BF" w14:textId="77777777" w:rsidR="0064351F" w:rsidRPr="00136EA6" w:rsidRDefault="0064351F" w:rsidP="00E038F0">
            <w:pPr>
              <w:pStyle w:val="Oscar"/>
              <w:spacing w:after="0"/>
              <w:jc w:val="center"/>
            </w:pPr>
            <w:r w:rsidRPr="00136EA6">
              <w:t>25 (298 K)</w:t>
            </w:r>
          </w:p>
        </w:tc>
        <w:tc>
          <w:tcPr>
            <w:tcW w:w="1577" w:type="dxa"/>
            <w:vMerge w:val="restart"/>
            <w:tcBorders>
              <w:top w:val="single" w:sz="4" w:space="0" w:color="auto"/>
            </w:tcBorders>
            <w:shd w:val="clear" w:color="auto" w:fill="auto"/>
            <w:vAlign w:val="center"/>
          </w:tcPr>
          <w:p w14:paraId="51856114" w14:textId="77777777" w:rsidR="0064351F" w:rsidRPr="00136EA6" w:rsidRDefault="0064351F" w:rsidP="00E038F0">
            <w:pPr>
              <w:pStyle w:val="Oscar"/>
              <w:spacing w:after="0"/>
              <w:jc w:val="center"/>
            </w:pPr>
            <w:r w:rsidRPr="00136EA6">
              <w:t>3422 (3695 K)</w:t>
            </w:r>
          </w:p>
        </w:tc>
        <w:tc>
          <w:tcPr>
            <w:tcW w:w="1465" w:type="dxa"/>
            <w:vMerge w:val="restart"/>
            <w:tcBorders>
              <w:top w:val="single" w:sz="4" w:space="0" w:color="auto"/>
            </w:tcBorders>
            <w:shd w:val="clear" w:color="auto" w:fill="auto"/>
            <w:vAlign w:val="center"/>
          </w:tcPr>
          <w:p w14:paraId="04EA1D4D" w14:textId="77777777" w:rsidR="0064351F" w:rsidRPr="00136EA6" w:rsidRDefault="0064351F" w:rsidP="00E038F0">
            <w:pPr>
              <w:pStyle w:val="Oscar"/>
              <w:spacing w:after="0"/>
              <w:jc w:val="center"/>
            </w:pPr>
            <w:r w:rsidRPr="00136EA6">
              <w:t>527 (800 K)</w:t>
            </w:r>
          </w:p>
        </w:tc>
        <w:tc>
          <w:tcPr>
            <w:tcW w:w="830" w:type="dxa"/>
            <w:tcBorders>
              <w:top w:val="single" w:sz="4" w:space="0" w:color="auto"/>
            </w:tcBorders>
            <w:shd w:val="clear" w:color="auto" w:fill="auto"/>
          </w:tcPr>
          <w:p w14:paraId="2472CF11" w14:textId="77777777" w:rsidR="0064351F" w:rsidRPr="00136EA6" w:rsidRDefault="0064351F" w:rsidP="00E038F0">
            <w:pPr>
              <w:pStyle w:val="Oscar"/>
              <w:spacing w:after="0"/>
              <w:jc w:val="center"/>
            </w:pPr>
            <w:r w:rsidRPr="00136EA6">
              <w:t>0.37</w:t>
            </w:r>
          </w:p>
        </w:tc>
        <w:tc>
          <w:tcPr>
            <w:tcW w:w="883" w:type="dxa"/>
            <w:tcBorders>
              <w:top w:val="single" w:sz="4" w:space="0" w:color="auto"/>
            </w:tcBorders>
            <w:shd w:val="clear" w:color="auto" w:fill="auto"/>
          </w:tcPr>
          <w:p w14:paraId="637E8C93" w14:textId="77777777" w:rsidR="0064351F" w:rsidRPr="00136EA6" w:rsidRDefault="0064351F" w:rsidP="00E038F0">
            <w:pPr>
              <w:pStyle w:val="Oscar"/>
              <w:spacing w:after="0"/>
              <w:jc w:val="center"/>
            </w:pPr>
            <w:r w:rsidRPr="00136EA6">
              <w:t>0.08</w:t>
            </w:r>
          </w:p>
        </w:tc>
        <w:tc>
          <w:tcPr>
            <w:tcW w:w="1907" w:type="dxa"/>
            <w:tcBorders>
              <w:top w:val="single" w:sz="4" w:space="0" w:color="auto"/>
              <w:bottom w:val="nil"/>
            </w:tcBorders>
            <w:shd w:val="clear" w:color="auto" w:fill="auto"/>
          </w:tcPr>
          <w:p w14:paraId="08E3D599" w14:textId="77777777" w:rsidR="0064351F" w:rsidRPr="00136EA6" w:rsidRDefault="0064351F" w:rsidP="00E038F0">
            <w:pPr>
              <w:pStyle w:val="Oscar"/>
              <w:spacing w:after="0"/>
              <w:jc w:val="center"/>
            </w:pPr>
            <w:r w:rsidRPr="00136EA6">
              <w:t>-0.30 ± 0.01</w:t>
            </w:r>
          </w:p>
        </w:tc>
      </w:tr>
      <w:tr w:rsidR="0064351F" w:rsidRPr="00136EA6" w14:paraId="5F4340AD" w14:textId="77777777" w:rsidTr="0081021D">
        <w:trPr>
          <w:trHeight w:hRule="exact" w:val="397"/>
          <w:jc w:val="center"/>
        </w:trPr>
        <w:tc>
          <w:tcPr>
            <w:tcW w:w="426" w:type="dxa"/>
            <w:vMerge/>
            <w:tcBorders>
              <w:top w:val="nil"/>
              <w:bottom w:val="single" w:sz="8" w:space="0" w:color="auto"/>
              <w:right w:val="nil"/>
            </w:tcBorders>
            <w:shd w:val="clear" w:color="auto" w:fill="auto"/>
          </w:tcPr>
          <w:p w14:paraId="5A015705" w14:textId="77777777" w:rsidR="0064351F" w:rsidRPr="00136EA6" w:rsidRDefault="0064351F" w:rsidP="00E038F0">
            <w:pPr>
              <w:pStyle w:val="Oscar"/>
              <w:spacing w:after="0"/>
              <w:jc w:val="center"/>
            </w:pPr>
          </w:p>
        </w:tc>
        <w:tc>
          <w:tcPr>
            <w:tcW w:w="1417" w:type="dxa"/>
            <w:tcBorders>
              <w:top w:val="nil"/>
              <w:left w:val="nil"/>
              <w:bottom w:val="nil"/>
            </w:tcBorders>
            <w:shd w:val="clear" w:color="auto" w:fill="auto"/>
          </w:tcPr>
          <w:p w14:paraId="00742FB7" w14:textId="77777777" w:rsidR="0064351F" w:rsidRPr="00136EA6" w:rsidRDefault="0064351F" w:rsidP="00E038F0">
            <w:pPr>
              <w:pStyle w:val="Oscar"/>
              <w:spacing w:after="0"/>
              <w:jc w:val="center"/>
            </w:pPr>
            <w:r w:rsidRPr="00136EA6">
              <w:t>200 (473 K)</w:t>
            </w:r>
          </w:p>
        </w:tc>
        <w:tc>
          <w:tcPr>
            <w:tcW w:w="1577" w:type="dxa"/>
            <w:vMerge/>
            <w:shd w:val="clear" w:color="auto" w:fill="auto"/>
          </w:tcPr>
          <w:p w14:paraId="04572B3E" w14:textId="77777777" w:rsidR="0064351F" w:rsidRPr="00136EA6" w:rsidRDefault="0064351F" w:rsidP="00E038F0">
            <w:pPr>
              <w:pStyle w:val="Oscar"/>
              <w:spacing w:after="0"/>
              <w:jc w:val="center"/>
            </w:pPr>
          </w:p>
        </w:tc>
        <w:tc>
          <w:tcPr>
            <w:tcW w:w="1465" w:type="dxa"/>
            <w:vMerge/>
            <w:shd w:val="clear" w:color="auto" w:fill="auto"/>
          </w:tcPr>
          <w:p w14:paraId="1F22A000" w14:textId="77777777" w:rsidR="0064351F" w:rsidRPr="00136EA6" w:rsidRDefault="0064351F" w:rsidP="00E038F0">
            <w:pPr>
              <w:pStyle w:val="Oscar"/>
              <w:spacing w:after="0"/>
              <w:jc w:val="center"/>
            </w:pPr>
          </w:p>
        </w:tc>
        <w:tc>
          <w:tcPr>
            <w:tcW w:w="830" w:type="dxa"/>
            <w:shd w:val="clear" w:color="auto" w:fill="auto"/>
          </w:tcPr>
          <w:p w14:paraId="0E60E100" w14:textId="77777777" w:rsidR="0064351F" w:rsidRPr="00136EA6" w:rsidRDefault="0064351F" w:rsidP="00E038F0">
            <w:pPr>
              <w:pStyle w:val="Oscar"/>
              <w:spacing w:after="0"/>
              <w:jc w:val="center"/>
            </w:pPr>
            <w:r w:rsidRPr="00136EA6">
              <w:t>0.59</w:t>
            </w:r>
          </w:p>
        </w:tc>
        <w:tc>
          <w:tcPr>
            <w:tcW w:w="883" w:type="dxa"/>
            <w:shd w:val="clear" w:color="auto" w:fill="auto"/>
          </w:tcPr>
          <w:p w14:paraId="35A46BA5" w14:textId="77777777" w:rsidR="0064351F" w:rsidRPr="00136EA6" w:rsidRDefault="0064351F" w:rsidP="00E038F0">
            <w:pPr>
              <w:pStyle w:val="Oscar"/>
              <w:spacing w:after="0"/>
              <w:jc w:val="center"/>
            </w:pPr>
            <w:r w:rsidRPr="00136EA6">
              <w:t>0.13</w:t>
            </w:r>
          </w:p>
        </w:tc>
        <w:tc>
          <w:tcPr>
            <w:tcW w:w="1907" w:type="dxa"/>
            <w:tcBorders>
              <w:top w:val="nil"/>
              <w:bottom w:val="nil"/>
            </w:tcBorders>
            <w:shd w:val="clear" w:color="auto" w:fill="auto"/>
          </w:tcPr>
          <w:p w14:paraId="7FC26255" w14:textId="77777777" w:rsidR="0064351F" w:rsidRPr="00136EA6" w:rsidRDefault="0064351F" w:rsidP="00E038F0">
            <w:pPr>
              <w:pStyle w:val="Oscar"/>
              <w:spacing w:after="0"/>
              <w:jc w:val="center"/>
            </w:pPr>
            <w:r w:rsidRPr="00136EA6">
              <w:t>-0.46 ± 0.05</w:t>
            </w:r>
          </w:p>
        </w:tc>
      </w:tr>
      <w:tr w:rsidR="0064351F" w:rsidRPr="00136EA6" w14:paraId="0C4E9253" w14:textId="77777777" w:rsidTr="0081021D">
        <w:trPr>
          <w:trHeight w:hRule="exact" w:val="397"/>
          <w:jc w:val="center"/>
        </w:trPr>
        <w:tc>
          <w:tcPr>
            <w:tcW w:w="426" w:type="dxa"/>
            <w:vMerge/>
            <w:tcBorders>
              <w:top w:val="nil"/>
              <w:bottom w:val="single" w:sz="12" w:space="0" w:color="auto"/>
              <w:right w:val="nil"/>
            </w:tcBorders>
            <w:shd w:val="clear" w:color="auto" w:fill="auto"/>
          </w:tcPr>
          <w:p w14:paraId="321518F8" w14:textId="77777777" w:rsidR="0064351F" w:rsidRPr="00136EA6" w:rsidRDefault="0064351F" w:rsidP="00E038F0">
            <w:pPr>
              <w:pStyle w:val="Oscar"/>
              <w:spacing w:after="0"/>
              <w:jc w:val="center"/>
            </w:pPr>
          </w:p>
        </w:tc>
        <w:tc>
          <w:tcPr>
            <w:tcW w:w="1417" w:type="dxa"/>
            <w:tcBorders>
              <w:top w:val="nil"/>
              <w:left w:val="nil"/>
              <w:bottom w:val="single" w:sz="12" w:space="0" w:color="auto"/>
            </w:tcBorders>
            <w:shd w:val="clear" w:color="auto" w:fill="auto"/>
          </w:tcPr>
          <w:p w14:paraId="6E6BC00D" w14:textId="77777777" w:rsidR="0064351F" w:rsidRPr="00136EA6" w:rsidRDefault="0064351F" w:rsidP="00E038F0">
            <w:pPr>
              <w:pStyle w:val="Oscar"/>
              <w:spacing w:after="0"/>
              <w:jc w:val="center"/>
            </w:pPr>
            <w:r w:rsidRPr="00136EA6">
              <w:t>400 (673 K)</w:t>
            </w:r>
          </w:p>
        </w:tc>
        <w:tc>
          <w:tcPr>
            <w:tcW w:w="1577" w:type="dxa"/>
            <w:vMerge/>
            <w:tcBorders>
              <w:bottom w:val="single" w:sz="12" w:space="0" w:color="auto"/>
            </w:tcBorders>
            <w:shd w:val="clear" w:color="auto" w:fill="auto"/>
          </w:tcPr>
          <w:p w14:paraId="36B3AA62" w14:textId="77777777" w:rsidR="0064351F" w:rsidRPr="00136EA6" w:rsidRDefault="0064351F" w:rsidP="00E038F0">
            <w:pPr>
              <w:pStyle w:val="Oscar"/>
              <w:spacing w:after="0"/>
              <w:jc w:val="center"/>
            </w:pPr>
          </w:p>
        </w:tc>
        <w:tc>
          <w:tcPr>
            <w:tcW w:w="1465" w:type="dxa"/>
            <w:vMerge/>
            <w:tcBorders>
              <w:bottom w:val="single" w:sz="12" w:space="0" w:color="auto"/>
            </w:tcBorders>
            <w:shd w:val="clear" w:color="auto" w:fill="auto"/>
          </w:tcPr>
          <w:p w14:paraId="259C4E97" w14:textId="77777777" w:rsidR="0064351F" w:rsidRPr="00136EA6" w:rsidRDefault="0064351F" w:rsidP="00E038F0">
            <w:pPr>
              <w:pStyle w:val="Oscar"/>
              <w:spacing w:after="0"/>
              <w:jc w:val="center"/>
            </w:pPr>
          </w:p>
        </w:tc>
        <w:tc>
          <w:tcPr>
            <w:tcW w:w="830" w:type="dxa"/>
            <w:tcBorders>
              <w:bottom w:val="single" w:sz="12" w:space="0" w:color="auto"/>
            </w:tcBorders>
            <w:shd w:val="clear" w:color="auto" w:fill="auto"/>
          </w:tcPr>
          <w:p w14:paraId="787FBA4A" w14:textId="77777777" w:rsidR="0064351F" w:rsidRPr="00136EA6" w:rsidRDefault="0064351F" w:rsidP="00E038F0">
            <w:pPr>
              <w:pStyle w:val="Oscar"/>
              <w:spacing w:after="0"/>
              <w:jc w:val="center"/>
            </w:pPr>
            <w:r w:rsidRPr="00136EA6">
              <w:t>0.84</w:t>
            </w:r>
          </w:p>
        </w:tc>
        <w:tc>
          <w:tcPr>
            <w:tcW w:w="883" w:type="dxa"/>
            <w:tcBorders>
              <w:bottom w:val="single" w:sz="12" w:space="0" w:color="auto"/>
            </w:tcBorders>
            <w:shd w:val="clear" w:color="auto" w:fill="auto"/>
          </w:tcPr>
          <w:p w14:paraId="571A9501" w14:textId="77777777" w:rsidR="0064351F" w:rsidRPr="00136EA6" w:rsidRDefault="0064351F" w:rsidP="00E038F0">
            <w:pPr>
              <w:pStyle w:val="Oscar"/>
              <w:spacing w:after="0"/>
              <w:jc w:val="center"/>
            </w:pPr>
            <w:r w:rsidRPr="00136EA6">
              <w:t>0.18</w:t>
            </w:r>
          </w:p>
        </w:tc>
        <w:tc>
          <w:tcPr>
            <w:tcW w:w="1907" w:type="dxa"/>
            <w:tcBorders>
              <w:top w:val="nil"/>
              <w:bottom w:val="single" w:sz="12" w:space="0" w:color="auto"/>
            </w:tcBorders>
            <w:shd w:val="clear" w:color="auto" w:fill="auto"/>
          </w:tcPr>
          <w:p w14:paraId="31D32566" w14:textId="77777777" w:rsidR="0064351F" w:rsidRPr="00136EA6" w:rsidRDefault="0064351F" w:rsidP="00E038F0">
            <w:pPr>
              <w:pStyle w:val="Oscar"/>
              <w:spacing w:after="0"/>
              <w:jc w:val="center"/>
            </w:pPr>
            <w:r w:rsidRPr="00136EA6">
              <w:t>-0.60 ± 0.05</w:t>
            </w:r>
          </w:p>
        </w:tc>
      </w:tr>
    </w:tbl>
    <w:p w14:paraId="3D502C94" w14:textId="77777777" w:rsidR="00DD7729" w:rsidRPr="00136EA6" w:rsidRDefault="00DD7729" w:rsidP="00A17A29">
      <w:pPr>
        <w:pStyle w:val="Heading2"/>
      </w:pPr>
      <w:bookmarkStart w:id="136" w:name="_Toc359937482"/>
      <w:bookmarkStart w:id="137" w:name="_Toc456661681"/>
      <w:r w:rsidRPr="00136EA6">
        <w:t>Discussion</w:t>
      </w:r>
      <w:bookmarkEnd w:id="136"/>
      <w:bookmarkEnd w:id="137"/>
    </w:p>
    <w:p w14:paraId="47CB0CF8" w14:textId="77777777" w:rsidR="00DD7729" w:rsidRPr="00136EA6" w:rsidRDefault="00DD7729" w:rsidP="00A17A29">
      <w:pPr>
        <w:pStyle w:val="Heading3"/>
      </w:pPr>
      <w:bookmarkStart w:id="138" w:name="_Toc456661682"/>
      <w:r w:rsidRPr="00136EA6">
        <w:t>Effect of temperature on the deformation morphology of BCC pillars</w:t>
      </w:r>
      <w:bookmarkEnd w:id="138"/>
    </w:p>
    <w:p w14:paraId="53BD72D0" w14:textId="359521B2" w:rsidR="001F673A" w:rsidRDefault="001F673A" w:rsidP="001F673A">
      <w:pPr>
        <w:pStyle w:val="Oscar"/>
      </w:pPr>
      <w:r>
        <w:t xml:space="preserve">In the present study, Ta and W micropillars have, for the first time, been compressed at elevated temperatures. Ta micropillars were compressed at relatively large temperature ratios (test temperature/critical temperature between 0.66 and 1.05). </w:t>
      </w:r>
      <w:r w:rsidRPr="001C45B9">
        <w:t>Previous studies have show</w:t>
      </w:r>
      <w:r>
        <w:t>n two</w:t>
      </w:r>
      <w:r w:rsidRPr="001C45B9">
        <w:t xml:space="preserve"> distinct deformation behavior</w:t>
      </w:r>
      <w:r>
        <w:t>s in BCC micropillars</w:t>
      </w:r>
      <w:r w:rsidRPr="001C45B9">
        <w:t xml:space="preserve">: a more localized </w:t>
      </w:r>
      <w:r>
        <w:t xml:space="preserve">slip </w:t>
      </w:r>
      <w:r w:rsidRPr="001C45B9">
        <w:t>deformation produced by the activation of a few slip systems</w:t>
      </w:r>
      <w:r>
        <w:t xml:space="preserve">, typically observed in BCC metals with low </w:t>
      </w:r>
      <w:r w:rsidRPr="00177D04">
        <w:rPr>
          <w:i/>
        </w:rPr>
        <w:t>T</w:t>
      </w:r>
      <w:r w:rsidRPr="00177D04">
        <w:rPr>
          <w:i/>
          <w:vertAlign w:val="subscript"/>
        </w:rPr>
        <w:t>c</w:t>
      </w:r>
      <w:r>
        <w:t xml:space="preserve"> (such as Ta)</w:t>
      </w:r>
      <w:r w:rsidRPr="001C45B9">
        <w:t xml:space="preserve">, and a more uniform deformation </w:t>
      </w:r>
      <w:r>
        <w:t xml:space="preserve">(wavy slip) </w:t>
      </w:r>
      <w:r w:rsidRPr="001C45B9">
        <w:t>related to the cross-slip of screw dislocations</w:t>
      </w:r>
      <w:r>
        <w:t xml:space="preserve">, seen in BCC metals with a high </w:t>
      </w:r>
      <w:r w:rsidRPr="00177D04">
        <w:rPr>
          <w:i/>
        </w:rPr>
        <w:t>T</w:t>
      </w:r>
      <w:r w:rsidRPr="00177D04">
        <w:rPr>
          <w:i/>
          <w:vertAlign w:val="subscript"/>
        </w:rPr>
        <w:t>c</w:t>
      </w:r>
      <w:r>
        <w:t xml:space="preserve"> (such as W)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fldChar w:fldCharType="separate"/>
      </w:r>
      <w:r w:rsidR="000A6725" w:rsidRPr="000A6725">
        <w:rPr>
          <w:noProof/>
        </w:rPr>
        <w:t>[7]</w:t>
      </w:r>
      <w:r>
        <w:fldChar w:fldCharType="end"/>
      </w:r>
      <w:r>
        <w:t>. These two different behaviors have been attributed to the temperature ratio, which, in turn, controls the mobility of screw dislocations. In view of this hypothesis, it is expected that, in our Ta micropillars, screw dislocations were relatively mobile. Hence, dislocations were mainly of mixed character and limited to specific slip planes</w:t>
      </w:r>
      <w:r w:rsidRPr="00DE14D5">
        <w:t xml:space="preserve">. As a result of this confinement, localized slip </w:t>
      </w:r>
      <w:r>
        <w:t>wa</w:t>
      </w:r>
      <w:r w:rsidRPr="00DE14D5">
        <w:t>s observed</w:t>
      </w:r>
      <w:r>
        <w:t xml:space="preserve"> </w:t>
      </w:r>
      <w:r w:rsidRPr="00DE14D5">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DE14D5">
        <w:fldChar w:fldCharType="separate"/>
      </w:r>
      <w:r w:rsidR="000A6725" w:rsidRPr="000A6725">
        <w:rPr>
          <w:noProof/>
        </w:rPr>
        <w:t>[7]</w:t>
      </w:r>
      <w:r w:rsidRPr="00DE14D5">
        <w:fldChar w:fldCharType="end"/>
      </w:r>
      <w:r w:rsidRPr="00DE14D5">
        <w:t>.</w:t>
      </w:r>
    </w:p>
    <w:p w14:paraId="25EA84E8" w14:textId="655EC9A5" w:rsidR="00DD7729" w:rsidRPr="00136EA6" w:rsidRDefault="001F673A" w:rsidP="00DD7729">
      <w:pPr>
        <w:pStyle w:val="Oscar"/>
      </w:pPr>
      <w:r>
        <w:t xml:space="preserve">For </w:t>
      </w:r>
      <w:r w:rsidRPr="004B57A7">
        <w:t>W pillars</w:t>
      </w:r>
      <w:r>
        <w:t xml:space="preserve">, the elevated temperature tests shed light, for the first time, on a temperature-dependent change of deformation morphology from uniform deformation to localized </w:t>
      </w:r>
      <w:r w:rsidRPr="0018102D">
        <w:t xml:space="preserve">deformation (see </w:t>
      </w:r>
      <w:r w:rsidR="00CD1021" w:rsidRPr="0018102D">
        <w:fldChar w:fldCharType="begin"/>
      </w:r>
      <w:r w:rsidR="00CD1021" w:rsidRPr="0018102D">
        <w:instrText xml:space="preserve"> REF _Ref434932346 \h </w:instrText>
      </w:r>
      <w:r w:rsidR="00CD1021" w:rsidRPr="0018102D">
        <w:fldChar w:fldCharType="separate"/>
      </w:r>
      <w:r w:rsidR="00265CDB">
        <w:t xml:space="preserve">Figure </w:t>
      </w:r>
      <w:r w:rsidR="00265CDB">
        <w:rPr>
          <w:noProof/>
        </w:rPr>
        <w:t>4</w:t>
      </w:r>
      <w:r w:rsidR="00265CDB">
        <w:t>.</w:t>
      </w:r>
      <w:r w:rsidR="00265CDB">
        <w:rPr>
          <w:noProof/>
        </w:rPr>
        <w:t>1</w:t>
      </w:r>
      <w:r w:rsidR="00CD1021" w:rsidRPr="0018102D">
        <w:fldChar w:fldCharType="end"/>
      </w:r>
      <w:r w:rsidRPr="0018102D">
        <w:t xml:space="preserve"> and </w:t>
      </w:r>
      <w:r w:rsidR="00CD1021" w:rsidRPr="0018102D">
        <w:fldChar w:fldCharType="begin"/>
      </w:r>
      <w:r w:rsidR="00CD1021" w:rsidRPr="0018102D">
        <w:instrText xml:space="preserve"> REF _Ref434932573 \h </w:instrText>
      </w:r>
      <w:r w:rsidR="00CD1021" w:rsidRPr="0018102D">
        <w:fldChar w:fldCharType="separate"/>
      </w:r>
      <w:r w:rsidR="00265CDB">
        <w:t xml:space="preserve">Figure </w:t>
      </w:r>
      <w:r w:rsidR="00265CDB">
        <w:rPr>
          <w:noProof/>
        </w:rPr>
        <w:t>4</w:t>
      </w:r>
      <w:r w:rsidR="00265CDB">
        <w:t>.</w:t>
      </w:r>
      <w:r w:rsidR="00265CDB">
        <w:rPr>
          <w:noProof/>
        </w:rPr>
        <w:t>2</w:t>
      </w:r>
      <w:r w:rsidR="00CD1021" w:rsidRPr="0018102D">
        <w:fldChar w:fldCharType="end"/>
      </w:r>
      <w:r w:rsidRPr="0018102D">
        <w:t>). This indicates that, indeed, the temperature ratio has a strong influence on the motion of dislocations</w:t>
      </w:r>
      <w:r w:rsidRPr="004B57A7">
        <w:t>.</w:t>
      </w:r>
      <w:r>
        <w:t xml:space="preserve"> At temperature ratios close to </w:t>
      </w:r>
      <w:r w:rsidR="007B4468">
        <w:t>one</w:t>
      </w:r>
      <w:r>
        <w:t xml:space="preserve">, screw and edge dislocations have comparable mobility due to the thermal activation. Thus, mixed dislocations are bound to particular slip planes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fldChar w:fldCharType="separate"/>
      </w:r>
      <w:r w:rsidR="000A6725" w:rsidRPr="000A6725">
        <w:rPr>
          <w:noProof/>
        </w:rPr>
        <w:t>[7]</w:t>
      </w:r>
      <w:r>
        <w:fldChar w:fldCharType="end"/>
      </w:r>
      <w:r>
        <w:t xml:space="preserve">. As a consequence, large pillars compressed at high enough temperatures show localized slip. As </w:t>
      </w:r>
      <w:r w:rsidRPr="00177D04">
        <w:rPr>
          <w:i/>
        </w:rPr>
        <w:t>T</w:t>
      </w:r>
      <w:r w:rsidRPr="00177D04">
        <w:rPr>
          <w:i/>
          <w:vertAlign w:val="subscript"/>
        </w:rPr>
        <w:t>test</w:t>
      </w:r>
      <w:r w:rsidRPr="00177D04">
        <w:rPr>
          <w:i/>
        </w:rPr>
        <w:t>/T</w:t>
      </w:r>
      <w:r w:rsidRPr="00177D04">
        <w:rPr>
          <w:i/>
          <w:vertAlign w:val="subscript"/>
        </w:rPr>
        <w:t>c</w:t>
      </w:r>
      <w:r>
        <w:t xml:space="preserve"> decreases, screw dislocations become less mobile, and thus edge dislocations move faster toward the free surface of the micropillar, leaving the pillar in an edge dislocation-starved situation. Long and straight screw dislocation segments then lead the deformation via their ability to cross-slip between crystallographic planes which intersect along the </w:t>
      </w:r>
      <m:oMath>
        <m:d>
          <m:dPr>
            <m:begChr m:val="〈"/>
            <m:endChr m:val="〉"/>
            <m:ctrlPr>
              <w:rPr>
                <w:rFonts w:ascii="Cambria Math" w:hAnsi="Cambria Math"/>
                <w:i/>
              </w:rPr>
            </m:ctrlPr>
          </m:dPr>
          <m:e>
            <m:r>
              <w:rPr>
                <w:rFonts w:ascii="Cambria Math" w:hAnsi="Cambria Math"/>
              </w:rPr>
              <m:t>111</m:t>
            </m:r>
          </m:e>
        </m:d>
      </m:oMath>
      <w:r>
        <w:t xml:space="preserve"> direction and cause a more uniform deformation of the pillar. In this respect, no transition from uniform to localized deformation is observed for the smallest W pillars with increasing temperature because the annihilation distance for edge dislocations will be shorter than for bigger pillars. Therefore, the pillars become edge-starved faster, so that </w:t>
      </w:r>
      <w:r w:rsidRPr="00681F90">
        <w:t xml:space="preserve">the deformation is mainly controlled by the cross-slip of screw dislocations. This is in agreement with </w:t>
      </w:r>
      <w:r w:rsidR="0018247D" w:rsidRPr="00681F90">
        <w:fldChar w:fldCharType="begin"/>
      </w:r>
      <w:r w:rsidR="0018247D" w:rsidRPr="00681F90">
        <w:instrText xml:space="preserve"> REF _Ref434932346 \h </w:instrText>
      </w:r>
      <w:r w:rsidR="0018247D" w:rsidRPr="00681F90">
        <w:fldChar w:fldCharType="separate"/>
      </w:r>
      <w:r w:rsidR="00265CDB">
        <w:t xml:space="preserve">Figure </w:t>
      </w:r>
      <w:r w:rsidR="00265CDB">
        <w:rPr>
          <w:noProof/>
        </w:rPr>
        <w:t>4</w:t>
      </w:r>
      <w:r w:rsidR="00265CDB">
        <w:t>.</w:t>
      </w:r>
      <w:r w:rsidR="00265CDB">
        <w:rPr>
          <w:noProof/>
        </w:rPr>
        <w:t>1</w:t>
      </w:r>
      <w:r w:rsidR="0018247D" w:rsidRPr="00681F90">
        <w:fldChar w:fldCharType="end"/>
      </w:r>
      <w:r w:rsidRPr="00681F90">
        <w:t>, where uniform wavy slip is observed for 500 nm pillars regardless of test temperature. In addition, it has been proposed that the motion of screw dislocations may be enhanced by the increase of surface-to-volume ratio with decreasing pillar size </w:t>
      </w:r>
      <w:r w:rsidRPr="00681F90">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"id" : "ITEM-2",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"ITEM-2",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"[8,101]", "plainTextFormattedCitation" : "[8,101]", "previouslyFormattedCitation" : "[8,101]" }, "properties" : { "noteIndex" : 0 }, "schema" : "https://github.com/citation-style-language/schema/raw/master/csl-citation.json" }</w:instrText>
      </w:r>
      <w:r w:rsidRPr="00681F90">
        <w:fldChar w:fldCharType="separate"/>
      </w:r>
      <w:r w:rsidR="000A6725" w:rsidRPr="000A6725">
        <w:rPr>
          <w:noProof/>
        </w:rPr>
        <w:t>[8,101]</w:t>
      </w:r>
      <w:r w:rsidRPr="00681F90">
        <w:fldChar w:fldCharType="end"/>
      </w:r>
      <w:r w:rsidRPr="00681F90">
        <w:t xml:space="preserve">. The explanation given is that edge dislocations near the free surface may assist kink nucleation and hence improve the mobility of screw dislocations </w:t>
      </w:r>
      <w:r w:rsidRPr="00681F90">
        <w:fldChar w:fldCharType="begin" w:fldLock="1"/>
      </w:r>
      <w:r w:rsidR="005E37E9">
        <w:instrText>ADDIN CSL_CITATION { "citationItems" : [ { "id" : "ITEM-1",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"ITEM-1", "issue" : "3", "issued" : { "date-parts" : [ [ "2011", "3" ] ] }, "page" : "470-478", "publisher" : "Elsevier Ltd", "title" : "Size dependent mechanical behaviour of tantalum", "type" : "article-journal", "volume" : "27" }, "uris" : [ "http://www.mendeley.com/documents/?uuid=de93eaca-75d7-45a1-a97f-77198a026204" ] } ], "mendeley" : { "formattedCitation" : "[101]", "plainTextFormattedCitation" : "[101]", "previouslyFormattedCitation" : "[101]" }, "properties" : { "noteIndex" : 0 }, "schema" : "https://github.com/citation-style-language/schema/raw/master/csl-citation.json" }</w:instrText>
      </w:r>
      <w:r w:rsidRPr="00681F90">
        <w:fldChar w:fldCharType="separate"/>
      </w:r>
      <w:r w:rsidR="000A6725" w:rsidRPr="000A6725">
        <w:rPr>
          <w:noProof/>
        </w:rPr>
        <w:t>[101]</w:t>
      </w:r>
      <w:r w:rsidRPr="00681F90">
        <w:fldChar w:fldCharType="end"/>
      </w:r>
      <w:r w:rsidRPr="00681F90">
        <w:t>. Thus, the lattice resistance would be more easily overcome and the strength for small micropillars would not necessarily increase with decreasing pillar size. Also, at the sub</w:t>
      </w:r>
      <w:r w:rsidR="002741B0">
        <w:t>-</w:t>
      </w:r>
      <w:r w:rsidRPr="00681F90">
        <w:t xml:space="preserve">micron scale, the deformation is believed to be dominated by dislocation surface nucleation </w:t>
      </w:r>
      <w:r w:rsidRPr="00681F90">
        <w:fldChar w:fldCharType="begin" w:fldLock="1"/>
      </w:r>
      <w:r w:rsidR="005E37E9">
        <w:instrText>ADDIN CSL_CITATION { "citationItems" : [ { "id" : "ITEM-1", "itemData" : { "ISSN" : "1476-1122", "abstract" : "Linear defects in crystalline materials, known as dislocations, are central to the understanding of plastic deformation and mechanical strength, as well as control of performance in a variety of electronic and photonic materials. Despite nearly a century of research on dislocation structure and interactions, measurements of the energetics and kinetics of dislocation nucleation have not been possible, as synthesizing and testing pristine crystals absent of defects has been prohibitively challenging. Here, we report experiments that directly measure the surface dislocation nucleation strengths in high-quality [lang]110[rang] Pd nanowhiskers subjected to uniaxial tension. We find that, whereas nucleation strengths are weakly size- and strain-rate-dependent, a strong temperature dependence is uncovered, corroborating predictions that nucleation is assisted by thermal fluctuations. We measure atomic-scale activation volumes, which explain both the ultrahigh athermal strength as well as the temperature-dependent scatter, evident in our experiments and well captured by a thermal activation model.", "author" : [ { "dropping-particle" : "", "family" : "Chen", "given" : "Lisa Y", "non-dropping-particle" : "", "parse-names" : false, "suffix" : "" }, { "dropping-particle" : "", "family" : "He", "given" : "Mo-rigen", "non-dropping-particle" : "", "parse-names" : false, "suffix" : "" }, { "dropping-particle" : "", "family" : "Shin", "given" : "Jungho", "non-dropping-particle" : "", "parse-names" : false, "suffix" : "" }, { "dropping-particle" : "", "family" : "Richter", "given" : "Gunther", "non-dropping-particle" : "", "parse-names" : false, "suffix" : "" }, { "dropping-particle" : "", "family" : "Gianola", "given" : "Daniel S", "non-dropping-particle" : "", "parse-names" : false, "suffix" : "" } ], "container-title" : "Nat Mater", "id" : "ITEM-1", "issue" : "7", "issued" : { "date-parts" : [ [ "2015", "7" ] ] }, "page" : "707-713", "publisher" : "Nature Publishing Group", "title" : "Measuring surface dislocation nucleation in defect-scarce nanostructures", "type" : "article-journal", "volume" : "14" }, "uris" : [ "http://www.mendeley.com/documents/?uuid=3acc02b5-69e6-4e20-a982-e8ff1f325489" ] } ], "mendeley" : { "formattedCitation" : "[174]", "plainTextFormattedCitation" : "[174]", "previouslyFormattedCitation" : "[174]" }, "properties" : { "noteIndex" : 0 }, "schema" : "https://github.com/citation-style-language/schema/raw/master/csl-citation.json" }</w:instrText>
      </w:r>
      <w:r w:rsidRPr="00681F90">
        <w:fldChar w:fldCharType="separate"/>
      </w:r>
      <w:r w:rsidR="000A6725" w:rsidRPr="000A6725">
        <w:rPr>
          <w:noProof/>
        </w:rPr>
        <w:t>[174]</w:t>
      </w:r>
      <w:r w:rsidRPr="00681F90">
        <w:fldChar w:fldCharType="end"/>
      </w:r>
      <w:r w:rsidRPr="00681F90">
        <w:t xml:space="preserve">. Thus, the strength size dependence of nanopillars would be expected to be weaker </w:t>
      </w:r>
      <w:r w:rsidRPr="00681F90">
        <w:fldChar w:fldCharType="begin" w:fldLock="1"/>
      </w:r>
      <w:r w:rsidR="005E37E9">
        <w:instrText>ADDIN CSL_CITATION { "citationItems" : [ { "id" : "ITEM-1", "itemData" : { "author" : [ { "dropping-particle" : "", "family" : "Zhu", "given" : "Ting", "non-dropping-particle" : "", "parse-names" : false, "suffix" : "" }, { "dropping-particle" : "", "family" : "Li", "given" : "Ju", "non-dropping-particle" : "", "parse-names" : false, "suffix" : "" }, { "dropping-particle" : "", "family" : "Samanta", "given" : "Amit", "non-dropping-particle" : "", "parse-names" : false, "suffix" : "" }, { "dropping-particle" : "", "family" : "Leach", "given" : "Austin", "non-dropping-particle" : "", "parse-names" : false, "suffix" : "" }, { "dropping-particle" : "", "family" : "Gall", "given" : "Ken", "non-dropping-particle" : "", "parse-names" : false, "suffix" : "" } ], "container-title" : "Physical Review Letters", "id" : "ITEM-1", "issue" : "2", "issued" : { "date-parts" : [ [ "2008", "1", "15" ] ] }, "page" : "25502", "publisher" : "American Physical Society", "title" : "Temperature and strain-rate dependence of surface dislocation nucleation", "type" : "article-journal", "volume" : "100" }, "uris" : [ "http://www.mendeley.com/documents/?uuid=00b6bccc-6090-4bfb-acfc-9e513e2d8bc3" ] } ], "mendeley" : { "formattedCitation" : "[175]", "plainTextFormattedCitation" : "[175]", "previouslyFormattedCitation" : "[175]" }, "properties" : { "noteIndex" : 0 }, "schema" : "https://github.com/citation-style-language/schema/raw/master/csl-citation.json" }</w:instrText>
      </w:r>
      <w:r w:rsidRPr="00681F90">
        <w:fldChar w:fldCharType="separate"/>
      </w:r>
      <w:r w:rsidR="000A6725" w:rsidRPr="000A6725">
        <w:rPr>
          <w:noProof/>
        </w:rPr>
        <w:t>[175]</w:t>
      </w:r>
      <w:r w:rsidRPr="00681F90">
        <w:fldChar w:fldCharType="end"/>
      </w:r>
      <w:r w:rsidRPr="00681F90">
        <w:t xml:space="preserve">. This is observed for 500 nm diameter W pillars in </w:t>
      </w:r>
      <w:r w:rsidR="0018247D" w:rsidRPr="00681F90">
        <w:fldChar w:fldCharType="begin"/>
      </w:r>
      <w:r w:rsidR="0018247D" w:rsidRPr="00681F90">
        <w:instrText xml:space="preserve"> REF _Ref434933044 \h </w:instrText>
      </w:r>
      <w:r w:rsidR="0018247D" w:rsidRPr="00681F90">
        <w:fldChar w:fldCharType="separate"/>
      </w:r>
      <w:r w:rsidR="00265CDB">
        <w:t xml:space="preserve">Figure </w:t>
      </w:r>
      <w:r w:rsidR="00265CDB">
        <w:rPr>
          <w:noProof/>
        </w:rPr>
        <w:t>4</w:t>
      </w:r>
      <w:r w:rsidR="00265CDB">
        <w:t>.</w:t>
      </w:r>
      <w:r w:rsidR="00265CDB">
        <w:rPr>
          <w:noProof/>
        </w:rPr>
        <w:t>6</w:t>
      </w:r>
      <w:r w:rsidR="0018247D" w:rsidRPr="00681F90">
        <w:fldChar w:fldCharType="end"/>
      </w:r>
      <w:r w:rsidRPr="00681F90">
        <w:t>a, where a plateau in flow stress values is observed as the size decreases, i.e., flow stress values barely increase below 1 µm pillar diameter. The fact that the lattice resistance is more easily overcome at this size could also explain why the Ta and W pillars tested at different temperatures have the same strength.</w:t>
      </w:r>
    </w:p>
    <w:p w14:paraId="30F98EF9" w14:textId="77777777" w:rsidR="00DD7729" w:rsidRPr="00681F90" w:rsidRDefault="00DD7729" w:rsidP="00A17A29">
      <w:pPr>
        <w:pStyle w:val="Heading3"/>
      </w:pPr>
      <w:bookmarkStart w:id="139" w:name="_Toc456661683"/>
      <w:r w:rsidRPr="00681F90">
        <w:t>Influence of yield criterion on size effects: effect of strain hardening on size effects</w:t>
      </w:r>
      <w:bookmarkEnd w:id="139"/>
    </w:p>
    <w:p w14:paraId="70EEC65D" w14:textId="398B0EF6" w:rsidR="0030004F" w:rsidRPr="00681F90" w:rsidRDefault="0030004F" w:rsidP="0030004F">
      <w:pPr>
        <w:pStyle w:val="Oscar"/>
      </w:pPr>
      <w:r w:rsidRPr="00681F90">
        <w:t xml:space="preserve">As can be seen in </w:t>
      </w:r>
      <w:r w:rsidR="00FA5D23" w:rsidRPr="00681F90">
        <w:fldChar w:fldCharType="begin"/>
      </w:r>
      <w:r w:rsidR="00FA5D23" w:rsidRPr="00681F90">
        <w:instrText xml:space="preserve"> REF _Ref434933007 \h </w:instrText>
      </w:r>
      <w:r w:rsidR="00FA5D23" w:rsidRPr="00681F90">
        <w:fldChar w:fldCharType="separate"/>
      </w:r>
      <w:r w:rsidR="00265CDB">
        <w:t xml:space="preserve">Figure </w:t>
      </w:r>
      <w:r w:rsidR="00265CDB">
        <w:rPr>
          <w:noProof/>
        </w:rPr>
        <w:t>4</w:t>
      </w:r>
      <w:r w:rsidR="00265CDB">
        <w:t>.</w:t>
      </w:r>
      <w:r w:rsidR="00265CDB">
        <w:rPr>
          <w:noProof/>
        </w:rPr>
        <w:t>5</w:t>
      </w:r>
      <w:r w:rsidR="00FA5D23" w:rsidRPr="00681F90">
        <w:fldChar w:fldCharType="end"/>
      </w:r>
      <w:r w:rsidRPr="00681F90">
        <w:t xml:space="preserve">, the SHR increases with decreasing sample size, as also observed for FCC and BCC micropillars compressed at room temperature </w:t>
      </w:r>
      <w:r w:rsidRPr="00681F90">
        <w:fldChar w:fldCharType="begin" w:fldLock="1"/>
      </w:r>
      <w:r w:rsidR="005E37E9">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"ITEM-2", "itemData" : { "ISSN" : "13596454", "abstract" : "Experimental measurements and simulation results for the evolution of plastic deformation and hardening in micropillars are compared. The stress\u2013strain response of high-symmetry Cu single crystals is experimentally determined using in situ micropillar compression. Discrete dislocation simulations are conducted within a two-dimensional plane-strain framework with the dislocations modeled as line singularities in an isotropic elastic medium. Physics-based constitutive rules are employed for an adequate representation of hardening. The numerical parameters entering the simulations are directly identified from a subset of experimental data. The experimental measurements and simulation results for the flow stress at various strain levels and the hardening rates are in good quantitative agreement. Both flow strength and hardening rate are size-dependent and increase with decreasing pillar size. The size effect in hardening is mainly caused by the build-up of geometrically necessary dislocations. Their evolution is observed to be size-dependent and more localized for smaller sample volumes, which is also reflected in local crystal misorientations.", "author" : [ { "dropping-particle" : "", "family" : "Kiener", "given" : "D.", "non-dropping-particle" : "", "parse-names" : false, "suffix" : "" }, { "dropping-particle" : "", "family" : "Guruprasad", "given" : "P.J.", "non-dropping-particle" : "", "parse-names" : false, "suffix" : "" }, { "dropping-particle" : "", "family" : "Keralavarma", "given" : "S.M.", "non-dropping-particle" : "", "parse-names" : false, "suffix" : "" }, { "dropping-particle" : "", "family" : "Dehm", "given" : "G.", "non-dropping-particle" : "", "parse-names" : false, "suffix" : "" }, { "dropping-particle" : "", "family" : "Benzerga", "given" : "A.A.", "non-dropping-particle" : "", "parse-names" : false, "suffix" : "" } ], "container-title" : "Acta Materialia", "id" : "ITEM-2", "issue" : "10", "issued" : { "date-parts" : [ [ "2011", "6" ] ] }, "page" : "3825-3840", "title" : "Work hardening in micropillar compression: In situ experiments and modeling", "type" : "article-journal", "volume" : "59" }, "uris" : [ "http://www.mendeley.com/documents/?uuid=fdfcf243-a57c-49ef-a8b5-e98ba5305328"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"[87,97,176]", "plainTextFormattedCitation" : "[87,97,176]", "previouslyFormattedCitation" : "[87,97,176]" }, "properties" : { "noteIndex" : 0 }, "schema" : "https://github.com/citation-style-language/schema/raw/master/csl-citation.json" }</w:instrText>
      </w:r>
      <w:r w:rsidRPr="00681F90">
        <w:fldChar w:fldCharType="separate"/>
      </w:r>
      <w:r w:rsidR="000A6725" w:rsidRPr="000A6725">
        <w:rPr>
          <w:noProof/>
          <w:lang w:val="en-GB"/>
        </w:rPr>
        <w:t>[87,97,176]</w:t>
      </w:r>
      <w:r w:rsidRPr="00681F90">
        <w:fldChar w:fldCharType="end"/>
      </w:r>
      <w:r w:rsidRPr="00681F90">
        <w:rPr>
          <w:lang w:val="en-GB"/>
        </w:rPr>
        <w:t xml:space="preserve">. </w:t>
      </w:r>
      <w:r w:rsidRPr="00681F90">
        <w:t xml:space="preserve">This is in agreement with another BCC study of micropillar compressions performed at room temperature which has proposed that dislocation multiplication and related forest hardening are not the main factors for the strain hardening behavior as also observed for bulk BCC metals at temperatures well below </w:t>
      </w:r>
      <w:r w:rsidRPr="00177D04">
        <w:rPr>
          <w:i/>
        </w:rPr>
        <w:t>T</w:t>
      </w:r>
      <w:r w:rsidRPr="00177D04">
        <w:rPr>
          <w:i/>
          <w:vertAlign w:val="subscript"/>
        </w:rPr>
        <w:t>c</w:t>
      </w:r>
      <w:r w:rsidRPr="00681F90">
        <w:t xml:space="preserve"> </w:t>
      </w:r>
      <w:r w:rsidRPr="00681F90">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"4", "issued" : { "date-parts" : [ [ "1978" ] ] }, "page" : "195", "title" : "Gleitung und Verfestigung in kubisch-raumzentrierten Metallen und Legierungen (I)", "type" : "article-journal", "volume" : "69" }, "uris" : [ "http://www.mendeley.com/documents/?uuid=33999b1d-5aa0-471b-b566-da637808b61e" ] }, { "id" : "ITEM-2",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"ITEM-2",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"mendeley" : { "formattedCitation" : "[21,135]", "plainTextFormattedCitation" : "[21,135]", "previouslyFormattedCitation" : "[21,135]" }, "properties" : { "noteIndex" : 0 }, "schema" : "https://github.com/citation-style-language/schema/raw/master/csl-citation.json" }</w:instrText>
      </w:r>
      <w:r w:rsidRPr="00681F90">
        <w:fldChar w:fldCharType="separate"/>
      </w:r>
      <w:r w:rsidR="000A6725" w:rsidRPr="000A6725">
        <w:rPr>
          <w:noProof/>
          <w:lang w:val="en-GB"/>
        </w:rPr>
        <w:t>[21,135]</w:t>
      </w:r>
      <w:r w:rsidRPr="00681F90">
        <w:fldChar w:fldCharType="end"/>
      </w:r>
      <w:r w:rsidRPr="00681F90">
        <w:rPr>
          <w:lang w:val="en-GB"/>
        </w:rPr>
        <w:t xml:space="preserve">. </w:t>
      </w:r>
      <w:r w:rsidRPr="00681F90">
        <w:t xml:space="preserve">It has been observed that pre-straining of Mo micropillars does not influence their hardening behavior </w:t>
      </w:r>
      <w:r w:rsidRPr="00681F90">
        <w:fldChar w:fldCharType="begin" w:fldLock="1"/>
      </w:r>
      <w:r w:rsidR="005E37E9">
        <w:instrText>ADDIN CSL_CITATION { "citationItems" : [ { "id" : "ITEM-1",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"ITEM-1",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"mendeley" : { "formattedCitation" : "[135]", "plainTextFormattedCitation" : "[135]", "previouslyFormattedCitation" : "[135]" }, "properties" : { "noteIndex" : 0 }, "schema" : "https://github.com/citation-style-language/schema/raw/master/csl-citation.json" }</w:instrText>
      </w:r>
      <w:r w:rsidRPr="00681F90">
        <w:fldChar w:fldCharType="separate"/>
      </w:r>
      <w:r w:rsidR="000A6725" w:rsidRPr="000A6725">
        <w:rPr>
          <w:noProof/>
        </w:rPr>
        <w:t>[135]</w:t>
      </w:r>
      <w:r w:rsidRPr="00681F90">
        <w:fldChar w:fldCharType="end"/>
      </w:r>
      <w:r w:rsidRPr="00681F90">
        <w:t>. Moreover, the ‘</w:t>
      </w:r>
      <w:r>
        <w:t>reset’ of their mechanical properties after repeated FIB machining suggests that their deformation is controlled by dislocation sources, i.e., defects caused by the ion cutting procedure. The strain hardening dependence of micropillars has been related to the same mechanism as observed in FCC micropillars</w:t>
      </w:r>
      <w:r w:rsidRPr="00C1561A">
        <w:t xml:space="preserve">, </w:t>
      </w:r>
      <w:r>
        <w:t xml:space="preserve">i.e., exhaustion hardening, </w:t>
      </w:r>
      <w:r w:rsidRPr="00C1561A">
        <w:t xml:space="preserve">where the </w:t>
      </w:r>
      <w:r>
        <w:t>consumption</w:t>
      </w:r>
      <w:r w:rsidRPr="00C1561A">
        <w:t xml:space="preserve"> of the weakest dislocation source</w:t>
      </w:r>
      <w:r>
        <w:t>s</w:t>
      </w:r>
      <w:r w:rsidRPr="00C1561A">
        <w:t xml:space="preserve"> increases the stress needed to activate another dislocation source</w:t>
      </w:r>
      <w:r>
        <w:t xml:space="preserve"> </w:t>
      </w:r>
      <w:r w:rsidRPr="00C1561A">
        <w:fldChar w:fldCharType="begin" w:fldLock="1"/>
      </w:r>
      <w:r w:rsidR="005E37E9">
        <w:instrText>ADDIN CSL_CITATION { "citationItems" : [ { "id" : "ITEM-1", "itemData" : { "ISSN" : "13596454", "abstract" : "Recent experimental studies have revealed that micrometer-scale face-centered cubic (fcc) crystals show strong strengthening effects, even at high initial dislocation densities. We use large-scale three-dimensional discrete dislocation simulations (DDS) to explicitly model the deformation behavior of fcc Ni microcrystals in the size range of 0.5\u201320\u03bcm. This study shows that two size-sensitive athermal hardening processes, beyond forest hardening, are sufficient to develop the dimensional scaling of the flow stress, stochastic stress variation, flow intermittency and high initial strain-hardening rates, similar to experimental observations for various materials. One mechanism, source-truncation hardening, is especially potent in micrometer-scale volumes. A second mechanism, termed exhaustion hardening, results from a breakdown of the mean-field conditions for forest hardening in small volumes, thus biasing the statistics of ordinary dislocation processes.", "author" : [ { "dropping-particle" : "", "family" : "Rao", "given" : "S.I.", "non-dropping-particle" : "", "parse-names" : false, "suffix" : "" }, { "dropping-particle" : "", "family" : "Dimiduk", "given" : "D.M.", "non-dropping-particle" : "", "parse-names" : false, "suffix" : "" }, { "dropping-particle" : "", "family" : "Parthasarathy", "given" : "T.A.", "non-dropping-particle" : "", "parse-names" : false, "suffix" : "" }, { "dropping-particle" : "", "family" : "Uchic", "given" : "M.D.", "non-dropping-particle" : "", "parse-names" : false, "suffix" : "" }, { "dropping-particle" : "", "family" : "Tang", "given" : "M.", "non-dropping-particle" : "", "parse-names" : false, "suffix" : "" }, { "dropping-particle" : "", "family" : "Woodward", "given" : "C.", "non-dropping-particle" : "", "parse-names" : false, "suffix" : "" } ], "container-title" : "Acta Materialia", "id" : "ITEM-1", "issue" : "13", "issued" : { "date-parts" : [ [ "2008", "8" ] ] }, "page" : "3245-3259", "title" : "Athermal mechanisms of size-dependent crystal flow gleaned from three-dimensional discrete dislocation simulations", "type" : "article-journal", "volume" : "56" }, "uris" : [ "http://www.mendeley.com/documents/?uuid=940110da-2d0b-4635-82ea-08084fe81c24"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"[87,168]", "plainTextFormattedCitation" : "[87,168]", "previouslyFormattedCitation" : "[87,168]" }, "properties" : { "noteIndex" : 0 }, "schema" : "https://github.com/citation-style-language/schema/raw/master/csl-citation.json" }</w:instrText>
      </w:r>
      <w:r w:rsidRPr="00C1561A">
        <w:fldChar w:fldCharType="separate"/>
      </w:r>
      <w:r w:rsidR="000A6725" w:rsidRPr="000A6725">
        <w:rPr>
          <w:noProof/>
        </w:rPr>
        <w:t>[87,168]</w:t>
      </w:r>
      <w:r w:rsidRPr="00C1561A">
        <w:fldChar w:fldCharType="end"/>
      </w:r>
      <w:r w:rsidRPr="00C1561A">
        <w:t>.</w:t>
      </w:r>
      <w:r w:rsidRPr="006D549D">
        <w:t xml:space="preserve"> </w:t>
      </w:r>
      <w:r>
        <w:t xml:space="preserve">Nevertheless, this size dependence may be an artifact stemming from the pillar taper angle, which varies slightly as a function of pillar size. Although the Ta micropillars show some </w:t>
      </w:r>
      <w:r w:rsidRPr="00681F90">
        <w:t>correlation between pillar taper as a function of diameter and SHR, the W micropillars clearly exhibit no direct correlation between these two parameters. Thus, this suggests that pillar taper does not account for such a strong size dependence</w:t>
      </w:r>
      <w:r w:rsidR="00652AFE">
        <w:t xml:space="preserve"> (see </w:t>
      </w:r>
      <w:r w:rsidR="008934B2">
        <w:fldChar w:fldCharType="begin"/>
      </w:r>
      <w:r w:rsidR="008934B2">
        <w:instrText xml:space="preserve"> REF _Ref452403140 \h </w:instrText>
      </w:r>
      <w:r w:rsidR="008934B2">
        <w:fldChar w:fldCharType="separate"/>
      </w:r>
      <w:r w:rsidR="00265CDB" w:rsidRPr="00E24BF9">
        <w:t xml:space="preserve">Table </w:t>
      </w:r>
      <w:r w:rsidR="00265CDB">
        <w:t>A</w:t>
      </w:r>
      <w:r w:rsidR="00265CDB" w:rsidRPr="00E24BF9">
        <w:t>.</w:t>
      </w:r>
      <w:r w:rsidR="00265CDB">
        <w:rPr>
          <w:noProof/>
        </w:rPr>
        <w:t>1</w:t>
      </w:r>
      <w:r w:rsidR="008934B2">
        <w:fldChar w:fldCharType="end"/>
      </w:r>
      <w:r w:rsidR="008934B2">
        <w:t xml:space="preserve"> and </w:t>
      </w:r>
      <w:r w:rsidR="008934B2">
        <w:fldChar w:fldCharType="begin"/>
      </w:r>
      <w:r w:rsidR="008934B2">
        <w:instrText xml:space="preserve"> REF _Ref452403143 \h </w:instrText>
      </w:r>
      <w:r w:rsidR="008934B2">
        <w:fldChar w:fldCharType="separate"/>
      </w:r>
      <w:r w:rsidR="00265CDB" w:rsidRPr="00E24BF9">
        <w:t xml:space="preserve">Table </w:t>
      </w:r>
      <w:r w:rsidR="00265CDB">
        <w:t>A</w:t>
      </w:r>
      <w:r w:rsidR="00265CDB" w:rsidRPr="00E24BF9">
        <w:t>.</w:t>
      </w:r>
      <w:r w:rsidR="00265CDB">
        <w:rPr>
          <w:noProof/>
        </w:rPr>
        <w:t>2</w:t>
      </w:r>
      <w:r w:rsidR="008934B2">
        <w:fldChar w:fldCharType="end"/>
      </w:r>
      <w:r w:rsidR="008934B2">
        <w:t xml:space="preserve"> </w:t>
      </w:r>
      <w:r w:rsidR="00DC03D2">
        <w:t xml:space="preserve">in </w:t>
      </w:r>
      <w:r w:rsidR="00DC03D2">
        <w:fldChar w:fldCharType="begin"/>
      </w:r>
      <w:r w:rsidR="00DC03D2">
        <w:instrText xml:space="preserve"> REF _Ref451881006 \h </w:instrText>
      </w:r>
      <w:r w:rsidR="00DC03D2">
        <w:fldChar w:fldCharType="separate"/>
      </w:r>
      <w:r w:rsidR="00265CDB">
        <w:t>Appendix I: Taper angle vs. pillar diameter</w:t>
      </w:r>
      <w:r w:rsidR="00DC03D2">
        <w:fldChar w:fldCharType="end"/>
      </w:r>
      <w:r w:rsidR="00652AFE">
        <w:t>)</w:t>
      </w:r>
      <w:r w:rsidRPr="00681F90">
        <w:t>.</w:t>
      </w:r>
    </w:p>
    <w:p w14:paraId="133CCACF" w14:textId="564E1A19" w:rsidR="0030004F" w:rsidRPr="00681F90" w:rsidRDefault="0030004F" w:rsidP="0030004F">
      <w:pPr>
        <w:pStyle w:val="Oscar"/>
      </w:pPr>
      <w:r w:rsidRPr="00681F90">
        <w:t xml:space="preserve">More importantly, </w:t>
      </w:r>
      <w:r w:rsidR="00FA5D23" w:rsidRPr="00681F90">
        <w:fldChar w:fldCharType="begin"/>
      </w:r>
      <w:r w:rsidR="00FA5D23" w:rsidRPr="00681F90">
        <w:instrText xml:space="preserve"> REF _Ref434933007 \h </w:instrText>
      </w:r>
      <w:r w:rsidR="00FA5D23" w:rsidRPr="00681F90">
        <w:fldChar w:fldCharType="separate"/>
      </w:r>
      <w:r w:rsidR="00265CDB">
        <w:t xml:space="preserve">Figure </w:t>
      </w:r>
      <w:r w:rsidR="00265CDB">
        <w:rPr>
          <w:noProof/>
        </w:rPr>
        <w:t>4</w:t>
      </w:r>
      <w:r w:rsidR="00265CDB">
        <w:t>.</w:t>
      </w:r>
      <w:r w:rsidR="00265CDB">
        <w:rPr>
          <w:noProof/>
        </w:rPr>
        <w:t>5</w:t>
      </w:r>
      <w:r w:rsidR="00FA5D23" w:rsidRPr="00681F90">
        <w:fldChar w:fldCharType="end"/>
      </w:r>
      <w:r w:rsidRPr="00681F90">
        <w:t xml:space="preserve"> shows that, for both Ta and W, the strain hardening behavior also depends on test temperature: lower SHRs are observed at higher temperatures. However, this temperature effect is opposed to bulk BCC metals, where the easier mobility of screw dislocations at higher temperatures increases dislocation forest hardening </w:t>
      </w:r>
      <w:r w:rsidRPr="00681F90">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"4", "issued" : { "date-parts" : [ [ "1978" ] ] }, "page" : "195", "title" : "Gleitung und Verfestigung in kubisch-raumzentrierten Metallen und Legierungen (I)", "type" : "article-journal", "volume" : "69" }, "uris" : [ "http://www.mendeley.com/documents/?uuid=33999b1d-5aa0-471b-b566-da637808b61e" ] } ], "mendeley" : { "formattedCitation" : "[21]", "plainTextFormattedCitation" : "[21]", "previouslyFormattedCitation" : "[21]" }, "properties" : { "noteIndex" : 0 }, "schema" : "https://github.com/citation-style-language/schema/raw/master/csl-citation.json" }</w:instrText>
      </w:r>
      <w:r w:rsidRPr="00681F90">
        <w:fldChar w:fldCharType="separate"/>
      </w:r>
      <w:r w:rsidR="000A6725" w:rsidRPr="000A6725">
        <w:rPr>
          <w:noProof/>
        </w:rPr>
        <w:t>[21]</w:t>
      </w:r>
      <w:r w:rsidRPr="00681F90">
        <w:fldChar w:fldCharType="end"/>
      </w:r>
      <w:r w:rsidRPr="00681F90">
        <w:t xml:space="preserve">. This different trend may be explained by the stress needed to activate a dislocation source, which can be approximated as being composed of an athermal nucleation stress, given by the nucleation barrier </w:t>
      </w:r>
      <w:r w:rsidRPr="00681F90">
        <w:rPr>
          <w:i/>
        </w:rPr>
        <w:t>Q*</w:t>
      </w:r>
      <w:r w:rsidRPr="00681F90">
        <w:t xml:space="preserve"> and activation volume </w:t>
      </w:r>
      <w:r w:rsidRPr="00681F90">
        <w:rPr>
          <w:i/>
        </w:rPr>
        <w:t>V</w:t>
      </w:r>
      <w:r w:rsidRPr="00681F90">
        <w:t xml:space="preserve">, and a thermal stress </w:t>
      </w:r>
      <w:r w:rsidRPr="00681F90">
        <w:rPr>
          <w:i/>
        </w:rPr>
        <w:fldChar w:fldCharType="begin" w:fldLock="1"/>
      </w:r>
      <w:r w:rsidR="005E37E9">
        <w:rPr>
          <w:i/>
        </w:rPr>
        <w:instrText>ADDIN CSL_CITATION { "citationItems" : [ { "id" : "ITEM-1", "itemData" : { "author" : [ { "dropping-particle" : "", "family" : "Zhu", "given" : "Ting", "non-dropping-particle" : "", "parse-names" : false, "suffix" : "" }, { "dropping-particle" : "", "family" : "Li", "given" : "Ju", "non-dropping-particle" : "", "parse-names" : false, "suffix" : "" }, { "dropping-particle" : "", "family" : "Samanta", "given" : "Amit", "non-dropping-particle" : "", "parse-names" : false, "suffix" : "" }, { "dropping-particle" : "", "family" : "Leach", "given" : "Austin", "non-dropping-particle" : "", "parse-names" : false, "suffix" : "" }, { "dropping-particle" : "", "family" : "Gall", "given" : "Ken", "non-dropping-particle" : "", "parse-names" : false, "suffix" : "" } ], "container-title" : "Physical Review Letters", "id" : "ITEM-1", "issue" : "2", "issued" : { "date-parts" : [ [ "2008", "1", "15" ] ] }, "page" : "25502", "publisher" : "American Physical Society", "title" : "Temperature and strain-rate dependence of surface dislocation nucleation", "type" : "article-journal", "volume" : "100" }, "uris" : [ "http://www.mendeley.com/documents/?uuid=00b6bccc-6090-4bfb-acfc-9e513e2d8bc3" ] } ], "mendeley" : { "formattedCitation" : "[175]", "plainTextFormattedCitation" : "[175]", "previouslyFormattedCitation" : "[175]" }, "properties" : { "noteIndex" : 0 }, "schema" : "https://github.com/citation-style-language/schema/raw/master/csl-citation.json" }</w:instrText>
      </w:r>
      <w:r w:rsidRPr="00681F90">
        <w:rPr>
          <w:i/>
        </w:rPr>
        <w:fldChar w:fldCharType="separate"/>
      </w:r>
      <w:r w:rsidR="000A6725" w:rsidRPr="000A6725">
        <w:rPr>
          <w:noProof/>
        </w:rPr>
        <w:t>[175]</w:t>
      </w:r>
      <w:r w:rsidRPr="00681F90">
        <w:rPr>
          <w:i/>
        </w:rPr>
        <w:fldChar w:fldCharType="end"/>
      </w:r>
      <w:r w:rsidRPr="00681F9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1503"/>
      </w:tblGrid>
      <w:tr w:rsidR="00FC2214" w:rsidRPr="00681F90" w14:paraId="50F38602" w14:textId="77777777" w:rsidTr="00CC0FAB">
        <w:tc>
          <w:tcPr>
            <w:tcW w:w="7508" w:type="dxa"/>
          </w:tcPr>
          <w:p w14:paraId="62DF5BB4" w14:textId="7FE1A87C" w:rsidR="00FC2214" w:rsidRPr="00681F90" w:rsidRDefault="0042372C" w:rsidP="00CC0FAB">
            <w:pPr>
              <w:pStyle w:val="Oscar"/>
              <w:jc w:val="center"/>
            </w:pPr>
            <m:oMath>
              <m:r>
                <w:rPr>
                  <w:rFonts w:ascii="Cambria Math" w:hAnsi="Cambria Math"/>
                </w:rPr>
                <m:t>σ</m:t>
              </m:r>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Q</m:t>
                      </m:r>
                    </m:e>
                    <m:sup>
                      <m:r>
                        <m:rPr>
                          <m:sty m:val="p"/>
                        </m:rPr>
                        <w:rPr>
                          <w:rFonts w:ascii="Cambria Math" w:hAnsi="Cambria Math"/>
                        </w:rPr>
                        <m:t>*</m:t>
                      </m:r>
                    </m:sup>
                  </m:sSup>
                </m:num>
                <m:den>
                  <m:r>
                    <w:rPr>
                      <w:rFonts w:ascii="Cambria Math" w:hAnsi="Cambria Math"/>
                    </w:rPr>
                    <m:t>V</m:t>
                  </m:r>
                </m:den>
              </m:f>
              <m:r>
                <m:rPr>
                  <m:sty m:val="p"/>
                </m:rPr>
                <w:rPr>
                  <w:rFonts w:ascii="Cambria Math" w:hAnsi="Cambria Math"/>
                </w:rPr>
                <m:t>-</m:t>
              </m:r>
              <m:f>
                <m:fPr>
                  <m:ctrlPr>
                    <w:rPr>
                      <w:rFonts w:ascii="Cambria Math" w:hAnsi="Cambria Math"/>
                    </w:rPr>
                  </m:ctrlPr>
                </m:fPr>
                <m:num>
                  <m:r>
                    <w:rPr>
                      <w:rFonts w:ascii="Cambria Math" w:hAnsi="Cambria Math"/>
                    </w:rPr>
                    <m:t>kT</m:t>
                  </m:r>
                </m:num>
                <m:den>
                  <m:r>
                    <w:rPr>
                      <w:rFonts w:ascii="Cambria Math" w:hAnsi="Cambria Math"/>
                    </w:rPr>
                    <m:t>V</m:t>
                  </m:r>
                </m:den>
              </m:f>
              <m:r>
                <w:rPr>
                  <w:rFonts w:ascii="Cambria Math" w:hAnsi="Cambria Math"/>
                </w:rPr>
                <m:t>ln</m:t>
              </m:r>
              <m:f>
                <m:fPr>
                  <m:ctrlPr>
                    <w:rPr>
                      <w:rFonts w:ascii="Cambria Math" w:hAnsi="Cambria Math"/>
                    </w:rPr>
                  </m:ctrlPr>
                </m:fPr>
                <m:num>
                  <m:r>
                    <w:rPr>
                      <w:rFonts w:ascii="Cambria Math" w:hAnsi="Cambria Math"/>
                    </w:rPr>
                    <m:t>kTN</m:t>
                  </m:r>
                  <m:sSub>
                    <m:sSubPr>
                      <m:ctrlPr>
                        <w:rPr>
                          <w:rFonts w:ascii="Cambria Math" w:hAnsi="Cambria Math"/>
                        </w:rPr>
                      </m:ctrlPr>
                    </m:sSubPr>
                    <m:e>
                      <m:r>
                        <w:rPr>
                          <w:rFonts w:ascii="Cambria Math" w:hAnsi="Cambria Math"/>
                        </w:rPr>
                        <m:t>v</m:t>
                      </m:r>
                    </m:e>
                    <m:sub>
                      <m:r>
                        <m:rPr>
                          <m:sty m:val="p"/>
                        </m:rPr>
                        <w:rPr>
                          <w:rFonts w:ascii="Cambria Math" w:hAnsi="Cambria Math"/>
                        </w:rPr>
                        <m:t>0</m:t>
                      </m:r>
                    </m:sub>
                  </m:sSub>
                </m:num>
                <m:den>
                  <m:r>
                    <w:rPr>
                      <w:rFonts w:ascii="Cambria Math" w:hAnsi="Cambria Math"/>
                    </w:rPr>
                    <m:t>E</m:t>
                  </m:r>
                  <m:acc>
                    <m:accPr>
                      <m:chr m:val="̇"/>
                      <m:ctrlPr>
                        <w:rPr>
                          <w:rFonts w:ascii="Cambria Math" w:hAnsi="Cambria Math"/>
                        </w:rPr>
                      </m:ctrlPr>
                    </m:accPr>
                    <m:e>
                      <m:r>
                        <w:rPr>
                          <w:rFonts w:ascii="Cambria Math" w:hAnsi="Cambria Math"/>
                        </w:rPr>
                        <m:t>ε</m:t>
                      </m:r>
                    </m:e>
                  </m:acc>
                  <m:r>
                    <w:rPr>
                      <w:rFonts w:ascii="Cambria Math" w:hAnsi="Cambria Math"/>
                    </w:rPr>
                    <m:t>V</m:t>
                  </m:r>
                </m:den>
              </m:f>
            </m:oMath>
            <w:r w:rsidRPr="00681F90">
              <w:t>.</w:t>
            </w:r>
          </w:p>
        </w:tc>
        <w:tc>
          <w:tcPr>
            <w:tcW w:w="1553" w:type="dxa"/>
          </w:tcPr>
          <w:p w14:paraId="2DCDF317" w14:textId="69839E3B" w:rsidR="00FC2214" w:rsidRPr="00681F90" w:rsidRDefault="00FC2214" w:rsidP="00CC0FAB">
            <w:pPr>
              <w:pStyle w:val="Caption"/>
            </w:pPr>
            <w:r w:rsidRPr="00681F90">
              <w:t xml:space="preserve">Equation </w:t>
            </w:r>
            <w:fldSimple w:instr=" STYLEREF 1 \s ">
              <w:r w:rsidR="00265CDB">
                <w:rPr>
                  <w:noProof/>
                </w:rPr>
                <w:t>4</w:t>
              </w:r>
            </w:fldSimple>
            <w:r w:rsidR="00E24022" w:rsidRPr="00681F90">
              <w:t>.</w:t>
            </w:r>
            <w:fldSimple w:instr=" SEQ Equation \* ARABIC \s 1 ">
              <w:r w:rsidR="00265CDB">
                <w:rPr>
                  <w:noProof/>
                </w:rPr>
                <w:t>3</w:t>
              </w:r>
            </w:fldSimple>
          </w:p>
        </w:tc>
      </w:tr>
    </w:tbl>
    <w:p w14:paraId="2ADE9D62" w14:textId="59891AAE" w:rsidR="0030004F" w:rsidRPr="00681F90" w:rsidRDefault="0030004F" w:rsidP="0030004F">
      <w:pPr>
        <w:pStyle w:val="Oscar"/>
      </w:pPr>
      <w:r w:rsidRPr="00681F90">
        <w:t>The latter term is characterized by a ratio between the thermal energy (</w:t>
      </w:r>
      <w:r w:rsidRPr="00681F90">
        <w:rPr>
          <w:i/>
        </w:rPr>
        <w:t>k·T</w:t>
      </w:r>
      <w:r w:rsidRPr="00681F90">
        <w:t xml:space="preserve">) and </w:t>
      </w:r>
      <w:r w:rsidRPr="00681F90">
        <w:rPr>
          <w:i/>
        </w:rPr>
        <w:t>V</w:t>
      </w:r>
      <w:r w:rsidRPr="00681F90">
        <w:t xml:space="preserve">, given by the Boltzmann’s constant </w:t>
      </w:r>
      <w:r w:rsidRPr="00681F90">
        <w:rPr>
          <w:i/>
        </w:rPr>
        <w:t>k</w:t>
      </w:r>
      <w:r w:rsidRPr="00681F90">
        <w:t xml:space="preserve"> and absolute temperature </w:t>
      </w:r>
      <w:r w:rsidRPr="00681F90">
        <w:rPr>
          <w:i/>
        </w:rPr>
        <w:t>T</w:t>
      </w:r>
      <w:r w:rsidRPr="00681F90">
        <w:t>, as well as a logarithmic function based on the competition between the thermal (</w:t>
      </w:r>
      <w:r w:rsidRPr="00681F90">
        <w:rPr>
          <w:i/>
        </w:rPr>
        <w:t>k·T·N·v</w:t>
      </w:r>
      <w:r w:rsidRPr="00681F90">
        <w:rPr>
          <w:i/>
          <w:vertAlign w:val="subscript"/>
        </w:rPr>
        <w:t>0</w:t>
      </w:r>
      <w:r w:rsidRPr="00681F90">
        <w:t>) and mechanical (</w:t>
      </w:r>
      <w:r w:rsidRPr="00681F90">
        <w:rPr>
          <w:i/>
        </w:rPr>
        <w:t>E·</w:t>
      </w:r>
      <m:oMath>
        <m:acc>
          <m:accPr>
            <m:chr m:val="̇"/>
            <m:ctrlPr>
              <w:rPr>
                <w:rFonts w:ascii="Cambria Math" w:hAnsi="Cambria Math"/>
                <w:i/>
              </w:rPr>
            </m:ctrlPr>
          </m:accPr>
          <m:e>
            <m:r>
              <w:rPr>
                <w:rFonts w:ascii="Cambria Math" w:hAnsi="Cambria Math"/>
              </w:rPr>
              <m:t>ε</m:t>
            </m:r>
          </m:e>
        </m:acc>
      </m:oMath>
      <w:r w:rsidRPr="00681F90">
        <w:rPr>
          <w:i/>
        </w:rPr>
        <w:t>·V</w:t>
      </w:r>
      <w:r w:rsidRPr="00681F90">
        <w:t xml:space="preserve">) parameters. </w:t>
      </w:r>
      <w:r w:rsidRPr="00681F90">
        <w:rPr>
          <w:i/>
        </w:rPr>
        <w:t>N</w:t>
      </w:r>
      <w:r w:rsidRPr="00681F90">
        <w:t xml:space="preserve"> is the number of equivalent nucleation sites, </w:t>
      </w:r>
      <w:r w:rsidRPr="00681F90">
        <w:rPr>
          <w:i/>
        </w:rPr>
        <w:t>v</w:t>
      </w:r>
      <w:r w:rsidRPr="00681F90">
        <w:rPr>
          <w:i/>
          <w:vertAlign w:val="subscript"/>
        </w:rPr>
        <w:t>0</w:t>
      </w:r>
      <w:r w:rsidRPr="00681F90">
        <w:t xml:space="preserve"> the nucleation rate, </w:t>
      </w:r>
      <w:r w:rsidRPr="00681F90">
        <w:rPr>
          <w:i/>
        </w:rPr>
        <w:t>E</w:t>
      </w:r>
      <w:r w:rsidRPr="00681F90">
        <w:t xml:space="preserve"> the Young’s modulus, and </w:t>
      </w:r>
      <m:oMath>
        <m:acc>
          <m:accPr>
            <m:chr m:val="̇"/>
            <m:ctrlPr>
              <w:rPr>
                <w:rFonts w:ascii="Cambria Math" w:hAnsi="Cambria Math"/>
                <w:i/>
              </w:rPr>
            </m:ctrlPr>
          </m:accPr>
          <m:e>
            <m:r>
              <w:rPr>
                <w:rFonts w:ascii="Cambria Math" w:hAnsi="Cambria Math"/>
              </w:rPr>
              <m:t>ε</m:t>
            </m:r>
          </m:e>
        </m:acc>
      </m:oMath>
      <w:r w:rsidRPr="00681F90">
        <w:t xml:space="preserve"> the strain rate. Assuming a relatively small </w:t>
      </w:r>
      <w:r w:rsidRPr="00681F90">
        <w:rPr>
          <w:i/>
        </w:rPr>
        <w:t>V,</w:t>
      </w:r>
      <w:r w:rsidRPr="00681F90">
        <w:t xml:space="preserve"> in the range of 1 to 9 b</w:t>
      </w:r>
      <w:r w:rsidRPr="00681F90">
        <w:rPr>
          <w:vertAlign w:val="superscript"/>
        </w:rPr>
        <w:t>3</w:t>
      </w:r>
      <w:r w:rsidRPr="00681F90">
        <w:t xml:space="preserve"> (characteristic of BCC micropillars compressed at similar strain rates) </w:t>
      </w:r>
      <w:r w:rsidRPr="00681F90">
        <w:fldChar w:fldCharType="begin" w:fldLock="1"/>
      </w:r>
      <w:r w:rsidR="005E37E9">
        <w:instrText>ADDIN CSL_CITATION { "citationItems" : [ { "id" : "ITEM-1", "itemData" : { "author" : [ { "dropping-particle" : "", "family" : "Schneider", "given" : "Andreas S", "non-dropping-particle" : "", "parse-names" : false, "suffix" : "" }, { "dropping-particle" : "", "family" : "Clark", "given" : "Blythe G", "non-dropping-particle" : "", "parse-names" : false, "suffix" : "" }, { "dropping-particle" : "", "family" : "Frick", "given" : "Carl P", "non-dropping-particle" : "", "parse-names" : false, "suffix" : "" }, { "dropping-particle" : "", "family" : "Arzt", "given" : "Eduard", "non-dropping-particle" : "", "parse-names" : false, "suffix" : "" } ], "container-title" : "MRS Online Proceedings Library", "id" : "ITEM-1", "issued" : { "date-parts" : [ [ "2009" ] ] }, "page" : "1185-II07-04", "title" : "Correlation between activation volume and pillar diameter for Mo and Nb bcc pillars", "type" : "article-journal", "volume" : "1185" }, "uris" : [ "http://www.mendeley.com/documents/?uuid=28ff3396-b097-492f-b63d-3582f3057930" ] } ], "mendeley" : { "formattedCitation" : "[136]", "plainTextFormattedCitation" : "[136]", "previouslyFormattedCitation" : "[136]" }, "properties" : { "noteIndex" : 0 }, "schema" : "https://github.com/citation-style-language/schema/raw/master/csl-citation.json" }</w:instrText>
      </w:r>
      <w:r w:rsidRPr="00681F90">
        <w:fldChar w:fldCharType="separate"/>
      </w:r>
      <w:r w:rsidR="000A6725" w:rsidRPr="000A6725">
        <w:rPr>
          <w:noProof/>
        </w:rPr>
        <w:t>[136]</w:t>
      </w:r>
      <w:r w:rsidRPr="00681F90">
        <w:fldChar w:fldCharType="end"/>
      </w:r>
      <w:r w:rsidRPr="00681F90">
        <w:t>, and considering an elastic strain rate in the order of 5·10</w:t>
      </w:r>
      <w:r w:rsidRPr="00681F90">
        <w:rPr>
          <w:vertAlign w:val="superscript"/>
        </w:rPr>
        <w:t>-4</w:t>
      </w:r>
      <w:r w:rsidRPr="00681F90">
        <w:t> s</w:t>
      </w:r>
      <w:r w:rsidRPr="00681F90">
        <w:rPr>
          <w:vertAlign w:val="superscript"/>
        </w:rPr>
        <w:t>-1</w:t>
      </w:r>
      <w:r w:rsidRPr="00681F90">
        <w:t xml:space="preserve">, an increase in the test temperature would be expected to decrease the nucleation stress. This was also suggested by atomistic simulations of surface dislocation nucleation </w:t>
      </w:r>
      <w:r w:rsidRPr="00681F90">
        <w:fldChar w:fldCharType="begin" w:fldLock="1"/>
      </w:r>
      <w:r w:rsidR="005E37E9">
        <w:instrText>ADDIN CSL_CITATION { "citationItems" : [ { "id" : "ITEM-1", "itemData" : { "author" : [ { "dropping-particle" : "", "family" : "Zhu", "given" : "Ting", "non-dropping-particle" : "", "parse-names" : false, "suffix" : "" }, { "dropping-particle" : "", "family" : "Li", "given" : "Ju", "non-dropping-particle" : "", "parse-names" : false, "suffix" : "" }, { "dropping-particle" : "", "family" : "Samanta", "given" : "Amit", "non-dropping-particle" : "", "parse-names" : false, "suffix" : "" }, { "dropping-particle" : "", "family" : "Leach", "given" : "Austin", "non-dropping-particle" : "", "parse-names" : false, "suffix" : "" }, { "dropping-particle" : "", "family" : "Gall", "given" : "Ken", "non-dropping-particle" : "", "parse-names" : false, "suffix" : "" } ], "container-title" : "Physical Review Letters", "id" : "ITEM-1", "issue" : "2", "issued" : { "date-parts" : [ [ "2008", "1", "15" ] ] }, "page" : "25502", "publisher" : "American Physical Society", "title" : "Temperature and strain-rate dependence of surface dislocation nucleation", "type" : "article-journal", "volume" : "100" }, "uris" : [ "http://www.mendeley.com/documents/?uuid=00b6bccc-6090-4bfb-acfc-9e513e2d8bc3" ] } ], "mendeley" : { "formattedCitation" : "[175]", "plainTextFormattedCitation" : "[175]", "previouslyFormattedCitation" : "[175]" }, "properties" : { "noteIndex" : 0 }, "schema" : "https://github.com/citation-style-language/schema/raw/master/csl-citation.json" }</w:instrText>
      </w:r>
      <w:r w:rsidRPr="00681F90">
        <w:fldChar w:fldCharType="separate"/>
      </w:r>
      <w:r w:rsidR="000A6725" w:rsidRPr="000A6725">
        <w:rPr>
          <w:noProof/>
        </w:rPr>
        <w:t>[175]</w:t>
      </w:r>
      <w:r w:rsidRPr="00681F90">
        <w:fldChar w:fldCharType="end"/>
      </w:r>
      <w:r w:rsidRPr="00681F90">
        <w:t xml:space="preserve">. A consequence will be a lower strain hardening as seen in </w:t>
      </w:r>
      <w:r w:rsidR="00966A3B" w:rsidRPr="00681F90">
        <w:fldChar w:fldCharType="begin"/>
      </w:r>
      <w:r w:rsidR="00966A3B" w:rsidRPr="00681F90">
        <w:instrText xml:space="preserve"> REF _Ref434932862 \h </w:instrText>
      </w:r>
      <w:r w:rsidR="00966A3B" w:rsidRPr="00681F90">
        <w:fldChar w:fldCharType="separate"/>
      </w:r>
      <w:r w:rsidR="00265CDB">
        <w:t xml:space="preserve">Figure </w:t>
      </w:r>
      <w:r w:rsidR="00265CDB">
        <w:rPr>
          <w:noProof/>
        </w:rPr>
        <w:t>4</w:t>
      </w:r>
      <w:r w:rsidR="00265CDB">
        <w:t>.</w:t>
      </w:r>
      <w:r w:rsidR="00265CDB">
        <w:rPr>
          <w:noProof/>
        </w:rPr>
        <w:t>3</w:t>
      </w:r>
      <w:r w:rsidR="00966A3B" w:rsidRPr="00681F90">
        <w:fldChar w:fldCharType="end"/>
      </w:r>
      <w:r w:rsidRPr="00681F90">
        <w:t xml:space="preserve">, </w:t>
      </w:r>
      <w:r w:rsidR="00966A3B" w:rsidRPr="00681F90">
        <w:fldChar w:fldCharType="begin"/>
      </w:r>
      <w:r w:rsidR="00966A3B" w:rsidRPr="00681F90">
        <w:instrText xml:space="preserve"> REF _Ref434932842 \h </w:instrText>
      </w:r>
      <w:r w:rsidR="00966A3B" w:rsidRPr="00681F90">
        <w:fldChar w:fldCharType="separate"/>
      </w:r>
      <w:r w:rsidR="00265CDB">
        <w:t xml:space="preserve">Figure </w:t>
      </w:r>
      <w:r w:rsidR="00265CDB">
        <w:rPr>
          <w:noProof/>
        </w:rPr>
        <w:t>4</w:t>
      </w:r>
      <w:r w:rsidR="00265CDB">
        <w:t>.</w:t>
      </w:r>
      <w:r w:rsidR="00265CDB">
        <w:rPr>
          <w:noProof/>
        </w:rPr>
        <w:t>4</w:t>
      </w:r>
      <w:r w:rsidR="00966A3B" w:rsidRPr="00681F90">
        <w:fldChar w:fldCharType="end"/>
      </w:r>
      <w:r w:rsidRPr="00681F90">
        <w:t xml:space="preserve"> and </w:t>
      </w:r>
      <w:r w:rsidR="00966A3B" w:rsidRPr="00681F90">
        <w:fldChar w:fldCharType="begin"/>
      </w:r>
      <w:r w:rsidR="00966A3B" w:rsidRPr="00681F90">
        <w:instrText xml:space="preserve"> REF _Ref434933007 \h </w:instrText>
      </w:r>
      <w:r w:rsidR="00966A3B" w:rsidRPr="00681F90">
        <w:fldChar w:fldCharType="separate"/>
      </w:r>
      <w:r w:rsidR="00265CDB">
        <w:t xml:space="preserve">Figure </w:t>
      </w:r>
      <w:r w:rsidR="00265CDB">
        <w:rPr>
          <w:noProof/>
        </w:rPr>
        <w:t>4</w:t>
      </w:r>
      <w:r w:rsidR="00265CDB">
        <w:t>.</w:t>
      </w:r>
      <w:r w:rsidR="00265CDB">
        <w:rPr>
          <w:noProof/>
        </w:rPr>
        <w:t>5</w:t>
      </w:r>
      <w:r w:rsidR="00966A3B" w:rsidRPr="00681F90">
        <w:fldChar w:fldCharType="end"/>
      </w:r>
      <w:r w:rsidRPr="00681F90">
        <w:t xml:space="preserve">. Moreover, the increase in strain hardening rate with decreasing sample size would explain the trend shown in the power-law exponent-strain curves in </w:t>
      </w:r>
      <w:r w:rsidR="00D94B4D" w:rsidRPr="00681F90">
        <w:fldChar w:fldCharType="begin"/>
      </w:r>
      <w:r w:rsidR="00D94B4D" w:rsidRPr="00681F90">
        <w:instrText xml:space="preserve"> REF _Ref434933044 \h </w:instrText>
      </w:r>
      <w:r w:rsidR="00D94B4D" w:rsidRPr="00681F90">
        <w:fldChar w:fldCharType="separate"/>
      </w:r>
      <w:r w:rsidR="00265CDB">
        <w:t xml:space="preserve">Figure </w:t>
      </w:r>
      <w:r w:rsidR="00265CDB">
        <w:rPr>
          <w:noProof/>
        </w:rPr>
        <w:t>4</w:t>
      </w:r>
      <w:r w:rsidR="00265CDB">
        <w:t>.</w:t>
      </w:r>
      <w:r w:rsidR="00265CDB">
        <w:rPr>
          <w:noProof/>
        </w:rPr>
        <w:t>6</w:t>
      </w:r>
      <w:r w:rsidR="00D94B4D" w:rsidRPr="00681F90">
        <w:fldChar w:fldCharType="end"/>
      </w:r>
      <w:r w:rsidRPr="00681F90">
        <w:t>b and c, where a slight increment in the power-law exponent is observed as a function of increasing strain.</w:t>
      </w:r>
    </w:p>
    <w:p w14:paraId="39486F86" w14:textId="77777777" w:rsidR="00DD7729" w:rsidRPr="00136EA6" w:rsidRDefault="00DD7729" w:rsidP="00A17A29">
      <w:pPr>
        <w:pStyle w:val="Heading3"/>
      </w:pPr>
      <w:bookmarkStart w:id="140" w:name="_Toc456661684"/>
      <w:r w:rsidRPr="00136EA6">
        <w:t>Size effects as a function of temperature</w:t>
      </w:r>
      <w:bookmarkEnd w:id="140"/>
    </w:p>
    <w:p w14:paraId="2AEB46FD" w14:textId="0AE0B9DA" w:rsidR="00D06EFD" w:rsidRPr="001E20AF" w:rsidRDefault="00D06EFD" w:rsidP="00D06EFD">
      <w:pPr>
        <w:pStyle w:val="Oscar"/>
      </w:pPr>
      <w:r w:rsidRPr="004B57A7">
        <w:t xml:space="preserve">The </w:t>
      </w:r>
      <w:r>
        <w:t xml:space="preserve">present </w:t>
      </w:r>
      <w:r w:rsidRPr="004B57A7">
        <w:t xml:space="preserve">results indicate that the deformation mechanisms </w:t>
      </w:r>
      <w:r>
        <w:t>of</w:t>
      </w:r>
      <w:r w:rsidRPr="004B57A7">
        <w:t xml:space="preserve"> sub</w:t>
      </w:r>
      <w:r w:rsidR="002741B0">
        <w:t>-</w:t>
      </w:r>
      <w:r w:rsidRPr="004B57A7">
        <w:t>micron and micron</w:t>
      </w:r>
      <w:r>
        <w:t>-sized</w:t>
      </w:r>
      <w:r w:rsidRPr="004B57A7">
        <w:t xml:space="preserve"> FIB machined </w:t>
      </w:r>
      <w:r>
        <w:t>BCC</w:t>
      </w:r>
      <w:r w:rsidRPr="004B57A7">
        <w:t xml:space="preserve"> pillars depend on size as well as on temperature. </w:t>
      </w:r>
      <w:r>
        <w:t xml:space="preserve">In addition to </w:t>
      </w:r>
      <w:r w:rsidRPr="004B57A7">
        <w:t>an increase in yield stre</w:t>
      </w:r>
      <w:r>
        <w:t xml:space="preserve">ngth </w:t>
      </w:r>
      <w:r w:rsidRPr="004B57A7">
        <w:t>with decreasing pillar diameter</w:t>
      </w:r>
      <w:r>
        <w:t>, b</w:t>
      </w:r>
      <w:r w:rsidRPr="004B1E54">
        <w:t xml:space="preserve">oth Ta and W pillars show </w:t>
      </w:r>
      <w:r>
        <w:t>lower</w:t>
      </w:r>
      <w:r w:rsidRPr="004B1E54">
        <w:t xml:space="preserve"> yield strengths </w:t>
      </w:r>
      <w:r>
        <w:t>with increasing</w:t>
      </w:r>
      <w:r w:rsidRPr="004B1E54">
        <w:t xml:space="preserve"> temperature </w:t>
      </w:r>
      <w:r>
        <w:t>(</w:t>
      </w:r>
      <w:r w:rsidRPr="004B1E54">
        <w:t xml:space="preserve">given </w:t>
      </w:r>
      <w:r>
        <w:t xml:space="preserve">a pillar </w:t>
      </w:r>
      <w:r w:rsidRPr="004B1E54">
        <w:t>diameter</w:t>
      </w:r>
      <w:r>
        <w:t>),</w:t>
      </w:r>
      <w:r w:rsidRPr="00A17DCA">
        <w:t xml:space="preserve"> </w:t>
      </w:r>
      <w:r w:rsidRPr="004B1E54">
        <w:t xml:space="preserve">as observed by </w:t>
      </w:r>
      <w:r>
        <w:t xml:space="preserve">Schneider </w:t>
      </w:r>
      <w:r w:rsidRPr="00B15744">
        <w:rPr>
          <w:i/>
        </w:rPr>
        <w:t>et al</w:t>
      </w:r>
      <w:r>
        <w:t xml:space="preserve">. </w:t>
      </w:r>
      <w:r>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fldChar w:fldCharType="separate"/>
      </w:r>
      <w:r w:rsidR="000A6725" w:rsidRPr="000A6725">
        <w:rPr>
          <w:noProof/>
        </w:rPr>
        <w:t>[8]</w:t>
      </w:r>
      <w:r>
        <w:fldChar w:fldCharType="end"/>
      </w:r>
      <w:r>
        <w:t xml:space="preserve"> for Mo only. This combined size and temperature dependence of strength of W and Ta </w:t>
      </w:r>
      <w:r w:rsidRPr="001E20AF">
        <w:t xml:space="preserve">micropillars can be assessed in terms of the different strengthening mechanisms as proposed by Parthasarathy </w:t>
      </w:r>
      <w:r w:rsidRPr="001E20AF">
        <w:rPr>
          <w:i/>
        </w:rPr>
        <w:t>et al</w:t>
      </w:r>
      <w:r w:rsidRPr="001E20AF">
        <w:t xml:space="preserve">. </w:t>
      </w:r>
      <w:r w:rsidRPr="001E20AF">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Pr="001E20AF">
        <w:fldChar w:fldCharType="separate"/>
      </w:r>
      <w:r w:rsidR="000A6725" w:rsidRPr="000A6725">
        <w:rPr>
          <w:noProof/>
        </w:rPr>
        <w:t>[113]</w:t>
      </w:r>
      <w:r w:rsidRPr="001E20AF">
        <w:fldChar w:fldCharType="end"/>
      </w:r>
      <w:r w:rsidRPr="001E20AF">
        <w:t xml:space="preserve"> (see </w:t>
      </w:r>
      <w:r w:rsidR="00B87233" w:rsidRPr="001E20AF">
        <w:fldChar w:fldCharType="begin"/>
      </w:r>
      <w:r w:rsidR="00B87233" w:rsidRPr="001E20AF">
        <w:instrText xml:space="preserve"> REF _Ref434933633 \h </w:instrText>
      </w:r>
      <w:r w:rsidR="00B87233" w:rsidRPr="001E20AF">
        <w:fldChar w:fldCharType="separate"/>
      </w:r>
      <w:r w:rsidR="00265CDB" w:rsidRPr="00AD089D">
        <w:t xml:space="preserve">Equation </w:t>
      </w:r>
      <w:r w:rsidR="00265CDB">
        <w:rPr>
          <w:noProof/>
        </w:rPr>
        <w:t>4</w:t>
      </w:r>
      <w:r w:rsidR="00265CDB" w:rsidRPr="00AD089D">
        <w:t>.</w:t>
      </w:r>
      <w:r w:rsidR="00265CDB">
        <w:rPr>
          <w:noProof/>
        </w:rPr>
        <w:t>2</w:t>
      </w:r>
      <w:r w:rsidR="00B87233" w:rsidRPr="001E20AF">
        <w:fldChar w:fldCharType="end"/>
      </w:r>
      <w:r w:rsidRPr="001E20AF">
        <w:t>).</w:t>
      </w:r>
    </w:p>
    <w:p w14:paraId="1F808D91" w14:textId="686251F1" w:rsidR="008546EC" w:rsidRPr="001E20AF" w:rsidRDefault="00D06EFD" w:rsidP="008546EC">
      <w:pPr>
        <w:pStyle w:val="Oscar"/>
      </w:pPr>
      <w:r w:rsidRPr="001E20AF">
        <w:t xml:space="preserve">The strength is assumed to be the sum of a size independent bulk contribution and a size dependent contribution. For the latter, the statistical average length of the weakest single-arm dislocation source, </w:t>
      </w:r>
      <m:oMath>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λ</m:t>
                </m:r>
              </m:e>
            </m:acc>
          </m:e>
          <m:sub>
            <m:r>
              <w:rPr>
                <w:rFonts w:ascii="Cambria Math" w:hAnsi="Cambria Math"/>
                <w:sz w:val="20"/>
              </w:rPr>
              <m:t>max</m:t>
            </m:r>
          </m:sub>
        </m:sSub>
        <m:r>
          <w:rPr>
            <w:rFonts w:ascii="Cambria Math" w:hAnsi="Cambria Math"/>
            <w:sz w:val="20"/>
          </w:rPr>
          <m:t xml:space="preserve"> </m:t>
        </m:r>
      </m:oMath>
      <w:r w:rsidRPr="001E20AF">
        <w:t xml:space="preserve">, must be calculated as the probability that a certain pillar with a diameter </w:t>
      </w:r>
      <w:r w:rsidRPr="001E20AF">
        <w:rPr>
          <w:i/>
        </w:rPr>
        <w:t>d</w:t>
      </w:r>
      <w:r w:rsidRPr="001E20AF">
        <w:t xml:space="preserve">, number </w:t>
      </w:r>
      <w:r w:rsidRPr="001E20AF">
        <w:rPr>
          <w:i/>
        </w:rPr>
        <w:t>p</w:t>
      </w:r>
      <w:r w:rsidRPr="001E20AF">
        <w:t xml:space="preserve"> of dislocation sources and a primary slip plane oriented at an angle </w:t>
      </w:r>
      <w:r w:rsidRPr="001E20AF">
        <w:rPr>
          <w:i/>
        </w:rPr>
        <w:t>β</w:t>
      </w:r>
      <w:r w:rsidRPr="001E20AF">
        <w:t xml:space="preserve"> to the compression axis has λ</w:t>
      </w:r>
      <w:r w:rsidRPr="001E20AF">
        <w:rPr>
          <w:vertAlign w:val="subscript"/>
        </w:rPr>
        <w:t>max</w:t>
      </w:r>
      <w:r w:rsidRPr="001E20AF">
        <w:t xml:space="preserve"> as the maximum source length </w:t>
      </w:r>
      <w:r w:rsidRPr="001E20AF">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Pr="001E20AF">
        <w:fldChar w:fldCharType="separate"/>
      </w:r>
      <w:r w:rsidR="000A6725" w:rsidRPr="000A6725">
        <w:rPr>
          <w:noProof/>
        </w:rPr>
        <w:t>[113]</w:t>
      </w:r>
      <w:r w:rsidRPr="001E20AF">
        <w:fldChar w:fldCharType="end"/>
      </w:r>
      <w:r w:rsidRPr="001E20A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425"/>
        <w:gridCol w:w="1079"/>
      </w:tblGrid>
      <w:tr w:rsidR="008546EC" w:rsidRPr="001E20AF" w14:paraId="7B437FE1" w14:textId="77777777" w:rsidTr="00E442FB">
        <w:tc>
          <w:tcPr>
            <w:tcW w:w="7938" w:type="dxa"/>
          </w:tcPr>
          <w:p w14:paraId="1C47864A" w14:textId="033CBCFF" w:rsidR="008546EC" w:rsidRPr="001E20AF" w:rsidRDefault="00FC240B" w:rsidP="00E442FB">
            <w:pPr>
              <w:pStyle w:val="Oscar"/>
              <w:jc w:val="center"/>
              <w:rPr>
                <w:sz w:val="22"/>
              </w:rPr>
            </w:pPr>
            <m:oMath>
              <m:sSub>
                <m:sSubPr>
                  <m:ctrlPr>
                    <w:rPr>
                      <w:rFonts w:ascii="Cambria Math" w:hAnsi="Cambria Math"/>
                      <w:sz w:val="20"/>
                    </w:rPr>
                  </m:ctrlPr>
                </m:sSubPr>
                <m:e>
                  <m:acc>
                    <m:accPr>
                      <m:chr m:val="̅"/>
                      <m:ctrlPr>
                        <w:rPr>
                          <w:rFonts w:ascii="Cambria Math" w:hAnsi="Cambria Math"/>
                          <w:sz w:val="20"/>
                        </w:rPr>
                      </m:ctrlPr>
                    </m:accPr>
                    <m:e>
                      <m:r>
                        <w:rPr>
                          <w:rFonts w:ascii="Cambria Math" w:hAnsi="Cambria Math"/>
                          <w:sz w:val="20"/>
                        </w:rPr>
                        <m:t>λ</m:t>
                      </m:r>
                    </m:e>
                  </m:acc>
                </m:e>
                <m:sub>
                  <m:r>
                    <w:rPr>
                      <w:rFonts w:ascii="Cambria Math" w:hAnsi="Cambria Math"/>
                      <w:sz w:val="20"/>
                    </w:rPr>
                    <m:t>max</m:t>
                  </m:r>
                </m:sub>
              </m:sSub>
              <m:r>
                <m:rPr>
                  <m:sty m:val="p"/>
                </m:rPr>
                <w:rPr>
                  <w:rFonts w:ascii="Cambria Math" w:hAnsi="Cambria Math"/>
                  <w:sz w:val="20"/>
                </w:rPr>
                <m:t>=</m:t>
              </m:r>
              <m:nary>
                <m:naryPr>
                  <m:limLoc m:val="subSup"/>
                  <m:ctrlPr>
                    <w:rPr>
                      <w:rFonts w:ascii="Cambria Math" w:hAnsi="Cambria Math"/>
                      <w:sz w:val="20"/>
                    </w:rPr>
                  </m:ctrlPr>
                </m:naryPr>
                <m:sub>
                  <m:r>
                    <m:rPr>
                      <m:sty m:val="p"/>
                    </m:rPr>
                    <w:rPr>
                      <w:rFonts w:ascii="Cambria Math" w:hAnsi="Cambria Math"/>
                      <w:sz w:val="20"/>
                    </w:rPr>
                    <m:t>0</m:t>
                  </m:r>
                </m:sub>
                <m:sup>
                  <m:r>
                    <w:rPr>
                      <w:rFonts w:ascii="Cambria Math" w:hAnsi="Cambria Math"/>
                      <w:sz w:val="20"/>
                    </w:rPr>
                    <m:t>d</m:t>
                  </m:r>
                  <m:r>
                    <m:rPr>
                      <m:sty m:val="p"/>
                    </m:rPr>
                    <w:rPr>
                      <w:rFonts w:ascii="Cambria Math" w:hAnsi="Cambria Math"/>
                      <w:sz w:val="20"/>
                    </w:rPr>
                    <m:t>/2</m:t>
                  </m:r>
                </m:sup>
                <m:e>
                  <m:sSup>
                    <m:sSupPr>
                      <m:ctrlPr>
                        <w:rPr>
                          <w:rFonts w:ascii="Cambria Math" w:hAnsi="Cambria Math"/>
                          <w:sz w:val="20"/>
                        </w:rPr>
                      </m:ctrlPr>
                    </m:sSupPr>
                    <m:e>
                      <m:d>
                        <m:dPr>
                          <m:begChr m:val="["/>
                          <m:endChr m:val="]"/>
                          <m:ctrlPr>
                            <w:rPr>
                              <w:rFonts w:ascii="Cambria Math" w:hAnsi="Cambria Math"/>
                              <w:sz w:val="20"/>
                            </w:rPr>
                          </m:ctrlPr>
                        </m:dPr>
                        <m:e>
                          <m:r>
                            <m:rPr>
                              <m:sty m:val="p"/>
                            </m:rPr>
                            <w:rPr>
                              <w:rFonts w:ascii="Cambria Math" w:hAnsi="Cambria Math"/>
                              <w:sz w:val="20"/>
                            </w:rPr>
                            <m:t>1-</m:t>
                          </m:r>
                          <m:f>
                            <m:fPr>
                              <m:ctrlPr>
                                <w:rPr>
                                  <w:rFonts w:ascii="Cambria Math" w:hAnsi="Cambria Math"/>
                                  <w:sz w:val="20"/>
                                </w:rPr>
                              </m:ctrlPr>
                            </m:fPr>
                            <m:num>
                              <m:r>
                                <m:rPr>
                                  <m:sty m:val="p"/>
                                </m:rPr>
                                <w:rPr>
                                  <w:rFonts w:ascii="Cambria Math" w:hAnsi="Cambria Math"/>
                                  <w:sz w:val="20"/>
                                </w:rPr>
                                <m:t>4</m:t>
                              </m:r>
                              <m:d>
                                <m:dPr>
                                  <m:ctrlPr>
                                    <w:rPr>
                                      <w:rFonts w:ascii="Cambria Math" w:hAnsi="Cambria Math"/>
                                      <w:sz w:val="20"/>
                                    </w:rPr>
                                  </m:ctrlPr>
                                </m:dPr>
                                <m:e>
                                  <m:f>
                                    <m:fPr>
                                      <m:ctrlPr>
                                        <w:rPr>
                                          <w:rFonts w:ascii="Cambria Math" w:hAnsi="Cambria Math"/>
                                          <w:sz w:val="20"/>
                                        </w:rPr>
                                      </m:ctrlPr>
                                    </m:fPr>
                                    <m:num>
                                      <m:r>
                                        <w:rPr>
                                          <w:rFonts w:ascii="Cambria Math" w:hAnsi="Cambria Math"/>
                                          <w:sz w:val="20"/>
                                        </w:rPr>
                                        <m:t>d</m:t>
                                      </m:r>
                                    </m:num>
                                    <m:den>
                                      <m:r>
                                        <m:rPr>
                                          <m:sty m:val="p"/>
                                        </m:rPr>
                                        <w:rPr>
                                          <w:rFonts w:ascii="Cambria Math" w:hAnsi="Cambria Math"/>
                                          <w:sz w:val="20"/>
                                        </w:rPr>
                                        <m:t>2</m:t>
                                      </m:r>
                                    </m:den>
                                  </m:f>
                                  <m:r>
                                    <m:rPr>
                                      <m:sty m:val="p"/>
                                    </m:rPr>
                                    <w:rPr>
                                      <w:rFonts w:ascii="Cambria Math" w:hAnsi="Cambria Math"/>
                                      <w:sz w:val="20"/>
                                    </w:rPr>
                                    <m:t>-</m:t>
                                  </m:r>
                                  <m:sSub>
                                    <m:sSubPr>
                                      <m:ctrlPr>
                                        <w:rPr>
                                          <w:rFonts w:ascii="Cambria Math" w:hAnsi="Cambria Math"/>
                                          <w:sz w:val="20"/>
                                        </w:rPr>
                                      </m:ctrlPr>
                                    </m:sSubPr>
                                    <m:e>
                                      <m:r>
                                        <w:rPr>
                                          <w:rFonts w:ascii="Cambria Math" w:hAnsi="Cambria Math"/>
                                          <w:sz w:val="20"/>
                                        </w:rPr>
                                        <m:t>λ</m:t>
                                      </m:r>
                                    </m:e>
                                    <m:sub>
                                      <m:r>
                                        <w:rPr>
                                          <w:rFonts w:ascii="Cambria Math" w:hAnsi="Cambria Math"/>
                                          <w:sz w:val="20"/>
                                        </w:rPr>
                                        <m:t>max</m:t>
                                      </m:r>
                                    </m:sub>
                                  </m:sSub>
                                </m:e>
                              </m:d>
                              <m:d>
                                <m:dPr>
                                  <m:ctrlPr>
                                    <w:rPr>
                                      <w:rFonts w:ascii="Cambria Math" w:hAnsi="Cambria Math"/>
                                      <w:sz w:val="20"/>
                                    </w:rPr>
                                  </m:ctrlPr>
                                </m:dPr>
                                <m:e>
                                  <m:f>
                                    <m:fPr>
                                      <m:ctrlPr>
                                        <w:rPr>
                                          <w:rFonts w:ascii="Cambria Math" w:hAnsi="Cambria Math"/>
                                          <w:sz w:val="20"/>
                                        </w:rPr>
                                      </m:ctrlPr>
                                    </m:fPr>
                                    <m:num>
                                      <m:r>
                                        <w:rPr>
                                          <w:rFonts w:ascii="Cambria Math" w:hAnsi="Cambria Math"/>
                                          <w:sz w:val="20"/>
                                        </w:rPr>
                                        <m:t>d</m:t>
                                      </m:r>
                                    </m:num>
                                    <m:den>
                                      <m:r>
                                        <m:rPr>
                                          <m:sty m:val="p"/>
                                        </m:rPr>
                                        <w:rPr>
                                          <w:rFonts w:ascii="Cambria Math" w:hAnsi="Cambria Math"/>
                                          <w:sz w:val="20"/>
                                        </w:rPr>
                                        <m:t>2</m:t>
                                      </m:r>
                                      <m:func>
                                        <m:funcPr>
                                          <m:ctrlPr>
                                            <w:rPr>
                                              <w:rFonts w:ascii="Cambria Math" w:hAnsi="Cambria Math"/>
                                              <w:sz w:val="20"/>
                                            </w:rPr>
                                          </m:ctrlPr>
                                        </m:funcPr>
                                        <m:fName>
                                          <m:r>
                                            <m:rPr>
                                              <m:sty m:val="p"/>
                                            </m:rPr>
                                            <w:rPr>
                                              <w:rFonts w:ascii="Cambria Math" w:hAnsi="Cambria Math"/>
                                              <w:sz w:val="22"/>
                                            </w:rPr>
                                            <m:t>cos</m:t>
                                          </m:r>
                                        </m:fName>
                                        <m:e>
                                          <m:r>
                                            <w:rPr>
                                              <w:rFonts w:ascii="Cambria Math" w:hAnsi="Cambria Math"/>
                                              <w:sz w:val="20"/>
                                            </w:rPr>
                                            <m:t>β</m:t>
                                          </m:r>
                                        </m:e>
                                      </m:func>
                                    </m:den>
                                  </m:f>
                                  <m:r>
                                    <m:rPr>
                                      <m:sty m:val="p"/>
                                    </m:rPr>
                                    <w:rPr>
                                      <w:rFonts w:ascii="Cambria Math" w:hAnsi="Cambria Math"/>
                                      <w:sz w:val="20"/>
                                    </w:rPr>
                                    <m:t>-</m:t>
                                  </m:r>
                                  <m:sSub>
                                    <m:sSubPr>
                                      <m:ctrlPr>
                                        <w:rPr>
                                          <w:rFonts w:ascii="Cambria Math" w:hAnsi="Cambria Math"/>
                                          <w:sz w:val="20"/>
                                        </w:rPr>
                                      </m:ctrlPr>
                                    </m:sSubPr>
                                    <m:e>
                                      <m:r>
                                        <w:rPr>
                                          <w:rFonts w:ascii="Cambria Math" w:hAnsi="Cambria Math"/>
                                          <w:sz w:val="20"/>
                                        </w:rPr>
                                        <m:t>λ</m:t>
                                      </m:r>
                                    </m:e>
                                    <m:sub>
                                      <m:r>
                                        <w:rPr>
                                          <w:rFonts w:ascii="Cambria Math" w:hAnsi="Cambria Math"/>
                                          <w:sz w:val="20"/>
                                        </w:rPr>
                                        <m:t>max</m:t>
                                      </m:r>
                                    </m:sub>
                                  </m:sSub>
                                </m:e>
                              </m:d>
                            </m:num>
                            <m:den>
                              <m:f>
                                <m:fPr>
                                  <m:ctrlPr>
                                    <w:rPr>
                                      <w:rFonts w:ascii="Cambria Math" w:hAnsi="Cambria Math"/>
                                      <w:sz w:val="20"/>
                                    </w:rPr>
                                  </m:ctrlPr>
                                </m:fPr>
                                <m:num>
                                  <m:sSup>
                                    <m:sSupPr>
                                      <m:ctrlPr>
                                        <w:rPr>
                                          <w:rFonts w:ascii="Cambria Math" w:hAnsi="Cambria Math"/>
                                          <w:sz w:val="20"/>
                                        </w:rPr>
                                      </m:ctrlPr>
                                    </m:sSupPr>
                                    <m:e>
                                      <m:r>
                                        <w:rPr>
                                          <w:rFonts w:ascii="Cambria Math" w:hAnsi="Cambria Math"/>
                                          <w:sz w:val="20"/>
                                        </w:rPr>
                                        <m:t>d</m:t>
                                      </m:r>
                                    </m:e>
                                    <m:sup>
                                      <m:r>
                                        <m:rPr>
                                          <m:sty m:val="p"/>
                                        </m:rPr>
                                        <w:rPr>
                                          <w:rFonts w:ascii="Cambria Math" w:hAnsi="Cambria Math"/>
                                          <w:sz w:val="20"/>
                                        </w:rPr>
                                        <m:t>2</m:t>
                                      </m:r>
                                    </m:sup>
                                  </m:sSup>
                                </m:num>
                                <m:den>
                                  <m:func>
                                    <m:funcPr>
                                      <m:ctrlPr>
                                        <w:rPr>
                                          <w:rFonts w:ascii="Cambria Math" w:hAnsi="Cambria Math"/>
                                          <w:i/>
                                          <w:sz w:val="20"/>
                                        </w:rPr>
                                      </m:ctrlPr>
                                    </m:funcPr>
                                    <m:fName>
                                      <m:r>
                                        <m:rPr>
                                          <m:sty m:val="p"/>
                                        </m:rPr>
                                        <w:rPr>
                                          <w:rFonts w:ascii="Cambria Math" w:hAnsi="Cambria Math"/>
                                          <w:sz w:val="22"/>
                                        </w:rPr>
                                        <m:t>cos</m:t>
                                      </m:r>
                                    </m:fName>
                                    <m:e>
                                      <m:r>
                                        <w:rPr>
                                          <w:rFonts w:ascii="Cambria Math" w:hAnsi="Cambria Math"/>
                                          <w:sz w:val="20"/>
                                        </w:rPr>
                                        <m:t>β</m:t>
                                      </m:r>
                                    </m:e>
                                  </m:func>
                                </m:den>
                              </m:f>
                            </m:den>
                          </m:f>
                        </m:e>
                      </m:d>
                    </m:e>
                    <m:sup>
                      <m:r>
                        <w:rPr>
                          <w:rFonts w:ascii="Cambria Math" w:hAnsi="Cambria Math"/>
                          <w:sz w:val="20"/>
                        </w:rPr>
                        <m:t>p</m:t>
                      </m:r>
                      <m:r>
                        <m:rPr>
                          <m:sty m:val="p"/>
                        </m:rPr>
                        <w:rPr>
                          <w:rFonts w:ascii="Cambria Math" w:hAnsi="Cambria Math"/>
                          <w:sz w:val="20"/>
                        </w:rPr>
                        <m:t>-1</m:t>
                      </m:r>
                    </m:sup>
                  </m:sSup>
                  <m:r>
                    <m:rPr>
                      <m:sty m:val="p"/>
                    </m:rPr>
                    <w:rPr>
                      <w:rFonts w:ascii="Cambria Math" w:hAnsi="Cambria Math"/>
                      <w:sz w:val="20"/>
                    </w:rPr>
                    <m:t>∙</m:t>
                  </m:r>
                  <m:d>
                    <m:dPr>
                      <m:begChr m:val="{"/>
                      <m:endChr m:val="}"/>
                      <m:ctrlPr>
                        <w:rPr>
                          <w:rFonts w:ascii="Cambria Math" w:hAnsi="Cambria Math"/>
                          <w:sz w:val="20"/>
                        </w:rPr>
                      </m:ctrlPr>
                    </m:dPr>
                    <m:e>
                      <m:f>
                        <m:fPr>
                          <m:ctrlPr>
                            <w:rPr>
                              <w:rFonts w:ascii="Cambria Math" w:hAnsi="Cambria Math"/>
                              <w:sz w:val="20"/>
                            </w:rPr>
                          </m:ctrlPr>
                        </m:fPr>
                        <m:num>
                          <m:r>
                            <m:rPr>
                              <m:sty m:val="p"/>
                            </m:rPr>
                            <w:rPr>
                              <w:rFonts w:ascii="Cambria Math" w:hAnsi="Cambria Math"/>
                              <w:sz w:val="20"/>
                            </w:rPr>
                            <m:t>4</m:t>
                          </m:r>
                          <m:d>
                            <m:dPr>
                              <m:begChr m:val="["/>
                              <m:endChr m:val="]"/>
                              <m:ctrlPr>
                                <w:rPr>
                                  <w:rFonts w:ascii="Cambria Math" w:hAnsi="Cambria Math"/>
                                  <w:sz w:val="20"/>
                                </w:rPr>
                              </m:ctrlPr>
                            </m:dPr>
                            <m:e>
                              <m:d>
                                <m:dPr>
                                  <m:ctrlPr>
                                    <w:rPr>
                                      <w:rFonts w:ascii="Cambria Math" w:hAnsi="Cambria Math"/>
                                      <w:sz w:val="20"/>
                                    </w:rPr>
                                  </m:ctrlPr>
                                </m:dPr>
                                <m:e>
                                  <m:f>
                                    <m:fPr>
                                      <m:ctrlPr>
                                        <w:rPr>
                                          <w:rFonts w:ascii="Cambria Math" w:hAnsi="Cambria Math"/>
                                          <w:sz w:val="20"/>
                                        </w:rPr>
                                      </m:ctrlPr>
                                    </m:fPr>
                                    <m:num>
                                      <m:r>
                                        <w:rPr>
                                          <w:rFonts w:ascii="Cambria Math" w:hAnsi="Cambria Math"/>
                                          <w:sz w:val="20"/>
                                        </w:rPr>
                                        <m:t>d</m:t>
                                      </m:r>
                                    </m:num>
                                    <m:den>
                                      <m:r>
                                        <m:rPr>
                                          <m:sty m:val="p"/>
                                        </m:rPr>
                                        <w:rPr>
                                          <w:rFonts w:ascii="Cambria Math" w:hAnsi="Cambria Math"/>
                                          <w:sz w:val="20"/>
                                        </w:rPr>
                                        <m:t>2</m:t>
                                      </m:r>
                                    </m:den>
                                  </m:f>
                                  <m:r>
                                    <m:rPr>
                                      <m:sty m:val="p"/>
                                    </m:rPr>
                                    <w:rPr>
                                      <w:rFonts w:ascii="Cambria Math" w:hAnsi="Cambria Math"/>
                                      <w:sz w:val="20"/>
                                    </w:rPr>
                                    <m:t>-</m:t>
                                  </m:r>
                                  <m:sSub>
                                    <m:sSubPr>
                                      <m:ctrlPr>
                                        <w:rPr>
                                          <w:rFonts w:ascii="Cambria Math" w:hAnsi="Cambria Math"/>
                                          <w:sz w:val="20"/>
                                        </w:rPr>
                                      </m:ctrlPr>
                                    </m:sSubPr>
                                    <m:e>
                                      <m:r>
                                        <w:rPr>
                                          <w:rFonts w:ascii="Cambria Math" w:hAnsi="Cambria Math"/>
                                          <w:sz w:val="20"/>
                                        </w:rPr>
                                        <m:t>λ</m:t>
                                      </m:r>
                                    </m:e>
                                    <m:sub>
                                      <m:r>
                                        <w:rPr>
                                          <w:rFonts w:ascii="Cambria Math" w:hAnsi="Cambria Math"/>
                                          <w:sz w:val="20"/>
                                        </w:rPr>
                                        <m:t>max</m:t>
                                      </m:r>
                                    </m:sub>
                                  </m:sSub>
                                </m:e>
                              </m:d>
                              <m:r>
                                <m:rPr>
                                  <m:sty m:val="p"/>
                                </m:rPr>
                                <w:rPr>
                                  <w:rFonts w:ascii="Cambria Math" w:hAnsi="Cambria Math"/>
                                  <w:sz w:val="20"/>
                                </w:rPr>
                                <m:t>+</m:t>
                              </m:r>
                              <m:d>
                                <m:dPr>
                                  <m:ctrlPr>
                                    <w:rPr>
                                      <w:rFonts w:ascii="Cambria Math" w:hAnsi="Cambria Math"/>
                                      <w:sz w:val="20"/>
                                    </w:rPr>
                                  </m:ctrlPr>
                                </m:dPr>
                                <m:e>
                                  <m:f>
                                    <m:fPr>
                                      <m:ctrlPr>
                                        <w:rPr>
                                          <w:rFonts w:ascii="Cambria Math" w:hAnsi="Cambria Math"/>
                                          <w:sz w:val="20"/>
                                        </w:rPr>
                                      </m:ctrlPr>
                                    </m:fPr>
                                    <m:num>
                                      <m:r>
                                        <w:rPr>
                                          <w:rFonts w:ascii="Cambria Math" w:hAnsi="Cambria Math"/>
                                          <w:sz w:val="20"/>
                                        </w:rPr>
                                        <m:t>d</m:t>
                                      </m:r>
                                    </m:num>
                                    <m:den>
                                      <m:r>
                                        <m:rPr>
                                          <m:sty m:val="p"/>
                                        </m:rPr>
                                        <w:rPr>
                                          <w:rFonts w:ascii="Cambria Math" w:hAnsi="Cambria Math"/>
                                          <w:sz w:val="20"/>
                                        </w:rPr>
                                        <m:t>2</m:t>
                                      </m:r>
                                      <m:func>
                                        <m:funcPr>
                                          <m:ctrlPr>
                                            <w:rPr>
                                              <w:rFonts w:ascii="Cambria Math" w:hAnsi="Cambria Math"/>
                                              <w:sz w:val="20"/>
                                            </w:rPr>
                                          </m:ctrlPr>
                                        </m:funcPr>
                                        <m:fName>
                                          <m:r>
                                            <m:rPr>
                                              <m:sty m:val="p"/>
                                            </m:rPr>
                                            <w:rPr>
                                              <w:rFonts w:ascii="Cambria Math" w:hAnsi="Cambria Math"/>
                                              <w:sz w:val="22"/>
                                            </w:rPr>
                                            <m:t>cos</m:t>
                                          </m:r>
                                        </m:fName>
                                        <m:e>
                                          <m:r>
                                            <w:rPr>
                                              <w:rFonts w:ascii="Cambria Math" w:hAnsi="Cambria Math"/>
                                              <w:sz w:val="20"/>
                                            </w:rPr>
                                            <m:t>β</m:t>
                                          </m:r>
                                        </m:e>
                                      </m:func>
                                    </m:den>
                                  </m:f>
                                  <m:r>
                                    <m:rPr>
                                      <m:sty m:val="p"/>
                                    </m:rPr>
                                    <w:rPr>
                                      <w:rFonts w:ascii="Cambria Math" w:hAnsi="Cambria Math"/>
                                      <w:sz w:val="20"/>
                                    </w:rPr>
                                    <m:t>-</m:t>
                                  </m:r>
                                  <m:sSub>
                                    <m:sSubPr>
                                      <m:ctrlPr>
                                        <w:rPr>
                                          <w:rFonts w:ascii="Cambria Math" w:hAnsi="Cambria Math"/>
                                          <w:sz w:val="20"/>
                                        </w:rPr>
                                      </m:ctrlPr>
                                    </m:sSubPr>
                                    <m:e>
                                      <m:r>
                                        <w:rPr>
                                          <w:rFonts w:ascii="Cambria Math" w:hAnsi="Cambria Math"/>
                                          <w:sz w:val="20"/>
                                        </w:rPr>
                                        <m:t>λ</m:t>
                                      </m:r>
                                    </m:e>
                                    <m:sub>
                                      <m:r>
                                        <w:rPr>
                                          <w:rFonts w:ascii="Cambria Math" w:hAnsi="Cambria Math"/>
                                          <w:sz w:val="20"/>
                                        </w:rPr>
                                        <m:t>max</m:t>
                                      </m:r>
                                    </m:sub>
                                  </m:sSub>
                                </m:e>
                              </m:d>
                            </m:e>
                          </m:d>
                        </m:num>
                        <m:den>
                          <m:f>
                            <m:fPr>
                              <m:ctrlPr>
                                <w:rPr>
                                  <w:rFonts w:ascii="Cambria Math" w:hAnsi="Cambria Math"/>
                                  <w:sz w:val="20"/>
                                </w:rPr>
                              </m:ctrlPr>
                            </m:fPr>
                            <m:num>
                              <m:sSup>
                                <m:sSupPr>
                                  <m:ctrlPr>
                                    <w:rPr>
                                      <w:rFonts w:ascii="Cambria Math" w:hAnsi="Cambria Math"/>
                                      <w:sz w:val="20"/>
                                    </w:rPr>
                                  </m:ctrlPr>
                                </m:sSupPr>
                                <m:e>
                                  <m:r>
                                    <w:rPr>
                                      <w:rFonts w:ascii="Cambria Math" w:hAnsi="Cambria Math"/>
                                      <w:sz w:val="20"/>
                                    </w:rPr>
                                    <m:t>d</m:t>
                                  </m:r>
                                </m:e>
                                <m:sup>
                                  <m:r>
                                    <m:rPr>
                                      <m:sty m:val="p"/>
                                    </m:rPr>
                                    <w:rPr>
                                      <w:rFonts w:ascii="Cambria Math" w:hAnsi="Cambria Math"/>
                                      <w:sz w:val="20"/>
                                    </w:rPr>
                                    <m:t>2</m:t>
                                  </m:r>
                                </m:sup>
                              </m:sSup>
                            </m:num>
                            <m:den>
                              <m:func>
                                <m:funcPr>
                                  <m:ctrlPr>
                                    <w:rPr>
                                      <w:rFonts w:ascii="Cambria Math" w:hAnsi="Cambria Math"/>
                                      <w:i/>
                                      <w:sz w:val="20"/>
                                    </w:rPr>
                                  </m:ctrlPr>
                                </m:funcPr>
                                <m:fName>
                                  <m:r>
                                    <m:rPr>
                                      <m:sty m:val="p"/>
                                    </m:rPr>
                                    <w:rPr>
                                      <w:rFonts w:ascii="Cambria Math" w:hAnsi="Cambria Math"/>
                                      <w:sz w:val="22"/>
                                    </w:rPr>
                                    <m:t>cos</m:t>
                                  </m:r>
                                </m:fName>
                                <m:e>
                                  <m:r>
                                    <w:rPr>
                                      <w:rFonts w:ascii="Cambria Math" w:hAnsi="Cambria Math"/>
                                      <w:sz w:val="20"/>
                                    </w:rPr>
                                    <m:t>β</m:t>
                                  </m:r>
                                </m:e>
                              </m:func>
                            </m:den>
                          </m:f>
                        </m:den>
                      </m:f>
                    </m:e>
                  </m:d>
                  <m:r>
                    <w:rPr>
                      <w:rFonts w:ascii="Cambria Math" w:hAnsi="Cambria Math"/>
                      <w:sz w:val="20"/>
                    </w:rPr>
                    <m:t>p</m:t>
                  </m:r>
                  <m:sSub>
                    <m:sSubPr>
                      <m:ctrlPr>
                        <w:rPr>
                          <w:rFonts w:ascii="Cambria Math" w:hAnsi="Cambria Math"/>
                          <w:sz w:val="20"/>
                        </w:rPr>
                      </m:ctrlPr>
                    </m:sSubPr>
                    <m:e>
                      <m:r>
                        <w:rPr>
                          <w:rFonts w:ascii="Cambria Math" w:hAnsi="Cambria Math"/>
                          <w:sz w:val="20"/>
                        </w:rPr>
                        <m:t>λ</m:t>
                      </m:r>
                    </m:e>
                    <m:sub>
                      <m:r>
                        <w:rPr>
                          <w:rFonts w:ascii="Cambria Math" w:hAnsi="Cambria Math"/>
                          <w:sz w:val="20"/>
                        </w:rPr>
                        <m:t>max</m:t>
                      </m:r>
                    </m:sub>
                  </m:sSub>
                  <m:r>
                    <w:rPr>
                      <w:rFonts w:ascii="Cambria Math" w:hAnsi="Cambria Math"/>
                      <w:sz w:val="20"/>
                    </w:rPr>
                    <m:t>d</m:t>
                  </m:r>
                  <m:sSub>
                    <m:sSubPr>
                      <m:ctrlPr>
                        <w:rPr>
                          <w:rFonts w:ascii="Cambria Math" w:hAnsi="Cambria Math"/>
                          <w:sz w:val="20"/>
                        </w:rPr>
                      </m:ctrlPr>
                    </m:sSubPr>
                    <m:e>
                      <m:r>
                        <w:rPr>
                          <w:rFonts w:ascii="Cambria Math" w:hAnsi="Cambria Math"/>
                          <w:sz w:val="20"/>
                        </w:rPr>
                        <m:t>λ</m:t>
                      </m:r>
                    </m:e>
                    <m:sub>
                      <m:r>
                        <w:rPr>
                          <w:rFonts w:ascii="Cambria Math" w:hAnsi="Cambria Math"/>
                          <w:sz w:val="20"/>
                        </w:rPr>
                        <m:t>max</m:t>
                      </m:r>
                    </m:sub>
                  </m:sSub>
                </m:e>
              </m:nary>
            </m:oMath>
            <w:r w:rsidR="008546EC" w:rsidRPr="001E20AF">
              <w:t>.</w:t>
            </w:r>
          </w:p>
        </w:tc>
        <w:tc>
          <w:tcPr>
            <w:tcW w:w="1123" w:type="dxa"/>
            <w:vAlign w:val="center"/>
          </w:tcPr>
          <w:p w14:paraId="7EF79607" w14:textId="532E6F56" w:rsidR="008546EC" w:rsidRPr="001E20AF" w:rsidRDefault="008546EC" w:rsidP="00CC0FAB">
            <w:pPr>
              <w:pStyle w:val="Caption"/>
            </w:pPr>
            <w:bookmarkStart w:id="141" w:name="_Ref434934253"/>
            <w:r w:rsidRPr="001E20AF">
              <w:t xml:space="preserve">Equation </w:t>
            </w:r>
            <w:fldSimple w:instr=" STYLEREF 1 \s ">
              <w:r w:rsidR="00265CDB">
                <w:rPr>
                  <w:noProof/>
                </w:rPr>
                <w:t>4</w:t>
              </w:r>
            </w:fldSimple>
            <w:r w:rsidR="00E24022" w:rsidRPr="001E20AF">
              <w:t>.</w:t>
            </w:r>
            <w:fldSimple w:instr=" SEQ Equation \* ARABIC \s 1 ">
              <w:r w:rsidR="00265CDB">
                <w:rPr>
                  <w:noProof/>
                </w:rPr>
                <w:t>4</w:t>
              </w:r>
            </w:fldSimple>
            <w:bookmarkEnd w:id="141"/>
          </w:p>
        </w:tc>
      </w:tr>
    </w:tbl>
    <w:p w14:paraId="0B76FE31" w14:textId="299E1C62" w:rsidR="00461407" w:rsidRPr="001E20AF" w:rsidRDefault="00D06EFD" w:rsidP="00461407">
      <w:pPr>
        <w:pStyle w:val="Oscar"/>
      </w:pPr>
      <w:r w:rsidRPr="001E20AF">
        <w:t xml:space="preserve">The number of sources, </w:t>
      </w:r>
      <w:r w:rsidRPr="001E20AF">
        <w:rPr>
          <w:i/>
        </w:rPr>
        <w:t>p</w:t>
      </w:r>
      <w:r w:rsidRPr="001E20AF">
        <w:t>,</w:t>
      </w:r>
      <w:r w:rsidRPr="001E20AF">
        <w:rPr>
          <w:i/>
        </w:rPr>
        <w:t xml:space="preserve"> </w:t>
      </w:r>
      <w:r w:rsidRPr="001E20AF">
        <w:t xml:space="preserve">depends on the pillar dimensions (diameter </w:t>
      </w:r>
      <w:r w:rsidRPr="001E20AF">
        <w:rPr>
          <w:i/>
        </w:rPr>
        <w:t>d</w:t>
      </w:r>
      <w:r w:rsidRPr="001E20AF">
        <w:t xml:space="preserve"> and height </w:t>
      </w:r>
      <w:r w:rsidRPr="001E20AF">
        <w:rPr>
          <w:i/>
        </w:rPr>
        <w:t>h</w:t>
      </w:r>
      <w:r w:rsidRPr="001E20AF">
        <w:t xml:space="preserve">) and initial mobile dislocation density </w:t>
      </w:r>
      <w:r w:rsidRPr="001E20AF">
        <w:rPr>
          <w:i/>
        </w:rPr>
        <w:t>ρ</w:t>
      </w:r>
      <w:r w:rsidRPr="001E20AF">
        <w:rPr>
          <w:i/>
          <w:vertAlign w:val="subscript"/>
        </w:rPr>
        <w:t>mob</w:t>
      </w:r>
      <w:r w:rsidRPr="001E20AF">
        <w:t xml:space="preserve"> as follows </w:t>
      </w:r>
      <w:r w:rsidRPr="001E20AF">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"mendeley" : { "formattedCitation" : "[113]", "plainTextFormattedCitation" : "[113]", "previouslyFormattedCitation" : "[113]" }, "properties" : { "noteIndex" : 0 }, "schema" : "https://github.com/citation-style-language/schema/raw/master/csl-citation.json" }</w:instrText>
      </w:r>
      <w:r w:rsidRPr="001E20AF">
        <w:fldChar w:fldCharType="separate"/>
      </w:r>
      <w:r w:rsidR="000A6725" w:rsidRPr="000A6725">
        <w:rPr>
          <w:noProof/>
        </w:rPr>
        <w:t>[113]</w:t>
      </w:r>
      <w:r w:rsidRPr="001E20AF">
        <w:fldChar w:fldCharType="end"/>
      </w:r>
      <w:r w:rsidRPr="001E20A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1489"/>
      </w:tblGrid>
      <w:tr w:rsidR="00461407" w:rsidRPr="001E20AF" w14:paraId="43B8CD74" w14:textId="77777777" w:rsidTr="00CC0FAB">
        <w:tc>
          <w:tcPr>
            <w:tcW w:w="7508" w:type="dxa"/>
          </w:tcPr>
          <w:p w14:paraId="6F024895" w14:textId="7AD444FF" w:rsidR="00461407" w:rsidRPr="001E20AF" w:rsidRDefault="00461407" w:rsidP="00CC0FAB">
            <w:pPr>
              <w:pStyle w:val="Oscar"/>
              <w:jc w:val="center"/>
              <w:rPr>
                <w:sz w:val="22"/>
              </w:rPr>
            </w:pPr>
            <m:oMath>
              <m:r>
                <w:rPr>
                  <w:rFonts w:ascii="Cambria Math" w:hAnsi="Cambria Math"/>
                </w:rPr>
                <m:t>p</m:t>
              </m:r>
              <m:r>
                <m:rPr>
                  <m:sty m:val="p"/>
                </m:rPr>
                <w:rPr>
                  <w:rFonts w:ascii="Cambria Math" w:hAnsi="Cambria Math"/>
                </w:rPr>
                <m:t>=</m:t>
              </m:r>
              <m:r>
                <w:rPr>
                  <w:rFonts w:ascii="Cambria Math" w:hAnsi="Cambria Math"/>
                </w:rPr>
                <m:t>Integer</m:t>
              </m:r>
              <m:d>
                <m:dPr>
                  <m:begChr m:val="["/>
                  <m:endChr m:val="]"/>
                  <m:ctrlPr>
                    <w:rPr>
                      <w:rFonts w:ascii="Cambria Math" w:hAnsi="Cambria Math"/>
                    </w:rPr>
                  </m:ctrlPr>
                </m:dPr>
                <m:e>
                  <m:sSub>
                    <m:sSubPr>
                      <m:ctrlPr>
                        <w:rPr>
                          <w:rFonts w:ascii="Cambria Math" w:hAnsi="Cambria Math"/>
                        </w:rPr>
                      </m:ctrlPr>
                    </m:sSubPr>
                    <m:e>
                      <m:r>
                        <w:rPr>
                          <w:rFonts w:ascii="Cambria Math" w:hAnsi="Cambria Math"/>
                        </w:rPr>
                        <m:t>ρ</m:t>
                      </m:r>
                    </m:e>
                    <m:sub>
                      <m:r>
                        <w:rPr>
                          <w:rFonts w:ascii="Cambria Math" w:hAnsi="Cambria Math"/>
                        </w:rPr>
                        <m:t>mob</m:t>
                      </m:r>
                    </m:sub>
                  </m:sSub>
                  <m:f>
                    <m:fPr>
                      <m:ctrlPr>
                        <w:rPr>
                          <w:rFonts w:ascii="Cambria Math" w:hAnsi="Cambria Math"/>
                        </w:rPr>
                      </m:ctrlPr>
                    </m:fPr>
                    <m:num>
                      <m:r>
                        <w:rPr>
                          <w:rFonts w:ascii="Cambria Math" w:hAnsi="Cambria Math"/>
                        </w:rPr>
                        <m:t>π</m:t>
                      </m:r>
                      <m:sSup>
                        <m:sSupPr>
                          <m:ctrlPr>
                            <w:rPr>
                              <w:rFonts w:ascii="Cambria Math" w:hAnsi="Cambria Math"/>
                            </w:rPr>
                          </m:ctrlPr>
                        </m:sSupPr>
                        <m:e>
                          <m:d>
                            <m:dPr>
                              <m:ctrlPr>
                                <w:rPr>
                                  <w:rFonts w:ascii="Cambria Math" w:hAnsi="Cambria Math"/>
                                </w:rPr>
                              </m:ctrlPr>
                            </m:dPr>
                            <m:e>
                              <m:r>
                                <w:rPr>
                                  <w:rFonts w:ascii="Cambria Math" w:hAnsi="Cambria Math"/>
                                </w:rPr>
                                <m:t>d</m:t>
                              </m:r>
                              <m:r>
                                <m:rPr>
                                  <m:sty m:val="p"/>
                                </m:rPr>
                                <w:rPr>
                                  <w:rFonts w:ascii="Cambria Math" w:hAnsi="Cambria Math"/>
                                </w:rPr>
                                <m:t>/2</m:t>
                              </m:r>
                            </m:e>
                          </m:d>
                        </m:e>
                        <m:sup>
                          <m:r>
                            <m:rPr>
                              <m:sty m:val="p"/>
                            </m:rPr>
                            <w:rPr>
                              <w:rFonts w:ascii="Cambria Math" w:hAnsi="Cambria Math"/>
                            </w:rPr>
                            <m:t>2</m:t>
                          </m:r>
                        </m:sup>
                      </m:sSup>
                      <m:r>
                        <w:rPr>
                          <w:rFonts w:ascii="Cambria Math" w:hAnsi="Cambria Math"/>
                        </w:rPr>
                        <m:t>h</m:t>
                      </m:r>
                    </m:num>
                    <m:den>
                      <m:sSub>
                        <m:sSubPr>
                          <m:ctrlPr>
                            <w:rPr>
                              <w:rFonts w:ascii="Cambria Math" w:hAnsi="Cambria Math"/>
                            </w:rPr>
                          </m:ctrlPr>
                        </m:sSubPr>
                        <m:e>
                          <m:r>
                            <w:rPr>
                              <w:rFonts w:ascii="Cambria Math" w:hAnsi="Cambria Math"/>
                            </w:rPr>
                            <m:t>L</m:t>
                          </m:r>
                        </m:e>
                        <m:sub>
                          <m:r>
                            <w:rPr>
                              <w:rFonts w:ascii="Cambria Math" w:hAnsi="Cambria Math"/>
                            </w:rPr>
                            <m:t>seg</m:t>
                          </m:r>
                        </m:sub>
                      </m:sSub>
                    </m:den>
                  </m:f>
                </m:e>
              </m:d>
              <m:r>
                <m:rPr>
                  <m:sty m:val="p"/>
                </m:rPr>
                <w:rPr>
                  <w:rFonts w:ascii="Cambria Math" w:hAnsi="Cambria Math"/>
                </w:rPr>
                <m:t>=</m:t>
              </m:r>
              <m:r>
                <w:rPr>
                  <w:rFonts w:ascii="Cambria Math" w:hAnsi="Cambria Math"/>
                </w:rPr>
                <m:t>Integer</m:t>
              </m:r>
              <m:d>
                <m:dPr>
                  <m:begChr m:val="["/>
                  <m:endChr m:val="]"/>
                  <m:ctrlPr>
                    <w:rPr>
                      <w:rFonts w:ascii="Cambria Math" w:hAnsi="Cambria Math"/>
                    </w:rPr>
                  </m:ctrlPr>
                </m:dPr>
                <m:e>
                  <m:f>
                    <m:fPr>
                      <m:ctrlPr>
                        <w:rPr>
                          <w:rFonts w:ascii="Cambria Math" w:hAnsi="Cambria Math"/>
                        </w:rPr>
                      </m:ctrlPr>
                    </m:fPr>
                    <m:num>
                      <m:r>
                        <w:rPr>
                          <w:rFonts w:ascii="Cambria Math" w:hAnsi="Cambria Math"/>
                        </w:rPr>
                        <m:t>π</m:t>
                      </m:r>
                      <m:sSub>
                        <m:sSubPr>
                          <m:ctrlPr>
                            <w:rPr>
                              <w:rFonts w:ascii="Cambria Math" w:hAnsi="Cambria Math"/>
                            </w:rPr>
                          </m:ctrlPr>
                        </m:sSubPr>
                        <m:e>
                          <m:r>
                            <w:rPr>
                              <w:rFonts w:ascii="Cambria Math" w:hAnsi="Cambria Math"/>
                            </w:rPr>
                            <m:t>ρ</m:t>
                          </m:r>
                        </m:e>
                        <m:sub>
                          <m:r>
                            <w:rPr>
                              <w:rFonts w:ascii="Cambria Math" w:hAnsi="Cambria Math"/>
                            </w:rPr>
                            <m:t>tot</m:t>
                          </m:r>
                        </m:sub>
                      </m:sSub>
                      <m:d>
                        <m:dPr>
                          <m:ctrlPr>
                            <w:rPr>
                              <w:rFonts w:ascii="Cambria Math" w:hAnsi="Cambria Math"/>
                            </w:rPr>
                          </m:ctrlPr>
                        </m:dPr>
                        <m:e>
                          <m:r>
                            <w:rPr>
                              <w:rFonts w:ascii="Cambria Math" w:hAnsi="Cambria Math"/>
                            </w:rPr>
                            <m:t>d</m:t>
                          </m:r>
                          <m:r>
                            <m:rPr>
                              <m:sty m:val="p"/>
                            </m:rPr>
                            <w:rPr>
                              <w:rFonts w:ascii="Cambria Math" w:hAnsi="Cambria Math"/>
                            </w:rPr>
                            <m:t>/2</m:t>
                          </m:r>
                        </m:e>
                      </m:d>
                      <m:r>
                        <w:rPr>
                          <w:rFonts w:ascii="Cambria Math" w:hAnsi="Cambria Math"/>
                        </w:rPr>
                        <m:t>h</m:t>
                      </m:r>
                    </m:num>
                    <m:den>
                      <m:r>
                        <w:rPr>
                          <w:rFonts w:ascii="Cambria Math" w:hAnsi="Cambria Math"/>
                        </w:rPr>
                        <m:t>s</m:t>
                      </m:r>
                    </m:den>
                  </m:f>
                </m:e>
              </m:d>
            </m:oMath>
            <w:r w:rsidRPr="001E20AF">
              <w:rPr>
                <w:sz w:val="22"/>
              </w:rPr>
              <w:t>,</w:t>
            </w:r>
          </w:p>
        </w:tc>
        <w:tc>
          <w:tcPr>
            <w:tcW w:w="1553" w:type="dxa"/>
            <w:vAlign w:val="center"/>
          </w:tcPr>
          <w:p w14:paraId="45A77177" w14:textId="4EDE97F9" w:rsidR="00461407" w:rsidRPr="001E20AF" w:rsidRDefault="00461407" w:rsidP="00461407">
            <w:pPr>
              <w:pStyle w:val="Caption"/>
              <w:keepNext/>
            </w:pPr>
            <w:bookmarkStart w:id="142" w:name="_Ref434934256"/>
            <w:r w:rsidRPr="001E20AF">
              <w:t xml:space="preserve">Equation </w:t>
            </w:r>
            <w:fldSimple w:instr=" STYLEREF 1 \s ">
              <w:r w:rsidR="00265CDB">
                <w:rPr>
                  <w:noProof/>
                </w:rPr>
                <w:t>4</w:t>
              </w:r>
            </w:fldSimple>
            <w:r w:rsidR="00E24022" w:rsidRPr="001E20AF">
              <w:t>.</w:t>
            </w:r>
            <w:fldSimple w:instr=" SEQ Equation \* ARABIC \s 1 ">
              <w:r w:rsidR="00265CDB">
                <w:rPr>
                  <w:noProof/>
                </w:rPr>
                <w:t>5</w:t>
              </w:r>
            </w:fldSimple>
            <w:bookmarkEnd w:id="142"/>
          </w:p>
        </w:tc>
      </w:tr>
    </w:tbl>
    <w:p w14:paraId="4FD45D4E" w14:textId="5241F46A" w:rsidR="00D06EFD" w:rsidRPr="001E20AF" w:rsidRDefault="00D06EFD" w:rsidP="00D06EFD">
      <w:pPr>
        <w:pStyle w:val="Oscar"/>
      </w:pPr>
      <w:r w:rsidRPr="001E20AF">
        <w:t xml:space="preserve">where </w:t>
      </w:r>
      <w:r w:rsidRPr="001E20AF">
        <w:rPr>
          <w:i/>
        </w:rPr>
        <w:t>L</w:t>
      </w:r>
      <w:r w:rsidRPr="001E20AF">
        <w:rPr>
          <w:i/>
          <w:vertAlign w:val="subscript"/>
        </w:rPr>
        <w:t>seg</w:t>
      </w:r>
      <w:r w:rsidRPr="001E20AF">
        <w:t xml:space="preserve"> is the average length of dislocation segments in the pillar, considered to be the pillar radius, and </w:t>
      </w:r>
      <w:r w:rsidRPr="001E20AF">
        <w:rPr>
          <w:i/>
        </w:rPr>
        <w:t>s</w:t>
      </w:r>
      <w:r w:rsidRPr="001E20AF">
        <w:t xml:space="preserve"> is the number of primary slip systems, which is 12 for BCC metals ({112}&lt;111&gt; </w:t>
      </w:r>
      <w:r w:rsidRPr="001E20AF">
        <w:fldChar w:fldCharType="begin" w:fldLock="1"/>
      </w:r>
      <w:r w:rsidR="005E37E9">
        <w:instrText>ADDIN CSL_CITATION { "citationItems" : [ { "id" : "ITEM-1", "itemData" : { "author" : [ { "dropping-particle" : "", "family" : "Seeger", "given" : "Alfred", "non-dropping-particle" : "", "parse-names" : false, "suffix" : "" } ], "container-title" : "International Journal of Materials Research", "id" : "ITEM-1", "issue" : "8", "issued" : { "date-parts" : [ [ "2002" ] ] }, "page" : "760-777", "title" : "Peierls barriers, kinks, and flow stress: Recent progress", "type" : "article-journal", "volume" : "93" }, "uris" : [ "http://www.mendeley.com/documents/?uuid=6b61a008-5c9a-42cc-9587-8a401ed9045a" ] } ], "mendeley" : { "formattedCitation" : "[165]", "plainTextFormattedCitation" : "[165]", "previouslyFormattedCitation" : "[165]" }, "properties" : { "noteIndex" : 0 }, "schema" : "https://github.com/citation-style-language/schema/raw/master/csl-citation.json" }</w:instrText>
      </w:r>
      <w:r w:rsidRPr="001E20AF">
        <w:fldChar w:fldCharType="separate"/>
      </w:r>
      <w:r w:rsidR="000A6725" w:rsidRPr="000A6725">
        <w:rPr>
          <w:noProof/>
        </w:rPr>
        <w:t>[165]</w:t>
      </w:r>
      <w:r w:rsidRPr="001E20AF">
        <w:fldChar w:fldCharType="end"/>
      </w:r>
      <w:r w:rsidRPr="001E20AF">
        <w:t xml:space="preserve">). FIB machined micropillars are non-defect free, so that it is assumed that the current Ta and W micropillars have a moderate total dislocation density, </w:t>
      </w:r>
      <w:r w:rsidRPr="001E20AF">
        <w:rPr>
          <w:i/>
        </w:rPr>
        <w:t>ρ</w:t>
      </w:r>
      <w:r w:rsidRPr="001E20AF">
        <w:rPr>
          <w:i/>
          <w:vertAlign w:val="subscript"/>
        </w:rPr>
        <w:t>tot</w:t>
      </w:r>
      <w:r w:rsidRPr="001E20AF">
        <w:t>, characteristic of annealed single crystals, i.e., 10</w:t>
      </w:r>
      <w:r w:rsidRPr="001E20AF">
        <w:rPr>
          <w:vertAlign w:val="superscript"/>
        </w:rPr>
        <w:t>10</w:t>
      </w:r>
      <w:r w:rsidRPr="001E20AF">
        <w:t>-10</w:t>
      </w:r>
      <w:r w:rsidRPr="001E20AF">
        <w:rPr>
          <w:vertAlign w:val="superscript"/>
        </w:rPr>
        <w:t>13</w:t>
      </w:r>
      <w:r w:rsidRPr="001E20AF">
        <w:t> m</w:t>
      </w:r>
      <w:r w:rsidRPr="001E20AF">
        <w:rPr>
          <w:vertAlign w:val="superscript"/>
        </w:rPr>
        <w:t>-2</w:t>
      </w:r>
      <w:r w:rsidRPr="001E20AF">
        <w:t xml:space="preserve"> </w:t>
      </w:r>
      <w:r w:rsidRPr="001E20AF">
        <w:rPr>
          <w:vertAlign w:val="superscript"/>
        </w:rPr>
        <w:fldChar w:fldCharType="begin" w:fldLock="1"/>
      </w:r>
      <w:r w:rsidR="005E37E9">
        <w:rPr>
          <w:vertAlign w:val="superscript"/>
        </w:rPr>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"id" : "ITEM-2",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"ITEM-2",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"[113,142]", "plainTextFormattedCitation" : "[113,142]", "previouslyFormattedCitation" : "[113,142]" }, "properties" : { "noteIndex" : 0 }, "schema" : "https://github.com/citation-style-language/schema/raw/master/csl-citation.json" }</w:instrText>
      </w:r>
      <w:r w:rsidRPr="001E20AF">
        <w:rPr>
          <w:vertAlign w:val="superscript"/>
        </w:rPr>
        <w:fldChar w:fldCharType="separate"/>
      </w:r>
      <w:r w:rsidR="000A6725" w:rsidRPr="000A6725">
        <w:rPr>
          <w:noProof/>
        </w:rPr>
        <w:t>[113,142]</w:t>
      </w:r>
      <w:r w:rsidRPr="001E20AF">
        <w:rPr>
          <w:vertAlign w:val="superscript"/>
        </w:rPr>
        <w:fldChar w:fldCharType="end"/>
      </w:r>
      <w:r w:rsidRPr="001E20AF">
        <w:t xml:space="preserve">. The dislocation density for both materials is assumed to be stable in the tested temperature range as temperature induced dislocation annealing, i.e., recovery, can be neglected at these low homologous temperatures (see </w:t>
      </w:r>
      <w:r w:rsidR="006831EA" w:rsidRPr="001E20AF">
        <w:fldChar w:fldCharType="begin"/>
      </w:r>
      <w:r w:rsidR="006831EA" w:rsidRPr="001E20AF">
        <w:instrText xml:space="preserve"> REF _Ref434933281 \h </w:instrText>
      </w:r>
      <w:r w:rsidR="006831EA" w:rsidRPr="001E20AF">
        <w:fldChar w:fldCharType="separate"/>
      </w:r>
      <w:r w:rsidR="00265CDB">
        <w:t xml:space="preserve">Table </w:t>
      </w:r>
      <w:r w:rsidR="00265CDB">
        <w:rPr>
          <w:noProof/>
        </w:rPr>
        <w:t>4</w:t>
      </w:r>
      <w:r w:rsidR="00265CDB">
        <w:t>.</w:t>
      </w:r>
      <w:r w:rsidR="00265CDB">
        <w:rPr>
          <w:noProof/>
        </w:rPr>
        <w:t>1</w:t>
      </w:r>
      <w:r w:rsidR="006831EA" w:rsidRPr="001E20AF">
        <w:fldChar w:fldCharType="end"/>
      </w:r>
      <w:r w:rsidRPr="001E20AF">
        <w:t>).</w:t>
      </w:r>
    </w:p>
    <w:p w14:paraId="210C4983" w14:textId="13B6E242" w:rsidR="00D06EFD" w:rsidRDefault="00D06EFD" w:rsidP="00D06EFD">
      <w:pPr>
        <w:pStyle w:val="Oscar"/>
      </w:pPr>
      <w:r w:rsidRPr="001E20AF">
        <w:t xml:space="preserve">The material parameters needed to evaluate the equation by Parthasarathy </w:t>
      </w:r>
      <w:r w:rsidRPr="001E20AF">
        <w:rPr>
          <w:i/>
        </w:rPr>
        <w:t>et al.</w:t>
      </w:r>
      <w:r w:rsidRPr="001E20AF">
        <w:t xml:space="preserve"> are presented in </w:t>
      </w:r>
      <w:r w:rsidR="006831EA" w:rsidRPr="001E20AF">
        <w:fldChar w:fldCharType="begin"/>
      </w:r>
      <w:r w:rsidR="006831EA" w:rsidRPr="001E20AF">
        <w:instrText xml:space="preserve"> REF _Ref434933675 \h </w:instrText>
      </w:r>
      <w:r w:rsidR="006831EA" w:rsidRPr="001E20AF">
        <w:fldChar w:fldCharType="separate"/>
      </w:r>
      <w:r w:rsidR="00265CDB">
        <w:t xml:space="preserve">Table </w:t>
      </w:r>
      <w:r w:rsidR="00265CDB">
        <w:rPr>
          <w:noProof/>
        </w:rPr>
        <w:t>4</w:t>
      </w:r>
      <w:r w:rsidR="00265CDB">
        <w:t>.</w:t>
      </w:r>
      <w:r w:rsidR="00265CDB">
        <w:rPr>
          <w:noProof/>
        </w:rPr>
        <w:t>2</w:t>
      </w:r>
      <w:r w:rsidR="006831EA" w:rsidRPr="001E20AF">
        <w:fldChar w:fldCharType="end"/>
      </w:r>
      <w:r w:rsidRPr="001E20AF">
        <w:t xml:space="preserve">. The lattice resistance values, </w:t>
      </w:r>
      <w:r w:rsidRPr="001E20AF">
        <w:rPr>
          <w:i/>
        </w:rPr>
        <w:t>τ</w:t>
      </w:r>
      <w:r w:rsidRPr="001E20AF">
        <w:rPr>
          <w:i/>
          <w:vertAlign w:val="subscript"/>
        </w:rPr>
        <w:t>0</w:t>
      </w:r>
      <w:r w:rsidRPr="001E20AF">
        <w:t xml:space="preserve">, of Ta at different temperatures were taken from Smialek </w:t>
      </w:r>
      <w:r w:rsidRPr="001E20AF">
        <w:rPr>
          <w:i/>
        </w:rPr>
        <w:t>et al.</w:t>
      </w:r>
      <w:r w:rsidRPr="001E20AF">
        <w:rPr>
          <w:sz w:val="20"/>
          <w:szCs w:val="20"/>
        </w:rPr>
        <w:t xml:space="preserve"> </w:t>
      </w:r>
      <w:r w:rsidRPr="001E20AF">
        <w:rPr>
          <w:sz w:val="20"/>
          <w:szCs w:val="20"/>
        </w:rPr>
        <w:fldChar w:fldCharType="begin" w:fldLock="1"/>
      </w:r>
      <w:r w:rsidR="005E37E9">
        <w:rPr>
          <w:sz w:val="20"/>
          <w:szCs w:val="20"/>
        </w:rPr>
        <w:instrText>ADDIN CSL_CITATION { "citationItems" : [ { "id" : "ITEM-1", "itemData" : { "ISSN" : "00369748", "author" : [ { "dropping-particle" : "", "family" : "Smialek", "given" : "R.L.", "non-dropping-particle" : "", "parse-names" : false, "suffix" : "" }, { "dropping-particle" : "", "family" : "Webb", "given" : "G.L.", "non-dropping-particle" : "", "parse-names" : false, "suffix" : "" }, { "dropping-particle" : "", "family" : "Mitchell", "given" : "T.E.", "non-dropping-particle" : "", "parse-names" : false, "suffix" : "" } ], "container-title" : "Scripta Metallurgica", "id" : "ITEM-1", "issue" : "1", "issued" : { "date-parts" : [ [ "1970", "1" ] ] }, "page" : "33-37", "title" : "Solid solution softening in bcc metal alloys", "type" : "article-journal", "volume" : "4" }, "uris" : [ "http://www.mendeley.com/documents/?uuid=2b7760d9-21e6-42af-9078-d53693122bcd" ] } ], "mendeley" : { "formattedCitation" : "[177]", "plainTextFormattedCitation" : "[177]", "previouslyFormattedCitation" : "[177]" }, "properties" : { "noteIndex" : 0 }, "schema" : "https://github.com/citation-style-language/schema/raw/master/csl-citation.json" }</w:instrText>
      </w:r>
      <w:r w:rsidRPr="001E20AF">
        <w:rPr>
          <w:sz w:val="20"/>
          <w:szCs w:val="20"/>
        </w:rPr>
        <w:fldChar w:fldCharType="separate"/>
      </w:r>
      <w:r w:rsidR="000A6725" w:rsidRPr="000A6725">
        <w:rPr>
          <w:noProof/>
          <w:sz w:val="20"/>
          <w:szCs w:val="20"/>
        </w:rPr>
        <w:t>[177]</w:t>
      </w:r>
      <w:r w:rsidRPr="001E20AF">
        <w:rPr>
          <w:sz w:val="20"/>
          <w:szCs w:val="20"/>
        </w:rPr>
        <w:fldChar w:fldCharType="end"/>
      </w:r>
      <w:r w:rsidRPr="001E20AF">
        <w:t xml:space="preserve">, who tested single slip oriented Ta single crystals at different temperatures at similar strain rates as in the present study. For W, no lattice </w:t>
      </w:r>
      <w:r>
        <w:t xml:space="preserve">resistance values are available for [100]-oriented single crystals in compression. However, data taken from Brunner </w:t>
      </w:r>
      <w:r>
        <w:fldChar w:fldCharType="begin" w:fldLock="1"/>
      </w:r>
      <w:r w:rsidR="005E37E9">
        <w:instrText>ADDIN CSL_CITATION { "citationItems" : [ { "id" : "ITEM-1", "itemData" : { "author" : [ { "dropping-particle" : "", "family" : "Brunner", "given" : "Dieter", "non-dropping-particle" : "", "parse-names" : false, "suffix" : "" } ], "container-title" : "Materials Transactions, JIM", "id" : "ITEM-1", "issue" : "1", "issued" : { "date-parts" : [ [ "2000" ] ] }, "page" : "152-160", "title" : "Comparison of flow-stress measurements on high-purity tungsten single crystals with the kink-pair theory", "type" : "article-journal", "volume" : "41" }, "uris" : [ "http://www.mendeley.com/documents/?uuid=907702e4-8424-4e3e-a72d-ccea6e55dd32" ] } ], "mendeley" : { "formattedCitation" : "[178]", "plainTextFormattedCitation" : "[178]", "previouslyFormattedCitation" : "[178]" }, "properties" : { "noteIndex" : 0 }, "schema" : "https://github.com/citation-style-language/schema/raw/master/csl-citation.json" }</w:instrText>
      </w:r>
      <w:r>
        <w:fldChar w:fldCharType="separate"/>
      </w:r>
      <w:r w:rsidR="000A6725" w:rsidRPr="000A6725">
        <w:rPr>
          <w:noProof/>
        </w:rPr>
        <w:t>[178]</w:t>
      </w:r>
      <w:r>
        <w:fldChar w:fldCharType="end"/>
      </w:r>
      <w:r>
        <w:t>, who performed tensile tests of W crystals up to 800 K, were used as a first approach</w:t>
      </w:r>
      <w:r>
        <w:rPr>
          <w:sz w:val="20"/>
          <w:szCs w:val="20"/>
        </w:rPr>
        <w:t>.</w:t>
      </w:r>
      <w:r>
        <w:t xml:space="preserve"> The temperature-dependent values of the shear moduli of </w:t>
      </w:r>
      <m:oMath>
        <m:d>
          <m:dPr>
            <m:begChr m:val="["/>
            <m:endChr m:val="]"/>
            <m:ctrlPr>
              <w:rPr>
                <w:rFonts w:ascii="Cambria Math" w:hAnsi="Cambria Math"/>
                <w:i/>
              </w:rPr>
            </m:ctrlPr>
          </m:dPr>
          <m:e>
            <m:r>
              <w:rPr>
                <w:rFonts w:ascii="Cambria Math" w:hAnsi="Cambria Math"/>
              </w:rPr>
              <m:t>111</m:t>
            </m:r>
          </m:e>
        </m:d>
      </m:oMath>
      <w:r>
        <w:t xml:space="preserve">-oriented Ta and </w:t>
      </w:r>
      <m:oMath>
        <m:d>
          <m:dPr>
            <m:begChr m:val="["/>
            <m:endChr m:val="]"/>
            <m:ctrlPr>
              <w:rPr>
                <w:rFonts w:ascii="Cambria Math" w:hAnsi="Cambria Math"/>
                <w:i/>
              </w:rPr>
            </m:ctrlPr>
          </m:dPr>
          <m:e>
            <m:r>
              <w:rPr>
                <w:rFonts w:ascii="Cambria Math" w:hAnsi="Cambria Math"/>
              </w:rPr>
              <m:t>100</m:t>
            </m:r>
          </m:e>
        </m:d>
      </m:oMath>
      <w:r>
        <w:t xml:space="preserve">-oriented W single crystals were taken from two different studies </w:t>
      </w:r>
      <w:r>
        <w:fldChar w:fldCharType="begin" w:fldLock="1"/>
      </w:r>
      <w:r w:rsidR="005E37E9">
        <w:instrText>ADDIN CSL_CITATION { "citationItems" : [ { "id" : "ITEM-1", "itemData" : { "author" : [ { "dropping-particle" : "", "family" : "Orlikowski", "given" : "Daniel", "non-dropping-particle" : "", "parse-names" : false, "suffix" : "" }, { "dropping-particle" : "", "family" : "S\u00f6derlind", "given" : "Per", "non-dropping-particle" : "", "parse-names" : false, "suffix" : "" }, { "dropping-particle" : "", "family" : "Moriarty", "given" : "John A", "non-dropping-particle" : "", "parse-names" : false, "suffix" : "" } ], "container-title" : "Physical Review B", "id" : "ITEM-1", "issue" : "5", "issued" : { "date-parts" : [ [ "2006", "8", "23" ] ] }, "page" : "54109", "publisher" : "American Physical Society", "title" : "First-principles thermoelasticity of transition metals at high pressure: Tantalum prototype in the quasiharmonic limit", "type" : "article-journal", "volume" : "74" }, "uris" : [ "http://www.mendeley.com/documents/?uuid=76834952-80ad-4c75-825b-5a56b5ff2b42" ] }, { "id" : "ITEM-2", "itemData" : { "ISSN" : "00218979", "author" : [ { "dropping-particle" : "", "family" : "Lowrie", "given" : "Robert", "non-dropping-particle" : "", "parse-names" : false, "suffix" : "" }, { "dropping-particle" : "", "family" : "Gonas", "given" : "M.", "non-dropping-particle" : "", "parse-names" : false, "suffix" : "" } ], "container-title" : "Journal of Applied Physics", "id" : "ITEM-2", "issue" : "11", "issued" : { "date-parts" : [ [ "1967" ] ] }, "page" : "4505", "title" : "Single-crystal elastic properties of tungsten from 24 to 1800\u00b0C", "type" : "article-journal", "volume" : "38" }, "uris" : [ "http://www.mendeley.com/documents/?uuid=5a6b26bd-7f0b-4790-825b-790bd01785a0" ] } ], "mendeley" : { "formattedCitation" : "[179,180]", "plainTextFormattedCitation" : "[179,180]", "previouslyFormattedCitation" : "[179,180]" }, "properties" : { "noteIndex" : 0 }, "schema" : "https://github.com/citation-style-language/schema/raw/master/csl-citation.json" }</w:instrText>
      </w:r>
      <w:r>
        <w:fldChar w:fldCharType="separate"/>
      </w:r>
      <w:r w:rsidR="000A6725" w:rsidRPr="000A6725">
        <w:rPr>
          <w:noProof/>
        </w:rPr>
        <w:t>[179,180]</w:t>
      </w:r>
      <w:r>
        <w:fldChar w:fldCharType="end"/>
      </w:r>
      <w:r>
        <w:t>.</w:t>
      </w:r>
      <w:r w:rsidR="001D5389">
        <w:t xml:space="preserve"> </w:t>
      </w:r>
      <w:r>
        <w:t>The weak temper</w:t>
      </w:r>
      <w:r w:rsidR="004E0DB3">
        <w:t>ature dependence of the Burgers</w:t>
      </w:r>
      <w:r>
        <w:t xml:space="preserve"> vector was neglected.</w:t>
      </w:r>
    </w:p>
    <w:p w14:paraId="6F6CE7B3" w14:textId="3F66ABA4" w:rsidR="0064351F" w:rsidRPr="00A27364" w:rsidRDefault="00A17A29" w:rsidP="00A17A29">
      <w:pPr>
        <w:pStyle w:val="Caption"/>
      </w:pPr>
      <w:bookmarkStart w:id="143" w:name="_Ref434933675"/>
      <w:bookmarkStart w:id="144" w:name="_Toc434940719"/>
      <w:bookmarkStart w:id="145" w:name="_Toc434940899"/>
      <w:bookmarkStart w:id="146" w:name="_Toc434940994"/>
      <w:bookmarkStart w:id="147" w:name="_Toc434941171"/>
      <w:bookmarkStart w:id="148" w:name="_Toc434941238"/>
      <w:bookmarkStart w:id="149" w:name="_Toc451962646"/>
      <w:bookmarkStart w:id="150" w:name="_Toc452400811"/>
      <w:r>
        <w:t xml:space="preserve">Table </w:t>
      </w:r>
      <w:fldSimple w:instr=" STYLEREF 1 \s ">
        <w:r w:rsidR="00265CDB">
          <w:rPr>
            <w:noProof/>
          </w:rPr>
          <w:t>4</w:t>
        </w:r>
      </w:fldSimple>
      <w:r w:rsidR="00A23A17">
        <w:t>.</w:t>
      </w:r>
      <w:fldSimple w:instr=" SEQ Table \* ARABIC \s 1 ">
        <w:r w:rsidR="00265CDB">
          <w:rPr>
            <w:noProof/>
          </w:rPr>
          <w:t>2</w:t>
        </w:r>
      </w:fldSimple>
      <w:bookmarkEnd w:id="143"/>
      <w:r>
        <w:t>:</w:t>
      </w:r>
      <w:r w:rsidR="0064351F" w:rsidRPr="00A27364">
        <w:t xml:space="preserve"> Material parameters of Ta and W at different temperatures.</w:t>
      </w:r>
      <w:bookmarkEnd w:id="144"/>
      <w:bookmarkEnd w:id="145"/>
      <w:bookmarkEnd w:id="146"/>
      <w:bookmarkEnd w:id="147"/>
      <w:bookmarkEnd w:id="148"/>
      <w:bookmarkEnd w:id="149"/>
      <w:bookmarkEnd w:id="150"/>
    </w:p>
    <w:tbl>
      <w:tblPr>
        <w:tblW w:w="8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00"/>
        <w:gridCol w:w="1474"/>
        <w:gridCol w:w="1112"/>
        <w:gridCol w:w="1347"/>
        <w:gridCol w:w="1141"/>
        <w:gridCol w:w="823"/>
        <w:gridCol w:w="1508"/>
        <w:gridCol w:w="7"/>
      </w:tblGrid>
      <w:tr w:rsidR="0064351F" w:rsidRPr="00F979C3" w14:paraId="7C083A48" w14:textId="77777777" w:rsidTr="0081021D">
        <w:trPr>
          <w:gridAfter w:val="1"/>
          <w:wAfter w:w="7" w:type="dxa"/>
          <w:trHeight w:hRule="exact" w:val="964"/>
          <w:jc w:val="center"/>
        </w:trPr>
        <w:tc>
          <w:tcPr>
            <w:tcW w:w="1100" w:type="dxa"/>
            <w:tcBorders>
              <w:top w:val="single" w:sz="12" w:space="0" w:color="auto"/>
              <w:left w:val="nil"/>
            </w:tcBorders>
            <w:shd w:val="clear" w:color="auto" w:fill="auto"/>
            <w:vAlign w:val="center"/>
          </w:tcPr>
          <w:p w14:paraId="4001B850" w14:textId="77777777" w:rsidR="0064351F" w:rsidRPr="00F979C3" w:rsidRDefault="0064351F" w:rsidP="00F979C3">
            <w:pPr>
              <w:pStyle w:val="Oscar"/>
              <w:spacing w:after="0" w:line="240" w:lineRule="auto"/>
              <w:jc w:val="center"/>
              <w:rPr>
                <w:b/>
                <w:szCs w:val="24"/>
              </w:rPr>
            </w:pPr>
            <w:r w:rsidRPr="00F979C3">
              <w:rPr>
                <w:b/>
                <w:szCs w:val="24"/>
              </w:rPr>
              <w:t>Material</w:t>
            </w:r>
          </w:p>
        </w:tc>
        <w:tc>
          <w:tcPr>
            <w:tcW w:w="1474" w:type="dxa"/>
            <w:tcBorders>
              <w:top w:val="single" w:sz="12" w:space="0" w:color="auto"/>
            </w:tcBorders>
            <w:shd w:val="clear" w:color="auto" w:fill="auto"/>
            <w:vAlign w:val="center"/>
          </w:tcPr>
          <w:p w14:paraId="1D089953" w14:textId="77777777" w:rsidR="0064351F" w:rsidRPr="00F979C3" w:rsidRDefault="0064351F" w:rsidP="00F979C3">
            <w:pPr>
              <w:pStyle w:val="Oscar"/>
              <w:spacing w:after="0" w:line="240" w:lineRule="auto"/>
              <w:jc w:val="center"/>
              <w:rPr>
                <w:b/>
                <w:szCs w:val="24"/>
              </w:rPr>
            </w:pPr>
            <w:r w:rsidRPr="00F979C3">
              <w:rPr>
                <w:b/>
                <w:szCs w:val="24"/>
              </w:rPr>
              <w:t>Temperature (°C)</w:t>
            </w:r>
          </w:p>
        </w:tc>
        <w:tc>
          <w:tcPr>
            <w:tcW w:w="1112" w:type="dxa"/>
            <w:tcBorders>
              <w:top w:val="single" w:sz="12" w:space="0" w:color="auto"/>
            </w:tcBorders>
            <w:shd w:val="clear" w:color="auto" w:fill="auto"/>
            <w:vAlign w:val="center"/>
          </w:tcPr>
          <w:p w14:paraId="6DEECAD5" w14:textId="74D911E9" w:rsidR="0064351F" w:rsidRPr="00F979C3" w:rsidRDefault="0064351F" w:rsidP="008B7646">
            <w:pPr>
              <w:pStyle w:val="Oscar"/>
              <w:spacing w:after="0" w:line="240" w:lineRule="auto"/>
              <w:jc w:val="center"/>
              <w:rPr>
                <w:b/>
                <w:szCs w:val="24"/>
              </w:rPr>
            </w:pPr>
            <w:r w:rsidRPr="00F979C3">
              <w:rPr>
                <w:b/>
                <w:szCs w:val="24"/>
              </w:rPr>
              <w:t xml:space="preserve">Schmid factor </w:t>
            </w:r>
            <w:r w:rsidR="008B7646" w:rsidRPr="008B7646">
              <w:rPr>
                <w:b/>
                <w:i/>
                <w:szCs w:val="24"/>
              </w:rPr>
              <w:t>S</w:t>
            </w:r>
          </w:p>
        </w:tc>
        <w:tc>
          <w:tcPr>
            <w:tcW w:w="1347" w:type="dxa"/>
            <w:tcBorders>
              <w:top w:val="single" w:sz="12" w:space="0" w:color="auto"/>
            </w:tcBorders>
            <w:shd w:val="clear" w:color="auto" w:fill="auto"/>
            <w:vAlign w:val="center"/>
          </w:tcPr>
          <w:p w14:paraId="7CE84ABB" w14:textId="77777777" w:rsidR="0064351F" w:rsidRPr="00F979C3" w:rsidRDefault="0064351F" w:rsidP="00F979C3">
            <w:pPr>
              <w:pStyle w:val="Oscar"/>
              <w:spacing w:after="0" w:line="240" w:lineRule="auto"/>
              <w:jc w:val="center"/>
              <w:rPr>
                <w:b/>
                <w:szCs w:val="24"/>
              </w:rPr>
            </w:pPr>
            <w:r w:rsidRPr="00F979C3">
              <w:rPr>
                <w:b/>
                <w:szCs w:val="24"/>
              </w:rPr>
              <w:t>τ</w:t>
            </w:r>
            <w:r w:rsidRPr="00F979C3">
              <w:rPr>
                <w:b/>
                <w:szCs w:val="24"/>
                <w:vertAlign w:val="subscript"/>
              </w:rPr>
              <w:t>0</w:t>
            </w:r>
            <w:r w:rsidRPr="00F979C3">
              <w:rPr>
                <w:b/>
                <w:szCs w:val="24"/>
              </w:rPr>
              <w:t xml:space="preserve"> (MPa)</w:t>
            </w:r>
          </w:p>
        </w:tc>
        <w:tc>
          <w:tcPr>
            <w:tcW w:w="1141" w:type="dxa"/>
            <w:tcBorders>
              <w:top w:val="single" w:sz="12" w:space="0" w:color="auto"/>
            </w:tcBorders>
            <w:shd w:val="clear" w:color="auto" w:fill="auto"/>
            <w:vAlign w:val="center"/>
          </w:tcPr>
          <w:p w14:paraId="7687E3C9" w14:textId="77777777" w:rsidR="0064351F" w:rsidRPr="00F979C3" w:rsidRDefault="0064351F" w:rsidP="00F979C3">
            <w:pPr>
              <w:pStyle w:val="Oscar"/>
              <w:spacing w:after="0" w:line="240" w:lineRule="auto"/>
              <w:jc w:val="center"/>
              <w:rPr>
                <w:b/>
                <w:szCs w:val="24"/>
              </w:rPr>
            </w:pPr>
            <w:r w:rsidRPr="00F979C3">
              <w:rPr>
                <w:b/>
                <w:szCs w:val="24"/>
              </w:rPr>
              <w:t>µ (GPa)</w:t>
            </w:r>
          </w:p>
        </w:tc>
        <w:tc>
          <w:tcPr>
            <w:tcW w:w="823" w:type="dxa"/>
            <w:tcBorders>
              <w:top w:val="single" w:sz="12" w:space="0" w:color="auto"/>
            </w:tcBorders>
            <w:shd w:val="clear" w:color="auto" w:fill="auto"/>
            <w:vAlign w:val="center"/>
          </w:tcPr>
          <w:p w14:paraId="563A9FF6" w14:textId="57E5D87A" w:rsidR="0064351F" w:rsidRPr="00F979C3" w:rsidRDefault="0064351F" w:rsidP="00F979C3">
            <w:pPr>
              <w:pStyle w:val="Oscar"/>
              <w:spacing w:after="0" w:line="240" w:lineRule="auto"/>
              <w:jc w:val="center"/>
              <w:rPr>
                <w:b/>
                <w:szCs w:val="24"/>
              </w:rPr>
            </w:pPr>
            <w:r w:rsidRPr="00F979C3">
              <w:rPr>
                <w:b/>
                <w:szCs w:val="24"/>
              </w:rPr>
              <w:t>b (</w:t>
            </w:r>
            <m:oMath>
              <m:acc>
                <m:accPr>
                  <m:chr m:val="̇"/>
                  <m:ctrlPr>
                    <w:rPr>
                      <w:rFonts w:ascii="Cambria Math" w:hAnsi="Cambria Math"/>
                      <w:b/>
                      <w:i/>
                      <w:szCs w:val="24"/>
                    </w:rPr>
                  </m:ctrlPr>
                </m:accPr>
                <m:e>
                  <m:r>
                    <m:rPr>
                      <m:sty m:val="bi"/>
                    </m:rPr>
                    <w:rPr>
                      <w:rFonts w:ascii="Cambria Math" w:hAnsi="Cambria Math"/>
                      <w:szCs w:val="24"/>
                    </w:rPr>
                    <m:t>A</m:t>
                  </m:r>
                </m:e>
              </m:acc>
              <m:r>
                <m:rPr>
                  <m:sty m:val="bi"/>
                </m:rPr>
                <w:rPr>
                  <w:rFonts w:ascii="Cambria Math" w:hAnsi="Cambria Math"/>
                  <w:szCs w:val="24"/>
                </w:rPr>
                <m:t>)</m:t>
              </m:r>
            </m:oMath>
          </w:p>
        </w:tc>
        <w:tc>
          <w:tcPr>
            <w:tcW w:w="1508" w:type="dxa"/>
            <w:tcBorders>
              <w:top w:val="single" w:sz="12" w:space="0" w:color="auto"/>
              <w:right w:val="nil"/>
            </w:tcBorders>
            <w:shd w:val="clear" w:color="auto" w:fill="auto"/>
            <w:vAlign w:val="center"/>
          </w:tcPr>
          <w:p w14:paraId="221789A5" w14:textId="77777777" w:rsidR="0064351F" w:rsidRPr="00F979C3" w:rsidRDefault="0064351F" w:rsidP="00F979C3">
            <w:pPr>
              <w:pStyle w:val="Oscar"/>
              <w:spacing w:after="0" w:line="240" w:lineRule="auto"/>
              <w:jc w:val="center"/>
              <w:rPr>
                <w:b/>
                <w:szCs w:val="24"/>
              </w:rPr>
            </w:pPr>
            <w:r w:rsidRPr="00F979C3">
              <w:rPr>
                <w:b/>
                <w:szCs w:val="24"/>
              </w:rPr>
              <w:t>β (°) – slip plane orientation</w:t>
            </w:r>
          </w:p>
        </w:tc>
      </w:tr>
      <w:tr w:rsidR="0064351F" w:rsidRPr="00F979C3" w14:paraId="4F1EC2A5" w14:textId="77777777" w:rsidTr="0081021D">
        <w:trPr>
          <w:gridAfter w:val="1"/>
          <w:wAfter w:w="7" w:type="dxa"/>
          <w:trHeight w:hRule="exact" w:val="397"/>
          <w:jc w:val="center"/>
        </w:trPr>
        <w:tc>
          <w:tcPr>
            <w:tcW w:w="1100" w:type="dxa"/>
            <w:vMerge w:val="restart"/>
            <w:tcBorders>
              <w:left w:val="nil"/>
            </w:tcBorders>
            <w:shd w:val="clear" w:color="auto" w:fill="auto"/>
            <w:vAlign w:val="center"/>
          </w:tcPr>
          <w:p w14:paraId="62B0D6F6" w14:textId="77777777" w:rsidR="0064351F" w:rsidRPr="00F979C3" w:rsidRDefault="0064351F" w:rsidP="00733A22">
            <w:pPr>
              <w:pStyle w:val="Oscar"/>
              <w:spacing w:line="240" w:lineRule="auto"/>
              <w:jc w:val="center"/>
              <w:rPr>
                <w:szCs w:val="24"/>
              </w:rPr>
            </w:pPr>
            <w:r w:rsidRPr="00F979C3">
              <w:rPr>
                <w:szCs w:val="24"/>
              </w:rPr>
              <w:t>Ta</w:t>
            </w:r>
          </w:p>
        </w:tc>
        <w:tc>
          <w:tcPr>
            <w:tcW w:w="1474" w:type="dxa"/>
            <w:shd w:val="clear" w:color="auto" w:fill="auto"/>
            <w:vAlign w:val="center"/>
          </w:tcPr>
          <w:p w14:paraId="3533907B" w14:textId="77777777" w:rsidR="0064351F" w:rsidRPr="00F979C3" w:rsidRDefault="0064351F" w:rsidP="00733A22">
            <w:pPr>
              <w:pStyle w:val="Oscar"/>
              <w:spacing w:line="240" w:lineRule="auto"/>
              <w:jc w:val="center"/>
              <w:rPr>
                <w:szCs w:val="24"/>
              </w:rPr>
            </w:pPr>
            <w:r w:rsidRPr="00F979C3">
              <w:rPr>
                <w:szCs w:val="24"/>
              </w:rPr>
              <w:t>25</w:t>
            </w:r>
          </w:p>
        </w:tc>
        <w:tc>
          <w:tcPr>
            <w:tcW w:w="1112" w:type="dxa"/>
            <w:vMerge w:val="restart"/>
            <w:shd w:val="clear" w:color="auto" w:fill="auto"/>
            <w:vAlign w:val="center"/>
          </w:tcPr>
          <w:p w14:paraId="163A94DB" w14:textId="77777777" w:rsidR="0064351F" w:rsidRPr="00F979C3" w:rsidRDefault="0064351F" w:rsidP="00733A22">
            <w:pPr>
              <w:pStyle w:val="Oscar"/>
              <w:spacing w:line="240" w:lineRule="auto"/>
              <w:jc w:val="center"/>
              <w:rPr>
                <w:szCs w:val="24"/>
              </w:rPr>
            </w:pPr>
            <w:r w:rsidRPr="00F979C3">
              <w:rPr>
                <w:szCs w:val="24"/>
              </w:rPr>
              <w:t>0.314</w:t>
            </w:r>
          </w:p>
        </w:tc>
        <w:tc>
          <w:tcPr>
            <w:tcW w:w="1347" w:type="dxa"/>
            <w:shd w:val="clear" w:color="auto" w:fill="auto"/>
            <w:vAlign w:val="center"/>
          </w:tcPr>
          <w:p w14:paraId="606D44B0" w14:textId="4B4FB649" w:rsidR="0064351F" w:rsidRPr="00F979C3" w:rsidRDefault="0064351F" w:rsidP="003C4897">
            <w:pPr>
              <w:pStyle w:val="Oscar"/>
              <w:spacing w:line="240" w:lineRule="auto"/>
              <w:jc w:val="center"/>
              <w:rPr>
                <w:szCs w:val="24"/>
              </w:rPr>
            </w:pPr>
            <w:r w:rsidRPr="00F979C3">
              <w:rPr>
                <w:szCs w:val="24"/>
              </w:rPr>
              <w:t xml:space="preserve">45 </w:t>
            </w:r>
            <w:r w:rsidRPr="00F979C3">
              <w:rPr>
                <w:szCs w:val="24"/>
              </w:rPr>
              <w:fldChar w:fldCharType="begin" w:fldLock="1"/>
            </w:r>
            <w:r w:rsidR="005E37E9" w:rsidRPr="00F979C3">
              <w:rPr>
                <w:szCs w:val="24"/>
              </w:rPr>
              <w:instrText>ADDIN CSL_CITATION { "citationItems" : [ { "id" : "ITEM-1", "itemData" : { "ISSN" : "00369748", "author" : [ { "dropping-particle" : "", "family" : "Smialek", "given" : "R.L.", "non-dropping-particle" : "", "parse-names" : false, "suffix" : "" }, { "dropping-particle" : "", "family" : "Webb", "given" : "G.L.", "non-dropping-particle" : "", "parse-names" : false, "suffix" : "" }, { "dropping-particle" : "", "family" : "Mitchell", "given" : "T.E.", "non-dropping-particle" : "", "parse-names" : false, "suffix" : "" } ], "container-title" : "Scripta Metallurgica", "id" : "ITEM-1", "issue" : "1", "issued" : { "date-parts" : [ [ "1970", "1" ] ] }, "page" : "33-37", "title" : "Solid solution softening in bcc metal alloys", "type" : "article-journal", "volume" : "4" }, "uris" : [ "http://www.mendeley.com/documents/?uuid=2b7760d9-21e6-42af-9078-d53693122bcd" ] } ], "mendeley" : { "formattedCitation" : "[177]", "plainTextFormattedCitation" : "[177]", "previouslyFormattedCitation" : "[177]" }, "properties" : { "noteIndex" : 0 }, "schema" : "https://github.com/citation-style-language/schema/raw/master/csl-citation.json" }</w:instrText>
            </w:r>
            <w:r w:rsidRPr="00F979C3">
              <w:rPr>
                <w:szCs w:val="24"/>
              </w:rPr>
              <w:fldChar w:fldCharType="separate"/>
            </w:r>
            <w:r w:rsidR="000A6725" w:rsidRPr="00F979C3">
              <w:rPr>
                <w:noProof/>
                <w:szCs w:val="24"/>
              </w:rPr>
              <w:t>[177]</w:t>
            </w:r>
            <w:r w:rsidRPr="00F979C3">
              <w:rPr>
                <w:szCs w:val="24"/>
              </w:rPr>
              <w:fldChar w:fldCharType="end"/>
            </w:r>
          </w:p>
        </w:tc>
        <w:tc>
          <w:tcPr>
            <w:tcW w:w="1141" w:type="dxa"/>
            <w:shd w:val="clear" w:color="auto" w:fill="auto"/>
            <w:vAlign w:val="center"/>
          </w:tcPr>
          <w:p w14:paraId="5AF0F771" w14:textId="1C7F6795" w:rsidR="0064351F" w:rsidRPr="00F979C3" w:rsidRDefault="0064351F" w:rsidP="003C4897">
            <w:pPr>
              <w:pStyle w:val="Oscar"/>
              <w:spacing w:line="240" w:lineRule="auto"/>
              <w:jc w:val="center"/>
              <w:rPr>
                <w:szCs w:val="24"/>
              </w:rPr>
            </w:pPr>
            <w:r w:rsidRPr="00F979C3">
              <w:rPr>
                <w:szCs w:val="24"/>
              </w:rPr>
              <w:t xml:space="preserve">69 </w:t>
            </w:r>
            <w:r w:rsidRPr="00F979C3">
              <w:rPr>
                <w:szCs w:val="24"/>
              </w:rPr>
              <w:fldChar w:fldCharType="begin" w:fldLock="1"/>
            </w:r>
            <w:r w:rsidR="005E37E9" w:rsidRPr="00F979C3">
              <w:rPr>
                <w:szCs w:val="24"/>
              </w:rPr>
              <w:instrText>ADDIN CSL_CITATION { "citationItems" : [ { "id" : "ITEM-1", "itemData" : { "author" : [ { "dropping-particle" : "", "family" : "Orlikowski", "given" : "Daniel", "non-dropping-particle" : "", "parse-names" : false, "suffix" : "" }, { "dropping-particle" : "", "family" : "S\u00f6derlind", "given" : "Per", "non-dropping-particle" : "", "parse-names" : false, "suffix" : "" }, { "dropping-particle" : "", "family" : "Moriarty", "given" : "John A", "non-dropping-particle" : "", "parse-names" : false, "suffix" : "" } ], "container-title" : "Physical Review B", "id" : "ITEM-1", "issue" : "5", "issued" : { "date-parts" : [ [ "2006", "8", "23" ] ] }, "page" : "54109", "publisher" : "American Physical Society", "title" : "First-principles thermoelasticity of transition metals at high pressure: Tantalum prototype in the quasiharmonic limit", "type" : "article-journal", "volume" : "74" }, "uris" : [ "http://www.mendeley.com/documents/?uuid=76834952-80ad-4c75-825b-5a56b5ff2b42" ] } ], "mendeley" : { "formattedCitation" : "[179]", "plainTextFormattedCitation" : "[179]", "previouslyFormattedCitation" : "[179]" }, "properties" : { "noteIndex" : 0 }, "schema" : "https://github.com/citation-style-language/schema/raw/master/csl-citation.json" }</w:instrText>
            </w:r>
            <w:r w:rsidRPr="00F979C3">
              <w:rPr>
                <w:szCs w:val="24"/>
              </w:rPr>
              <w:fldChar w:fldCharType="separate"/>
            </w:r>
            <w:r w:rsidR="000A6725" w:rsidRPr="00F979C3">
              <w:rPr>
                <w:noProof/>
                <w:szCs w:val="24"/>
              </w:rPr>
              <w:t>[179]</w:t>
            </w:r>
            <w:r w:rsidRPr="00F979C3">
              <w:rPr>
                <w:szCs w:val="24"/>
              </w:rPr>
              <w:fldChar w:fldCharType="end"/>
            </w:r>
          </w:p>
        </w:tc>
        <w:tc>
          <w:tcPr>
            <w:tcW w:w="823" w:type="dxa"/>
            <w:vMerge w:val="restart"/>
            <w:shd w:val="clear" w:color="auto" w:fill="auto"/>
            <w:vAlign w:val="center"/>
          </w:tcPr>
          <w:p w14:paraId="69518C48" w14:textId="77777777" w:rsidR="0064351F" w:rsidRPr="00F979C3" w:rsidRDefault="0064351F" w:rsidP="00733A22">
            <w:pPr>
              <w:pStyle w:val="Oscar"/>
              <w:spacing w:line="240" w:lineRule="auto"/>
              <w:jc w:val="center"/>
              <w:rPr>
                <w:szCs w:val="24"/>
              </w:rPr>
            </w:pPr>
            <w:r w:rsidRPr="00F979C3">
              <w:rPr>
                <w:szCs w:val="24"/>
              </w:rPr>
              <w:t>2.860</w:t>
            </w:r>
          </w:p>
        </w:tc>
        <w:tc>
          <w:tcPr>
            <w:tcW w:w="1508" w:type="dxa"/>
            <w:vMerge w:val="restart"/>
            <w:tcBorders>
              <w:right w:val="nil"/>
            </w:tcBorders>
            <w:shd w:val="clear" w:color="auto" w:fill="auto"/>
            <w:vAlign w:val="center"/>
          </w:tcPr>
          <w:p w14:paraId="787F8503" w14:textId="77777777" w:rsidR="0064351F" w:rsidRPr="00F979C3" w:rsidRDefault="0064351F" w:rsidP="00733A22">
            <w:pPr>
              <w:pStyle w:val="Oscar"/>
              <w:spacing w:line="240" w:lineRule="auto"/>
              <w:jc w:val="center"/>
              <w:rPr>
                <w:szCs w:val="24"/>
              </w:rPr>
            </w:pPr>
            <w:r w:rsidRPr="00F979C3">
              <w:rPr>
                <w:szCs w:val="24"/>
              </w:rPr>
              <w:t>19.5</w:t>
            </w:r>
          </w:p>
        </w:tc>
      </w:tr>
      <w:tr w:rsidR="0064351F" w:rsidRPr="00F979C3" w14:paraId="2C2A6CF7" w14:textId="77777777" w:rsidTr="0081021D">
        <w:trPr>
          <w:gridAfter w:val="1"/>
          <w:wAfter w:w="7" w:type="dxa"/>
          <w:trHeight w:hRule="exact" w:val="397"/>
          <w:jc w:val="center"/>
        </w:trPr>
        <w:tc>
          <w:tcPr>
            <w:tcW w:w="1100" w:type="dxa"/>
            <w:vMerge/>
            <w:tcBorders>
              <w:left w:val="nil"/>
            </w:tcBorders>
            <w:shd w:val="clear" w:color="auto" w:fill="auto"/>
            <w:vAlign w:val="center"/>
          </w:tcPr>
          <w:p w14:paraId="6A1E05D6" w14:textId="77777777" w:rsidR="0064351F" w:rsidRPr="00F979C3" w:rsidRDefault="0064351F" w:rsidP="00733A22">
            <w:pPr>
              <w:pStyle w:val="Oscar"/>
              <w:spacing w:line="240" w:lineRule="auto"/>
              <w:jc w:val="center"/>
              <w:rPr>
                <w:szCs w:val="24"/>
              </w:rPr>
            </w:pPr>
          </w:p>
        </w:tc>
        <w:tc>
          <w:tcPr>
            <w:tcW w:w="1474" w:type="dxa"/>
            <w:shd w:val="clear" w:color="auto" w:fill="auto"/>
            <w:vAlign w:val="center"/>
          </w:tcPr>
          <w:p w14:paraId="1CD2D10A" w14:textId="77777777" w:rsidR="0064351F" w:rsidRPr="00F979C3" w:rsidRDefault="0064351F" w:rsidP="00733A22">
            <w:pPr>
              <w:pStyle w:val="Oscar"/>
              <w:spacing w:line="240" w:lineRule="auto"/>
              <w:jc w:val="center"/>
              <w:rPr>
                <w:szCs w:val="24"/>
              </w:rPr>
            </w:pPr>
            <w:r w:rsidRPr="00F979C3">
              <w:rPr>
                <w:szCs w:val="24"/>
              </w:rPr>
              <w:t>100</w:t>
            </w:r>
          </w:p>
        </w:tc>
        <w:tc>
          <w:tcPr>
            <w:tcW w:w="1112" w:type="dxa"/>
            <w:vMerge/>
            <w:shd w:val="clear" w:color="auto" w:fill="auto"/>
            <w:vAlign w:val="center"/>
          </w:tcPr>
          <w:p w14:paraId="5EAA2E7E" w14:textId="77777777" w:rsidR="0064351F" w:rsidRPr="00F979C3" w:rsidRDefault="0064351F" w:rsidP="00733A22">
            <w:pPr>
              <w:pStyle w:val="Oscar"/>
              <w:spacing w:line="240" w:lineRule="auto"/>
              <w:jc w:val="center"/>
              <w:rPr>
                <w:szCs w:val="24"/>
              </w:rPr>
            </w:pPr>
          </w:p>
        </w:tc>
        <w:tc>
          <w:tcPr>
            <w:tcW w:w="1347" w:type="dxa"/>
            <w:shd w:val="clear" w:color="auto" w:fill="auto"/>
            <w:vAlign w:val="center"/>
          </w:tcPr>
          <w:p w14:paraId="41C68B03" w14:textId="6DE87408" w:rsidR="0064351F" w:rsidRPr="00F979C3" w:rsidRDefault="0064351F" w:rsidP="003C4897">
            <w:pPr>
              <w:pStyle w:val="Oscar"/>
              <w:spacing w:line="240" w:lineRule="auto"/>
              <w:jc w:val="center"/>
              <w:rPr>
                <w:szCs w:val="24"/>
              </w:rPr>
            </w:pPr>
            <w:r w:rsidRPr="00F979C3">
              <w:rPr>
                <w:szCs w:val="24"/>
              </w:rPr>
              <w:t xml:space="preserve">15 </w:t>
            </w:r>
            <w:r w:rsidRPr="00F979C3">
              <w:rPr>
                <w:szCs w:val="24"/>
              </w:rPr>
              <w:fldChar w:fldCharType="begin" w:fldLock="1"/>
            </w:r>
            <w:r w:rsidR="005E37E9" w:rsidRPr="00F979C3">
              <w:rPr>
                <w:szCs w:val="24"/>
              </w:rPr>
              <w:instrText>ADDIN CSL_CITATION { "citationItems" : [ { "id" : "ITEM-1", "itemData" : { "ISSN" : "00369748", "author" : [ { "dropping-particle" : "", "family" : "Smialek", "given" : "R.L.", "non-dropping-particle" : "", "parse-names" : false, "suffix" : "" }, { "dropping-particle" : "", "family" : "Webb", "given" : "G.L.", "non-dropping-particle" : "", "parse-names" : false, "suffix" : "" }, { "dropping-particle" : "", "family" : "Mitchell", "given" : "T.E.", "non-dropping-particle" : "", "parse-names" : false, "suffix" : "" } ], "container-title" : "Scripta Metallurgica", "id" : "ITEM-1", "issue" : "1", "issued" : { "date-parts" : [ [ "1970", "1" ] ] }, "page" : "33-37", "title" : "Solid solution softening in bcc metal alloys", "type" : "article-journal", "volume" : "4" }, "uris" : [ "http://www.mendeley.com/documents/?uuid=2b7760d9-21e6-42af-9078-d53693122bcd" ] } ], "mendeley" : { "formattedCitation" : "[177]", "plainTextFormattedCitation" : "[177]", "previouslyFormattedCitation" : "[177]" }, "properties" : { "noteIndex" : 0 }, "schema" : "https://github.com/citation-style-language/schema/raw/master/csl-citation.json" }</w:instrText>
            </w:r>
            <w:r w:rsidRPr="00F979C3">
              <w:rPr>
                <w:szCs w:val="24"/>
              </w:rPr>
              <w:fldChar w:fldCharType="separate"/>
            </w:r>
            <w:r w:rsidR="000A6725" w:rsidRPr="00F979C3">
              <w:rPr>
                <w:noProof/>
                <w:szCs w:val="24"/>
              </w:rPr>
              <w:t>[177]</w:t>
            </w:r>
            <w:r w:rsidRPr="00F979C3">
              <w:rPr>
                <w:szCs w:val="24"/>
              </w:rPr>
              <w:fldChar w:fldCharType="end"/>
            </w:r>
          </w:p>
        </w:tc>
        <w:tc>
          <w:tcPr>
            <w:tcW w:w="1141" w:type="dxa"/>
            <w:shd w:val="clear" w:color="auto" w:fill="auto"/>
            <w:vAlign w:val="center"/>
          </w:tcPr>
          <w:p w14:paraId="78CFD9DD" w14:textId="1509E22C" w:rsidR="0064351F" w:rsidRPr="00F979C3" w:rsidRDefault="0064351F" w:rsidP="003C4897">
            <w:pPr>
              <w:pStyle w:val="Oscar"/>
              <w:spacing w:line="240" w:lineRule="auto"/>
              <w:jc w:val="center"/>
              <w:rPr>
                <w:szCs w:val="24"/>
              </w:rPr>
            </w:pPr>
            <w:r w:rsidRPr="00F979C3">
              <w:rPr>
                <w:szCs w:val="24"/>
              </w:rPr>
              <w:t xml:space="preserve">68 </w:t>
            </w:r>
            <w:r w:rsidRPr="00F979C3">
              <w:rPr>
                <w:szCs w:val="24"/>
              </w:rPr>
              <w:fldChar w:fldCharType="begin" w:fldLock="1"/>
            </w:r>
            <w:r w:rsidR="005E37E9" w:rsidRPr="00F979C3">
              <w:rPr>
                <w:szCs w:val="24"/>
              </w:rPr>
              <w:instrText>ADDIN CSL_CITATION { "citationItems" : [ { "id" : "ITEM-1", "itemData" : { "author" : [ { "dropping-particle" : "", "family" : "Orlikowski", "given" : "Daniel", "non-dropping-particle" : "", "parse-names" : false, "suffix" : "" }, { "dropping-particle" : "", "family" : "S\u00f6derlind", "given" : "Per", "non-dropping-particle" : "", "parse-names" : false, "suffix" : "" }, { "dropping-particle" : "", "family" : "Moriarty", "given" : "John A", "non-dropping-particle" : "", "parse-names" : false, "suffix" : "" } ], "container-title" : "Physical Review B", "id" : "ITEM-1", "issue" : "5", "issued" : { "date-parts" : [ [ "2006", "8", "23" ] ] }, "page" : "54109", "publisher" : "American Physical Society", "title" : "First-principles thermoelasticity of transition metals at high pressure: Tantalum prototype in the quasiharmonic limit", "type" : "article-journal", "volume" : "74" }, "uris" : [ "http://www.mendeley.com/documents/?uuid=76834952-80ad-4c75-825b-5a56b5ff2b42" ] } ], "mendeley" : { "formattedCitation" : "[179]", "plainTextFormattedCitation" : "[179]", "previouslyFormattedCitation" : "[179]" }, "properties" : { "noteIndex" : 0 }, "schema" : "https://github.com/citation-style-language/schema/raw/master/csl-citation.json" }</w:instrText>
            </w:r>
            <w:r w:rsidRPr="00F979C3">
              <w:rPr>
                <w:szCs w:val="24"/>
              </w:rPr>
              <w:fldChar w:fldCharType="separate"/>
            </w:r>
            <w:r w:rsidR="000A6725" w:rsidRPr="00F979C3">
              <w:rPr>
                <w:noProof/>
                <w:szCs w:val="24"/>
              </w:rPr>
              <w:t>[179]</w:t>
            </w:r>
            <w:r w:rsidRPr="00F979C3">
              <w:rPr>
                <w:szCs w:val="24"/>
              </w:rPr>
              <w:fldChar w:fldCharType="end"/>
            </w:r>
          </w:p>
        </w:tc>
        <w:tc>
          <w:tcPr>
            <w:tcW w:w="823" w:type="dxa"/>
            <w:vMerge/>
            <w:shd w:val="clear" w:color="auto" w:fill="auto"/>
            <w:vAlign w:val="center"/>
          </w:tcPr>
          <w:p w14:paraId="58E5E314" w14:textId="77777777" w:rsidR="0064351F" w:rsidRPr="00F979C3" w:rsidRDefault="0064351F" w:rsidP="00733A22">
            <w:pPr>
              <w:pStyle w:val="Oscar"/>
              <w:spacing w:line="240" w:lineRule="auto"/>
              <w:jc w:val="center"/>
              <w:rPr>
                <w:szCs w:val="24"/>
              </w:rPr>
            </w:pPr>
          </w:p>
        </w:tc>
        <w:tc>
          <w:tcPr>
            <w:tcW w:w="1508" w:type="dxa"/>
            <w:vMerge/>
            <w:tcBorders>
              <w:right w:val="nil"/>
            </w:tcBorders>
            <w:shd w:val="clear" w:color="auto" w:fill="auto"/>
            <w:vAlign w:val="center"/>
          </w:tcPr>
          <w:p w14:paraId="06455069" w14:textId="77777777" w:rsidR="0064351F" w:rsidRPr="00F979C3" w:rsidRDefault="0064351F" w:rsidP="00733A22">
            <w:pPr>
              <w:pStyle w:val="Oscar"/>
              <w:spacing w:line="240" w:lineRule="auto"/>
              <w:jc w:val="center"/>
              <w:rPr>
                <w:szCs w:val="24"/>
              </w:rPr>
            </w:pPr>
          </w:p>
        </w:tc>
      </w:tr>
      <w:tr w:rsidR="0064351F" w:rsidRPr="00F979C3" w14:paraId="05B8BF3F" w14:textId="77777777" w:rsidTr="0081021D">
        <w:trPr>
          <w:gridAfter w:val="1"/>
          <w:wAfter w:w="7" w:type="dxa"/>
          <w:trHeight w:hRule="exact" w:val="397"/>
          <w:jc w:val="center"/>
        </w:trPr>
        <w:tc>
          <w:tcPr>
            <w:tcW w:w="1100" w:type="dxa"/>
            <w:vMerge/>
            <w:tcBorders>
              <w:left w:val="nil"/>
            </w:tcBorders>
            <w:shd w:val="clear" w:color="auto" w:fill="auto"/>
            <w:vAlign w:val="center"/>
          </w:tcPr>
          <w:p w14:paraId="72A308A2" w14:textId="77777777" w:rsidR="0064351F" w:rsidRPr="00F979C3" w:rsidRDefault="0064351F" w:rsidP="00733A22">
            <w:pPr>
              <w:pStyle w:val="Oscar"/>
              <w:spacing w:line="240" w:lineRule="auto"/>
              <w:jc w:val="center"/>
              <w:rPr>
                <w:szCs w:val="24"/>
              </w:rPr>
            </w:pPr>
          </w:p>
        </w:tc>
        <w:tc>
          <w:tcPr>
            <w:tcW w:w="1474" w:type="dxa"/>
            <w:shd w:val="clear" w:color="auto" w:fill="auto"/>
            <w:vAlign w:val="center"/>
          </w:tcPr>
          <w:p w14:paraId="738F24F0" w14:textId="77777777" w:rsidR="0064351F" w:rsidRPr="00F979C3" w:rsidRDefault="0064351F" w:rsidP="00733A22">
            <w:pPr>
              <w:pStyle w:val="Oscar"/>
              <w:spacing w:line="240" w:lineRule="auto"/>
              <w:jc w:val="center"/>
              <w:rPr>
                <w:szCs w:val="24"/>
              </w:rPr>
            </w:pPr>
            <w:r w:rsidRPr="00F979C3">
              <w:rPr>
                <w:szCs w:val="24"/>
              </w:rPr>
              <w:t>200</w:t>
            </w:r>
          </w:p>
        </w:tc>
        <w:tc>
          <w:tcPr>
            <w:tcW w:w="1112" w:type="dxa"/>
            <w:vMerge/>
            <w:shd w:val="clear" w:color="auto" w:fill="auto"/>
            <w:vAlign w:val="center"/>
          </w:tcPr>
          <w:p w14:paraId="5588EF37" w14:textId="77777777" w:rsidR="0064351F" w:rsidRPr="00F979C3" w:rsidRDefault="0064351F" w:rsidP="00733A22">
            <w:pPr>
              <w:pStyle w:val="Oscar"/>
              <w:spacing w:line="240" w:lineRule="auto"/>
              <w:jc w:val="center"/>
              <w:rPr>
                <w:szCs w:val="24"/>
              </w:rPr>
            </w:pPr>
          </w:p>
        </w:tc>
        <w:tc>
          <w:tcPr>
            <w:tcW w:w="1347" w:type="dxa"/>
            <w:shd w:val="clear" w:color="auto" w:fill="auto"/>
            <w:vAlign w:val="center"/>
          </w:tcPr>
          <w:p w14:paraId="014DFDB5" w14:textId="77777777" w:rsidR="0064351F" w:rsidRPr="00F979C3" w:rsidRDefault="0064351F" w:rsidP="00733A22">
            <w:pPr>
              <w:pStyle w:val="Oscar"/>
              <w:spacing w:line="240" w:lineRule="auto"/>
              <w:jc w:val="center"/>
              <w:rPr>
                <w:szCs w:val="24"/>
              </w:rPr>
            </w:pPr>
            <w:r w:rsidRPr="00F979C3">
              <w:rPr>
                <w:szCs w:val="24"/>
              </w:rPr>
              <w:t>̴ 0</w:t>
            </w:r>
          </w:p>
        </w:tc>
        <w:tc>
          <w:tcPr>
            <w:tcW w:w="1141" w:type="dxa"/>
            <w:shd w:val="clear" w:color="auto" w:fill="auto"/>
            <w:vAlign w:val="center"/>
          </w:tcPr>
          <w:p w14:paraId="280AAB5F" w14:textId="234C9354" w:rsidR="0064351F" w:rsidRPr="00F979C3" w:rsidRDefault="0064351F" w:rsidP="003C4897">
            <w:pPr>
              <w:pStyle w:val="Oscar"/>
              <w:spacing w:line="240" w:lineRule="auto"/>
              <w:jc w:val="center"/>
              <w:rPr>
                <w:szCs w:val="24"/>
              </w:rPr>
            </w:pPr>
            <w:r w:rsidRPr="00F979C3">
              <w:rPr>
                <w:szCs w:val="24"/>
              </w:rPr>
              <w:t xml:space="preserve">67.4 </w:t>
            </w:r>
            <w:r w:rsidRPr="00F979C3">
              <w:rPr>
                <w:szCs w:val="24"/>
              </w:rPr>
              <w:fldChar w:fldCharType="begin" w:fldLock="1"/>
            </w:r>
            <w:r w:rsidR="005E37E9" w:rsidRPr="00F979C3">
              <w:rPr>
                <w:szCs w:val="24"/>
              </w:rPr>
              <w:instrText>ADDIN CSL_CITATION { "citationItems" : [ { "id" : "ITEM-1", "itemData" : { "author" : [ { "dropping-particle" : "", "family" : "Orlikowski", "given" : "Daniel", "non-dropping-particle" : "", "parse-names" : false, "suffix" : "" }, { "dropping-particle" : "", "family" : "S\u00f6derlind", "given" : "Per", "non-dropping-particle" : "", "parse-names" : false, "suffix" : "" }, { "dropping-particle" : "", "family" : "Moriarty", "given" : "John A", "non-dropping-particle" : "", "parse-names" : false, "suffix" : "" } ], "container-title" : "Physical Review B", "id" : "ITEM-1", "issue" : "5", "issued" : { "date-parts" : [ [ "2006", "8", "23" ] ] }, "page" : "54109", "publisher" : "American Physical Society", "title" : "First-principles thermoelasticity of transition metals at high pressure: Tantalum prototype in the quasiharmonic limit", "type" : "article-journal", "volume" : "74" }, "uris" : [ "http://www.mendeley.com/documents/?uuid=76834952-80ad-4c75-825b-5a56b5ff2b42" ] } ], "mendeley" : { "formattedCitation" : "[179]", "plainTextFormattedCitation" : "[179]", "previouslyFormattedCitation" : "[179]" }, "properties" : { "noteIndex" : 0 }, "schema" : "https://github.com/citation-style-language/schema/raw/master/csl-citation.json" }</w:instrText>
            </w:r>
            <w:r w:rsidRPr="00F979C3">
              <w:rPr>
                <w:szCs w:val="24"/>
              </w:rPr>
              <w:fldChar w:fldCharType="separate"/>
            </w:r>
            <w:r w:rsidR="000A6725" w:rsidRPr="00F979C3">
              <w:rPr>
                <w:noProof/>
                <w:szCs w:val="24"/>
              </w:rPr>
              <w:t>[179]</w:t>
            </w:r>
            <w:r w:rsidRPr="00F979C3">
              <w:rPr>
                <w:szCs w:val="24"/>
              </w:rPr>
              <w:fldChar w:fldCharType="end"/>
            </w:r>
          </w:p>
        </w:tc>
        <w:tc>
          <w:tcPr>
            <w:tcW w:w="823" w:type="dxa"/>
            <w:vMerge/>
            <w:shd w:val="clear" w:color="auto" w:fill="auto"/>
            <w:vAlign w:val="center"/>
          </w:tcPr>
          <w:p w14:paraId="3C5D3235" w14:textId="77777777" w:rsidR="0064351F" w:rsidRPr="00F979C3" w:rsidRDefault="0064351F" w:rsidP="00733A22">
            <w:pPr>
              <w:pStyle w:val="Oscar"/>
              <w:spacing w:line="240" w:lineRule="auto"/>
              <w:jc w:val="center"/>
              <w:rPr>
                <w:szCs w:val="24"/>
              </w:rPr>
            </w:pPr>
          </w:p>
        </w:tc>
        <w:tc>
          <w:tcPr>
            <w:tcW w:w="1508" w:type="dxa"/>
            <w:vMerge/>
            <w:tcBorders>
              <w:right w:val="nil"/>
            </w:tcBorders>
            <w:shd w:val="clear" w:color="auto" w:fill="auto"/>
            <w:vAlign w:val="center"/>
          </w:tcPr>
          <w:p w14:paraId="5E5BE04C" w14:textId="77777777" w:rsidR="0064351F" w:rsidRPr="00F979C3" w:rsidRDefault="0064351F" w:rsidP="00733A22">
            <w:pPr>
              <w:pStyle w:val="Oscar"/>
              <w:spacing w:line="240" w:lineRule="auto"/>
              <w:jc w:val="center"/>
              <w:rPr>
                <w:szCs w:val="24"/>
              </w:rPr>
            </w:pPr>
          </w:p>
        </w:tc>
      </w:tr>
      <w:tr w:rsidR="0064351F" w:rsidRPr="00F979C3" w14:paraId="4FE920D5" w14:textId="77777777" w:rsidTr="0081021D">
        <w:trPr>
          <w:gridAfter w:val="1"/>
          <w:wAfter w:w="7" w:type="dxa"/>
          <w:trHeight w:hRule="exact" w:val="397"/>
          <w:jc w:val="center"/>
        </w:trPr>
        <w:tc>
          <w:tcPr>
            <w:tcW w:w="1100" w:type="dxa"/>
            <w:vMerge w:val="restart"/>
            <w:tcBorders>
              <w:left w:val="nil"/>
            </w:tcBorders>
            <w:shd w:val="clear" w:color="auto" w:fill="auto"/>
            <w:vAlign w:val="center"/>
          </w:tcPr>
          <w:p w14:paraId="1B8D7C20" w14:textId="77777777" w:rsidR="0064351F" w:rsidRPr="00F979C3" w:rsidRDefault="0064351F" w:rsidP="00733A22">
            <w:pPr>
              <w:pStyle w:val="Oscar"/>
              <w:spacing w:line="240" w:lineRule="auto"/>
              <w:jc w:val="center"/>
              <w:rPr>
                <w:szCs w:val="24"/>
              </w:rPr>
            </w:pPr>
            <w:r w:rsidRPr="00F979C3">
              <w:rPr>
                <w:szCs w:val="24"/>
              </w:rPr>
              <w:t>W</w:t>
            </w:r>
          </w:p>
        </w:tc>
        <w:tc>
          <w:tcPr>
            <w:tcW w:w="1474" w:type="dxa"/>
            <w:shd w:val="clear" w:color="auto" w:fill="auto"/>
            <w:vAlign w:val="center"/>
          </w:tcPr>
          <w:p w14:paraId="1DDF9FDC" w14:textId="77777777" w:rsidR="0064351F" w:rsidRPr="00F979C3" w:rsidRDefault="0064351F" w:rsidP="00733A22">
            <w:pPr>
              <w:pStyle w:val="Oscar"/>
              <w:spacing w:line="240" w:lineRule="auto"/>
              <w:jc w:val="center"/>
              <w:rPr>
                <w:szCs w:val="24"/>
              </w:rPr>
            </w:pPr>
            <w:r w:rsidRPr="00F979C3">
              <w:rPr>
                <w:szCs w:val="24"/>
              </w:rPr>
              <w:t>25</w:t>
            </w:r>
          </w:p>
        </w:tc>
        <w:tc>
          <w:tcPr>
            <w:tcW w:w="1112" w:type="dxa"/>
            <w:vMerge w:val="restart"/>
            <w:shd w:val="clear" w:color="auto" w:fill="auto"/>
            <w:vAlign w:val="center"/>
          </w:tcPr>
          <w:p w14:paraId="2704724C" w14:textId="77777777" w:rsidR="0064351F" w:rsidRPr="00F979C3" w:rsidRDefault="0064351F" w:rsidP="00733A22">
            <w:pPr>
              <w:pStyle w:val="Oscar"/>
              <w:spacing w:line="240" w:lineRule="auto"/>
              <w:jc w:val="center"/>
              <w:rPr>
                <w:szCs w:val="24"/>
              </w:rPr>
            </w:pPr>
            <w:r w:rsidRPr="00F979C3">
              <w:rPr>
                <w:szCs w:val="24"/>
              </w:rPr>
              <w:t>0.471</w:t>
            </w:r>
          </w:p>
        </w:tc>
        <w:tc>
          <w:tcPr>
            <w:tcW w:w="1347" w:type="dxa"/>
            <w:shd w:val="clear" w:color="auto" w:fill="auto"/>
            <w:vAlign w:val="center"/>
          </w:tcPr>
          <w:p w14:paraId="70A18A00" w14:textId="407618D1" w:rsidR="0064351F" w:rsidRPr="00F979C3" w:rsidRDefault="0064351F" w:rsidP="003C4897">
            <w:pPr>
              <w:pStyle w:val="Oscar"/>
              <w:spacing w:line="240" w:lineRule="auto"/>
              <w:jc w:val="center"/>
              <w:rPr>
                <w:szCs w:val="24"/>
              </w:rPr>
            </w:pPr>
            <w:r w:rsidRPr="00F979C3">
              <w:rPr>
                <w:szCs w:val="24"/>
              </w:rPr>
              <w:t xml:space="preserve">384 </w:t>
            </w:r>
            <w:r w:rsidRPr="00F979C3">
              <w:rPr>
                <w:szCs w:val="24"/>
              </w:rPr>
              <w:fldChar w:fldCharType="begin" w:fldLock="1"/>
            </w:r>
            <w:r w:rsidR="005E37E9" w:rsidRPr="00F979C3">
              <w:rPr>
                <w:szCs w:val="24"/>
              </w:rPr>
              <w:instrText>ADDIN CSL_CITATION { "citationItems" : [ { "id" : "ITEM-1", "itemData" : { "author" : [ { "dropping-particle" : "", "family" : "Brunner", "given" : "Dieter", "non-dropping-particle" : "", "parse-names" : false, "suffix" : "" } ], "container-title" : "Materials Transactions, JIM", "id" : "ITEM-1", "issue" : "1", "issued" : { "date-parts" : [ [ "2000" ] ] }, "page" : "152-160", "title" : "Comparison of flow-stress measurements on high-purity tungsten single crystals with the kink-pair theory", "type" : "article-journal", "volume" : "41" }, "uris" : [ "http://www.mendeley.com/documents/?uuid=907702e4-8424-4e3e-a72d-ccea6e55dd32" ] } ], "mendeley" : { "formattedCitation" : "[178]", "plainTextFormattedCitation" : "[178]", "previouslyFormattedCitation" : "[178]" }, "properties" : { "noteIndex" : 0 }, "schema" : "https://github.com/citation-style-language/schema/raw/master/csl-citation.json" }</w:instrText>
            </w:r>
            <w:r w:rsidRPr="00F979C3">
              <w:rPr>
                <w:szCs w:val="24"/>
              </w:rPr>
              <w:fldChar w:fldCharType="separate"/>
            </w:r>
            <w:r w:rsidR="000A6725" w:rsidRPr="00F979C3">
              <w:rPr>
                <w:noProof/>
                <w:szCs w:val="24"/>
              </w:rPr>
              <w:t>[178]</w:t>
            </w:r>
            <w:r w:rsidRPr="00F979C3">
              <w:rPr>
                <w:szCs w:val="24"/>
              </w:rPr>
              <w:fldChar w:fldCharType="end"/>
            </w:r>
          </w:p>
        </w:tc>
        <w:tc>
          <w:tcPr>
            <w:tcW w:w="1141" w:type="dxa"/>
            <w:shd w:val="clear" w:color="auto" w:fill="auto"/>
            <w:vAlign w:val="center"/>
          </w:tcPr>
          <w:p w14:paraId="00380B47" w14:textId="6A2D92A1" w:rsidR="0064351F" w:rsidRPr="00F979C3" w:rsidRDefault="0064351F" w:rsidP="003C4897">
            <w:pPr>
              <w:pStyle w:val="Oscar"/>
              <w:spacing w:line="240" w:lineRule="auto"/>
              <w:jc w:val="center"/>
              <w:rPr>
                <w:szCs w:val="24"/>
              </w:rPr>
            </w:pPr>
            <w:r w:rsidRPr="00F979C3">
              <w:rPr>
                <w:szCs w:val="24"/>
              </w:rPr>
              <w:t xml:space="preserve">159 </w:t>
            </w:r>
            <w:r w:rsidRPr="00F979C3">
              <w:rPr>
                <w:szCs w:val="24"/>
              </w:rPr>
              <w:fldChar w:fldCharType="begin" w:fldLock="1"/>
            </w:r>
            <w:r w:rsidR="005E37E9" w:rsidRPr="00F979C3">
              <w:rPr>
                <w:szCs w:val="24"/>
              </w:rPr>
              <w:instrText>ADDIN CSL_CITATION { "citationItems" : [ { "id" : "ITEM-1", "itemData" : { "ISSN" : "00218979", "author" : [ { "dropping-particle" : "", "family" : "Lowrie", "given" : "Robert", "non-dropping-particle" : "", "parse-names" : false, "suffix" : "" }, { "dropping-particle" : "", "family" : "Gonas", "given" : "M.", "non-dropping-particle" : "", "parse-names" : false, "suffix" : "" } ], "container-title" : "Journal of Applied Physics", "id" : "ITEM-1", "issue" : "11", "issued" : { "date-parts" : [ [ "1967" ] ] }, "page" : "4505", "title" : "Single-crystal elastic properties of tungsten from 24 to 1800\u00b0C", "type" : "article-journal", "volume" : "38" }, "uris" : [ "http://www.mendeley.com/documents/?uuid=5a6b26bd-7f0b-4790-825b-790bd01785a0" ] } ], "mendeley" : { "formattedCitation" : "[180]", "plainTextFormattedCitation" : "[180]", "previouslyFormattedCitation" : "[180]" }, "properties" : { "noteIndex" : 0 }, "schema" : "https://github.com/citation-style-language/schema/raw/master/csl-citation.json" }</w:instrText>
            </w:r>
            <w:r w:rsidRPr="00F979C3">
              <w:rPr>
                <w:szCs w:val="24"/>
              </w:rPr>
              <w:fldChar w:fldCharType="separate"/>
            </w:r>
            <w:r w:rsidR="000A6725" w:rsidRPr="00F979C3">
              <w:rPr>
                <w:noProof/>
                <w:szCs w:val="24"/>
              </w:rPr>
              <w:t>[180]</w:t>
            </w:r>
            <w:r w:rsidRPr="00F979C3">
              <w:rPr>
                <w:szCs w:val="24"/>
              </w:rPr>
              <w:fldChar w:fldCharType="end"/>
            </w:r>
          </w:p>
        </w:tc>
        <w:tc>
          <w:tcPr>
            <w:tcW w:w="823" w:type="dxa"/>
            <w:vMerge w:val="restart"/>
            <w:shd w:val="clear" w:color="auto" w:fill="auto"/>
            <w:vAlign w:val="center"/>
          </w:tcPr>
          <w:p w14:paraId="01155E37" w14:textId="77777777" w:rsidR="0064351F" w:rsidRPr="00F979C3" w:rsidRDefault="0064351F" w:rsidP="00733A22">
            <w:pPr>
              <w:pStyle w:val="Oscar"/>
              <w:spacing w:line="240" w:lineRule="auto"/>
              <w:jc w:val="center"/>
              <w:rPr>
                <w:szCs w:val="24"/>
              </w:rPr>
            </w:pPr>
            <w:r w:rsidRPr="00F979C3">
              <w:rPr>
                <w:szCs w:val="24"/>
              </w:rPr>
              <w:t>2.741</w:t>
            </w:r>
          </w:p>
        </w:tc>
        <w:tc>
          <w:tcPr>
            <w:tcW w:w="1508" w:type="dxa"/>
            <w:vMerge w:val="restart"/>
            <w:tcBorders>
              <w:right w:val="nil"/>
            </w:tcBorders>
            <w:shd w:val="clear" w:color="auto" w:fill="auto"/>
            <w:vAlign w:val="center"/>
          </w:tcPr>
          <w:p w14:paraId="2BCC1908" w14:textId="77777777" w:rsidR="0064351F" w:rsidRPr="00F979C3" w:rsidRDefault="0064351F" w:rsidP="00733A22">
            <w:pPr>
              <w:pStyle w:val="Oscar"/>
              <w:spacing w:line="240" w:lineRule="auto"/>
              <w:jc w:val="center"/>
              <w:rPr>
                <w:szCs w:val="24"/>
              </w:rPr>
            </w:pPr>
            <w:r w:rsidRPr="00F979C3">
              <w:rPr>
                <w:szCs w:val="24"/>
              </w:rPr>
              <w:t>35.3</w:t>
            </w:r>
          </w:p>
        </w:tc>
      </w:tr>
      <w:tr w:rsidR="0064351F" w:rsidRPr="00F979C3" w14:paraId="2CD229C6" w14:textId="77777777" w:rsidTr="0081021D">
        <w:trPr>
          <w:gridAfter w:val="1"/>
          <w:wAfter w:w="7" w:type="dxa"/>
          <w:trHeight w:hRule="exact" w:val="397"/>
          <w:jc w:val="center"/>
        </w:trPr>
        <w:tc>
          <w:tcPr>
            <w:tcW w:w="1100" w:type="dxa"/>
            <w:vMerge/>
            <w:tcBorders>
              <w:left w:val="nil"/>
            </w:tcBorders>
            <w:shd w:val="clear" w:color="auto" w:fill="auto"/>
            <w:vAlign w:val="center"/>
          </w:tcPr>
          <w:p w14:paraId="3D9D7122" w14:textId="77777777" w:rsidR="0064351F" w:rsidRPr="00F979C3" w:rsidRDefault="0064351F" w:rsidP="00733A22">
            <w:pPr>
              <w:pStyle w:val="Oscar"/>
              <w:spacing w:line="240" w:lineRule="auto"/>
              <w:jc w:val="center"/>
              <w:rPr>
                <w:szCs w:val="24"/>
              </w:rPr>
            </w:pPr>
          </w:p>
        </w:tc>
        <w:tc>
          <w:tcPr>
            <w:tcW w:w="1474" w:type="dxa"/>
            <w:shd w:val="clear" w:color="auto" w:fill="auto"/>
            <w:vAlign w:val="center"/>
          </w:tcPr>
          <w:p w14:paraId="5C09F274" w14:textId="77777777" w:rsidR="0064351F" w:rsidRPr="00F979C3" w:rsidRDefault="0064351F" w:rsidP="00733A22">
            <w:pPr>
              <w:pStyle w:val="Oscar"/>
              <w:spacing w:line="240" w:lineRule="auto"/>
              <w:jc w:val="center"/>
              <w:rPr>
                <w:szCs w:val="24"/>
              </w:rPr>
            </w:pPr>
            <w:r w:rsidRPr="00F979C3">
              <w:rPr>
                <w:szCs w:val="24"/>
              </w:rPr>
              <w:t>200</w:t>
            </w:r>
          </w:p>
        </w:tc>
        <w:tc>
          <w:tcPr>
            <w:tcW w:w="1112" w:type="dxa"/>
            <w:vMerge/>
            <w:shd w:val="clear" w:color="auto" w:fill="auto"/>
            <w:vAlign w:val="center"/>
          </w:tcPr>
          <w:p w14:paraId="04A72276" w14:textId="77777777" w:rsidR="0064351F" w:rsidRPr="00F979C3" w:rsidRDefault="0064351F" w:rsidP="00733A22">
            <w:pPr>
              <w:pStyle w:val="Oscar"/>
              <w:spacing w:line="240" w:lineRule="auto"/>
              <w:jc w:val="center"/>
              <w:rPr>
                <w:szCs w:val="24"/>
              </w:rPr>
            </w:pPr>
          </w:p>
        </w:tc>
        <w:tc>
          <w:tcPr>
            <w:tcW w:w="1347" w:type="dxa"/>
            <w:shd w:val="clear" w:color="auto" w:fill="auto"/>
            <w:vAlign w:val="center"/>
          </w:tcPr>
          <w:p w14:paraId="1AE1C5F0" w14:textId="2DF5D513" w:rsidR="0064351F" w:rsidRPr="00F979C3" w:rsidRDefault="0064351F" w:rsidP="003C4897">
            <w:pPr>
              <w:pStyle w:val="Oscar"/>
              <w:spacing w:line="240" w:lineRule="auto"/>
              <w:jc w:val="center"/>
              <w:rPr>
                <w:szCs w:val="24"/>
              </w:rPr>
            </w:pPr>
            <w:r w:rsidRPr="00F979C3">
              <w:rPr>
                <w:szCs w:val="24"/>
              </w:rPr>
              <w:t xml:space="preserve">213 </w:t>
            </w:r>
            <w:r w:rsidRPr="00F979C3">
              <w:rPr>
                <w:szCs w:val="24"/>
              </w:rPr>
              <w:fldChar w:fldCharType="begin" w:fldLock="1"/>
            </w:r>
            <w:r w:rsidR="005E37E9" w:rsidRPr="00F979C3">
              <w:rPr>
                <w:szCs w:val="24"/>
              </w:rPr>
              <w:instrText>ADDIN CSL_CITATION { "citationItems" : [ { "id" : "ITEM-1", "itemData" : { "author" : [ { "dropping-particle" : "", "family" : "Brunner", "given" : "Dieter", "non-dropping-particle" : "", "parse-names" : false, "suffix" : "" } ], "container-title" : "Materials Transactions, JIM", "id" : "ITEM-1", "issue" : "1", "issued" : { "date-parts" : [ [ "2000" ] ] }, "page" : "152-160", "title" : "Comparison of flow-stress measurements on high-purity tungsten single crystals with the kink-pair theory", "type" : "article-journal", "volume" : "41" }, "uris" : [ "http://www.mendeley.com/documents/?uuid=907702e4-8424-4e3e-a72d-ccea6e55dd32" ] } ], "mendeley" : { "formattedCitation" : "[178]", "plainTextFormattedCitation" : "[178]", "previouslyFormattedCitation" : "[178]" }, "properties" : { "noteIndex" : 0 }, "schema" : "https://github.com/citation-style-language/schema/raw/master/csl-citation.json" }</w:instrText>
            </w:r>
            <w:r w:rsidRPr="00F979C3">
              <w:rPr>
                <w:szCs w:val="24"/>
              </w:rPr>
              <w:fldChar w:fldCharType="separate"/>
            </w:r>
            <w:r w:rsidR="000A6725" w:rsidRPr="00F979C3">
              <w:rPr>
                <w:noProof/>
                <w:szCs w:val="24"/>
              </w:rPr>
              <w:t>[178]</w:t>
            </w:r>
            <w:r w:rsidRPr="00F979C3">
              <w:rPr>
                <w:szCs w:val="24"/>
              </w:rPr>
              <w:fldChar w:fldCharType="end"/>
            </w:r>
          </w:p>
        </w:tc>
        <w:tc>
          <w:tcPr>
            <w:tcW w:w="1141" w:type="dxa"/>
            <w:shd w:val="clear" w:color="auto" w:fill="auto"/>
            <w:vAlign w:val="center"/>
          </w:tcPr>
          <w:p w14:paraId="62733D16" w14:textId="510C231F" w:rsidR="0064351F" w:rsidRPr="00F979C3" w:rsidRDefault="0064351F" w:rsidP="003C4897">
            <w:pPr>
              <w:pStyle w:val="Oscar"/>
              <w:spacing w:line="240" w:lineRule="auto"/>
              <w:jc w:val="center"/>
              <w:rPr>
                <w:szCs w:val="24"/>
              </w:rPr>
            </w:pPr>
            <w:r w:rsidRPr="00F979C3">
              <w:rPr>
                <w:szCs w:val="24"/>
              </w:rPr>
              <w:t xml:space="preserve">156 </w:t>
            </w:r>
            <w:r w:rsidRPr="00F979C3">
              <w:rPr>
                <w:szCs w:val="24"/>
              </w:rPr>
              <w:fldChar w:fldCharType="begin" w:fldLock="1"/>
            </w:r>
            <w:r w:rsidR="005E37E9" w:rsidRPr="00F979C3">
              <w:rPr>
                <w:szCs w:val="24"/>
              </w:rPr>
              <w:instrText>ADDIN CSL_CITATION { "citationItems" : [ { "id" : "ITEM-1", "itemData" : { "ISSN" : "00218979", "author" : [ { "dropping-particle" : "", "family" : "Lowrie", "given" : "Robert", "non-dropping-particle" : "", "parse-names" : false, "suffix" : "" }, { "dropping-particle" : "", "family" : "Gonas", "given" : "M.", "non-dropping-particle" : "", "parse-names" : false, "suffix" : "" } ], "container-title" : "Journal of Applied Physics", "id" : "ITEM-1", "issue" : "11", "issued" : { "date-parts" : [ [ "1967" ] ] }, "page" : "4505", "title" : "Single-crystal elastic properties of tungsten from 24 to 1800\u00b0C", "type" : "article-journal", "volume" : "38" }, "uris" : [ "http://www.mendeley.com/documents/?uuid=5a6b26bd-7f0b-4790-825b-790bd01785a0" ] } ], "mendeley" : { "formattedCitation" : "[180]", "plainTextFormattedCitation" : "[180]", "previouslyFormattedCitation" : "[180]" }, "properties" : { "noteIndex" : 0 }, "schema" : "https://github.com/citation-style-language/schema/raw/master/csl-citation.json" }</w:instrText>
            </w:r>
            <w:r w:rsidRPr="00F979C3">
              <w:rPr>
                <w:szCs w:val="24"/>
              </w:rPr>
              <w:fldChar w:fldCharType="separate"/>
            </w:r>
            <w:r w:rsidR="000A6725" w:rsidRPr="00F979C3">
              <w:rPr>
                <w:noProof/>
                <w:szCs w:val="24"/>
              </w:rPr>
              <w:t>[180]</w:t>
            </w:r>
            <w:r w:rsidRPr="00F979C3">
              <w:rPr>
                <w:szCs w:val="24"/>
              </w:rPr>
              <w:fldChar w:fldCharType="end"/>
            </w:r>
          </w:p>
        </w:tc>
        <w:tc>
          <w:tcPr>
            <w:tcW w:w="823" w:type="dxa"/>
            <w:vMerge/>
            <w:shd w:val="clear" w:color="auto" w:fill="auto"/>
            <w:vAlign w:val="center"/>
          </w:tcPr>
          <w:p w14:paraId="79FB57F8" w14:textId="77777777" w:rsidR="0064351F" w:rsidRPr="00F979C3" w:rsidRDefault="0064351F" w:rsidP="00733A22">
            <w:pPr>
              <w:pStyle w:val="Oscar"/>
              <w:spacing w:line="240" w:lineRule="auto"/>
              <w:jc w:val="center"/>
              <w:rPr>
                <w:szCs w:val="24"/>
              </w:rPr>
            </w:pPr>
          </w:p>
        </w:tc>
        <w:tc>
          <w:tcPr>
            <w:tcW w:w="1508" w:type="dxa"/>
            <w:vMerge/>
            <w:tcBorders>
              <w:right w:val="nil"/>
            </w:tcBorders>
            <w:shd w:val="clear" w:color="auto" w:fill="auto"/>
            <w:vAlign w:val="center"/>
          </w:tcPr>
          <w:p w14:paraId="3A6AC346" w14:textId="77777777" w:rsidR="0064351F" w:rsidRPr="00F979C3" w:rsidRDefault="0064351F" w:rsidP="00733A22">
            <w:pPr>
              <w:pStyle w:val="Oscar"/>
              <w:spacing w:line="240" w:lineRule="auto"/>
              <w:jc w:val="center"/>
              <w:rPr>
                <w:szCs w:val="24"/>
              </w:rPr>
            </w:pPr>
          </w:p>
        </w:tc>
      </w:tr>
      <w:tr w:rsidR="0064351F" w:rsidRPr="00F979C3" w14:paraId="307B39F3" w14:textId="77777777" w:rsidTr="0081021D">
        <w:trPr>
          <w:gridAfter w:val="1"/>
          <w:wAfter w:w="7" w:type="dxa"/>
          <w:trHeight w:hRule="exact" w:val="397"/>
          <w:jc w:val="center"/>
        </w:trPr>
        <w:tc>
          <w:tcPr>
            <w:tcW w:w="1100" w:type="dxa"/>
            <w:vMerge/>
            <w:tcBorders>
              <w:left w:val="nil"/>
            </w:tcBorders>
            <w:shd w:val="clear" w:color="auto" w:fill="auto"/>
            <w:vAlign w:val="center"/>
          </w:tcPr>
          <w:p w14:paraId="15996680" w14:textId="77777777" w:rsidR="0064351F" w:rsidRPr="00F979C3" w:rsidRDefault="0064351F" w:rsidP="00733A22">
            <w:pPr>
              <w:pStyle w:val="Oscar"/>
              <w:spacing w:line="240" w:lineRule="auto"/>
              <w:jc w:val="center"/>
              <w:rPr>
                <w:szCs w:val="24"/>
              </w:rPr>
            </w:pPr>
          </w:p>
        </w:tc>
        <w:tc>
          <w:tcPr>
            <w:tcW w:w="1474" w:type="dxa"/>
            <w:shd w:val="clear" w:color="auto" w:fill="auto"/>
            <w:vAlign w:val="center"/>
          </w:tcPr>
          <w:p w14:paraId="38FE009C" w14:textId="77777777" w:rsidR="0064351F" w:rsidRPr="00F979C3" w:rsidRDefault="0064351F" w:rsidP="00733A22">
            <w:pPr>
              <w:pStyle w:val="Oscar"/>
              <w:spacing w:line="240" w:lineRule="auto"/>
              <w:jc w:val="center"/>
              <w:rPr>
                <w:szCs w:val="24"/>
              </w:rPr>
            </w:pPr>
            <w:r w:rsidRPr="00F979C3">
              <w:rPr>
                <w:szCs w:val="24"/>
              </w:rPr>
              <w:t>400</w:t>
            </w:r>
          </w:p>
        </w:tc>
        <w:tc>
          <w:tcPr>
            <w:tcW w:w="1112" w:type="dxa"/>
            <w:vMerge/>
            <w:shd w:val="clear" w:color="auto" w:fill="auto"/>
            <w:vAlign w:val="center"/>
          </w:tcPr>
          <w:p w14:paraId="036A3EC9" w14:textId="77777777" w:rsidR="0064351F" w:rsidRPr="00F979C3" w:rsidRDefault="0064351F" w:rsidP="00733A22">
            <w:pPr>
              <w:pStyle w:val="Oscar"/>
              <w:spacing w:line="240" w:lineRule="auto"/>
              <w:jc w:val="center"/>
              <w:rPr>
                <w:szCs w:val="24"/>
              </w:rPr>
            </w:pPr>
          </w:p>
        </w:tc>
        <w:tc>
          <w:tcPr>
            <w:tcW w:w="1347" w:type="dxa"/>
            <w:shd w:val="clear" w:color="auto" w:fill="auto"/>
            <w:vAlign w:val="center"/>
          </w:tcPr>
          <w:p w14:paraId="1DF75DE4" w14:textId="54726ECB" w:rsidR="0064351F" w:rsidRPr="00F979C3" w:rsidRDefault="0064351F" w:rsidP="003C4897">
            <w:pPr>
              <w:pStyle w:val="Oscar"/>
              <w:spacing w:line="240" w:lineRule="auto"/>
              <w:jc w:val="center"/>
              <w:rPr>
                <w:szCs w:val="24"/>
              </w:rPr>
            </w:pPr>
            <w:r w:rsidRPr="00F979C3">
              <w:rPr>
                <w:szCs w:val="24"/>
              </w:rPr>
              <w:t xml:space="preserve">48 </w:t>
            </w:r>
            <w:r w:rsidRPr="00F979C3">
              <w:rPr>
                <w:szCs w:val="24"/>
              </w:rPr>
              <w:fldChar w:fldCharType="begin" w:fldLock="1"/>
            </w:r>
            <w:r w:rsidR="005E37E9" w:rsidRPr="00F979C3">
              <w:rPr>
                <w:szCs w:val="24"/>
              </w:rPr>
              <w:instrText>ADDIN CSL_CITATION { "citationItems" : [ { "id" : "ITEM-1", "itemData" : { "author" : [ { "dropping-particle" : "", "family" : "Brunner", "given" : "Dieter", "non-dropping-particle" : "", "parse-names" : false, "suffix" : "" } ], "container-title" : "Materials Transactions, JIM", "id" : "ITEM-1", "issue" : "1", "issued" : { "date-parts" : [ [ "2000" ] ] }, "page" : "152-160", "title" : "Comparison of flow-stress measurements on high-purity tungsten single crystals with the kink-pair theory", "type" : "article-journal", "volume" : "41" }, "uris" : [ "http://www.mendeley.com/documents/?uuid=907702e4-8424-4e3e-a72d-ccea6e55dd32" ] } ], "mendeley" : { "formattedCitation" : "[178]", "plainTextFormattedCitation" : "[178]", "previouslyFormattedCitation" : "[178]" }, "properties" : { "noteIndex" : 0 }, "schema" : "https://github.com/citation-style-language/schema/raw/master/csl-citation.json" }</w:instrText>
            </w:r>
            <w:r w:rsidRPr="00F979C3">
              <w:rPr>
                <w:szCs w:val="24"/>
              </w:rPr>
              <w:fldChar w:fldCharType="separate"/>
            </w:r>
            <w:r w:rsidR="000A6725" w:rsidRPr="00F979C3">
              <w:rPr>
                <w:noProof/>
                <w:szCs w:val="24"/>
              </w:rPr>
              <w:t>[178]</w:t>
            </w:r>
            <w:r w:rsidRPr="00F979C3">
              <w:rPr>
                <w:szCs w:val="24"/>
              </w:rPr>
              <w:fldChar w:fldCharType="end"/>
            </w:r>
          </w:p>
        </w:tc>
        <w:tc>
          <w:tcPr>
            <w:tcW w:w="1141" w:type="dxa"/>
            <w:shd w:val="clear" w:color="auto" w:fill="auto"/>
            <w:vAlign w:val="center"/>
          </w:tcPr>
          <w:p w14:paraId="35D9C87F" w14:textId="1F6BE4B8" w:rsidR="0064351F" w:rsidRPr="00F979C3" w:rsidRDefault="0064351F" w:rsidP="003C4897">
            <w:pPr>
              <w:pStyle w:val="Oscar"/>
              <w:spacing w:line="240" w:lineRule="auto"/>
              <w:jc w:val="center"/>
              <w:rPr>
                <w:szCs w:val="24"/>
              </w:rPr>
            </w:pPr>
            <w:r w:rsidRPr="00F979C3">
              <w:rPr>
                <w:szCs w:val="24"/>
              </w:rPr>
              <w:t xml:space="preserve">152 </w:t>
            </w:r>
            <w:r w:rsidRPr="00F979C3">
              <w:rPr>
                <w:szCs w:val="24"/>
              </w:rPr>
              <w:fldChar w:fldCharType="begin" w:fldLock="1"/>
            </w:r>
            <w:r w:rsidR="005E37E9" w:rsidRPr="00F979C3">
              <w:rPr>
                <w:szCs w:val="24"/>
              </w:rPr>
              <w:instrText>ADDIN CSL_CITATION { "citationItems" : [ { "id" : "ITEM-1", "itemData" : { "ISSN" : "00218979", "author" : [ { "dropping-particle" : "", "family" : "Lowrie", "given" : "Robert", "non-dropping-particle" : "", "parse-names" : false, "suffix" : "" }, { "dropping-particle" : "", "family" : "Gonas", "given" : "M.", "non-dropping-particle" : "", "parse-names" : false, "suffix" : "" } ], "container-title" : "Journal of Applied Physics", "id" : "ITEM-1", "issue" : "11", "issued" : { "date-parts" : [ [ "1967" ] ] }, "page" : "4505", "title" : "Single-crystal elastic properties of tungsten from 24 to 1800\u00b0C", "type" : "article-journal", "volume" : "38" }, "uris" : [ "http://www.mendeley.com/documents/?uuid=5a6b26bd-7f0b-4790-825b-790bd01785a0" ] } ], "mendeley" : { "formattedCitation" : "[180]", "plainTextFormattedCitation" : "[180]", "previouslyFormattedCitation" : "[180]" }, "properties" : { "noteIndex" : 0 }, "schema" : "https://github.com/citation-style-language/schema/raw/master/csl-citation.json" }</w:instrText>
            </w:r>
            <w:r w:rsidRPr="00F979C3">
              <w:rPr>
                <w:szCs w:val="24"/>
              </w:rPr>
              <w:fldChar w:fldCharType="separate"/>
            </w:r>
            <w:r w:rsidR="000A6725" w:rsidRPr="00F979C3">
              <w:rPr>
                <w:noProof/>
                <w:szCs w:val="24"/>
              </w:rPr>
              <w:t>[180]</w:t>
            </w:r>
            <w:r w:rsidRPr="00F979C3">
              <w:rPr>
                <w:szCs w:val="24"/>
              </w:rPr>
              <w:fldChar w:fldCharType="end"/>
            </w:r>
          </w:p>
        </w:tc>
        <w:tc>
          <w:tcPr>
            <w:tcW w:w="823" w:type="dxa"/>
            <w:vMerge/>
            <w:shd w:val="clear" w:color="auto" w:fill="auto"/>
            <w:vAlign w:val="center"/>
          </w:tcPr>
          <w:p w14:paraId="7EED93B7" w14:textId="77777777" w:rsidR="0064351F" w:rsidRPr="00F979C3" w:rsidRDefault="0064351F" w:rsidP="00733A22">
            <w:pPr>
              <w:pStyle w:val="Oscar"/>
              <w:spacing w:line="240" w:lineRule="auto"/>
              <w:jc w:val="center"/>
              <w:rPr>
                <w:szCs w:val="24"/>
              </w:rPr>
            </w:pPr>
          </w:p>
        </w:tc>
        <w:tc>
          <w:tcPr>
            <w:tcW w:w="1508" w:type="dxa"/>
            <w:vMerge/>
            <w:tcBorders>
              <w:right w:val="nil"/>
            </w:tcBorders>
            <w:shd w:val="clear" w:color="auto" w:fill="auto"/>
            <w:vAlign w:val="center"/>
          </w:tcPr>
          <w:p w14:paraId="7B48BCAD" w14:textId="77777777" w:rsidR="0064351F" w:rsidRPr="00F979C3" w:rsidRDefault="0064351F" w:rsidP="00733A22">
            <w:pPr>
              <w:pStyle w:val="Oscar"/>
              <w:spacing w:line="240" w:lineRule="auto"/>
              <w:jc w:val="center"/>
              <w:rPr>
                <w:szCs w:val="24"/>
              </w:rPr>
            </w:pPr>
          </w:p>
        </w:tc>
      </w:tr>
      <w:tr w:rsidR="0064351F" w:rsidRPr="00F979C3" w14:paraId="5CB5C7A3" w14:textId="77777777" w:rsidTr="0081021D">
        <w:trPr>
          <w:trHeight w:hRule="exact" w:val="680"/>
          <w:jc w:val="center"/>
        </w:trPr>
        <w:tc>
          <w:tcPr>
            <w:tcW w:w="8512" w:type="dxa"/>
            <w:gridSpan w:val="8"/>
            <w:tcBorders>
              <w:left w:val="nil"/>
              <w:bottom w:val="single" w:sz="12" w:space="0" w:color="auto"/>
              <w:right w:val="nil"/>
            </w:tcBorders>
            <w:shd w:val="clear" w:color="auto" w:fill="auto"/>
            <w:vAlign w:val="center"/>
          </w:tcPr>
          <w:p w14:paraId="026AF7EC" w14:textId="5B369125" w:rsidR="0064351F" w:rsidRPr="00F979C3" w:rsidRDefault="0064351F" w:rsidP="003C4897">
            <w:pPr>
              <w:pStyle w:val="Oscar"/>
              <w:spacing w:line="240" w:lineRule="auto"/>
              <w:rPr>
                <w:szCs w:val="24"/>
              </w:rPr>
            </w:pPr>
            <w:r w:rsidRPr="00F979C3">
              <w:rPr>
                <w:szCs w:val="24"/>
              </w:rPr>
              <w:t>Lattice resistance in shear, τ</w:t>
            </w:r>
            <w:r w:rsidRPr="00F979C3">
              <w:rPr>
                <w:szCs w:val="24"/>
                <w:vertAlign w:val="subscript"/>
              </w:rPr>
              <w:t>0</w:t>
            </w:r>
            <w:r w:rsidRPr="00F979C3">
              <w:rPr>
                <w:szCs w:val="24"/>
              </w:rPr>
              <w:t xml:space="preserve">, of Ta from Ref. </w:t>
            </w:r>
            <w:r w:rsidRPr="00F979C3">
              <w:rPr>
                <w:szCs w:val="24"/>
              </w:rPr>
              <w:fldChar w:fldCharType="begin" w:fldLock="1"/>
            </w:r>
            <w:r w:rsidR="005E37E9" w:rsidRPr="00F979C3">
              <w:rPr>
                <w:szCs w:val="24"/>
              </w:rPr>
              <w:instrText>ADDIN CSL_CITATION { "citationItems" : [ { "id" : "ITEM-1", "itemData" : { "ISSN" : "00369748", "author" : [ { "dropping-particle" : "", "family" : "Smialek", "given" : "R.L.", "non-dropping-particle" : "", "parse-names" : false, "suffix" : "" }, { "dropping-particle" : "", "family" : "Webb", "given" : "G.L.", "non-dropping-particle" : "", "parse-names" : false, "suffix" : "" }, { "dropping-particle" : "", "family" : "Mitchell", "given" : "T.E.", "non-dropping-particle" : "", "parse-names" : false, "suffix" : "" } ], "container-title" : "Scripta Metallurgica", "id" : "ITEM-1", "issue" : "1", "issued" : { "date-parts" : [ [ "1970", "1" ] ] }, "page" : "33-37", "title" : "Solid solution softening in bcc metal alloys", "type" : "article-journal", "volume" : "4" }, "uris" : [ "http://www.mendeley.com/documents/?uuid=2b7760d9-21e6-42af-9078-d53693122bcd" ] } ], "mendeley" : { "formattedCitation" : "[177]", "plainTextFormattedCitation" : "[177]", "previouslyFormattedCitation" : "[177]" }, "properties" : { "noteIndex" : 0 }, "schema" : "https://github.com/citation-style-language/schema/raw/master/csl-citation.json" }</w:instrText>
            </w:r>
            <w:r w:rsidRPr="00F979C3">
              <w:rPr>
                <w:szCs w:val="24"/>
              </w:rPr>
              <w:fldChar w:fldCharType="separate"/>
            </w:r>
            <w:r w:rsidR="000A6725" w:rsidRPr="00F979C3">
              <w:rPr>
                <w:noProof/>
                <w:szCs w:val="24"/>
              </w:rPr>
              <w:t>[177]</w:t>
            </w:r>
            <w:r w:rsidRPr="00F979C3">
              <w:rPr>
                <w:szCs w:val="24"/>
              </w:rPr>
              <w:fldChar w:fldCharType="end"/>
            </w:r>
            <w:r w:rsidRPr="00F979C3">
              <w:rPr>
                <w:szCs w:val="24"/>
              </w:rPr>
              <w:t>, and τ</w:t>
            </w:r>
            <w:r w:rsidRPr="00F979C3">
              <w:rPr>
                <w:szCs w:val="24"/>
                <w:vertAlign w:val="subscript"/>
              </w:rPr>
              <w:t>0</w:t>
            </w:r>
            <w:r w:rsidRPr="00F979C3">
              <w:rPr>
                <w:szCs w:val="24"/>
              </w:rPr>
              <w:t xml:space="preserve">s of W from Ref. </w:t>
            </w:r>
            <w:r w:rsidRPr="00F979C3">
              <w:rPr>
                <w:szCs w:val="24"/>
              </w:rPr>
              <w:fldChar w:fldCharType="begin" w:fldLock="1"/>
            </w:r>
            <w:r w:rsidR="005E37E9" w:rsidRPr="00F979C3">
              <w:rPr>
                <w:szCs w:val="24"/>
              </w:rPr>
              <w:instrText>ADDIN CSL_CITATION { "citationItems" : [ { "id" : "ITEM-1", "itemData" : { "author" : [ { "dropping-particle" : "", "family" : "Brunner", "given" : "Dieter", "non-dropping-particle" : "", "parse-names" : false, "suffix" : "" } ], "container-title" : "Materials Transactions, JIM", "id" : "ITEM-1", "issue" : "1", "issued" : { "date-parts" : [ [ "2000" ] ] }, "page" : "152-160", "title" : "Comparison of flow-stress measurements on high-purity tungsten single crystals with the kink-pair theory", "type" : "article-journal", "volume" : "41" }, "uris" : [ "http://www.mendeley.com/documents/?uuid=907702e4-8424-4e3e-a72d-ccea6e55dd32" ] } ], "mendeley" : { "formattedCitation" : "[178]", "plainTextFormattedCitation" : "[178]", "previouslyFormattedCitation" : "[178]" }, "properties" : { "noteIndex" : 0 }, "schema" : "https://github.com/citation-style-language/schema/raw/master/csl-citation.json" }</w:instrText>
            </w:r>
            <w:r w:rsidRPr="00F979C3">
              <w:rPr>
                <w:szCs w:val="24"/>
              </w:rPr>
              <w:fldChar w:fldCharType="separate"/>
            </w:r>
            <w:r w:rsidR="000A6725" w:rsidRPr="00F979C3">
              <w:rPr>
                <w:noProof/>
                <w:szCs w:val="24"/>
              </w:rPr>
              <w:t>[178]</w:t>
            </w:r>
            <w:r w:rsidRPr="00F979C3">
              <w:rPr>
                <w:szCs w:val="24"/>
              </w:rPr>
              <w:fldChar w:fldCharType="end"/>
            </w:r>
            <w:r w:rsidRPr="00F979C3">
              <w:rPr>
                <w:szCs w:val="24"/>
              </w:rPr>
              <w:t xml:space="preserve">. Corresponding shear moduli, </w:t>
            </w:r>
            <w:r w:rsidRPr="00F979C3">
              <w:rPr>
                <w:i/>
                <w:szCs w:val="24"/>
              </w:rPr>
              <w:t>µ</w:t>
            </w:r>
            <w:r w:rsidRPr="00F979C3">
              <w:rPr>
                <w:szCs w:val="24"/>
              </w:rPr>
              <w:t xml:space="preserve">, of W from Ref. </w:t>
            </w:r>
            <w:r w:rsidRPr="00F979C3">
              <w:rPr>
                <w:szCs w:val="24"/>
              </w:rPr>
              <w:fldChar w:fldCharType="begin" w:fldLock="1"/>
            </w:r>
            <w:r w:rsidR="005E37E9" w:rsidRPr="00F979C3">
              <w:rPr>
                <w:szCs w:val="24"/>
              </w:rPr>
              <w:instrText>ADDIN CSL_CITATION { "citationItems" : [ { "id" : "ITEM-1", "itemData" : { "ISSN" : "00218979", "author" : [ { "dropping-particle" : "", "family" : "Lowrie", "given" : "Robert", "non-dropping-particle" : "", "parse-names" : false, "suffix" : "" }, { "dropping-particle" : "", "family" : "Gonas", "given" : "M.", "non-dropping-particle" : "", "parse-names" : false, "suffix" : "" } ], "container-title" : "Journal of Applied Physics", "id" : "ITEM-1", "issue" : "11", "issued" : { "date-parts" : [ [ "1967" ] ] }, "page" : "4505", "title" : "Single-crystal elastic properties of tungsten from 24 to 1800\u00b0C", "type" : "article-journal", "volume" : "38" }, "uris" : [ "http://www.mendeley.com/documents/?uuid=5a6b26bd-7f0b-4790-825b-790bd01785a0" ] } ], "mendeley" : { "formattedCitation" : "[180]", "plainTextFormattedCitation" : "[180]", "previouslyFormattedCitation" : "[180]" }, "properties" : { "noteIndex" : 0 }, "schema" : "https://github.com/citation-style-language/schema/raw/master/csl-citation.json" }</w:instrText>
            </w:r>
            <w:r w:rsidRPr="00F979C3">
              <w:rPr>
                <w:szCs w:val="24"/>
              </w:rPr>
              <w:fldChar w:fldCharType="separate"/>
            </w:r>
            <w:r w:rsidR="000A6725" w:rsidRPr="00F979C3">
              <w:rPr>
                <w:noProof/>
                <w:szCs w:val="24"/>
              </w:rPr>
              <w:t>[180]</w:t>
            </w:r>
            <w:r w:rsidRPr="00F979C3">
              <w:rPr>
                <w:szCs w:val="24"/>
              </w:rPr>
              <w:fldChar w:fldCharType="end"/>
            </w:r>
            <w:r w:rsidRPr="00F979C3">
              <w:rPr>
                <w:szCs w:val="24"/>
              </w:rPr>
              <w:t xml:space="preserve"> and of Ta from Ref. </w:t>
            </w:r>
            <w:r w:rsidRPr="00F979C3">
              <w:rPr>
                <w:szCs w:val="24"/>
              </w:rPr>
              <w:fldChar w:fldCharType="begin" w:fldLock="1"/>
            </w:r>
            <w:r w:rsidR="005E37E9" w:rsidRPr="00F979C3">
              <w:rPr>
                <w:szCs w:val="24"/>
              </w:rPr>
              <w:instrText>ADDIN CSL_CITATION { "citationItems" : [ { "id" : "ITEM-1", "itemData" : { "author" : [ { "dropping-particle" : "", "family" : "Orlikowski", "given" : "Daniel", "non-dropping-particle" : "", "parse-names" : false, "suffix" : "" }, { "dropping-particle" : "", "family" : "S\u00f6derlind", "given" : "Per", "non-dropping-particle" : "", "parse-names" : false, "suffix" : "" }, { "dropping-particle" : "", "family" : "Moriarty", "given" : "John A", "non-dropping-particle" : "", "parse-names" : false, "suffix" : "" } ], "container-title" : "Physical Review B", "id" : "ITEM-1", "issue" : "5", "issued" : { "date-parts" : [ [ "2006", "8", "23" ] ] }, "page" : "54109", "publisher" : "American Physical Society", "title" : "First-principles thermoelasticity of transition metals at high pressure: Tantalum prototype in the quasiharmonic limit", "type" : "article-journal", "volume" : "74" }, "uris" : [ "http://www.mendeley.com/documents/?uuid=76834952-80ad-4c75-825b-5a56b5ff2b42" ] } ], "mendeley" : { "formattedCitation" : "[179]", "plainTextFormattedCitation" : "[179]", "previouslyFormattedCitation" : "[179]" }, "properties" : { "noteIndex" : 0 }, "schema" : "https://github.com/citation-style-language/schema/raw/master/csl-citation.json" }</w:instrText>
            </w:r>
            <w:r w:rsidRPr="00F979C3">
              <w:rPr>
                <w:szCs w:val="24"/>
              </w:rPr>
              <w:fldChar w:fldCharType="separate"/>
            </w:r>
            <w:r w:rsidR="000A6725" w:rsidRPr="00F979C3">
              <w:rPr>
                <w:noProof/>
                <w:szCs w:val="24"/>
              </w:rPr>
              <w:t>[179]</w:t>
            </w:r>
            <w:r w:rsidRPr="00F979C3">
              <w:rPr>
                <w:szCs w:val="24"/>
              </w:rPr>
              <w:fldChar w:fldCharType="end"/>
            </w:r>
            <w:r w:rsidRPr="00F979C3">
              <w:rPr>
                <w:iCs/>
                <w:szCs w:val="24"/>
              </w:rPr>
              <w:t>.</w:t>
            </w:r>
          </w:p>
        </w:tc>
      </w:tr>
    </w:tbl>
    <w:p w14:paraId="44B8AD2E" w14:textId="4B84F605" w:rsidR="00D06EFD" w:rsidRDefault="00D06EFD" w:rsidP="00D06EFD">
      <w:pPr>
        <w:pStyle w:val="Oscar"/>
        <w:spacing w:before="240"/>
      </w:pPr>
      <w:r w:rsidRPr="001E20AF">
        <w:t xml:space="preserve">The yield stresses calculated from </w:t>
      </w:r>
      <w:r w:rsidR="00F84F15" w:rsidRPr="001E20AF">
        <w:fldChar w:fldCharType="begin"/>
      </w:r>
      <w:r w:rsidR="00F84F15" w:rsidRPr="001E20AF">
        <w:instrText xml:space="preserve"> REF _Ref434933633 \h </w:instrText>
      </w:r>
      <w:r w:rsidR="00F84F15" w:rsidRPr="001E20AF">
        <w:fldChar w:fldCharType="separate"/>
      </w:r>
      <w:r w:rsidR="00265CDB" w:rsidRPr="00AD089D">
        <w:t xml:space="preserve">Equation </w:t>
      </w:r>
      <w:r w:rsidR="00265CDB">
        <w:rPr>
          <w:noProof/>
        </w:rPr>
        <w:t>4</w:t>
      </w:r>
      <w:r w:rsidR="00265CDB" w:rsidRPr="00AD089D">
        <w:t>.</w:t>
      </w:r>
      <w:r w:rsidR="00265CDB">
        <w:rPr>
          <w:noProof/>
        </w:rPr>
        <w:t>2</w:t>
      </w:r>
      <w:r w:rsidR="00F84F15" w:rsidRPr="001E20AF">
        <w:fldChar w:fldCharType="end"/>
      </w:r>
      <w:r w:rsidR="00F84F15" w:rsidRPr="001E20AF">
        <w:t xml:space="preserve">, </w:t>
      </w:r>
      <w:r w:rsidR="00F84F15" w:rsidRPr="001E20AF">
        <w:fldChar w:fldCharType="begin"/>
      </w:r>
      <w:r w:rsidR="00F84F15" w:rsidRPr="001E20AF">
        <w:instrText xml:space="preserve"> REF _Ref434934253 \h </w:instrText>
      </w:r>
      <w:r w:rsidR="00F84F15" w:rsidRPr="001E20AF">
        <w:fldChar w:fldCharType="separate"/>
      </w:r>
      <w:r w:rsidR="00265CDB" w:rsidRPr="001E20AF">
        <w:t xml:space="preserve">Equation </w:t>
      </w:r>
      <w:r w:rsidR="00265CDB">
        <w:rPr>
          <w:noProof/>
        </w:rPr>
        <w:t>4</w:t>
      </w:r>
      <w:r w:rsidR="00265CDB" w:rsidRPr="001E20AF">
        <w:t>.</w:t>
      </w:r>
      <w:r w:rsidR="00265CDB">
        <w:rPr>
          <w:noProof/>
        </w:rPr>
        <w:t>4</w:t>
      </w:r>
      <w:r w:rsidR="00F84F15" w:rsidRPr="001E20AF">
        <w:fldChar w:fldCharType="end"/>
      </w:r>
      <w:r w:rsidR="00F84F15" w:rsidRPr="001E20AF">
        <w:t xml:space="preserve"> and </w:t>
      </w:r>
      <w:r w:rsidR="00F84F15" w:rsidRPr="001E20AF">
        <w:fldChar w:fldCharType="begin"/>
      </w:r>
      <w:r w:rsidR="00F84F15" w:rsidRPr="001E20AF">
        <w:instrText xml:space="preserve"> REF _Ref434934256 \h </w:instrText>
      </w:r>
      <w:r w:rsidR="00F84F15" w:rsidRPr="001E20AF">
        <w:fldChar w:fldCharType="separate"/>
      </w:r>
      <w:r w:rsidR="00265CDB" w:rsidRPr="001E20AF">
        <w:t xml:space="preserve">Equation </w:t>
      </w:r>
      <w:r w:rsidR="00265CDB">
        <w:rPr>
          <w:noProof/>
        </w:rPr>
        <w:t>4</w:t>
      </w:r>
      <w:r w:rsidR="00265CDB" w:rsidRPr="001E20AF">
        <w:t>.</w:t>
      </w:r>
      <w:r w:rsidR="00265CDB">
        <w:rPr>
          <w:noProof/>
        </w:rPr>
        <w:t>5</w:t>
      </w:r>
      <w:r w:rsidR="00F84F15" w:rsidRPr="001E20AF">
        <w:fldChar w:fldCharType="end"/>
      </w:r>
      <w:r w:rsidRPr="001E20AF">
        <w:t xml:space="preserve"> as a function of size and temperature are shown in </w:t>
      </w:r>
      <w:r w:rsidR="002D7B15" w:rsidRPr="001E20AF">
        <w:fldChar w:fldCharType="begin"/>
      </w:r>
      <w:r w:rsidR="002D7B15" w:rsidRPr="001E20AF">
        <w:instrText xml:space="preserve"> REF _Ref434934315 \h </w:instrText>
      </w:r>
      <w:r w:rsidR="002D7B15" w:rsidRPr="001E20AF">
        <w:fldChar w:fldCharType="separate"/>
      </w:r>
      <w:r w:rsidR="00265CDB">
        <w:t xml:space="preserve">Figure </w:t>
      </w:r>
      <w:r w:rsidR="00265CDB">
        <w:rPr>
          <w:noProof/>
        </w:rPr>
        <w:t>4</w:t>
      </w:r>
      <w:r w:rsidR="00265CDB">
        <w:t>.</w:t>
      </w:r>
      <w:r w:rsidR="00265CDB">
        <w:rPr>
          <w:noProof/>
        </w:rPr>
        <w:t>7</w:t>
      </w:r>
      <w:r w:rsidR="002D7B15" w:rsidRPr="001E20AF">
        <w:fldChar w:fldCharType="end"/>
      </w:r>
      <w:r w:rsidRPr="001E20AF">
        <w:t>. The predicted results for Ta agree very well with the experimental data. For W micropillars, the agreement between experimental and theoretical values is not as good as for the Ta pillars (</w:t>
      </w:r>
      <w:r w:rsidR="002D7B15" w:rsidRPr="001E20AF">
        <w:fldChar w:fldCharType="begin"/>
      </w:r>
      <w:r w:rsidR="002D7B15" w:rsidRPr="001E20AF">
        <w:instrText xml:space="preserve"> REF _Ref434934315 \h </w:instrText>
      </w:r>
      <w:r w:rsidR="002D7B15" w:rsidRPr="001E20AF">
        <w:fldChar w:fldCharType="separate"/>
      </w:r>
      <w:r w:rsidR="00265CDB">
        <w:t xml:space="preserve">Figure </w:t>
      </w:r>
      <w:r w:rsidR="00265CDB">
        <w:rPr>
          <w:noProof/>
        </w:rPr>
        <w:t>4</w:t>
      </w:r>
      <w:r w:rsidR="00265CDB">
        <w:t>.</w:t>
      </w:r>
      <w:r w:rsidR="00265CDB">
        <w:rPr>
          <w:noProof/>
        </w:rPr>
        <w:t>7</w:t>
      </w:r>
      <w:r w:rsidR="002D7B15" w:rsidRPr="001E20AF">
        <w:fldChar w:fldCharType="end"/>
      </w:r>
      <w:r w:rsidRPr="001E20AF">
        <w:t xml:space="preserve">b): the experimental yield stress values are much less dependent on temperature than the calculated values; there are also indications that the size dependence is weaker than predicted. The predicted values generally come to lie below the experimental ones. While the assumed lattice friction stresses affect mainly the absolute level of the predicted yield stresses, the dislocation density strongly affects the size dependence. Lee and Nix </w:t>
      </w:r>
      <w:r w:rsidRPr="001E20AF">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Pr="001E20AF">
        <w:fldChar w:fldCharType="separate"/>
      </w:r>
      <w:r w:rsidR="000A6725" w:rsidRPr="000A6725">
        <w:rPr>
          <w:noProof/>
        </w:rPr>
        <w:t>[142]</w:t>
      </w:r>
      <w:r w:rsidRPr="001E20AF">
        <w:fldChar w:fldCharType="end"/>
      </w:r>
      <w:r w:rsidRPr="001E20AF">
        <w:t xml:space="preserve"> suggested that an increase in the dislocation density would affect the yield stress of pillars differently depending on their size: weakening for sub</w:t>
      </w:r>
      <w:r w:rsidR="002741B0">
        <w:t>-</w:t>
      </w:r>
      <w:r w:rsidRPr="001E20AF">
        <w:t xml:space="preserve">micron-sized pillars and hardening for micron-sized pillars. Higher dislocation densities would then decrease the size effect as observed in </w:t>
      </w:r>
      <w:r w:rsidR="002D7B15" w:rsidRPr="001E20AF">
        <w:fldChar w:fldCharType="begin"/>
      </w:r>
      <w:r w:rsidR="002D7B15" w:rsidRPr="001E20AF">
        <w:instrText xml:space="preserve"> REF _Ref434934315 \h </w:instrText>
      </w:r>
      <w:r w:rsidR="002D7B15" w:rsidRPr="001E20AF">
        <w:fldChar w:fldCharType="separate"/>
      </w:r>
      <w:r w:rsidR="00265CDB">
        <w:t xml:space="preserve">Figure </w:t>
      </w:r>
      <w:r w:rsidR="00265CDB">
        <w:rPr>
          <w:noProof/>
        </w:rPr>
        <w:t>4</w:t>
      </w:r>
      <w:r w:rsidR="00265CDB">
        <w:t>.</w:t>
      </w:r>
      <w:r w:rsidR="00265CDB">
        <w:rPr>
          <w:noProof/>
        </w:rPr>
        <w:t>7</w:t>
      </w:r>
      <w:r w:rsidR="002D7B15" w:rsidRPr="001E20AF">
        <w:fldChar w:fldCharType="end"/>
      </w:r>
      <w:r w:rsidRPr="001E20AF">
        <w:t xml:space="preserve">b and also by Lee and Nix </w:t>
      </w:r>
      <w:r w:rsidRPr="001E20AF">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Pr="001E20AF">
        <w:fldChar w:fldCharType="separate"/>
      </w:r>
      <w:r w:rsidR="000A6725" w:rsidRPr="000A6725">
        <w:rPr>
          <w:noProof/>
        </w:rPr>
        <w:t>[142]</w:t>
      </w:r>
      <w:r w:rsidRPr="001E20AF">
        <w:fldChar w:fldCharType="end"/>
      </w:r>
      <w:r w:rsidRPr="001E20AF">
        <w:t xml:space="preserve">. This would also decrease the temperature dependence of the yield stresses as seen in </w:t>
      </w:r>
      <w:r w:rsidR="002D7B15" w:rsidRPr="001E20AF">
        <w:fldChar w:fldCharType="begin"/>
      </w:r>
      <w:r w:rsidR="002D7B15" w:rsidRPr="001E20AF">
        <w:instrText xml:space="preserve"> REF _Ref434934315 \h </w:instrText>
      </w:r>
      <w:r w:rsidR="002D7B15" w:rsidRPr="001E20AF">
        <w:fldChar w:fldCharType="separate"/>
      </w:r>
      <w:r w:rsidR="00265CDB">
        <w:t xml:space="preserve">Figure </w:t>
      </w:r>
      <w:r w:rsidR="00265CDB">
        <w:rPr>
          <w:noProof/>
        </w:rPr>
        <w:t>4</w:t>
      </w:r>
      <w:r w:rsidR="00265CDB">
        <w:t>.</w:t>
      </w:r>
      <w:r w:rsidR="00265CDB">
        <w:rPr>
          <w:noProof/>
        </w:rPr>
        <w:t>7</w:t>
      </w:r>
      <w:r w:rsidR="002D7B15" w:rsidRPr="001E20AF">
        <w:fldChar w:fldCharType="end"/>
      </w:r>
      <w:r w:rsidR="002D7B15" w:rsidRPr="001E20AF">
        <w:t>b</w:t>
      </w:r>
      <w:r w:rsidRPr="001E20AF">
        <w:t xml:space="preserve">. However, this does not explain yet the different sign of curvature shown by the W experimental data, suggesting that other strengthening factors may govern the plastic deformation of W micropillars. For instance, the effective stress needed to yield might be affected by the enhancement of the screw dislocation </w:t>
      </w:r>
      <w:r>
        <w:t xml:space="preserve">mobility due to kink nucleation at the pillar surface </w:t>
      </w:r>
      <w:r>
        <w:fldChar w:fldCharType="begin" w:fldLock="1"/>
      </w:r>
      <w:r w:rsidR="005E37E9">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"id" : "ITEM-2", "itemData" : { "ISSN" : "07496419", "abstract" : "The basic dislocation processes responsible for plasticity of fcc and bcc metals are fundamentally different. Dislocation based deformation in fcc metals is not very sensitive to temperature whereas in bcc metals, deformation is strongly temperature dependent and controlled by the low mobility of screw dislocations. In bcc metals it has been observed that the mobility of screw dislocations can be enhanced in the proximity of the sample surface. In order to investigate this effect, a comparative study of small scaled samples with high surface to volume ratios and selected geometries was performed. The systems that were tested were made of the bcc metals Ta, Mo and Fe. Cu served as a reference material for fcc metals. Microcompression experiments were carried out on focused ion beam (FIB) machined samples. In the FIB machining process, the surfaces of cuboidal pillars were oriented relative to the expected active slip systems. For Ta and Mo the flow stress depended on the orientation of the pillar. This observation is interpreted in terms of the surface enhanced screw dislocation mobility of bcc metals.", "author" : [ { "dropping-particle" : "", "family" : "Kaufmann", "given" : "D.", "non-dropping-particle" : "", "parse-names" : false, "suffix" : "" }, { "dropping-particle" : "", "family" : "Schneider", "given" : "A.S.",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"ITEM-2", "issued" : { "date-parts" : [ [ "2013", "10" ] ] }, "page" : "145-151", "title" : "Effect of surface orientation on the plasticity of small bcc metals", "type" : "article-journal", "volume" : "49" }, "uris" : [ "http://www.mendeley.com/documents/?uuid=dc0b36ea-b6f2-41f4-873e-09ac28134541" ] } ], "mendeley" : { "formattedCitation" : "[97,134]", "plainTextFormattedCitation" : "[97,134]", "previouslyFormattedCitation" : "[97,134]" }, "properties" : { "noteIndex" : 0 }, "schema" : "https://github.com/citation-style-language/schema/raw/master/csl-citation.json" }</w:instrText>
      </w:r>
      <w:r>
        <w:fldChar w:fldCharType="separate"/>
      </w:r>
      <w:r w:rsidR="000A6725" w:rsidRPr="000A6725">
        <w:rPr>
          <w:noProof/>
        </w:rPr>
        <w:t>[97,134]</w:t>
      </w:r>
      <w:r>
        <w:fldChar w:fldCharType="end"/>
      </w:r>
      <w:r>
        <w:t>. Due to the larger surface to volume ratio, the lattice resistance would be more easily overcome with decreasing pillar size. Thus, less mechanical work than expected would be needed to overcome the lattice friction for the small W pillars. The fact that the lattice friction values of Ta are close to zero at the current temperature regime might explain why the model works well for Ta, while for W, with larger lattice friction values, the model does not follow the experimental trend. In addition, this might also explain why the W pillars are less sensitive to temperature changes as sample size decreases.</w:t>
      </w:r>
    </w:p>
    <w:p w14:paraId="0C9BA195" w14:textId="05FCEF83" w:rsidR="00BD5C3B" w:rsidRDefault="00BD5C3B" w:rsidP="00BD5C3B">
      <w:pPr>
        <w:pStyle w:val="Oscar"/>
        <w:spacing w:before="240"/>
        <w:jc w:val="center"/>
      </w:pPr>
      <w:r>
        <w:rPr>
          <w:noProof/>
          <w:lang w:val="en-GB" w:eastAsia="ko-KR"/>
        </w:rPr>
        <w:drawing>
          <wp:inline distT="0" distB="0" distL="0" distR="0" wp14:anchorId="537D2DAF" wp14:editId="65163EC6">
            <wp:extent cx="3384000" cy="4937638"/>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47.emf"/>
                    <pic:cNvPicPr/>
                  </pic:nvPicPr>
                  <pic:blipFill>
                    <a:blip r:embed="rId93">
                      <a:extLst>
                        <a:ext uri="{28A0092B-C50C-407E-A947-70E740481C1C}">
                          <a14:useLocalDpi xmlns:a14="http://schemas.microsoft.com/office/drawing/2010/main"/>
                        </a:ext>
                      </a:extLst>
                    </a:blip>
                    <a:stretch>
                      <a:fillRect/>
                    </a:stretch>
                  </pic:blipFill>
                  <pic:spPr>
                    <a:xfrm>
                      <a:off x="0" y="0"/>
                      <a:ext cx="3384000" cy="4937638"/>
                    </a:xfrm>
                    <a:prstGeom prst="rect">
                      <a:avLst/>
                    </a:prstGeom>
                  </pic:spPr>
                </pic:pic>
              </a:graphicData>
            </a:graphic>
          </wp:inline>
        </w:drawing>
      </w:r>
    </w:p>
    <w:p w14:paraId="4009C495" w14:textId="638B27C7" w:rsidR="0064351F" w:rsidRPr="00136EA6" w:rsidRDefault="00A17A29" w:rsidP="00A17A29">
      <w:pPr>
        <w:pStyle w:val="Caption"/>
      </w:pPr>
      <w:bookmarkStart w:id="151" w:name="_Ref434934315"/>
      <w:bookmarkStart w:id="152" w:name="_Toc434940403"/>
      <w:bookmarkStart w:id="153" w:name="_Toc456645309"/>
      <w:r>
        <w:t xml:space="preserve">Figure </w:t>
      </w:r>
      <w:fldSimple w:instr=" STYLEREF 1 \s ">
        <w:r w:rsidR="00265CDB">
          <w:rPr>
            <w:noProof/>
          </w:rPr>
          <w:t>4</w:t>
        </w:r>
      </w:fldSimple>
      <w:r w:rsidR="00F95EDB">
        <w:t>.</w:t>
      </w:r>
      <w:fldSimple w:instr=" SEQ Figure \* ARABIC \s 1 ">
        <w:r w:rsidR="00265CDB">
          <w:rPr>
            <w:noProof/>
          </w:rPr>
          <w:t>7</w:t>
        </w:r>
      </w:fldSimple>
      <w:bookmarkEnd w:id="151"/>
      <w:r>
        <w:t>:</w:t>
      </w:r>
      <w:bookmarkStart w:id="154" w:name="_Toc414027804"/>
      <w:r w:rsidR="0064351F" w:rsidRPr="00136EA6">
        <w:t xml:space="preserve"> Comparison between experimental yield stresses determined at 2.5% total strain and calculated ones using the model by Parthasarathy </w:t>
      </w:r>
      <w:r w:rsidR="0064351F" w:rsidRPr="00136EA6">
        <w:rPr>
          <w:i/>
        </w:rPr>
        <w:t>et al</w:t>
      </w:r>
      <w:r w:rsidR="0064351F" w:rsidRPr="00136EA6">
        <w:t>.(Eqs. 2, 4 and 5) of (a) Ta micropillars compressed at 25, 100 and 200 °C and (b) W micropillars tested at 25, 200 and 400 °C. In (a), the solid lines represent the predicted yield stresses as a function of pillar diameter, assuming a dislocation density of 10</w:t>
      </w:r>
      <w:r w:rsidR="0064351F" w:rsidRPr="00136EA6">
        <w:rPr>
          <w:vertAlign w:val="superscript"/>
        </w:rPr>
        <w:t>13</w:t>
      </w:r>
      <w:r w:rsidR="0064351F" w:rsidRPr="00136EA6">
        <w:t xml:space="preserve"> m</w:t>
      </w:r>
      <w:r w:rsidR="0064351F" w:rsidRPr="00136EA6">
        <w:rPr>
          <w:vertAlign w:val="superscript"/>
        </w:rPr>
        <w:t>-2</w:t>
      </w:r>
      <w:r w:rsidR="0064351F" w:rsidRPr="00136EA6">
        <w:t>. The dashed and dotted lines correspond to the size independent and size dependent contributions to the yield stresses, respectively. In (b), the solid lines correspond to the predicted yield stresses assuming a dislocation density of 5·10</w:t>
      </w:r>
      <w:r w:rsidR="0064351F" w:rsidRPr="00136EA6">
        <w:rPr>
          <w:vertAlign w:val="superscript"/>
        </w:rPr>
        <w:t>12</w:t>
      </w:r>
      <w:r w:rsidR="0064351F" w:rsidRPr="00136EA6">
        <w:t xml:space="preserve"> m</w:t>
      </w:r>
      <w:r w:rsidR="0064351F" w:rsidRPr="00136EA6">
        <w:rPr>
          <w:vertAlign w:val="superscript"/>
        </w:rPr>
        <w:t>-2</w:t>
      </w:r>
      <w:r w:rsidR="0064351F" w:rsidRPr="00136EA6">
        <w:t xml:space="preserve"> while the dashed-dotted lines correspond to an alternative calculation with a dislocation density of 5</w:t>
      </w:r>
      <w:r w:rsidR="00C67D63" w:rsidRPr="00136EA6">
        <w:t>·</w:t>
      </w:r>
      <w:r w:rsidR="0064351F" w:rsidRPr="00136EA6">
        <w:t>10</w:t>
      </w:r>
      <w:r w:rsidR="0064351F" w:rsidRPr="00136EA6">
        <w:rPr>
          <w:vertAlign w:val="superscript"/>
        </w:rPr>
        <w:t>13</w:t>
      </w:r>
      <w:r w:rsidR="0064351F" w:rsidRPr="00136EA6">
        <w:t xml:space="preserve"> m</w:t>
      </w:r>
      <w:r w:rsidR="0064351F" w:rsidRPr="00136EA6">
        <w:rPr>
          <w:vertAlign w:val="superscript"/>
        </w:rPr>
        <w:t>-2</w:t>
      </w:r>
      <w:r w:rsidR="0064351F" w:rsidRPr="00136EA6">
        <w:t>.</w:t>
      </w:r>
      <w:bookmarkEnd w:id="152"/>
      <w:bookmarkEnd w:id="153"/>
      <w:bookmarkEnd w:id="154"/>
    </w:p>
    <w:p w14:paraId="51C76BDC" w14:textId="67D145B2" w:rsidR="00D06EFD" w:rsidRDefault="00D06EFD" w:rsidP="0081021D">
      <w:pPr>
        <w:pStyle w:val="Oscar"/>
        <w:spacing w:after="0"/>
      </w:pPr>
      <w:r>
        <w:t xml:space="preserve">The different </w:t>
      </w:r>
      <w:r w:rsidRPr="0081021D">
        <w:t>power</w:t>
      </w:r>
      <w:r>
        <w:t xml:space="preserve">-law exponents shown by the Ta and W micropillars can be correlated with the relative test temperature, i.e., </w:t>
      </w:r>
      <w:r w:rsidRPr="00177D04">
        <w:rPr>
          <w:i/>
        </w:rPr>
        <w:t>T</w:t>
      </w:r>
      <w:r w:rsidRPr="00177D04">
        <w:rPr>
          <w:i/>
          <w:vertAlign w:val="subscript"/>
        </w:rPr>
        <w:t>test</w:t>
      </w:r>
      <w:r w:rsidRPr="00177D04">
        <w:rPr>
          <w:i/>
        </w:rPr>
        <w:t>/T</w:t>
      </w:r>
      <w:r w:rsidRPr="00177D04">
        <w:rPr>
          <w:i/>
          <w:vertAlign w:val="subscript"/>
        </w:rPr>
        <w:t>c</w:t>
      </w:r>
      <w:r>
        <w:t xml:space="preserve">, as first shown by Schneider </w:t>
      </w:r>
      <w:r w:rsidRPr="002E01FB">
        <w:rPr>
          <w:i/>
        </w:rPr>
        <w:t>et al.</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fldChar w:fldCharType="separate"/>
      </w:r>
      <w:r w:rsidR="000A6725" w:rsidRPr="000A6725">
        <w:rPr>
          <w:noProof/>
        </w:rPr>
        <w:t>[7]</w:t>
      </w:r>
      <w:r>
        <w:fldChar w:fldCharType="end"/>
      </w:r>
      <w:r>
        <w:t xml:space="preserve">. The lattice resistance strongly depends on </w:t>
      </w:r>
      <w:r w:rsidRPr="00177D04">
        <w:rPr>
          <w:i/>
        </w:rPr>
        <w:t>T</w:t>
      </w:r>
      <w:r w:rsidRPr="00177D04">
        <w:rPr>
          <w:i/>
          <w:vertAlign w:val="subscript"/>
        </w:rPr>
        <w:t>test</w:t>
      </w:r>
      <w:r w:rsidRPr="00177D04">
        <w:rPr>
          <w:i/>
        </w:rPr>
        <w:t>/T</w:t>
      </w:r>
      <w:r w:rsidRPr="00177D04">
        <w:rPr>
          <w:i/>
          <w:vertAlign w:val="subscript"/>
        </w:rPr>
        <w:t>c</w:t>
      </w:r>
      <w:r>
        <w:t xml:space="preserve"> for BCC metals </w:t>
      </w:r>
      <w:r>
        <w:fldChar w:fldCharType="begin" w:fldLock="1"/>
      </w:r>
      <w:r w:rsidR="005E37E9">
        <w:instrText>ADDIN CSL_CITATION { "citationItems" : [ { "id" : "ITEM-1", "itemData" : { "ISBN" : "9780198516002  0198516002", "abstract" : "\"The present book is intended as an advanced text for graduate students in materials science and mechanical engineering. The central processes of strengthening that are presented are modelled by dislocation mechanics in detail and the results are compared extensively with the best available experimental information. The form of the coverage is intended to inspire students or professional practioners in the field to develop their own models of similar or related phenomena and, finally, engage in more advanced computational simulations, guided by the book.\" --Book Jacket.", "author" : [ { "dropping-particle" : "", "family" : "Argon", "given" : "Ali S", "non-dropping-particle" : "", "parse-names" : false, "suffix" : "" } ], "id" : "ITEM-1", "issued" : { "date-parts" : [ [ "2008" ] ] }, "language" : "English", "publisher" : "Oxford University Press", "publisher-place" : "Oxford; New York", "title" : "Strengthening mechanisms in crystal plasticity", "type" : "book" }, "uris" : [ "http://www.mendeley.com/documents/?uuid=e068ad4b-08bb-4ace-b640-f779666dcaca" ] } ], "mendeley" : { "formattedCitation" : "[14]", "plainTextFormattedCitation" : "[14]", "previouslyFormattedCitation" : "[14]" }, "properties" : { "noteIndex" : 0 }, "schema" : "https://github.com/citation-style-language/schema/raw/master/csl-citation.json" }</w:instrText>
      </w:r>
      <w:r>
        <w:fldChar w:fldCharType="separate"/>
      </w:r>
      <w:r w:rsidR="000A6725" w:rsidRPr="000A6725">
        <w:rPr>
          <w:noProof/>
        </w:rPr>
        <w:t>[14]</w:t>
      </w:r>
      <w:r>
        <w:fldChar w:fldCharType="end"/>
      </w:r>
      <w:r>
        <w:t xml:space="preserve">. Thus, it is expected that </w:t>
      </w:r>
      <w:r w:rsidRPr="001E20AF">
        <w:t xml:space="preserve">size effects scale with this relative test temperature </w:t>
      </w:r>
      <w:r w:rsidRPr="001E20AF">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Pr="001E20AF">
        <w:fldChar w:fldCharType="separate"/>
      </w:r>
      <w:r w:rsidR="000A6725" w:rsidRPr="000A6725">
        <w:rPr>
          <w:noProof/>
        </w:rPr>
        <w:t>[7]</w:t>
      </w:r>
      <w:r w:rsidRPr="001E20AF">
        <w:fldChar w:fldCharType="end"/>
      </w:r>
      <w:r w:rsidRPr="001E20AF">
        <w:t xml:space="preserve">. </w:t>
      </w:r>
      <w:r w:rsidR="002D7B15" w:rsidRPr="001E20AF">
        <w:fldChar w:fldCharType="begin"/>
      </w:r>
      <w:r w:rsidR="002D7B15" w:rsidRPr="001E20AF">
        <w:instrText xml:space="preserve"> REF _Ref434934399 \h </w:instrText>
      </w:r>
      <w:r w:rsidR="002D7B15" w:rsidRPr="001E20AF">
        <w:fldChar w:fldCharType="separate"/>
      </w:r>
      <w:r w:rsidR="00265CDB">
        <w:t xml:space="preserve">Figure </w:t>
      </w:r>
      <w:r w:rsidR="00265CDB">
        <w:rPr>
          <w:noProof/>
        </w:rPr>
        <w:t>4</w:t>
      </w:r>
      <w:r w:rsidR="00265CDB">
        <w:t>.</w:t>
      </w:r>
      <w:r w:rsidR="00265CDB">
        <w:rPr>
          <w:noProof/>
        </w:rPr>
        <w:t>8</w:t>
      </w:r>
      <w:r w:rsidR="002D7B15" w:rsidRPr="001E20AF">
        <w:fldChar w:fldCharType="end"/>
      </w:r>
      <w:r w:rsidR="00AC5956" w:rsidRPr="001E20AF">
        <w:t xml:space="preserve"> </w:t>
      </w:r>
      <w:r w:rsidRPr="001E20AF">
        <w:t xml:space="preserve">provides an overall view of power-law exponents as a function of this temperature ratio. The average experimental power-law exponents of Ta and W micropillars shown in </w:t>
      </w:r>
      <w:r w:rsidR="002D7B15" w:rsidRPr="001E20AF">
        <w:fldChar w:fldCharType="begin"/>
      </w:r>
      <w:r w:rsidR="002D7B15" w:rsidRPr="001E20AF">
        <w:instrText xml:space="preserve"> REF _Ref434933281 \h </w:instrText>
      </w:r>
      <w:r w:rsidR="002D7B15" w:rsidRPr="001E20AF">
        <w:fldChar w:fldCharType="separate"/>
      </w:r>
      <w:r w:rsidR="00265CDB">
        <w:t xml:space="preserve">Table </w:t>
      </w:r>
      <w:r w:rsidR="00265CDB">
        <w:rPr>
          <w:noProof/>
        </w:rPr>
        <w:t>4</w:t>
      </w:r>
      <w:r w:rsidR="00265CDB">
        <w:t>.</w:t>
      </w:r>
      <w:r w:rsidR="00265CDB">
        <w:rPr>
          <w:noProof/>
        </w:rPr>
        <w:t>1</w:t>
      </w:r>
      <w:r w:rsidR="002D7B15" w:rsidRPr="001E20AF">
        <w:fldChar w:fldCharType="end"/>
      </w:r>
      <w:r w:rsidRPr="001E20AF">
        <w:t xml:space="preserve"> for the current study are depicted (closed symbols) together with a schematic of the different exponents observed for other BCC metals </w:t>
      </w:r>
      <w:r w:rsidRPr="001E20AF">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"id" : "ITEM-4",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"ITEM-4", "issue" : "3", "issued" : { "date-parts" : [ [ "2011", "3" ] ] }, "page" : "470-478", "publisher" : "Elsevier Ltd", "title" : "Size dependent mechanical behaviour of tantalum", "type" : "article-journal", "volume" : "27" }, "uris" : [ "http://www.mendeley.com/documents/?uuid=de93eaca-75d7-45a1-a97f-77198a026204" ] }, { "id" : "ITEM-5",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"ITEM-5",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"ITEM-6", "itemData" : { "ISSN" : "1478-6435", "abstract" : "We examine the size effect and strengthening mechanisms of bcc iron pillars. The single-crystal pillars were machined with focused ion beam and tested with a nanoindentation device with the compression axis along the crystallographic direction. We compare our test results with both older literature on whiskers and micro/macro specimens, and recent results from atomistic modelling. We find that the obtained results can be explained on the basis of current theories based on small-scale plasticity.", "author" : [ { "dropping-particle" : "", "family" : "Rogne", "given" : "B R S", "non-dropping-particle" : "", "parse-names" : false, "suffix" : "" }, { "dropping-particle" : "", "family" : "Thaulow", "given" : "C", "non-dropping-particle" : "", "parse-names" : false, "suffix" : "" } ], "container-title" : "Philosophical Magazine", "id" : "ITEM-6", "issued" : { "date-parts" : [ [ "2014", "11", "24" ] ] }, "note" : "doi: 10.1080/14786435.2014.984004", "page" : "1-15", "publisher" : "Taylor &amp; Francis", "title" : "Strengthening mechanisms of iron micropillars", "type" : "article-journal" }, "uris" : [ "http://www.mendeley.com/documents/?uuid=5b469469-93bd-4820-843f-e4cd717e1bff" ] } ], "mendeley" : { "formattedCitation" : "[7,8,97,101,135,137]", "plainTextFormattedCitation" : "[7,8,97,101,135,137]", "previouslyFormattedCitation" : "[7,8,97,101,135,137]" }, "properties" : { "noteIndex" : 0 }, "schema" : "https://github.com/citation-style-language/schema/raw/master/csl-citation.json" }</w:instrText>
      </w:r>
      <w:r w:rsidRPr="001E20AF">
        <w:fldChar w:fldCharType="separate"/>
      </w:r>
      <w:r w:rsidR="000A6725" w:rsidRPr="000A6725">
        <w:rPr>
          <w:noProof/>
          <w:lang w:val="en-GB"/>
        </w:rPr>
        <w:t>[7,8,97,101,135,137]</w:t>
      </w:r>
      <w:r w:rsidRPr="001E20AF">
        <w:fldChar w:fldCharType="end"/>
      </w:r>
      <w:r w:rsidRPr="001E20AF">
        <w:rPr>
          <w:lang w:val="en-GB"/>
        </w:rPr>
        <w:t xml:space="preserve">. </w:t>
      </w:r>
      <w:r w:rsidRPr="001E20AF">
        <w:t xml:space="preserve">In addition, the power-law exponents for Ta and W micropillars predicted by the model of Parthasarathy </w:t>
      </w:r>
      <w:r w:rsidRPr="001E20AF">
        <w:rPr>
          <w:i/>
        </w:rPr>
        <w:t>et al.</w:t>
      </w:r>
      <w:r w:rsidRPr="001E20AF">
        <w:t xml:space="preserve"> are presented (open symbols). As observed in </w:t>
      </w:r>
      <w:r w:rsidR="002D7B15" w:rsidRPr="001E20AF">
        <w:fldChar w:fldCharType="begin"/>
      </w:r>
      <w:r w:rsidR="002D7B15" w:rsidRPr="001E20AF">
        <w:instrText xml:space="preserve"> REF _Ref434934399 \h </w:instrText>
      </w:r>
      <w:r w:rsidR="002D7B15" w:rsidRPr="001E20AF">
        <w:fldChar w:fldCharType="separate"/>
      </w:r>
      <w:r w:rsidR="00265CDB">
        <w:t xml:space="preserve">Figure </w:t>
      </w:r>
      <w:r w:rsidR="00265CDB">
        <w:rPr>
          <w:noProof/>
        </w:rPr>
        <w:t>4</w:t>
      </w:r>
      <w:r w:rsidR="00265CDB">
        <w:t>.</w:t>
      </w:r>
      <w:r w:rsidR="00265CDB">
        <w:rPr>
          <w:noProof/>
        </w:rPr>
        <w:t>8</w:t>
      </w:r>
      <w:r w:rsidR="002D7B15" w:rsidRPr="001E20AF">
        <w:fldChar w:fldCharType="end"/>
      </w:r>
      <w:r w:rsidRPr="001E20AF">
        <w:t>, the power-law exponents of the Ta and W micropillars decrease with increasing relative test temperature as was previously reported for Mo</w:t>
      </w:r>
      <w:r w:rsidR="00D96809">
        <w:t xml:space="preserve"> </w:t>
      </w:r>
      <w:r w:rsidRPr="001E20AF">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"ITEM-2",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"[7,8]", "plainTextFormattedCitation" : "[7,8]", "previouslyFormattedCitation" : "[7,8]" }, "properties" : { "noteIndex" : 0 }, "schema" : "https://github.com/citation-style-language/schema/raw/master/csl-citation.json" }</w:instrText>
      </w:r>
      <w:r w:rsidRPr="001E20AF">
        <w:fldChar w:fldCharType="separate"/>
      </w:r>
      <w:r w:rsidR="000A6725" w:rsidRPr="000A6725">
        <w:rPr>
          <w:noProof/>
          <w:lang w:val="en-GB"/>
        </w:rPr>
        <w:t>[7,8]</w:t>
      </w:r>
      <w:r w:rsidRPr="001E20AF">
        <w:fldChar w:fldCharType="end"/>
      </w:r>
      <w:r w:rsidRPr="001E20AF">
        <w:rPr>
          <w:lang w:val="en-GB"/>
        </w:rPr>
        <w:t xml:space="preserve">. </w:t>
      </w:r>
      <w:r w:rsidRPr="001E20AF">
        <w:t>It is emphasized that the present results fit well into the overall picture: for relative temperatures approaching 1 (for W: 400 °C, Ta: 200 °C), a size dependence typical for FCC micropillars</w:t>
      </w:r>
      <w:r w:rsidR="00A15890" w:rsidRPr="001E20AF">
        <w:t xml:space="preserve"> </w:t>
      </w:r>
      <w:r w:rsidRPr="001E20AF">
        <w:fldChar w:fldCharType="begin" w:fldLock="1"/>
      </w:r>
      <w:r w:rsidR="005E37E9">
        <w:instrText>ADDIN CSL_CITATION { "citationItems" : [ { "id" : "ITEM-1",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"ITEM-1", "issue" : "15", "issued" : { "date-parts" : [ [ "2005", "9" ] ] }, "page" : "4065-4077", "title" : "Size-affected single-slip behavior of pure nickel microcrystals", "type" : "article-journal", "volume" : "53" }, "uris" : [ "http://www.mendeley.com/documents/?uuid=82810477-f09a-4301-bed4-2ef062bfece6"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"[83,87]", "plainTextFormattedCitation" : "[83,87]", "previouslyFormattedCitation" : "[83,87]" }, "properties" : { "noteIndex" : 0 }, "schema" : "https://github.com/citation-style-language/schema/raw/master/csl-citation.json" }</w:instrText>
      </w:r>
      <w:r w:rsidRPr="001E20AF">
        <w:fldChar w:fldCharType="separate"/>
      </w:r>
      <w:r w:rsidR="000A6725" w:rsidRPr="000A6725">
        <w:rPr>
          <w:noProof/>
        </w:rPr>
        <w:t>[83,87]</w:t>
      </w:r>
      <w:r w:rsidRPr="001E20AF">
        <w:fldChar w:fldCharType="end"/>
      </w:r>
      <w:r w:rsidRPr="001E20AF">
        <w:t xml:space="preserve">, with </w:t>
      </w:r>
      <w:r w:rsidRPr="001E20AF">
        <w:rPr>
          <w:i/>
        </w:rPr>
        <w:t>n </w:t>
      </w:r>
      <w:r w:rsidRPr="001E20AF">
        <w:t xml:space="preserve">≤ -0.6, is found. The pillars tested at higher temperatures show a more negative exponent, i.e., a more pronounced size effect, which indicates that the size-independent terms in </w:t>
      </w:r>
      <w:r w:rsidR="002D7B15" w:rsidRPr="001E20AF">
        <w:fldChar w:fldCharType="begin"/>
      </w:r>
      <w:r w:rsidR="002D7B15" w:rsidRPr="001E20AF">
        <w:instrText xml:space="preserve"> REF _Ref434933633 \h </w:instrText>
      </w:r>
      <w:r w:rsidR="002D7B15" w:rsidRPr="001E20AF">
        <w:fldChar w:fldCharType="separate"/>
      </w:r>
      <w:r w:rsidR="00265CDB" w:rsidRPr="00AD089D">
        <w:t xml:space="preserve">Equation </w:t>
      </w:r>
      <w:r w:rsidR="00265CDB">
        <w:rPr>
          <w:noProof/>
        </w:rPr>
        <w:t>4</w:t>
      </w:r>
      <w:r w:rsidR="00265CDB" w:rsidRPr="00AD089D">
        <w:t>.</w:t>
      </w:r>
      <w:r w:rsidR="00265CDB">
        <w:rPr>
          <w:noProof/>
        </w:rPr>
        <w:t>2</w:t>
      </w:r>
      <w:r w:rsidR="002D7B15" w:rsidRPr="001E20AF">
        <w:fldChar w:fldCharType="end"/>
      </w:r>
      <w:r w:rsidRPr="001E20AF">
        <w:t xml:space="preserve"> lose in relative importance. This could be explained, for example, by a progressive decrease in the lattice resistance. On the defect level, this behavior can be attributed, as suggested previously </w:t>
      </w:r>
      <w:r w:rsidRPr="001E20AF">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 "plainTextFormattedCitation" : "[8]", "previouslyFormattedCitation" : "[8]" }, "properties" : { "noteIndex" : 0 }, "schema" : "https://github.com/citation-style-language/schema/raw/master/csl-citation.json" }</w:instrText>
      </w:r>
      <w:r w:rsidRPr="001E20AF">
        <w:fldChar w:fldCharType="separate"/>
      </w:r>
      <w:r w:rsidR="000A6725" w:rsidRPr="000A6725">
        <w:rPr>
          <w:noProof/>
        </w:rPr>
        <w:t>[8]</w:t>
      </w:r>
      <w:r w:rsidRPr="001E20AF">
        <w:fldChar w:fldCharType="end"/>
      </w:r>
      <w:r w:rsidRPr="001E20AF">
        <w:t xml:space="preserve">, to the important role of screw dislocations: as their mobility increases with rising temperature, especially </w:t>
      </w:r>
      <w:r>
        <w:t xml:space="preserve">when the critical temperature is exceeded, the </w:t>
      </w:r>
      <w:r w:rsidRPr="004B57A7">
        <w:t xml:space="preserve">deformation </w:t>
      </w:r>
      <w:r>
        <w:t>approaches that of</w:t>
      </w:r>
      <w:r w:rsidRPr="004B57A7">
        <w:t xml:space="preserve"> </w:t>
      </w:r>
      <w:r>
        <w:t>FCC</w:t>
      </w:r>
      <w:r w:rsidRPr="004B57A7">
        <w:t xml:space="preserve"> metals.</w:t>
      </w:r>
    </w:p>
    <w:p w14:paraId="65A99BA1" w14:textId="30D6B0C2" w:rsidR="00B9185F" w:rsidRPr="00282E30" w:rsidRDefault="00B9185F" w:rsidP="0081021D">
      <w:pPr>
        <w:pStyle w:val="Oscar"/>
        <w:spacing w:after="0"/>
        <w:jc w:val="center"/>
      </w:pPr>
      <w:r w:rsidRPr="0081021D">
        <w:rPr>
          <w:noProof/>
          <w:lang w:val="en-GB" w:eastAsia="ko-KR"/>
        </w:rPr>
        <w:drawing>
          <wp:inline distT="0" distB="0" distL="0" distR="0" wp14:anchorId="3747D9B2" wp14:editId="7F65E0A2">
            <wp:extent cx="3744000" cy="2874024"/>
            <wp:effectExtent l="0" t="0" r="889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8.emf"/>
                    <pic:cNvPicPr/>
                  </pic:nvPicPr>
                  <pic:blipFill>
                    <a:blip r:embed="rId94">
                      <a:extLst>
                        <a:ext uri="{28A0092B-C50C-407E-A947-70E740481C1C}">
                          <a14:useLocalDpi xmlns:a14="http://schemas.microsoft.com/office/drawing/2010/main"/>
                        </a:ext>
                      </a:extLst>
                    </a:blip>
                    <a:stretch>
                      <a:fillRect/>
                    </a:stretch>
                  </pic:blipFill>
                  <pic:spPr>
                    <a:xfrm>
                      <a:off x="0" y="0"/>
                      <a:ext cx="3744000" cy="2874024"/>
                    </a:xfrm>
                    <a:prstGeom prst="rect">
                      <a:avLst/>
                    </a:prstGeom>
                  </pic:spPr>
                </pic:pic>
              </a:graphicData>
            </a:graphic>
          </wp:inline>
        </w:drawing>
      </w:r>
    </w:p>
    <w:p w14:paraId="0B0B2A2A" w14:textId="6ECF3376" w:rsidR="0064351F" w:rsidRPr="00136EA6" w:rsidRDefault="00A17A29" w:rsidP="00A17A29">
      <w:pPr>
        <w:pStyle w:val="Caption"/>
        <w:rPr>
          <w:b/>
        </w:rPr>
      </w:pPr>
      <w:bookmarkStart w:id="155" w:name="_Ref434934399"/>
      <w:bookmarkStart w:id="156" w:name="_Toc434940404"/>
      <w:bookmarkStart w:id="157" w:name="_Toc456645310"/>
      <w:r>
        <w:t xml:space="preserve">Figure </w:t>
      </w:r>
      <w:fldSimple w:instr=" STYLEREF 1 \s ">
        <w:r w:rsidR="00265CDB">
          <w:rPr>
            <w:noProof/>
          </w:rPr>
          <w:t>4</w:t>
        </w:r>
      </w:fldSimple>
      <w:r w:rsidR="00F95EDB">
        <w:t>.</w:t>
      </w:r>
      <w:fldSimple w:instr=" SEQ Figure \* ARABIC \s 1 ">
        <w:r w:rsidR="00265CDB">
          <w:rPr>
            <w:noProof/>
          </w:rPr>
          <w:t>8</w:t>
        </w:r>
      </w:fldSimple>
      <w:bookmarkEnd w:id="155"/>
      <w:r>
        <w:t>:</w:t>
      </w:r>
      <w:bookmarkStart w:id="158" w:name="_Toc414027805"/>
      <w:r w:rsidR="0064351F" w:rsidRPr="00136EA6">
        <w:t xml:space="preserve"> Power-law exponent </w:t>
      </w:r>
      <w:r w:rsidR="0064351F" w:rsidRPr="00136EA6">
        <w:rPr>
          <w:i/>
        </w:rPr>
        <w:t>n</w:t>
      </w:r>
      <w:r w:rsidR="0064351F" w:rsidRPr="00136EA6">
        <w:t xml:space="preserve"> as a function of the relative test temperature </w:t>
      </w:r>
      <w:r w:rsidR="0064351F" w:rsidRPr="00177D04">
        <w:rPr>
          <w:i/>
        </w:rPr>
        <w:t>T</w:t>
      </w:r>
      <w:r w:rsidR="0064351F" w:rsidRPr="00177D04">
        <w:rPr>
          <w:i/>
          <w:vertAlign w:val="subscript"/>
        </w:rPr>
        <w:t>test</w:t>
      </w:r>
      <w:r w:rsidR="0064351F" w:rsidRPr="00177D04">
        <w:rPr>
          <w:i/>
        </w:rPr>
        <w:t>/T</w:t>
      </w:r>
      <w:r w:rsidR="0064351F" w:rsidRPr="00177D04">
        <w:rPr>
          <w:i/>
          <w:vertAlign w:val="subscript"/>
        </w:rPr>
        <w:t>c</w:t>
      </w:r>
      <w:r w:rsidR="0064351F" w:rsidRPr="00136EA6">
        <w:t xml:space="preserve">. The solid symbols represent the experimental results of this work while the open symbols depict the theoretical prediction of </w:t>
      </w:r>
      <w:r w:rsidR="0064351F" w:rsidRPr="00136EA6">
        <w:rPr>
          <w:i/>
        </w:rPr>
        <w:t>n</w:t>
      </w:r>
      <w:r w:rsidR="0064351F" w:rsidRPr="00136EA6">
        <w:t xml:space="preserve"> calculated according to the model by Parthasarathy </w:t>
      </w:r>
      <w:r w:rsidR="0064351F" w:rsidRPr="00136EA6">
        <w:rPr>
          <w:i/>
        </w:rPr>
        <w:t>et al</w:t>
      </w:r>
      <w:r w:rsidR="0064351F" w:rsidRPr="00136EA6">
        <w:t>. Included for comparison are different size effects of BCC micropillars determined in other studies</w:t>
      </w:r>
      <w:r w:rsidR="005A4ED7">
        <w:t xml:space="preserve"> </w:t>
      </w:r>
      <w:r w:rsidR="0064351F" w:rsidRPr="00136EA6">
        <w:rPr>
          <w:b/>
        </w:rP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"ITEM-2", "issue" : "3", "issued" : { "date-parts" : [ [ "2011", "3" ] ] }, "page" : "470-478", "publisher" : "Elsevier Ltd", "title" : "Size dependent mechanical behaviour of tantalum", "type" : "article-journal", "volume" : "27" }, "uris" : [ "http://www.mendeley.com/documents/?uuid=de93eaca-75d7-45a1-a97f-77198a026204" ] }, { "id" : "ITEM-3",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"ITEM-3",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"ITEM-4", "itemData" : { "ISSN" : "1478-6435", "abstract" : "We examine the size effect and strengthening mechanisms of bcc iron pillars. The single-crystal pillars were machined with focused ion beam and tested with a nanoindentation device with the compression axis along the crystallographic direction. We compare our test results with both older literature on whiskers and micro/macro specimens, and recent results from atomistic modelling. We find that the obtained results can be explained on the basis of current theories based on small-scale plasticity.", "author" : [ { "dropping-particle" : "", "family" : "Rogne", "given" : "B R S", "non-dropping-particle" : "", "parse-names" : false, "suffix" : "" }, { "dropping-particle" : "", "family" : "Thaulow", "given" : "C", "non-dropping-particle" : "", "parse-names" : false, "suffix" : "" } ], "container-title" : "Philosophical Magazine", "id" : "ITEM-4", "issued" : { "date-parts" : [ [ "2014", "11", "24" ] ] }, "note" : "doi: 10.1080/14786435.2014.984004", "page" : "1-15", "publisher" : "Taylor &amp; Francis", "title" : "Strengthening mechanisms of iron micropillars", "type" : "article-journal" }, "uris" : [ "http://www.mendeley.com/documents/?uuid=5b469469-93bd-4820-843f-e4cd717e1bff" ] } ], "mendeley" : { "formattedCitation" : "[7,8,101,137]", "plainTextFormattedCitation" : "[7,8,101,137]", "previouslyFormattedCitation" : "[7,8,101,137]" }, "properties" : { "noteIndex" : 0 }, "schema" : "https://github.com/citation-style-language/schema/raw/master/csl-citation.json" }</w:instrText>
      </w:r>
      <w:r w:rsidR="0064351F" w:rsidRPr="00136EA6">
        <w:rPr>
          <w:b/>
        </w:rPr>
        <w:fldChar w:fldCharType="separate"/>
      </w:r>
      <w:r w:rsidR="000A6725" w:rsidRPr="000A6725">
        <w:rPr>
          <w:noProof/>
        </w:rPr>
        <w:t>[7,8,101,137]</w:t>
      </w:r>
      <w:r w:rsidR="0064351F" w:rsidRPr="00136EA6">
        <w:rPr>
          <w:b/>
        </w:rPr>
        <w:fldChar w:fldCharType="end"/>
      </w:r>
      <w:r w:rsidR="0064351F" w:rsidRPr="00136EA6">
        <w:t>.</w:t>
      </w:r>
      <w:bookmarkEnd w:id="156"/>
      <w:bookmarkEnd w:id="157"/>
      <w:bookmarkEnd w:id="158"/>
    </w:p>
    <w:p w14:paraId="78982FBF" w14:textId="77777777" w:rsidR="00F979C3" w:rsidRDefault="00F979C3" w:rsidP="007614BC">
      <w:pPr>
        <w:pStyle w:val="Oscar"/>
      </w:pPr>
    </w:p>
    <w:p w14:paraId="465D4036" w14:textId="78E069E5" w:rsidR="007614BC" w:rsidRDefault="007614BC" w:rsidP="007614BC">
      <w:pPr>
        <w:pStyle w:val="Oscar"/>
      </w:pPr>
      <w:r>
        <w:t xml:space="preserve">Also, the experimental power-law exponents of Ta agree reasonably well with the exponents predicted using the single-arm dislocation source model. However, the predicted power-law exponents of the W micropillars compressed at 400 °C are much lower than the experimental ones. The fact that the predicted yield stresses calculated as a function of the pillar diameter do not capture the experimental trend produces such overestimation of the size effects. As discussed above, the actual W micropillars may have larger initial dislocation density and lattice resistance values than the ones used for the estimation, which together with other strengthening mechanisms, may produce this disparity. Nevertheless, it is apparent that the initial dislocation density and temperature dependence of the lattice friction play an important role in determining the size dependence on strength of micropillars. Assuming a constant initial dislocation density with increasing temperature, the lattice resistance dictates the size effect </w:t>
      </w:r>
      <w:r w:rsidR="007E4210">
        <w:t>in</w:t>
      </w:r>
      <w:r>
        <w:t xml:space="preserve"> BCC micropillars as a function of temperature.</w:t>
      </w:r>
    </w:p>
    <w:p w14:paraId="02751EE1" w14:textId="77777777" w:rsidR="0064351F" w:rsidRDefault="007614BC" w:rsidP="007614BC">
      <w:pPr>
        <w:pStyle w:val="Oscar"/>
      </w:pPr>
      <w:r>
        <w:t>In order to arrive at a better estimate of the different strengthening mechanisms</w:t>
      </w:r>
      <w:r w:rsidRPr="00C93CD4">
        <w:t xml:space="preserve"> </w:t>
      </w:r>
      <w:r>
        <w:t xml:space="preserve">and to go beyond this study, knowledge of the initial dislocation density of the pillars would be helpful. Moreover, the determination of the exact lattice resistance of the samples as a function of temperature would be of significant importance since it has been observed that it plays a crucial role in the deformation of BCC micropillars. Also, questions arise regarding the emergence of plastic flow and evolution of plasticity (strain hardening) in BCC micropillars and its temperature dependence, which are directly related to the activation of single-arm dislocation sources, surface dislocation annihilation, dislocation storage and consequent dislocation interactions. Therefore, </w:t>
      </w:r>
      <w:r w:rsidRPr="00DC2AEE">
        <w:rPr>
          <w:i/>
        </w:rPr>
        <w:t>in situ</w:t>
      </w:r>
      <w:r>
        <w:t xml:space="preserve"> transmission electron microscopy compression experiments as well as computational simulations would give further fundamental information to the understanding of BCC plasticity confined in micron-sized samples as a function of temperature.</w:t>
      </w:r>
    </w:p>
    <w:p w14:paraId="56F7087D" w14:textId="476827F7" w:rsidR="006F55A8" w:rsidRDefault="006F55A8" w:rsidP="007614BC">
      <w:pPr>
        <w:pStyle w:val="Oscar"/>
      </w:pPr>
      <w:r>
        <w:br w:type="page"/>
      </w:r>
    </w:p>
    <w:p w14:paraId="622E473F" w14:textId="77777777" w:rsidR="00DD7729" w:rsidRPr="00136EA6" w:rsidRDefault="00DD7729" w:rsidP="00A17A29">
      <w:pPr>
        <w:pStyle w:val="Heading2"/>
      </w:pPr>
      <w:bookmarkStart w:id="159" w:name="_Toc359937483"/>
      <w:bookmarkStart w:id="160" w:name="_Toc456661685"/>
      <w:r w:rsidRPr="00136EA6">
        <w:t>Conclusion</w:t>
      </w:r>
      <w:bookmarkEnd w:id="159"/>
      <w:bookmarkEnd w:id="160"/>
    </w:p>
    <w:p w14:paraId="24702DDB" w14:textId="561EB26F" w:rsidR="00C71908" w:rsidRDefault="00C71908" w:rsidP="00C71908">
      <w:pPr>
        <w:pStyle w:val="Oscar"/>
      </w:pPr>
      <w:r>
        <w:t>For the first time, elevated temperature c</w:t>
      </w:r>
      <w:r w:rsidRPr="004B57A7">
        <w:t>ompression tests were carried o</w:t>
      </w:r>
      <w:r>
        <w:t xml:space="preserve">ut on </w:t>
      </w:r>
      <m:oMath>
        <m:d>
          <m:dPr>
            <m:begChr m:val="["/>
            <m:endChr m:val="]"/>
            <m:ctrlPr>
              <w:rPr>
                <w:rFonts w:ascii="Cambria Math" w:hAnsi="Cambria Math"/>
                <w:i/>
              </w:rPr>
            </m:ctrlPr>
          </m:dPr>
          <m:e>
            <m:r>
              <w:rPr>
                <w:rFonts w:ascii="Cambria Math" w:hAnsi="Cambria Math"/>
              </w:rPr>
              <m:t>111</m:t>
            </m:r>
          </m:e>
        </m:d>
      </m:oMath>
      <w:r>
        <w:t xml:space="preserve">-oriented Ta and </w:t>
      </w:r>
      <m:oMath>
        <m:d>
          <m:dPr>
            <m:begChr m:val="["/>
            <m:endChr m:val="]"/>
            <m:ctrlPr>
              <w:rPr>
                <w:rFonts w:ascii="Cambria Math" w:hAnsi="Cambria Math"/>
                <w:i/>
              </w:rPr>
            </m:ctrlPr>
          </m:dPr>
          <m:e>
            <m:r>
              <w:rPr>
                <w:rFonts w:ascii="Cambria Math" w:hAnsi="Cambria Math"/>
              </w:rPr>
              <m:t>100</m:t>
            </m:r>
          </m:e>
        </m:d>
      </m:oMath>
      <w:r>
        <w:t>-</w:t>
      </w:r>
      <w:r w:rsidRPr="004B57A7">
        <w:t xml:space="preserve">oriented </w:t>
      </w:r>
      <w:r>
        <w:t>W</w:t>
      </w:r>
      <w:r w:rsidRPr="004B57A7">
        <w:t xml:space="preserve"> </w:t>
      </w:r>
      <w:r>
        <w:t>pillars with diameters of a few micrometers in order to study the influence of temperature on the size effect. The following conclusions can be drawn:</w:t>
      </w:r>
    </w:p>
    <w:p w14:paraId="698813F6" w14:textId="77777777" w:rsidR="004658CC" w:rsidRDefault="00C71908" w:rsidP="004658CC">
      <w:pPr>
        <w:pStyle w:val="Oscar"/>
        <w:numPr>
          <w:ilvl w:val="0"/>
          <w:numId w:val="13"/>
        </w:numPr>
      </w:pPr>
      <w:r>
        <w:t>T</w:t>
      </w:r>
      <w:r w:rsidRPr="004B57A7">
        <w:t xml:space="preserve">he </w:t>
      </w:r>
      <w:r w:rsidRPr="004658CC">
        <w:t>temperature</w:t>
      </w:r>
      <w:r>
        <w:t xml:space="preserve"> ratio</w:t>
      </w:r>
      <w:r w:rsidRPr="004B57A7">
        <w:t xml:space="preserve"> </w:t>
      </w:r>
      <w:r>
        <w:t>(</w:t>
      </w:r>
      <w:r w:rsidRPr="00177D04">
        <w:rPr>
          <w:i/>
        </w:rPr>
        <w:t>T</w:t>
      </w:r>
      <w:r w:rsidRPr="00177D04">
        <w:rPr>
          <w:i/>
          <w:vertAlign w:val="subscript"/>
        </w:rPr>
        <w:t>test</w:t>
      </w:r>
      <w:r w:rsidRPr="00177D04">
        <w:rPr>
          <w:i/>
        </w:rPr>
        <w:t>/T</w:t>
      </w:r>
      <w:r w:rsidRPr="00177D04">
        <w:rPr>
          <w:i/>
          <w:vertAlign w:val="subscript"/>
        </w:rPr>
        <w:t>c</w:t>
      </w:r>
      <w:r>
        <w:t xml:space="preserve">) </w:t>
      </w:r>
      <w:r w:rsidRPr="004B57A7">
        <w:t xml:space="preserve">has a strong influence on the </w:t>
      </w:r>
      <w:r>
        <w:t>relative motion of screw and edge dislocations</w:t>
      </w:r>
      <w:r w:rsidRPr="004B57A7">
        <w:t>.</w:t>
      </w:r>
      <w:r>
        <w:t xml:space="preserve"> S</w:t>
      </w:r>
      <w:r w:rsidRPr="00237186">
        <w:t xml:space="preserve">lip traces </w:t>
      </w:r>
      <w:r>
        <w:t>characteristic of</w:t>
      </w:r>
      <w:r w:rsidRPr="00237186">
        <w:t xml:space="preserve"> </w:t>
      </w:r>
      <w:r>
        <w:t xml:space="preserve">localized </w:t>
      </w:r>
      <w:r w:rsidRPr="00237186">
        <w:t xml:space="preserve">single slip were observed on the surfaces of the </w:t>
      </w:r>
      <w:r>
        <w:t>tested</w:t>
      </w:r>
      <w:r w:rsidRPr="00237186">
        <w:t xml:space="preserve"> </w:t>
      </w:r>
      <w:r>
        <w:t>Ta</w:t>
      </w:r>
      <w:r w:rsidRPr="00237186">
        <w:t xml:space="preserve"> pillars</w:t>
      </w:r>
      <w:r>
        <w:t xml:space="preserve"> irrespective of test temperature</w:t>
      </w:r>
      <w:r w:rsidRPr="00237186">
        <w:t xml:space="preserve">. </w:t>
      </w:r>
      <w:r>
        <w:t xml:space="preserve">In W pillars, a change from uniform wavy deformation to localized deformation was observed with increasing temperature and pillar size. </w:t>
      </w:r>
    </w:p>
    <w:p w14:paraId="5A41D3BA" w14:textId="77777777" w:rsidR="004658CC" w:rsidRDefault="00C71908" w:rsidP="004658CC">
      <w:pPr>
        <w:pStyle w:val="Oscar"/>
        <w:numPr>
          <w:ilvl w:val="0"/>
          <w:numId w:val="13"/>
        </w:numPr>
      </w:pPr>
      <w:r>
        <w:t xml:space="preserve">The stress-strain </w:t>
      </w:r>
      <w:r w:rsidRPr="004658CC">
        <w:t>behavior</w:t>
      </w:r>
      <w:r>
        <w:t xml:space="preserve"> became more stochastic as the pillar size decreased, and their plastic intermittencies (load drops) were altered by the amount of thermal energy provided: at higher temperatures, plastic intermittency was qualitatively larger.</w:t>
      </w:r>
    </w:p>
    <w:p w14:paraId="3E16559C" w14:textId="77777777" w:rsidR="004658CC" w:rsidRDefault="00C71908" w:rsidP="004658CC">
      <w:pPr>
        <w:pStyle w:val="Oscar"/>
        <w:numPr>
          <w:ilvl w:val="0"/>
          <w:numId w:val="13"/>
        </w:numPr>
      </w:pPr>
      <w:r>
        <w:t>The apparent strain hardening behavior was not only size dependent but, more importantly, test temperature dependent. Despite significant experimental scatter, strain hardening was clearly found to decrease with increasing temperature. This effect was attributed to easier activation of dislocation sources near the surface and better dislocation mobility at higher temperatures.</w:t>
      </w:r>
    </w:p>
    <w:p w14:paraId="30EA3F1E" w14:textId="77777777" w:rsidR="004658CC" w:rsidRDefault="00C71908" w:rsidP="004658CC">
      <w:pPr>
        <w:pStyle w:val="Oscar"/>
        <w:numPr>
          <w:ilvl w:val="0"/>
          <w:numId w:val="13"/>
        </w:numPr>
      </w:pPr>
      <w:r>
        <w:t>Both materials exhibited larger size effects at higher temperatures. T</w:t>
      </w:r>
      <w:r w:rsidRPr="004B57A7">
        <w:t>he size dependence scale</w:t>
      </w:r>
      <w:r>
        <w:t>d</w:t>
      </w:r>
      <w:r w:rsidRPr="004B57A7">
        <w:t xml:space="preserve"> with the ratio of test temperature to critical temperature</w:t>
      </w:r>
      <w:r>
        <w:t>. F</w:t>
      </w:r>
      <w:r w:rsidRPr="004B57A7">
        <w:t xml:space="preserve">or test temperatures </w:t>
      </w:r>
      <w:r>
        <w:t xml:space="preserve">close to or larger </w:t>
      </w:r>
      <w:r w:rsidRPr="004B57A7">
        <w:t xml:space="preserve">than </w:t>
      </w:r>
      <w:r w:rsidRPr="00177D04">
        <w:rPr>
          <w:i/>
        </w:rPr>
        <w:t>T</w:t>
      </w:r>
      <w:r w:rsidRPr="00177D04">
        <w:rPr>
          <w:i/>
          <w:vertAlign w:val="subscript"/>
        </w:rPr>
        <w:t>c</w:t>
      </w:r>
      <w:r>
        <w:t>,</w:t>
      </w:r>
      <w:r w:rsidRPr="004B57A7">
        <w:t xml:space="preserve"> </w:t>
      </w:r>
      <w:r>
        <w:t xml:space="preserve">FCC </w:t>
      </w:r>
      <w:r w:rsidRPr="004B57A7">
        <w:t xml:space="preserve">size </w:t>
      </w:r>
      <w:r>
        <w:t>dependence was reached.</w:t>
      </w:r>
    </w:p>
    <w:p w14:paraId="478FEC23" w14:textId="3B5FD307" w:rsidR="00C71908" w:rsidRDefault="00C71908" w:rsidP="004658CC">
      <w:pPr>
        <w:pStyle w:val="Oscar"/>
        <w:numPr>
          <w:ilvl w:val="0"/>
          <w:numId w:val="13"/>
        </w:numPr>
      </w:pPr>
      <w:r>
        <w:t xml:space="preserve">The </w:t>
      </w:r>
      <w:r w:rsidRPr="004658CC">
        <w:t>contributions</w:t>
      </w:r>
      <w:r>
        <w:t xml:space="preserve"> of bulk strength and size-dependent stresses to size effects at different temperatures were analyzed by using the single-arm dislocation source model. While the model reproduced the Ta results very well, it could not capture the experimental trend shown by the W micropillars. Assuming a constant initial dislocation density, the temperature-dependent size effects of BCC micropillars depend mainly on the magnitude of the lattice resistance (</w:t>
      </w:r>
      <w:r w:rsidRPr="00177D04">
        <w:rPr>
          <w:i/>
        </w:rPr>
        <w:t>T</w:t>
      </w:r>
      <w:r w:rsidRPr="00177D04">
        <w:rPr>
          <w:i/>
          <w:vertAlign w:val="subscript"/>
        </w:rPr>
        <w:t>test</w:t>
      </w:r>
      <w:r w:rsidRPr="00177D04">
        <w:rPr>
          <w:i/>
        </w:rPr>
        <w:t>/T</w:t>
      </w:r>
      <w:r w:rsidRPr="00177D04">
        <w:rPr>
          <w:i/>
          <w:vertAlign w:val="subscript"/>
        </w:rPr>
        <w:t>c</w:t>
      </w:r>
      <w:r>
        <w:t>).</w:t>
      </w:r>
    </w:p>
    <w:p w14:paraId="662F89C9" w14:textId="77777777" w:rsidR="00B957FC" w:rsidRDefault="00B957FC" w:rsidP="00B957FC">
      <w:pPr>
        <w:pStyle w:val="Oscar"/>
        <w:ind w:left="360"/>
      </w:pPr>
    </w:p>
    <w:p w14:paraId="7762D5D3" w14:textId="77777777" w:rsidR="00DD7729" w:rsidRDefault="00C71908" w:rsidP="00DD7729">
      <w:pPr>
        <w:pStyle w:val="Oscar"/>
      </w:pPr>
      <w:r>
        <w:t>By reporting microcompression tests at elevated temperatures, this work provides new evidence on the effect of temperature on the plasticity of micron-sized BCC samples as well as further insight into their deformation mechanisms. Such studies help to establish a basis for the design of BCC metal microstructures in high-temperature applications and to estimate material strength for a given sample dimension.</w:t>
      </w:r>
    </w:p>
    <w:p w14:paraId="25B1FB10" w14:textId="77777777" w:rsidR="00D431D1" w:rsidRDefault="00D431D1" w:rsidP="00A17A29">
      <w:pPr>
        <w:pStyle w:val="Heading2"/>
      </w:pPr>
      <w:bookmarkStart w:id="161" w:name="_Toc456661686"/>
      <w:r>
        <w:t>Acknowledgements</w:t>
      </w:r>
      <w:bookmarkEnd w:id="161"/>
    </w:p>
    <w:p w14:paraId="508DC627" w14:textId="4EBE1A70" w:rsidR="005F47F7" w:rsidRDefault="00D431D1" w:rsidP="006B1BC7">
      <w:pPr>
        <w:pStyle w:val="Oscar"/>
      </w:pPr>
      <w:r w:rsidRPr="00D431D1">
        <w:t>The authors thank Prof. Dr. C. Motz from the Department of Materials Science and Methods, Saarland University (Saarbrücken, Germany), and Dr. A. Caron from the INM-Leibniz Institute for New Materials for valuable discussions about data analysis and interpretation. Also, thanks to Mr. B. Medina Clavijo for his assistance. E. A. acknowledges partial support through the European Union's Seventh Framework Program (FP/2007-2013) / ERC Grant Agreement No. 340929</w:t>
      </w:r>
      <w:r w:rsidR="00C71908">
        <w:t>.</w:t>
      </w:r>
    </w:p>
    <w:p w14:paraId="62473E74" w14:textId="77777777" w:rsidR="00C2447A" w:rsidRPr="00EB6749" w:rsidRDefault="00C2447A" w:rsidP="00EB6749">
      <w:pPr>
        <w:pStyle w:val="Oscar"/>
      </w:pPr>
    </w:p>
    <w:p w14:paraId="22CFD23A" w14:textId="77777777" w:rsidR="005C502F" w:rsidRDefault="005C502F" w:rsidP="006B1BC7">
      <w:pPr>
        <w:pStyle w:val="Oscar"/>
        <w:sectPr w:rsidR="005C502F" w:rsidSect="00E97F47">
          <w:headerReference w:type="even" r:id="rId95"/>
          <w:headerReference w:type="default" r:id="rId96"/>
          <w:footerReference w:type="even" r:id="rId97"/>
          <w:pgSz w:w="11907" w:h="16840" w:code="9"/>
          <w:pgMar w:top="1418" w:right="1418" w:bottom="1134" w:left="1418" w:header="709" w:footer="709" w:gutter="567"/>
          <w:cols w:space="708"/>
          <w:docGrid w:linePitch="360"/>
        </w:sectPr>
      </w:pPr>
    </w:p>
    <w:p w14:paraId="333A0892" w14:textId="77777777" w:rsidR="005C502F" w:rsidRDefault="005C502F" w:rsidP="006B1BC7">
      <w:pPr>
        <w:pStyle w:val="Oscar"/>
      </w:pPr>
    </w:p>
    <w:p w14:paraId="74531ADA" w14:textId="77777777" w:rsidR="005C502F" w:rsidRDefault="005C502F" w:rsidP="006B1BC7">
      <w:pPr>
        <w:pStyle w:val="Oscar"/>
      </w:pPr>
    </w:p>
    <w:p w14:paraId="69F7A3FA" w14:textId="77777777" w:rsidR="005F47F7" w:rsidRDefault="005F47F7" w:rsidP="006B1BC7">
      <w:pPr>
        <w:pStyle w:val="Oscar"/>
        <w:sectPr w:rsidR="005F47F7" w:rsidSect="00E97F47">
          <w:headerReference w:type="even" r:id="rId98"/>
          <w:headerReference w:type="default" r:id="rId99"/>
          <w:footerReference w:type="even" r:id="rId100"/>
          <w:footerReference w:type="default" r:id="rId101"/>
          <w:pgSz w:w="11907" w:h="16840" w:code="9"/>
          <w:pgMar w:top="1418" w:right="1418" w:bottom="1134" w:left="1418" w:header="709" w:footer="709" w:gutter="567"/>
          <w:cols w:space="708"/>
          <w:docGrid w:linePitch="360"/>
        </w:sectPr>
      </w:pPr>
    </w:p>
    <w:p w14:paraId="5C5A978B" w14:textId="715709A6" w:rsidR="0024652D" w:rsidRDefault="002B09E7" w:rsidP="00156EBA">
      <w:pPr>
        <w:pStyle w:val="Heading1"/>
        <w:spacing w:after="1560"/>
      </w:pPr>
      <w:bookmarkStart w:id="162" w:name="_Ref441226499"/>
      <w:bookmarkStart w:id="163" w:name="_Toc456661687"/>
      <w:r w:rsidRPr="004E6013">
        <w:t xml:space="preserve">Size dependent </w:t>
      </w:r>
      <w:r w:rsidR="0057033D">
        <w:t>deformation</w:t>
      </w:r>
      <w:r w:rsidRPr="004E6013">
        <w:t xml:space="preserve"> of </w:t>
      </w:r>
      <w:r w:rsidR="00CA3BAD">
        <w:t>β</w:t>
      </w:r>
      <w:r w:rsidRPr="004E6013">
        <w:t>-CuZn</w:t>
      </w:r>
      <w:bookmarkEnd w:id="162"/>
      <w:bookmarkEnd w:id="163"/>
    </w:p>
    <w:p w14:paraId="41538C37" w14:textId="407EBE32" w:rsidR="000B3415" w:rsidRDefault="00A46127" w:rsidP="00A46127">
      <w:pPr>
        <w:pStyle w:val="Oscar"/>
        <w:spacing w:after="1080"/>
      </w:pPr>
      <w:r w:rsidRPr="007A7001">
        <w:t>Previous research has shown that size scale</w:t>
      </w:r>
      <w:r>
        <w:t xml:space="preserve"> in the micron to sub-micron regime strongly influences</w:t>
      </w:r>
      <w:r w:rsidDel="00A9645A">
        <w:t xml:space="preserve"> </w:t>
      </w:r>
      <w:r>
        <w:t>material strength, reaching into the</w:t>
      </w:r>
      <w:r w:rsidRPr="007A7001">
        <w:t xml:space="preserve"> </w:t>
      </w:r>
      <w:r>
        <w:t>Gigapascal</w:t>
      </w:r>
      <w:r w:rsidRPr="007A7001">
        <w:t xml:space="preserve"> range. However, the </w:t>
      </w:r>
      <w:r>
        <w:t>influence</w:t>
      </w:r>
      <w:r w:rsidRPr="007A7001">
        <w:t xml:space="preserve"> of crystal structure on this ‘size-effect’ is </w:t>
      </w:r>
      <w:r>
        <w:t>not well</w:t>
      </w:r>
      <w:r w:rsidRPr="007A7001">
        <w:t xml:space="preserve"> understood. </w:t>
      </w:r>
      <w:r>
        <w:t>The vast majority of these studies have focused on FCC</w:t>
      </w:r>
      <w:r w:rsidR="00693361">
        <w:t xml:space="preserve"> and </w:t>
      </w:r>
      <w:r>
        <w:t xml:space="preserve">BCC metals. Therefore, </w:t>
      </w:r>
      <w:r w:rsidR="00112C4B">
        <w:t>investigation into other crystal structures has</w:t>
      </w:r>
      <w:r>
        <w:t xml:space="preserve"> the potential for developing a more comprehensive understanding. In the present </w:t>
      </w:r>
      <w:r w:rsidR="002128E0">
        <w:t>chapter</w:t>
      </w:r>
      <w:r w:rsidRPr="007A7001">
        <w:t xml:space="preserve">, the deformation behavior of </w:t>
      </w:r>
      <w:r w:rsidR="00923C26">
        <w:t>β-CuZn</w:t>
      </w:r>
      <w:r w:rsidRPr="007A7001">
        <w:t xml:space="preserve">, which has a CsCl (B2) crystal structure and a low thermal component to the </w:t>
      </w:r>
      <w:r>
        <w:t xml:space="preserve">room temperature </w:t>
      </w:r>
      <w:r w:rsidRPr="007A7001">
        <w:t xml:space="preserve">strength, </w:t>
      </w:r>
      <w:r w:rsidR="00E6483C">
        <w:t>was</w:t>
      </w:r>
      <w:r w:rsidRPr="007A7001">
        <w:t xml:space="preserve"> studied through the compression of focused ion beam manufactured pillars</w:t>
      </w:r>
      <w:r w:rsidR="00E6483C">
        <w:t xml:space="preserve"> with diameters ranging from 200</w:t>
      </w:r>
      <w:r w:rsidR="009C3AB6">
        <w:t> </w:t>
      </w:r>
      <w:r w:rsidR="00E6483C">
        <w:t>nm to 5</w:t>
      </w:r>
      <w:r w:rsidR="009C3AB6">
        <w:t> </w:t>
      </w:r>
      <w:r w:rsidR="00D02A4A">
        <w:t>µm</w:t>
      </w:r>
      <w:r w:rsidRPr="007A7001">
        <w:t xml:space="preserve">. The size dependence of </w:t>
      </w:r>
      <w:r w:rsidR="00923C26">
        <w:t xml:space="preserve">β-CuZn </w:t>
      </w:r>
      <w:r w:rsidRPr="007A7001">
        <w:t xml:space="preserve">is found to be close to </w:t>
      </w:r>
      <w:r>
        <w:t>that</w:t>
      </w:r>
      <w:r w:rsidRPr="007A7001">
        <w:t xml:space="preserve"> observed in FCC metals although the deformation processes differ significantly. </w:t>
      </w:r>
      <w:r>
        <w:t>While its dislocation behavior resembles that of FCC metals, its slip behavior is typical of BCC metals. Furthermore, the crystal orientation dependence of the yield strength changes as sample size decreases. These</w:t>
      </w:r>
      <w:r w:rsidRPr="007A7001">
        <w:t xml:space="preserve"> finding</w:t>
      </w:r>
      <w:r>
        <w:t>s</w:t>
      </w:r>
      <w:r w:rsidRPr="007A7001">
        <w:t xml:space="preserve"> </w:t>
      </w:r>
      <w:r>
        <w:t>are</w:t>
      </w:r>
      <w:r w:rsidRPr="007A7001">
        <w:t xml:space="preserve"> discussed in the context of th</w:t>
      </w:r>
      <w:r>
        <w:t>e mobility of screw dislocations as well as surface dislocation nucleation, which might promote such a change in orientation dependence</w:t>
      </w:r>
      <w:r w:rsidR="0030411C" w:rsidRPr="0030411C">
        <w:t>.</w:t>
      </w:r>
    </w:p>
    <w:p w14:paraId="338339E1" w14:textId="77777777" w:rsidR="00B72983" w:rsidRDefault="00B72983" w:rsidP="00A46127">
      <w:pPr>
        <w:pStyle w:val="Oscar"/>
        <w:spacing w:after="1080"/>
      </w:pPr>
    </w:p>
    <w:p w14:paraId="092F3237" w14:textId="77777777" w:rsidR="00010678" w:rsidRDefault="00010678" w:rsidP="0030411C">
      <w:pPr>
        <w:pStyle w:val="Oscar"/>
        <w:sectPr w:rsidR="00010678" w:rsidSect="00E97F47">
          <w:headerReference w:type="default" r:id="rId102"/>
          <w:footerReference w:type="default" r:id="rId103"/>
          <w:pgSz w:w="11907" w:h="16840" w:code="9"/>
          <w:pgMar w:top="1418" w:right="1418" w:bottom="1134" w:left="1418" w:header="720" w:footer="720" w:gutter="567"/>
          <w:cols w:space="720"/>
          <w:docGrid w:linePitch="360"/>
        </w:sectPr>
      </w:pPr>
    </w:p>
    <w:p w14:paraId="556B54E3" w14:textId="7E010826" w:rsidR="003D763B" w:rsidRDefault="003D763B" w:rsidP="001646D4">
      <w:pPr>
        <w:pStyle w:val="Heading2"/>
      </w:pPr>
      <w:bookmarkStart w:id="164" w:name="_Toc456661688"/>
      <w:r>
        <w:t>Introduction</w:t>
      </w:r>
      <w:bookmarkEnd w:id="164"/>
    </w:p>
    <w:p w14:paraId="7B0D03B5" w14:textId="7B464E57" w:rsidR="006A0AF3" w:rsidRPr="007D4CEE" w:rsidRDefault="00544B8F" w:rsidP="006A0AF3">
      <w:pPr>
        <w:pStyle w:val="Oscar"/>
      </w:pPr>
      <w:r w:rsidRPr="007A7001">
        <w:t xml:space="preserve">For metals, </w:t>
      </w:r>
      <w:r w:rsidR="00E95B9C">
        <w:t xml:space="preserve">the </w:t>
      </w:r>
      <w:r w:rsidRPr="007A7001">
        <w:t xml:space="preserve">investigation into </w:t>
      </w:r>
      <w:r>
        <w:t>the</w:t>
      </w:r>
      <w:r w:rsidRPr="007A7001">
        <w:t xml:space="preserve"> mechanical deformation behavior has overwhelmingly shown that mechanical strength increases </w:t>
      </w:r>
      <w:r>
        <w:t>when</w:t>
      </w:r>
      <w:r w:rsidRPr="007A7001">
        <w:t xml:space="preserve"> size </w:t>
      </w:r>
      <w:r>
        <w:t>decreases</w:t>
      </w:r>
      <w:r w:rsidRPr="007A7001">
        <w:t xml:space="preserve"> </w:t>
      </w:r>
      <w:r w:rsidR="00E95B9C">
        <w:t>down to</w:t>
      </w:r>
      <w:r w:rsidR="00E95B9C" w:rsidRPr="007A7001">
        <w:t xml:space="preserve"> </w:t>
      </w:r>
      <w:r w:rsidRPr="007A7001">
        <w:t>the micron and sub-micron regime</w:t>
      </w:r>
      <w:r>
        <w:t xml:space="preserve"> </w:t>
      </w:r>
      <w:r>
        <w:fldChar w:fldCharType="begin" w:fldLock="1"/>
      </w:r>
      <w:r w:rsidR="005E37E9">
        <w:instrText>ADDIN CSL_CITATION { "citationItems" : [ { "id" : "ITEM-1", "itemData" : { "ISSN" : "13596454", "author" : [ { "dropping-particle" : "", "family" : "Gouldstone", "given" : "A", "non-dropping-particle" : "", "parse-names" : false, "suffix" : "" }, { "dropping-particle" : "", "family" : "Chollacoop", "given" : "N", "non-dropping-particle" : "", "parse-names" : false, "suffix" : "" }, { "dropping-particle" : "", "family" : "Dao", "given" : "M", "non-dropping-particle" : "", "parse-names" : false, "suffix" : "" }, { "dropping-particle" : "", "family" : "Li", "given" : "J", "non-dropping-particle" : "", "parse-names" : false, "suffix" : "" }, { "dropping-particle" : "", "family" : "Minor", "given" : "A", "non-dropping-particle" : "", "parse-names" : false, "suffix" : "" }, { "dropping-particle" : "", "family" : "Shen", "given" : "Y", "non-dropping-particle" : "", "parse-names" : false, "suffix" : "" } ], "container-title" : "Acta Materialia", "id" : "ITEM-1", "issue" : "12", "issued" : { "date-parts" : [ [ "2007", "7" ] ] }, "page" : "4015-4039", "title" : "Indentation across size scales and disciplines: Recent developments in experimentation and modeling", "type" : "article-journal", "volume" : "55" }, "uris" : [ "http://www.mendeley.com/documents/?uuid=63c117c8-077b-46b4-8311-1815ab663e3b" ] }, { "id" : "ITEM-2", "itemData" : { "ISSN" : "00796425", "abstract" : "Recent experiments on nanostructured materials, such as nanoparticles, nanowires, nanotubes, nanopillars, thin films, and nanocrystals have revealed a host of \u2018\u2018ultra-strength\u201d phenomena, defined by stresses in a material component generally rising up to a significant fraction &gt; 1 10 of its ideal strength \u2013 the highest achievable stress of a defect-free crystal at zero temperature. While conventional materials deform or fracture at sample-wide stresses far below the ideal strength, rapid development of nanotechnology has brought about a need to understand ultra-strength phenomena, as nanoscale materials apparently have a larger dynamic range of sustainable stress (\u2018\u2018strength\u201d) than conventional materials. Ultra-strength phenomena not only have to do with the shape stability and deformation kinetics of a component, but also the tuning of its physical and chemical properties by stress. Reaching ultrastrength enables \u2018\u2018elastic strain engineering\u201d, where by controlling the elastic strain field one achieves desired electronic, magnetic, optical, phononic, catalytic, etc. properties in the component, imparting a new meaning to Feynman\u2019s statement \u2018\u2018there\u2019s plenty of room at the bottom\u201d. This article presents an overview of the principal deformation mechanisms of ultra-strength materials. The fundamental defect processes that initiate and sustain plastic flow and fracture are described, and the mechanics and physics of both displacive and diffusive mechanisms are reviewed. The effects of temperature, strain rate and sample size are discussed. Important unresolved issues are identified.", "author" : [ { "dropping-particle" : "", "family" : "Zhu", "given" : "Ting", "non-dropping-particle" : "", "parse-names" : false, "suffix" : "" }, { "dropping-particle" : "", "family" : "Li", "given" : "Ju", "non-dropping-particle" : "", "parse-names" : false, "suffix" : "" } ], "container-title" : "Progress in Materials Science", "id" : "ITEM-2", "issue" : "7", "issued" : { "date-parts" : [ [ "2010", "9" ] ] }, "page" : "710-757", "title" : "Ultra-strength materials", "type" : "article-journal", "volume" : "55" }, "uris" : [ "http://www.mendeley.com/documents/?uuid=4b3712c4-edae-4f69-a448-2093223a37b2" ] }, { "id" : "ITEM-3",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"ITEM-3", "issue" : "6", "issued" : { "date-parts" : [ [ "2011", "8" ] ] }, "page" : "654-724", "publisher" : "Elsevier Ltd", "title" : "Plasticity in small-sized metallic systems: Intrinsic versus extrinsic size effect", "type" : "article-journal", "volume" : "56" }, "uris" : [ "http://www.mendeley.com/documents/?uuid=1c40479c-6f82-4475-916e-8e1173fe24ed" ] }, { "id" : "ITEM-4", "itemData" : { "ISSN" : "13596454", "author" : [ { "dropping-particle" : "", "family" : "Arzt", "given" : "Eduard", "non-dropping-particle" : "", "parse-names" : false, "suffix" : "" } ], "container-title" : "Acta Materialia", "id" : "ITEM-4", "issue" : "16", "issued" : { "date-parts" : [ [ "1998", "10" ] ] }, "note" : "doi: 10.1080/14786437108217004", "page" : "5611-5626", "title" : "Size effects in materials due to microstructural and dimensional constraints: a comparative review", "type" : "article-journal", "volume" : "46" }, "uris" : [ "http://www.mendeley.com/documents/?uuid=bc2f570c-28c7-4b61-b87e-e5d1ccf34615" ] } ], "mendeley" : { "formattedCitation" : "[1,104,181,182]", "plainTextFormattedCitation" : "[1,104,181,182]", "previouslyFormattedCitation" : "[1,104,181,182]" }, "properties" : { "noteIndex" : 0 }, "schema" : "https://github.com/citation-style-language/schema/raw/master/csl-citation.json" }</w:instrText>
      </w:r>
      <w:r>
        <w:fldChar w:fldCharType="separate"/>
      </w:r>
      <w:r w:rsidR="000A6725" w:rsidRPr="000A6725">
        <w:rPr>
          <w:noProof/>
        </w:rPr>
        <w:t>[1,104,181,182]</w:t>
      </w:r>
      <w:r>
        <w:fldChar w:fldCharType="end"/>
      </w:r>
      <w:r w:rsidRPr="007A7001">
        <w:t xml:space="preserve">. </w:t>
      </w:r>
      <w:r>
        <w:t>P</w:t>
      </w:r>
      <w:r w:rsidRPr="007A7001">
        <w:t xml:space="preserve">lasticity remains strongly linked to </w:t>
      </w:r>
      <w:r>
        <w:t>material defects:</w:t>
      </w:r>
      <w:r w:rsidRPr="007A7001">
        <w:t xml:space="preserve"> specimens considered to be relatively defect-free exhibit strengths near the theoretical limit</w:t>
      </w:r>
      <w:r>
        <w:t xml:space="preserve"> </w:t>
      </w:r>
      <w:r>
        <w:fldChar w:fldCharType="begin" w:fldLock="1"/>
      </w:r>
      <w:r w:rsidR="008A2DEC">
        <w:instrText>ADDIN CSL_CITATION { "citationItems" : [ { "id" : "ITEM-1", "itemData" : { "author" : [ { "dropping-particle" : "", "family" : "Brenner", "given" : "S S", "non-dropping-particle" : "", "parse-names" : false, "suffix" : "" } ], "container-title" : "Science", "id" : "ITEM-1", "issue" : "3324", "issued" : { "date-parts" : [ [ "1958" ] ] }, "note" : "10.1126/science.128.3324.569", "page" : "569-575", "title" : "Growth and properties of \"whiskers\"", "type" : "article-journal", "volume" : "128" }, "uris" : [ "http://www.mendeley.com/documents/?uuid=40c71ce7-c494-44a3-9569-3c775670bc4e" ] }, { "id" : "ITEM-2", "itemData" : { "ISSN" : "1359-6454", "author" : [ { "dropping-particle" : "", "family" : "Bei", "given" : "Hongbin", "non-dropping-particle" : "", "parse-names" : false, "suffix" : "" }, { "dropping-particle" : "", "family" : "Shim", "given" : "Sanghoon", "non-dropping-particle" : "", "parse-names" : false, "suffix" : "" }, { "dropping-particle" : "", "family" : "Pharr", "given" : "George Mathews", "non-dropping-particle" : "", "parse-names" : false, "suffix" : "" }, { "dropping-particle" : "", "family" : "George", "given" : "Easo P", "non-dropping-particle" : "", "parse-names" : false, "suffix" : "" } ], "container-title" : "Acta Materialia", "id" : "ITEM-2", "issue" : "17", "issued" : { "date-parts" : [ [ "2008" ] ] }, "page" : "4762-4770", "publisher" : "Elsevier", "title" : "Effects of pre-strain on the compressive stress\u2013strain response of Mo-alloy single-crystal micropillars", "type" : "article-journal", "volume" : "56" }, "uris" : [ "http://www.mendeley.com/documents/?uuid=d936a386-2f44-41c1-952c-18020028a2cb" ] }, { "id" : "ITEM-3", "itemData" : { "ISSN" : "1530-6984", "abstract" : "The strength of metal crystals is reduced below the theoretical value by the presence of dislocations or by flaws that allow easy nucleation of dislocations. A straightforward method to minimize the number of defects and flaws and to presumably increase its strength is to increase the crystal quality or to reduce the crystal size. Here, we describe the successful fabrication of high aspect ratio nanowhiskers from a variety of face-centered cubic metals using a high temperature molecular beam epitaxy method. The presence of atomically smooth, faceted surfaces and absence of dislocations is confirmed using transmission electron microscopy investigations. Tensile tests performed in situ in a focused-ion beam scanning electron microscope on Cu nanowhiskers reveal strengths close to the theoretical upper limit and confirm that the properties of nanomaterials can be engineered by controlling defect and flaw densities.", "author" : [ { "dropping-particle" : "", "family" : "Richter", "given" : "Gunther", "non-dropping-particle" : "", "parse-names" : false, "suffix" : "" }, { "dropping-particle" : "", "family" : "Hillerich", "given" : "Karla", "non-dropping-particle" : "", "parse-names" : false, "suffix" : "" }, { "dropping-particle" : "", "family" : "Gianola", "given" : "Daniel S", "non-dropping-particle" : "", "parse-names" : false, "suffix" : "" }, { "dropping-particle" : "", "family" : "M\u00f6nig", "given" : "Reiner", "non-dropping-particle" : "", "parse-names" : false, "suffix" : "" }, { "dropping-particle" : "", "family" : "Kraft", "given" : "Oliver", "non-dropping-particle" : "", "parse-names" : false, "suffix" : "" }, { "dropping-particle" : "", "family" : "Volkert", "given" : "Cynthia A", "non-dropping-particle" : "", "parse-names" : false, "suffix" : "" } ], "container-title" : "Nano Letters", "id" : "ITEM-3", "issue" : "8", "issued" : { "date-parts" : [ [ "2009", "8", "12" ] ] }, "note" : "doi: 10.1021/nl9015107", "page" : "3048-3052", "publisher" : "American Chemical Society", "title" : "Ultrahigh strength single crystalline nanowhiskers grown by physical vapor deposition", "type" : "article-journal", "volume" : "9" }, "uris" : [ "http://www.mendeley.com/documents/?uuid=c5263d95-1b97-4cff-ad43-80c51a499a71" ] } ], "mendeley" : { "formattedCitation" : "[105,183,184]", "plainTextFormattedCitation" : "[105,183,184]", "previouslyFormattedCitation" : "[105,183,184]" }, "properties" : { "noteIndex" : 0 }, "schema" : "https://github.com/citation-style-language/schema/raw/master/csl-citation.json" }</w:instrText>
      </w:r>
      <w:r>
        <w:fldChar w:fldCharType="separate"/>
      </w:r>
      <w:r w:rsidR="000A6725" w:rsidRPr="000A6725">
        <w:rPr>
          <w:noProof/>
        </w:rPr>
        <w:t>[105,183,184]</w:t>
      </w:r>
      <w:r>
        <w:fldChar w:fldCharType="end"/>
      </w:r>
      <w:r w:rsidRPr="007A7001">
        <w:t xml:space="preserve"> while other manufacturing techniques</w:t>
      </w:r>
      <w:r>
        <w:t>,</w:t>
      </w:r>
      <w:r w:rsidRPr="007A7001">
        <w:t xml:space="preserve"> which leave behind inherent defects</w:t>
      </w:r>
      <w:r>
        <w:t>,</w:t>
      </w:r>
      <w:r w:rsidRPr="007A7001">
        <w:t xml:space="preserve"> such as electroplating</w:t>
      </w:r>
      <w:r>
        <w:t xml:space="preserve"> </w:t>
      </w:r>
      <w:r>
        <w:fldChar w:fldCharType="begin" w:fldLock="1"/>
      </w:r>
      <w:r w:rsidR="005E37E9">
        <w:instrText>ADDIN CSL_CITATION { "citationItems" : [ { "id" : "ITEM-1", "itemData" : { "author" : [ { "dropping-particle" : "", "family" : "Jennings", "given" : "Andrew T", "non-dropping-particle" : "", "parse-names" : false, "suffix" : "" }, { "dropping-particle" : "", "family" : "Burek", "given" : "Michael J", "non-dropping-particle" : "", "parse-names" : false, "suffix" : "" }, { "dropping-particle" : "", "family" : "Greer", "given" : "Julia R", "non-dropping-particle" : "", "parse-names" : false, "suffix" : "" } ], "container-title" : "Phys. Rev. Lett.", "id" : "ITEM-1", "issue" : "13", "issued" : { "date-parts" : [ [ "2010", "4" ] ] }, "page" : "135503", "publisher" : "American Physical Society", "title" : "Microstructure versus size: Mechanical properties of electroplated single crystalline Cu nanopillars", "type" : "article-journal", "volume" : "104" }, "uris" : [ "http://www.mendeley.com/documents/?uuid=4622ca50-85e3-404a-85f5-ab781ff7c12c" ] }, { "id" : "ITEM-2", "itemData" : { "DOI" : "10.1080/14786435.2010.505180", "ISSN" : "1478-6435", "abstract" : "The results are presented of uniaxial tensile testing of single crystalline electroplated copper nanopillars with diameters between 75 nm and 165 nm fabricated without the use of a focused ion beam (FIB). The experiments were performed in an in situ nanomechanical instrument, SEMentor, and reveal that the pillars? ultimate tensile strengths follow a similar power law dependence on diameter as reported for microcompression studies on fcc metals fabricated with and without FIB. Further, these pillars are characterized by limited or non-existent initial homogeneous deformation, immediately followed by necking in the top portion of the pillar. The particular deformation attributes are discussed in the context of hardening by dislocation starvation. Site-specific transmission electron microscopy microstructural analysis of as-fabricated nanopillars indicates the presence of scarce twin boundaries in some specimens. We comment on the potential for mechanical effects due to the presence of twins.", "author" : [ { "dropping-particle" : "", "family" : "Jennings", "given" : "Andrew T", "non-dropping-particle" : "", "parse-names" : false, "suffix" : "" }, { "dropping-particle" : "", "family" : "Greer", "given" : "Julia R", "non-dropping-particle" : "", "parse-names" : false, "suffix" : "" } ], "container-title" : "Philosophical Magazine", "id" : "ITEM-2", "issue" : "7-9", "issued" : { "date-parts" : [ [ "2011", "8", "20" ] ] }, "note" : "doi: 10.1080/14786435.2010.505180", "page" : "1108-1120", "publisher" : "Taylor &amp; Francis", "title" : "Tensile deformation of electroplated copper nanopillars", "type" : "article-journal", "volume" : "91" }, "uris" : [ "http://www.mendeley.com/documents/?uuid=3c1ad624-7cc7-4481-a7b2-bea21f73adb5" ] } ], "mendeley" : { "formattedCitation" : "[185,186]", "plainTextFormattedCitation" : "[185,186]", "previouslyFormattedCitation" : "[185,186]" }, "properties" : { "noteIndex" : 0 }, "schema" : "https://github.com/citation-style-language/schema/raw/master/csl-citation.json" }</w:instrText>
      </w:r>
      <w:r>
        <w:fldChar w:fldCharType="separate"/>
      </w:r>
      <w:r w:rsidR="000A6725" w:rsidRPr="000A6725">
        <w:rPr>
          <w:noProof/>
        </w:rPr>
        <w:t>[185,186]</w:t>
      </w:r>
      <w:r>
        <w:fldChar w:fldCharType="end"/>
      </w:r>
      <w:r w:rsidRPr="007A7001">
        <w:t>, nanoprinting</w:t>
      </w:r>
      <w:r>
        <w:t xml:space="preserve"> </w:t>
      </w:r>
      <w:r>
        <w:fldChar w:fldCharType="begin" w:fldLock="1"/>
      </w:r>
      <w:r w:rsidR="005E37E9">
        <w:instrText>ADDIN CSL_CITATION { "citationItems" : [ { "id" : "ITEM-1", "itemData" : { "ISSN" : "1478-6435", "abstract" : "Scaling in material properties is of great importance in microsystems and microelectronics where the device dimensions continuously shrink. Recently, compression tests of micron-sized pillars produced using a focused-ion beam (FIB) have become standard in the investigation of scaling effects. The influence of the fabrication process on the mechanical properties of the samples has, however, not been conclusively resolved. In this study, 130 silver pillars were fabricated using a novel embossing technique that does not pose the issues associated with FIB milling, i.e. surface amorphization and gallium contamination. Displacement-controlled compression tests on pillars with diameters of 130?3000 nm reveal for submicrometer samples an inverse proportionality of flow strength to diameter, which is associated with a wide strength distribution and a deformation taking place in large discrete strain bursts. The largest pillars show instead near bulk-like behavior. Unlike studies on other fcc materials, mechanical twinning is also an important deformation mechanism in Ag due to its very low stacking fault energy. In addition, occasional preexisting twin boundaries constituted preferential planes for localized deformation if favorably sloped. Despite the absence of ion-induced artifacts, scaling laws and absolute values of strength are comparable to those obtained via FIB milling.", "author" : [ { "dropping-particle" : "", "family" : "Buzzi", "given" : "S", "non-dropping-particle" : "", "parse-names" : false, "suffix" : "" }, { "dropping-particle" : "", "family" : "Dietiker", "given" : "M", "non-dropping-particle" : "", "parse-names" : false, "suffix" : "" }, { "dropping-particle" : "", "family" : "Kunze", "given" : "K", "non-dropping-particle" : "", "parse-names" : false, "suffix" : "" }, { "dropping-particle" : "", "family" : "Spolenak", "given" : "R", "non-dropping-particle" : "", "parse-names" : false, "suffix" : "" }, { "dropping-particle" : "", "family" : "L\u00f6ffler", "given" : "J F", "non-dropping-particle" : "", "parse-names" : false, "suffix" : "" } ], "container-title" : "Philosophical Magazine", "id" : "ITEM-1", "issue" : "10", "issued" : { "date-parts" : [ [ "2009", "4", "1" ] ] }, "note" : "doi: 10.1080/14786430902791748", "page" : "869-884", "publisher" : "Taylor &amp; Francis", "title" : "Deformation behavior of silver submicrometer-pillars prepared by nanoimprinting", "type" : "article-journal", "volume" : "89" }, "uris" : [ "http://www.mendeley.com/documents/?uuid=684bf4cb-14eb-486d-b4b4-f2deda39a668" ] }, { "id" : "ITEM-2", "itemData" : { "ISSN" : "13596454", "abstract" : "The deformation behavior of single- and polycrystalline gold pillars with diameters in the 150\u20131000nm range was investigated at room temperature by compression testing. The pillars were produced by nanoimprinting and focused ion-beam (FIB) milling, and characterized by scanning electron microscopy (SEM) and electron backscatter diffraction (EBSD). No significant differences in the flow strength level or scaling behavior were observed when nanoimprinted pillars were compared with FIB-milled pillars with comparable diameters. These observations justify the use of FIB milling for the study of scaling behavior in this material system. Weibull statistics were used to analyze the distribution of strength levels, and a minimum in experimental scatter was identified at intermediate pillar size in comparison with their microstructural length scales.", "author" : [ { "dropping-particle" : "", "family" : "Dietiker", "given" : "M.", "non-dropping-particle" : "", "parse-names" : false, "suffix" : "" }, { "dropping-particle" : "", "family" : "Buzzi", "given" : "S.", "non-dropping-particle" : "", "parse-names" : false, "suffix" : "" }, { "dropping-particle" : "", "family" : "Pigozzi", "given" : "G.", "non-dropping-particle" : "", "parse-names" : false, "suffix" : "" }, { "dropping-particle" : "", "family" : "L\u00f6ffler", "given" : "J.F.", "non-dropping-particle" : "", "parse-names" : false, "suffix" : "" }, { "dropping-particle" : "", "family" : "Spolenak", "given" : "R.", "non-dropping-particle" : "", "parse-names" : false, "suffix" : "" } ], "container-title" : "Acta Materialia", "id" : "ITEM-2", "issue" : "5", "issued" : { "date-parts" : [ [ "2011", "3" ] ] }, "page" : "2180-2192", "title" : "Deformation behavior of gold nano-pillars prepared by nanoimprinting and focused ion-beam milling", "type" : "article-journal", "volume" : "59" }, "uris" : [ "http://www.mendeley.com/documents/?uuid=1fe88474-52f9-4af2-a615-bafe35efc1bc" ] } ], "mendeley" : { "formattedCitation" : "[187,188]", "plainTextFormattedCitation" : "[187,188]", "previouslyFormattedCitation" : "[187,188]" }, "properties" : { "noteIndex" : 0 }, "schema" : "https://github.com/citation-style-language/schema/raw/master/csl-citation.json" }</w:instrText>
      </w:r>
      <w:r>
        <w:fldChar w:fldCharType="separate"/>
      </w:r>
      <w:r w:rsidR="000A6725" w:rsidRPr="000A6725">
        <w:rPr>
          <w:noProof/>
        </w:rPr>
        <w:t>[187,188]</w:t>
      </w:r>
      <w:r>
        <w:fldChar w:fldCharType="end"/>
      </w:r>
      <w:r w:rsidRPr="007A7001">
        <w:t xml:space="preserve"> and focused ion beam (FIB) machining</w:t>
      </w:r>
      <w:r>
        <w:t xml:space="preserve"> </w:t>
      </w:r>
      <w:r>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"13596454", "author" : [ { "dropping-particle" : "", "family" : "Greer", "given" : "Julia R.", "non-dropping-particle" : "", "parse-names" : false, "suffix" : "" }, { "dropping-particle" : "", "family" : "Oliver", "given" : "Warren C.", "non-dropping-particle" : "", "parse-names" : false, "suffix" : "" }, { "dropping-particle" : "", "family" : "Nix", "given" : "William D.", "non-dropping-particle" : "", "parse-names" : false, "suffix" : "" } ], "container-title" : "Acta Materialia", "id" : "ITEM-2", "issue" : "6", "issued" : { "date-parts" : [ [ "2005", "4" ] ] }, "page" : "1821-1830", "title" : "Size dependence of mechanical properties of gold at the micron scale in the absence of strain gradients", "type" : "article-journal", "volume" : "53" }, "uris" : [ "http://www.mendeley.com/documents/?uuid=0f06ef6d-bd9b-44af-a3b9-d38cc4e8c34f" ] }, { "id" : "ITEM-3",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"ITEM-3",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"[4,86,87]", "plainTextFormattedCitation" : "[4,86,87]", "previouslyFormattedCitation" : "[4,86,87]" }, "properties" : { "noteIndex" : 0 }, "schema" : "https://github.com/citation-style-language/schema/raw/master/csl-citation.json" }</w:instrText>
      </w:r>
      <w:r>
        <w:fldChar w:fldCharType="separate"/>
      </w:r>
      <w:r w:rsidR="000A6725" w:rsidRPr="000A6725">
        <w:rPr>
          <w:noProof/>
        </w:rPr>
        <w:t>[4,86,87]</w:t>
      </w:r>
      <w:r>
        <w:fldChar w:fldCharType="end"/>
      </w:r>
      <w:r w:rsidRPr="007A7001">
        <w:t xml:space="preserve"> </w:t>
      </w:r>
      <w:r w:rsidRPr="007A7001">
        <w:fldChar w:fldCharType="begin">
          <w:fldData xml:space="preserve">PEVuZE5vdGU+PENpdGU+PEF1dGhvcj5VY2hpYzwvQXV0aG9yPjxZZWFyPjIwMDQ8L1llYXI+PFJl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</w:fldData>
        </w:fldChar>
      </w:r>
      <w:r w:rsidRPr="003A488A">
        <w:instrText xml:space="preserve"> ADDIN EN.CITE </w:instrText>
      </w:r>
      <w:r w:rsidRPr="003A488A">
        <w:fldChar w:fldCharType="begin">
          <w:fldData xml:space="preserve">PEVuZE5vdGU+PENpdGU+PEF1dGhvcj5VY2hpYzwvQXV0aG9yPjxZZWFyPjIwMDQ8L1llYXI+PFJl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</w:fldData>
        </w:fldChar>
      </w:r>
      <w:r w:rsidRPr="00FA4649">
        <w:instrText xml:space="preserve"> ADDIN EN.CITE.DATA </w:instrText>
      </w:r>
      <w:r w:rsidRPr="003A488A">
        <w:fldChar w:fldCharType="end"/>
      </w:r>
      <w:r w:rsidRPr="007A7001">
        <w:fldChar w:fldCharType="end"/>
      </w:r>
      <w:r w:rsidRPr="007A7001">
        <w:t xml:space="preserve">lead to a so-called ‘size effect’. It is generally believed that dislocations annihilate on the surface, and therefore dislocation nucleation processes that </w:t>
      </w:r>
      <w:r w:rsidRPr="007D4CEE">
        <w:t>scale with the smallest</w:t>
      </w:r>
      <w:r w:rsidR="00BC6052">
        <w:t xml:space="preserve"> sample</w:t>
      </w:r>
      <w:r w:rsidRPr="007D4CEE">
        <w:t xml:space="preserve"> dimension dominate strength. This size effect is hallmarked by an inverse </w:t>
      </w:r>
      <w:r w:rsidR="007B28CC">
        <w:t xml:space="preserve">power-law </w:t>
      </w:r>
      <w:r w:rsidRPr="007D4CEE">
        <w:t>relationship between the specimen diameter and yield strength,</w:t>
      </w:r>
      <w:r w:rsidR="007B28CC">
        <w:t xml:space="preserve"> usually written as</w:t>
      </w:r>
      <w:r w:rsidRPr="007D4CE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1507"/>
      </w:tblGrid>
      <w:tr w:rsidR="006A0AF3" w:rsidRPr="007D4CEE" w14:paraId="77BAEDE5" w14:textId="77777777" w:rsidTr="00923BE4">
        <w:tc>
          <w:tcPr>
            <w:tcW w:w="7508" w:type="dxa"/>
          </w:tcPr>
          <w:p w14:paraId="3D542400" w14:textId="1534E2C1" w:rsidR="006A0AF3" w:rsidRPr="007D4CEE" w:rsidRDefault="00FC240B" w:rsidP="00923BE4">
            <w:pPr>
              <w:pStyle w:val="Oscar"/>
              <w:jc w:val="center"/>
              <w:rPr>
                <w:sz w:val="22"/>
              </w:rPr>
            </w:pPr>
            <m:oMath>
              <m:sSub>
                <m:sSubPr>
                  <m:ctrlPr>
                    <w:rPr>
                      <w:rFonts w:ascii="Cambria Math" w:hAnsi="Cambria Math"/>
                    </w:rPr>
                  </m:ctrlPr>
                </m:sSubPr>
                <m:e>
                  <m:r>
                    <w:rPr>
                      <w:rFonts w:ascii="Cambria Math" w:hAnsi="Cambria Math"/>
                    </w:rPr>
                    <m:t>σ</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m:rPr>
                      <m:sty m:val="p"/>
                    </m:rPr>
                    <w:rPr>
                      <w:rFonts w:ascii="Cambria Math" w:hAnsi="Cambria Math"/>
                    </w:rPr>
                    <m:t>0</m:t>
                  </m:r>
                </m:sub>
              </m:sSub>
              <m:r>
                <w:rPr>
                  <w:rFonts w:ascii="Cambria Math" w:hAnsi="Cambria Math"/>
                </w:rPr>
                <m:t>+k</m:t>
              </m:r>
              <m:sSup>
                <m:sSupPr>
                  <m:ctrlPr>
                    <w:rPr>
                      <w:rFonts w:ascii="Cambria Math" w:hAnsi="Cambria Math"/>
                      <w:i/>
                    </w:rPr>
                  </m:ctrlPr>
                </m:sSupPr>
                <m:e>
                  <m:r>
                    <w:rPr>
                      <w:rFonts w:ascii="Cambria Math" w:hAnsi="Cambria Math"/>
                    </w:rPr>
                    <m:t>d</m:t>
                  </m:r>
                </m:e>
                <m:sup>
                  <m:r>
                    <w:rPr>
                      <w:rFonts w:ascii="Cambria Math" w:hAnsi="Cambria Math"/>
                    </w:rPr>
                    <m:t>n</m:t>
                  </m:r>
                </m:sup>
              </m:sSup>
            </m:oMath>
            <w:r w:rsidR="006A0AF3" w:rsidRPr="007D4CEE">
              <w:t>,</w:t>
            </w:r>
          </w:p>
        </w:tc>
        <w:tc>
          <w:tcPr>
            <w:tcW w:w="1553" w:type="dxa"/>
            <w:vAlign w:val="center"/>
          </w:tcPr>
          <w:p w14:paraId="5FF5E765" w14:textId="66D53BF3" w:rsidR="006A0AF3" w:rsidRPr="007D4CEE" w:rsidRDefault="006A0AF3" w:rsidP="00923BE4">
            <w:pPr>
              <w:pStyle w:val="Caption"/>
              <w:keepNext/>
            </w:pPr>
            <w:bookmarkStart w:id="165" w:name="_Ref442451264"/>
            <w:r w:rsidRPr="007D4CEE">
              <w:t xml:space="preserve">Equation </w:t>
            </w:r>
            <w:fldSimple w:instr=" STYLEREF 1 \s ">
              <w:r w:rsidR="00265CDB">
                <w:rPr>
                  <w:noProof/>
                </w:rPr>
                <w:t>5</w:t>
              </w:r>
            </w:fldSimple>
            <w:r w:rsidRPr="007D4CEE">
              <w:t>.</w:t>
            </w:r>
            <w:fldSimple w:instr=" SEQ Equation \* ARABIC \s 1 ">
              <w:r w:rsidR="00265CDB">
                <w:rPr>
                  <w:noProof/>
                </w:rPr>
                <w:t>1</w:t>
              </w:r>
            </w:fldSimple>
            <w:bookmarkEnd w:id="165"/>
          </w:p>
        </w:tc>
      </w:tr>
    </w:tbl>
    <w:p w14:paraId="60B227A6" w14:textId="3AF3705B" w:rsidR="00544B8F" w:rsidRPr="007D4CEE" w:rsidRDefault="00544B8F" w:rsidP="00544B8F">
      <w:pPr>
        <w:pStyle w:val="Oscar"/>
      </w:pPr>
      <w:r w:rsidRPr="007D4CEE">
        <w:t xml:space="preserve">where </w:t>
      </w:r>
      <w:r w:rsidRPr="007D4CEE">
        <w:rPr>
          <w:i/>
        </w:rPr>
        <w:sym w:font="Symbol" w:char="F073"/>
      </w:r>
      <w:r w:rsidR="004F42DA" w:rsidRPr="004F42DA">
        <w:rPr>
          <w:i/>
          <w:vertAlign w:val="subscript"/>
        </w:rPr>
        <w:t>y</w:t>
      </w:r>
      <w:r w:rsidRPr="007D4CEE">
        <w:t xml:space="preserve"> is the yield strength of the small specimen, </w:t>
      </w:r>
      <w:r w:rsidRPr="007D4CEE">
        <w:rPr>
          <w:i/>
        </w:rPr>
        <w:t>σ</w:t>
      </w:r>
      <w:r w:rsidRPr="007D4CEE">
        <w:rPr>
          <w:i/>
          <w:vertAlign w:val="subscript"/>
        </w:rPr>
        <w:t>0</w:t>
      </w:r>
      <w:r w:rsidRPr="007D4CEE">
        <w:t xml:space="preserve"> the bulk yield strength, </w:t>
      </w:r>
      <w:r w:rsidRPr="007D4CEE">
        <w:rPr>
          <w:i/>
        </w:rPr>
        <w:t>k</w:t>
      </w:r>
      <w:r w:rsidRPr="007D4CEE">
        <w:t xml:space="preserve"> a material constant, </w:t>
      </w:r>
      <w:r w:rsidRPr="007D4CEE">
        <w:rPr>
          <w:i/>
        </w:rPr>
        <w:t>d</w:t>
      </w:r>
      <w:r w:rsidRPr="007D4CEE">
        <w:t xml:space="preserve"> the </w:t>
      </w:r>
      <w:r w:rsidR="00DA01F8">
        <w:t xml:space="preserve">pillar </w:t>
      </w:r>
      <w:r w:rsidRPr="007D4CEE">
        <w:t xml:space="preserve">diameter, and </w:t>
      </w:r>
      <w:r w:rsidRPr="007D4CEE">
        <w:rPr>
          <w:i/>
        </w:rPr>
        <w:t>n</w:t>
      </w:r>
      <w:r w:rsidRPr="007D4CEE">
        <w:t xml:space="preserve"> the power-law exponent.</w:t>
      </w:r>
    </w:p>
    <w:p w14:paraId="2DA7F149" w14:textId="6CC7EA30" w:rsidR="00544B8F" w:rsidRDefault="00544B8F" w:rsidP="00544B8F">
      <w:pPr>
        <w:pStyle w:val="Oscar"/>
      </w:pPr>
      <w:r w:rsidRPr="007D4CEE">
        <w:t>Investigations into the size effect using innovative manufacturing techniques continue to emerge, yielding insights into fundamental dislocation behavior. For example, several authors have compressed</w:t>
      </w:r>
      <w:r w:rsidR="00186331" w:rsidRPr="007D4CEE">
        <w:t xml:space="preserve"> pillars made </w:t>
      </w:r>
      <w:r w:rsidR="00DE6279" w:rsidRPr="007D4CEE">
        <w:t>of</w:t>
      </w:r>
      <w:r w:rsidR="00186331" w:rsidRPr="007D4CEE">
        <w:t xml:space="preserve"> body-</w:t>
      </w:r>
      <w:r w:rsidRPr="007D4CEE">
        <w:t xml:space="preserve">centered cubic (BCC) metals </w:t>
      </w:r>
      <w:r w:rsidRPr="007D4CEE">
        <w:fldChar w:fldCharType="begin" w:fldLock="1"/>
      </w:r>
      <w:r w:rsidR="005E37E9">
        <w:instrText>ADDIN CSL_CITATION { "citationItems" : [ { "id" : "ITEM-1", "itemData" : { "author" : [ { "dropping-particle" : "", "family" : "Brinckmann", "given" : "Steffen", "non-dropping-particle" : "", "parse-names" : false, "suffix" : "" }, { "dropping-particle" : "", "family" : "Kim", "given" : "Ju-Young", "non-dropping-particle" : "", "parse-names" : false, "suffix" : "" }, { "dropping-particle" : "", "family" : "Greer", "given" : "Julia R", "non-dropping-particle" : "", "parse-names" : false, "suffix" : "" } ], "container-title" : "Physical Review Letters", "id" : "ITEM-1", "issue" : "15", "issued" : { "date-parts" : [ [ "2008", "4", "17" ] ] }, "page" : "155502", "publisher" : "American Physical Society", "title" : "Fundamental differences in mechanical behavior between two types of crystals at the nanoscale", "type" : "article-journal", "volume" : "100" }, "uris" : [ "http://www.mendeley.com/documents/?uuid=e359a5b9-a533-4105-a060-28f284c3b7d5" ] }, { "id" : "ITEM-2", "itemData" : { "ISBN" : "0003-6951 VO - 93", "abstract" : "We report the deformation behavior of single crystalline molybdenum nanopillars in uniaxial compression, which exhibits a strong size effect called the &amp;#x201c;smaller is stronger&amp;#x201d; phenomenon. We show that higher strengths arise from the increase in the yield strength rather than through postyield strain hardening. We find the yield strength at nanoscale to depend strongly on sample size and not on the initial dislocation density, a finding strikingly different from that of the bulk metal.", "author" : [ { "dropping-particle" : "", "family" : "Kim", "given" : "Ju-Young", "non-dropping-particle" : "", "parse-names" : false, "suffix" : "" }, { "dropping-particle" : "", "family" : "Greer", "given" : "Julia R", "non-dropping-particle" : "", "parse-names" : false, "suffix" : "" } ], "container-title" : "Applied Physics Letters", "id" : "ITEM-2", "issue" : "10", "issued" : { "date-parts" : [ [ "2008" ] ] }, "page" : "101913-101916", "title" : "Size-dependent mechanical properties of molybdenum nanopillars", "type" : "article", "volume" : "93" }, "uris" : [ "http://www.mendeley.com/documents/?uuid=a91df0c8-0baf-4170-8bd8-1f19862c22e1" ] }, { "id" : "ITEM-3", "itemData" : { "ISSN" : "1359-6462",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"Scripta Materialia", "id" : "ITEM-3", "issue" : "3", "issued" : { "date-parts" : [ [ "2009", "8" ] ] }, "page" : "300-303", "title" : "Insight into the deformation behavior of niobium single crystals under uniaxial compression and tension at the nanoscale", "type" : "article-journal", "volume" : "61" }, "uris" : [ "http://www.mendeley.com/documents/?uuid=39e8d7eb-6109-4d81-ac6f-88cbda2a7036" ] }, { "id" : "ITEM-4",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"ITEM-4", "issue" : "1-2", "issued" : { "date-parts" : [ [ "2009", "5" ] ] }, "page" : "241-246", "title" : "Effect of orientation and loading rate on compression behavior of small-scale Mo pillars", "type" : "article-journal", "volume" : "508" }, "uris" : [ "http://www.mendeley.com/documents/?uuid=c80504c8-fa19-4e59-bb25-a7af26afda6d" ] }, { "id" : "ITEM-5",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"ITEM-5", "issue" : "10", "issued" : { "date-parts" : [ [ "2009", "8" ] ] }, "page" : "1-4", "title" : "Correlation between critical temperature and strength of small-scale bcc pillars", "type" : "article-journal", "volume" : "103" }, "uris" : [ "http://www.mendeley.com/documents/?uuid=37c7a075-73cd-40c7-af7b-b9cf239a90be" ] }, { "id" : "ITEM-6",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"ITEM-6", "issue" : "12", "issued" : { "date-parts" : [ [ "2010", "12" ] ] }, "page" : "1153-1156", "title" : "Size effects on strength and plasticity of vanadium nanopillars", "type" : "article-journal", "volume" : "63" }, "uris" : [ "http://www.mendeley.com/documents/?uuid=c0a3df20-7249-4f1e-9518-b2e5df130925" ] }, { "id" : "ITEM-7",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"ITEM-7", "issue" : "7", "issued" : { "date-parts" : [ [ "2010", "4" ] ] }, "page" : "2355-2363", "title" : "Tensile and compressive behavior of tungsten, molybdenum, tantalum and niobium at the nanoscale", "type" : "article-journal", "volume" : "58" }, "uris" : [ "http://www.mendeley.com/documents/?uuid=df3343d2-4631-4af1-a522-00b9e1f48b9e" ] }, { "id" : "ITEM-8", "itemData" : { "ISSN" : "07496419", "author" : [ { "dropping-particle" : "", "family" : "Kaufmann", "given" : "D.", "non-dropping-particle" : "", "parse-names" : false, "suffix" : "" }, { "dropping-particle" : "", "family" : "M\u00f6nig", "given" : "R.", "non-dropping-particle" : "", "parse-names" : false, "suffix" : "" }, { "dropping-particle" : "", "family" : "Volkert", "given" : "C.a.", "non-dropping-particle" : "", "parse-names" : false, "suffix" : "" }, { "dropping-particle" : "", "family" : "Kraft", "given" : "O.", "non-dropping-particle" : "", "parse-names" : false, "suffix" : "" } ], "container-title" : "International Journal of Plasticity", "id" : "ITEM-8", "issue" : "3", "issued" : { "date-parts" : [ [ "2011", "3" ] ] }, "page" : "470-478", "publisher" : "Elsevier Ltd", "title" : "Size dependent mechanical behaviour of tantalum", "type" : "article-journal", "volume" : "27" }, "uris" : [ "http://www.mendeley.com/documents/?uuid=de93eaca-75d7-45a1-a97f-77198a026204" ] }, { "id" : "ITEM-9",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"ITEM-9", "issue" : "528", "issued" : { "date-parts" : [ [ "2011" ] ] }, "page" : "1540\u20131547", "title" : "In\ufb02uence of orientation on the size effect in bcc pillars with different critical temperatures", "type" : "article-journal" }, "uris" : [ "http://www.mendeley.com/documents/?uuid=810f388c-8c40-4c5c-9f76-e80b349b43f3" ] }, { "id" : "ITEM-10", "itemData" : { "ISSN" : "07496419", "abstract" : "Uniaxial tension and compression experiments on [001] and [011] oriented molybdenum nano-pillars exhibit tension\u2013compression asymmetry, a difference in attained stresses in compression vs. tension, which is found to depend on crystallographic orientation and sample size. We find that (1) flow stresses become higher at smaller diameters in both orientations and both loading directions, (2) compressive flow stresses are higher than tensile ones in [001] orientation, and visa versa in [011] orientation, and (3) this tension\u2013compression asymmetry is in itself size dependent. We attribute these phenomena to the dependence of twinning vs. antitwinning deformation on loading direction, to the non-planarity of screw dislocation cores in Mo crystals, and to the possibly lesser role of screw dislocations in governing nano-scale plasticity compared with bulk Mo.",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"International Journal of Plasticity", "id" : "ITEM-10", "issue" : "1", "issued" : { "date-parts" : [ [ "2012", "1" ] ] }, "page" : "46-52", "title" : "Crystallographic orientation and size dependence of tension\u2013compression asymmetry in molybdenum nano-pillars", "type" : "article-journal", "volume" : "28" }, "uris" : [ "http://www.mendeley.com/documents/?uuid=5abf5703-f8da-4fb5-bf56-cf639708c938" ] }, { "id" : "ITEM-11",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"ITEM-12",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"ITEM-12",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"[6\u20138,95\u2013101,132,166]", "plainTextFormattedCitation" : "[6\u20138,95\u2013101,132,166]", "previouslyFormattedCitation" : "[6\u20138,95\u2013101,132,166]" }, "properties" : { "noteIndex" : 0 }, "schema" : "https://github.com/citation-style-language/schema/raw/master/csl-citation.json" }</w:instrText>
      </w:r>
      <w:r w:rsidRPr="007D4CEE">
        <w:fldChar w:fldCharType="separate"/>
      </w:r>
      <w:r w:rsidR="000A6725" w:rsidRPr="000A6725">
        <w:rPr>
          <w:noProof/>
          <w:lang w:val="en-GB"/>
        </w:rPr>
        <w:t>[6–8,95–101,132,166]</w:t>
      </w:r>
      <w:r w:rsidRPr="007D4CEE">
        <w:fldChar w:fldCharType="end"/>
      </w:r>
      <w:r w:rsidRPr="007D4CEE">
        <w:rPr>
          <w:lang w:val="en-GB"/>
        </w:rPr>
        <w:t xml:space="preserve">. </w:t>
      </w:r>
      <w:r w:rsidRPr="007D4CEE">
        <w:t>The load required for dislocation motion in BCC metals is thought to be controlled</w:t>
      </w:r>
      <w:r w:rsidR="00CB5E6D">
        <w:t>, at comparatively low temperatures,</w:t>
      </w:r>
      <w:r w:rsidRPr="007D4CEE">
        <w:t xml:space="preserve"> by the high lattice friction (i.e. Peierls) stress of the </w:t>
      </w:r>
      <m:oMath>
        <m:f>
          <m:fPr>
            <m:type m:val="lin"/>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r>
              <w:rPr>
                <w:rFonts w:ascii="Cambria Math" w:hAnsi="Cambria Math"/>
              </w:rPr>
              <m:t>111</m:t>
            </m:r>
          </m:e>
        </m:d>
      </m:oMath>
      <w:r w:rsidRPr="007D4CEE">
        <w:t xml:space="preserve"> screw segments </w:t>
      </w:r>
      <w:r w:rsidRPr="007D4CEE">
        <w:fldChar w:fldCharType="begin" w:fldLock="1"/>
      </w:r>
      <w:r w:rsidR="005E37E9">
        <w:instrText>ADDIN CSL_CITATION { "citationItems" : [ { "id" : "ITEM-1", "itemData" : { "author" : [ { "dropping-particle" : "", "family" : "Sest\u00e1k", "given" : "Bohdan", "non-dropping-particle" : "", "parse-names" : false, "suffix" : "" }, { "dropping-particle" : "", "family" : "Seeger", "given" : "Alfred", "non-dropping-particle" : "", "parse-names" : false, "suffix" : "" } ], "container-title" : "Z. Metallkd.", "id" : "ITEM-1", "issue" : "4", "issued" : { "date-parts" : [ [ "1978" ] ] }, "page" : "195", "title" : "Gleitung und Verfestigung in kubisch-raumzentrierten Metallen und Legierungen (I)", "type" : "article-journal", "volume" : "69" }, "uris" : [ "http://www.mendeley.com/documents/?uuid=33999b1d-5aa0-471b-b566-da637808b61e" ] }, { "id" : "ITEM-2", "itemData" : { "author" : [ { "dropping-particle" : "", "family" : "Sest\u00e1k", "given" : "Bohdan", "non-dropping-particle" : "", "parse-names" : false, "suffix" : "" }, { "dropping-particle" : "", "family" : "Seeger", "given" : "Alfred", "non-dropping-particle" : "", "parse-names" : false, "suffix" : "" } ], "container-title" : "Z. Metallkd.", "id" : "ITEM-2", "issue" : "6", "issued" : { "date-parts" : [ [ "1978" ] ] }, "page" : "355", "title" : "Gleitung und Verfestigung in kubisch-raumzentrierten Metallen und Legierungen (II)", "type" : "article-journal", "volume" : "69" }, "uris" : [ "http://www.mendeley.com/documents/?uuid=c4121693-c997-4240-afe1-defba2dae6ef" ] }, { "id" : "ITEM-3", "itemData" : { "author" : [ { "dropping-particle" : "", "family" : "Seeger", "given" : "Alfred", "non-dropping-particle" : "", "parse-names" : false, "suffix" : "" } ], "container-title" : "International Journal of Materials Research", "id" : "ITEM-3", "issue" : "8", "issued" : { "date-parts" : [ [ "2002" ] ] }, "page" : "760-777", "title" : "Peierls barriers, kinks, and flow stress: Recent progress", "type" : "article-journal", "volume" : "93" }, "uris" : [ "http://www.mendeley.com/documents/?uuid=6b61a008-5c9a-42cc-9587-8a401ed9045a" ] } ], "mendeley" : { "formattedCitation" : "[20,21,165]", "plainTextFormattedCitation" : "[20,21,165]", "previouslyFormattedCitation" : "[20,21,165]" }, "properties" : { "noteIndex" : 0 }, "schema" : "https://github.com/citation-style-language/schema/raw/master/csl-citation.json" }</w:instrText>
      </w:r>
      <w:r w:rsidRPr="007D4CEE">
        <w:fldChar w:fldCharType="separate"/>
      </w:r>
      <w:r w:rsidR="000A6725" w:rsidRPr="000A6725">
        <w:rPr>
          <w:noProof/>
        </w:rPr>
        <w:t>[20,21,165]</w:t>
      </w:r>
      <w:r w:rsidRPr="007D4CEE">
        <w:fldChar w:fldCharType="end"/>
      </w:r>
      <w:r w:rsidRPr="007D4CEE">
        <w:t xml:space="preserve">. This leads to a strong temperature and strain rate dependence of the flow stress. Each BCC metal can be characterized by a critical temperature, </w:t>
      </w:r>
      <w:r w:rsidRPr="007D4CEE">
        <w:rPr>
          <w:i/>
        </w:rPr>
        <w:t>T</w:t>
      </w:r>
      <w:r w:rsidRPr="007D4CEE">
        <w:rPr>
          <w:i/>
          <w:vertAlign w:val="subscript"/>
        </w:rPr>
        <w:t>c</w:t>
      </w:r>
      <w:r w:rsidRPr="007D4CEE">
        <w:t>, (sometimes referred to as a knee or athermal temperature</w:t>
      </w:r>
      <w:r w:rsidR="0017111B">
        <w:t>) at</w:t>
      </w:r>
      <w:r w:rsidRPr="007D4CEE">
        <w:t xml:space="preserve"> approximately 0.2 the absolute melting temperature</w:t>
      </w:r>
      <w:r w:rsidR="00170A85" w:rsidRPr="007D4CEE">
        <w:t xml:space="preserve"> </w:t>
      </w:r>
      <w:r w:rsidR="00170A85" w:rsidRPr="007D4CEE">
        <w:fldChar w:fldCharType="begin" w:fldLock="1"/>
      </w:r>
      <w:r w:rsidR="005E37E9">
        <w:instrText>ADDIN CSL_CITATION { "citationItems" : [ { "id" : "ITEM-1", "itemData" : { "DOI" : "10.1016/S0921-5093(01)00958-3", "ISSN" : "09215093", "abstract" : "Anomalous slip in high-purity bcc metals (=slip on a {110} plane with small resolved shear stress) is shown to be a natural consequence of the fact that above the \u2018lower bend\u2019 in the flow-stress\u2013temperature relationship the elementary slip steps of the strain-rate determining \u3008111\u3009a0/2 screw dislocations proceed on {112} planes. A brief comparison experiment\u2013theory indicates that the proposed mechanism accounts for the major experimental findings.", "author" : [ { "dropping-particle" : "", "family" : "Seeger", "given" : "Alfred", "non-dropping-particle" : "", "parse-names" : false, "suffix" : "" } ], "container-title" : "Materials Science and Engineering: A", "id" : "ITEM-1", "issued" : { "date-parts" : [ [ "2001", "12" ] ] }, "page" : "254-260", "title" : "Why anomalous slip in body-centred cubic metals?", "type" : "article-journal", "volume" : "319-321" }, "uris" : [ "http://www.mendeley.com/documents/?uuid=95959e8d-e82f-4e69-a67d-65d4f2678e14" ] } ], "mendeley" : { "formattedCitation" : "[24]", "plainTextFormattedCitation" : "[24]", "previouslyFormattedCitation" : "[24]" }, "properties" : { "noteIndex" : 0 }, "schema" : "https://github.com/citation-style-language/schema/raw/master/csl-citation.json" }</w:instrText>
      </w:r>
      <w:r w:rsidR="00170A85" w:rsidRPr="007D4CEE">
        <w:fldChar w:fldCharType="separate"/>
      </w:r>
      <w:r w:rsidR="000A6725" w:rsidRPr="000A6725">
        <w:rPr>
          <w:noProof/>
        </w:rPr>
        <w:t>[24]</w:t>
      </w:r>
      <w:r w:rsidR="00170A85" w:rsidRPr="007D4CEE">
        <w:fldChar w:fldCharType="end"/>
      </w:r>
      <w:r w:rsidRPr="007D4CEE">
        <w:t xml:space="preserve">; above </w:t>
      </w:r>
      <w:r w:rsidRPr="007D4CEE">
        <w:rPr>
          <w:i/>
        </w:rPr>
        <w:t>T</w:t>
      </w:r>
      <w:r w:rsidRPr="007D4CEE">
        <w:rPr>
          <w:i/>
          <w:vertAlign w:val="subscript"/>
        </w:rPr>
        <w:t>c</w:t>
      </w:r>
      <w:r w:rsidRPr="007D4CEE">
        <w:t xml:space="preserve">, the mobility of screw and non-screw dislocations is similar, as is generally </w:t>
      </w:r>
      <w:r w:rsidR="00186331" w:rsidRPr="007D4CEE">
        <w:t>the case for face-</w:t>
      </w:r>
      <w:r w:rsidRPr="007D4CEE">
        <w:t xml:space="preserve">centered cubic (FCC) metals </w:t>
      </w:r>
      <w:r w:rsidRPr="007D4CEE">
        <w:fldChar w:fldCharType="begin" w:fldLock="1"/>
      </w:r>
      <w:r w:rsidR="008A2DEC">
        <w:instrText>ADDIN CSL_CITATION { "citationItems" : [ { "id" : "ITEM-1", "itemData" : { "ISSN" : "1521-396X", "abstract" : "The hitherto poorly understood phenomenon of anomalous slip in body-centred cubic (bcc) metal crystals, constituting a striking violation of Schmid's law of resolved shear stresses in limited ranges of temperature and crystallographic orientation of the stress axis, is shown to be a natural consequence of the fact that the slip planes of a0\u3008111\u3009/2 screw dislocations change from {110} at low temperatures to {112} at higher temperatures. Above the temperature \u0164 of this change, which is responsible for the so-called lower bend of the flow-stress\u2013temperature relationship, in the orientation range of anomalous slip the two slip systems with the largest resolved shear stress have different slip directions. The screw dislocations of these systems may avoid jog formation and generation of atomic defects by cross-slipping to the anomalous {110} plane. This mechanism accounts for the dependence of anomalous slip on temperature, crystallographic orientation, and purity. The variation from metal to metal is shown to be correlated with the elastic anisotropy. Mechanisms that might be responsible for this variation, in particular for the absence of anomalous slip in bcc iron, are discussed.", "author" : [ { "dropping-particle" : "", "family" : "Seeger", "given" : "A", "non-dropping-particle" : "", "parse-names" : false, "suffix" : "" }, { "dropping-particle" : "", "family" : "Wasserb\u00e4ch", "given" : "W", "non-dropping-particle" : "", "parse-names" : false, "suffix" : "" } ], "container-title" : "physica status solidi (a)", "id" : "ITEM-1", "issue" : "1", "issued" : { "date-parts" : [ [ "2002", "1", "1" ] ] }, "page" : "27-50", "publisher" : "WILEY-VCH Verlag Berlin GmbH", "title" : "Anomalous slip \u2013 A feature of high-purity body-centred cubic metals", "type" : "article-journal", "volume" : "189" }, "uris" : [ "http://www.mendeley.com/documents/?uuid=3c39b999-0875-4a6f-91cb-6eb3ad38df4b" ] } ], "mendeley" : { "formattedCitation" : "[32]", "plainTextFormattedCitation" : "[32]", "previouslyFormattedCitation" : "[32]" }, "properties" : { "noteIndex" : 0 }, "schema" : "https://github.com/citation-style-language/schema/raw/master/csl-citation.json" }</w:instrText>
      </w:r>
      <w:r w:rsidRPr="007D4CEE">
        <w:fldChar w:fldCharType="separate"/>
      </w:r>
      <w:r w:rsidR="000A6725" w:rsidRPr="000A6725">
        <w:rPr>
          <w:noProof/>
        </w:rPr>
        <w:t>[32]</w:t>
      </w:r>
      <w:r w:rsidRPr="007D4CEE">
        <w:fldChar w:fldCharType="end"/>
      </w:r>
      <w:r w:rsidRPr="007D4CEE">
        <w:t xml:space="preserve">. Small-scale compression studies of BCC pillars have demonstrated that </w:t>
      </w:r>
      <w:r w:rsidRPr="007D4CEE">
        <w:rPr>
          <w:i/>
        </w:rPr>
        <w:t>n</w:t>
      </w:r>
      <w:r w:rsidRPr="007D4CEE">
        <w:t xml:space="preserve"> (</w:t>
      </w:r>
      <w:r w:rsidR="006A0AF3" w:rsidRPr="007D4CEE">
        <w:fldChar w:fldCharType="begin"/>
      </w:r>
      <w:r w:rsidR="006A0AF3" w:rsidRPr="007D4CEE">
        <w:instrText xml:space="preserve"> REF _Ref442451264 \h </w:instrText>
      </w:r>
      <w:r w:rsidR="00ED5A46" w:rsidRPr="007D4CEE">
        <w:instrText xml:space="preserve"> \* MERGEFORMAT </w:instrText>
      </w:r>
      <w:r w:rsidR="006A0AF3" w:rsidRPr="007D4CEE">
        <w:fldChar w:fldCharType="separate"/>
      </w:r>
      <w:r w:rsidR="00265CDB" w:rsidRPr="007D4CEE">
        <w:t xml:space="preserve">Equation </w:t>
      </w:r>
      <w:r w:rsidR="00265CDB">
        <w:rPr>
          <w:noProof/>
        </w:rPr>
        <w:t>5</w:t>
      </w:r>
      <w:r w:rsidR="00265CDB" w:rsidRPr="007D4CEE">
        <w:rPr>
          <w:noProof/>
        </w:rPr>
        <w:t>.</w:t>
      </w:r>
      <w:r w:rsidR="00265CDB">
        <w:rPr>
          <w:noProof/>
        </w:rPr>
        <w:t>1</w:t>
      </w:r>
      <w:r w:rsidR="006A0AF3" w:rsidRPr="007D4CEE">
        <w:fldChar w:fldCharType="end"/>
      </w:r>
      <w:r w:rsidRPr="007D4CEE">
        <w:t xml:space="preserve">) is significantly smaller in magnitude than observed for FCC metals. This implies that the effect of screw dislocation mobility affects the size dependence. Furthermore, comparison between several BCC metals has </w:t>
      </w:r>
      <w:r w:rsidRPr="007A7001">
        <w:t xml:space="preserve">shown that as </w:t>
      </w:r>
      <w:r w:rsidRPr="007A7001">
        <w:rPr>
          <w:i/>
        </w:rPr>
        <w:t>T</w:t>
      </w:r>
      <w:r w:rsidRPr="007A7001">
        <w:rPr>
          <w:i/>
          <w:vertAlign w:val="subscript"/>
        </w:rPr>
        <w:t>c</w:t>
      </w:r>
      <w:r w:rsidRPr="007A7001">
        <w:t xml:space="preserve"> approaches room temperature, </w:t>
      </w:r>
      <w:r w:rsidRPr="007A7001">
        <w:rPr>
          <w:i/>
        </w:rPr>
        <w:t>n</w:t>
      </w:r>
      <w:r w:rsidRPr="007A7001">
        <w:t xml:space="preserve"> increases </w:t>
      </w:r>
      <w:r>
        <w:t xml:space="preserve">in magnitude </w:t>
      </w:r>
      <w:r w:rsidRPr="007A7001">
        <w:t>towards the 0.6 value observed for FCC metals. Consistent with these observations and p</w:t>
      </w:r>
      <w:r w:rsidR="004F42DA">
        <w:t>redictions by a modified single-</w:t>
      </w:r>
      <w:r w:rsidRPr="007A7001">
        <w:t>arm dislocation source model</w:t>
      </w:r>
      <w:r>
        <w:t xml:space="preserve"> </w:t>
      </w:r>
      <w:r>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fldChar w:fldCharType="separate"/>
      </w:r>
      <w:r w:rsidR="000A6725" w:rsidRPr="000A6725">
        <w:rPr>
          <w:noProof/>
        </w:rPr>
        <w:t>[142]</w:t>
      </w:r>
      <w:r>
        <w:fldChar w:fldCharType="end"/>
      </w:r>
      <w:r w:rsidRPr="007A7001">
        <w:t xml:space="preserve">, </w:t>
      </w:r>
      <w:r>
        <w:t>we have recently confirmed, by</w:t>
      </w:r>
      <w:r w:rsidRPr="007A7001">
        <w:t xml:space="preserve"> elevated temperature testing of Mo</w:t>
      </w:r>
      <w:r>
        <w:t xml:space="preserve">, Ta and W </w:t>
      </w:r>
      <w:r w:rsidRPr="007A7001">
        <w:t xml:space="preserve">at </w:t>
      </w:r>
      <w:r w:rsidRPr="007A7001">
        <w:rPr>
          <w:i/>
        </w:rPr>
        <w:t>T</w:t>
      </w:r>
      <w:r w:rsidRPr="007A7001">
        <w:rPr>
          <w:i/>
          <w:vertAlign w:val="subscript"/>
        </w:rPr>
        <w:t>c</w:t>
      </w:r>
      <w:r>
        <w:t xml:space="preserve">, </w:t>
      </w:r>
      <w:r w:rsidRPr="007A7001">
        <w:t xml:space="preserve">that </w:t>
      </w:r>
      <w:r w:rsidRPr="007A7001">
        <w:rPr>
          <w:i/>
        </w:rPr>
        <w:t>n</w:t>
      </w:r>
      <w:r w:rsidRPr="007A7001">
        <w:t xml:space="preserve"> increased </w:t>
      </w:r>
      <w:r w:rsidR="00884E45">
        <w:t xml:space="preserve">in magnitude </w:t>
      </w:r>
      <w:r w:rsidRPr="007A7001">
        <w:t>to 0.</w:t>
      </w:r>
      <w:r>
        <w:t>6</w:t>
      </w:r>
      <w:r w:rsidR="00B9372F">
        <w:t xml:space="preserve"> </w:t>
      </w:r>
      <w:r w:rsidR="00B9372F">
        <w:fldChar w:fldCharType="begin" w:fldLock="1"/>
      </w:r>
      <w:r w:rsidR="005E37E9">
        <w:instrText>ADDIN CSL_CITATION { "citationItems" : [ { "id" : "ITEM-1",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"ITEM-1", "issued" : { "date-parts" : [ [ "2016" ] ] }, "note" : "doi: 10.1080/14786437108217004", "page" : "483-494", "title" : "Temperature-dependent size effects on the strength of Ta and W micropillars", "type" : "article-journal", "volume" : "103" }, "uris" : [ "http://www.mendeley.com/documents/?uuid=1b19fc7e-e9a0-4b3c-9115-fcde2ee8bf85" ] }, { "id" : "ITEM-2",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"ITEM-2",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"[8,189]", "plainTextFormattedCitation" : "[8,189]", "previouslyFormattedCitation" : "[8,189]" }, "properties" : { "noteIndex" : 0 }, "schema" : "https://github.com/citation-style-language/schema/raw/master/csl-citation.json" }</w:instrText>
      </w:r>
      <w:r w:rsidR="00B9372F">
        <w:fldChar w:fldCharType="separate"/>
      </w:r>
      <w:r w:rsidR="000A6725" w:rsidRPr="000A6725">
        <w:rPr>
          <w:noProof/>
        </w:rPr>
        <w:t>[8,189]</w:t>
      </w:r>
      <w:r w:rsidR="00B9372F">
        <w:fldChar w:fldCharType="end"/>
      </w:r>
      <w:r w:rsidRPr="00E24659">
        <w:rPr>
          <w:lang w:val="en-GB"/>
        </w:rPr>
        <w:t>.</w:t>
      </w:r>
      <w:r>
        <w:t xml:space="preserve"> </w:t>
      </w:r>
      <w:r w:rsidR="00134BA7">
        <w:t>All</w:t>
      </w:r>
      <w:r w:rsidRPr="007A7001">
        <w:t xml:space="preserve"> </w:t>
      </w:r>
      <w:r>
        <w:t xml:space="preserve">BCC </w:t>
      </w:r>
      <w:r w:rsidRPr="007A7001">
        <w:t>compression pillar studies have focused on pure metals</w:t>
      </w:r>
      <w:r>
        <w:t xml:space="preserve"> with a critical temperature above room temperature.</w:t>
      </w:r>
    </w:p>
    <w:p w14:paraId="1EE0392A" w14:textId="64D381CA" w:rsidR="00544B8F" w:rsidRDefault="00544B8F" w:rsidP="00544B8F">
      <w:pPr>
        <w:pStyle w:val="Oscar"/>
      </w:pPr>
      <w:r>
        <w:t>β-</w:t>
      </w:r>
      <w:r w:rsidRPr="007A7001">
        <w:t xml:space="preserve">CuZn, </w:t>
      </w:r>
      <w:r>
        <w:t>with</w:t>
      </w:r>
      <w:r w:rsidRPr="007A7001">
        <w:t xml:space="preserve"> a</w:t>
      </w:r>
      <w:r>
        <w:t xml:space="preserve"> B2</w:t>
      </w:r>
      <w:r w:rsidRPr="007A7001">
        <w:t xml:space="preserve"> crystal structure</w:t>
      </w:r>
      <w:r>
        <w:t xml:space="preserve">, possesses a </w:t>
      </w:r>
      <w:r w:rsidRPr="007A7001">
        <w:rPr>
          <w:i/>
        </w:rPr>
        <w:t>T</w:t>
      </w:r>
      <w:r w:rsidRPr="007A7001">
        <w:rPr>
          <w:i/>
          <w:vertAlign w:val="subscript"/>
        </w:rPr>
        <w:t>c</w:t>
      </w:r>
      <w:r w:rsidRPr="007A7001">
        <w:t xml:space="preserve"> below room temperature</w:t>
      </w:r>
      <w:r>
        <w:t xml:space="preserve"> (</w:t>
      </w:r>
      <w:r w:rsidRPr="007A7001">
        <w:t>i.e., 20% of its melting temperature</w:t>
      </w:r>
      <w:r>
        <w:t xml:space="preserve">, </w:t>
      </w:r>
      <w:r w:rsidRPr="007A7001">
        <w:t xml:space="preserve">approximately -45°C). </w:t>
      </w:r>
      <w:r>
        <w:t>I</w:t>
      </w:r>
      <w:r w:rsidRPr="007A7001">
        <w:t>t has been observed that the slip plane in β-</w:t>
      </w:r>
      <w:r>
        <w:t>CuZn</w:t>
      </w:r>
      <w:r w:rsidRPr="007A7001">
        <w:t xml:space="preserve"> varies with temperature and crystallographic orientation, sometimes deviating from the maximum resolved shear stress plane. </w:t>
      </w:r>
      <w:r w:rsidRPr="00D45CDA">
        <w:t>Ardley and Cotrell showed that the tensile flow stress of β-</w:t>
      </w:r>
      <w:r>
        <w:t>CuZn</w:t>
      </w:r>
      <w:r w:rsidRPr="00D45CDA">
        <w:t xml:space="preserve"> single crystals below room temperature increased rapidly with decreasing temperature</w:t>
      </w:r>
      <w:r>
        <w:t xml:space="preserve"> as is often the case for pure BCC metals</w:t>
      </w:r>
      <w:r w:rsidRPr="00D45CDA">
        <w:t xml:space="preserve"> </w:t>
      </w:r>
      <w:r w:rsidRPr="00D45CDA">
        <w:fldChar w:fldCharType="begin" w:fldLock="1"/>
      </w:r>
      <w:r w:rsidR="005E37E9">
        <w:instrText>ADDIN CSL_CITATION { "citationItems" : [ { "id" : "ITEM-1", "itemData" : { "abstract" : "A study has been made of the yielding behaviour of single crystals of brass grown in either argon or nitrogen. Crystals of $\\beta $-brass showed sharp yield points when grown in nitrogen, but not otherwise. In all $\\beta $-brass crystals, plastic flow occurred jerkily, each jerk being accompanied by the formation of a group of slip bands, and the yield strength showed a maximum at 200 degrees C. Crystals of $\\alpha $-brass showed yield points at room temperature when they contained 1% zinc or more, and repeated yielding at 200 degrees C when they contained 10% zinc or more, irrespective of whether they were grown in argon or nitrogen; these yield points are considered to be caused by the segregation of zinc atoms to dislocations and a theoretical estimate is made of the critical amount of zinc needed for the yield phenomenon. Conditions for producing yield points in face-centred cubic metals are briefly discussed.", "author" : [ { "dropping-particle" : "", "family" : "Ardley", "given" : "G. W.", "non-dropping-particle" : "", "parse-names" : false, "suffix" : "" }, { "dropping-particle" : "", "family" : "Cottrell", "given" : "A. H.", "non-dropping-particle" : "", "parse-names" : false, "suffix" : "" } ], "container-title" : "Proceedings of the Royal Society of London. Series A. Mathematical and Physical Sciences", "id" : "ITEM-1", "issue" : "1138", "issued" : { "date-parts" : [ [ "1953", "9", "22" ] ] }, "note" : "10.1098/rspa.1953.0150", "page" : "328-341", "title" : "Yield points in brass crystals", "type" : "article-journal", "volume" : "219" }, "uris" : [ "http://www.mendeley.com/documents/?uuid=6f8f4993-cd09-47e8-ad8e-bfd697d6d971" ] } ], "mendeley" : { "formattedCitation" : "[48]", "plainTextFormattedCitation" : "[48]", "previouslyFormattedCitation" : "[48]" }, "properties" : { "noteIndex" : 0 }, "schema" : "https://github.com/citation-style-language/schema/raw/master/csl-citation.json" }</w:instrText>
      </w:r>
      <w:r w:rsidRPr="00D45CDA">
        <w:fldChar w:fldCharType="separate"/>
      </w:r>
      <w:r w:rsidR="000A6725" w:rsidRPr="000A6725">
        <w:rPr>
          <w:noProof/>
        </w:rPr>
        <w:t>[48]</w:t>
      </w:r>
      <w:r w:rsidRPr="00D45CDA">
        <w:fldChar w:fldCharType="end"/>
      </w:r>
      <w:r w:rsidR="006018D9">
        <w:t>. Below 115 </w:t>
      </w:r>
      <w:r w:rsidRPr="00D45CDA">
        <w:t>K</w:t>
      </w:r>
      <w:r>
        <w:t>,</w:t>
      </w:r>
      <w:r w:rsidRPr="00D45CDA">
        <w:t xml:space="preserve"> slip occurs predominantly on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D45CDA">
        <w:t xml:space="preserve"> slip system</w:t>
      </w:r>
      <w:r>
        <w:t xml:space="preserve"> while at room temperature, slip takes place mostly on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t xml:space="preserve"> slip system</w:t>
      </w:r>
      <w:r w:rsidRPr="00D45CDA">
        <w:t xml:space="preserve">. </w:t>
      </w:r>
      <w:r>
        <w:t>T</w:t>
      </w:r>
      <w:r w:rsidRPr="00D45CDA">
        <w:t xml:space="preserve">he opposite change of the slip system from the </w:t>
      </w:r>
      <m:oMath>
        <m:d>
          <m:dPr>
            <m:begChr m:val="{"/>
            <m:endChr m:val="}"/>
            <m:ctrlPr>
              <w:rPr>
                <w:rFonts w:ascii="Cambria Math" w:hAnsi="Cambria Math"/>
                <w:i/>
              </w:rPr>
            </m:ctrlPr>
          </m:dPr>
          <m:e>
            <m:r>
              <w:rPr>
                <w:rFonts w:ascii="Cambria Math" w:hAnsi="Cambria Math"/>
              </w:rPr>
              <m:t>110</m:t>
            </m:r>
          </m:e>
        </m:d>
      </m:oMath>
      <w:r w:rsidRPr="00D45CDA">
        <w:t xml:space="preserve"> plane at lower temperatures to the </w:t>
      </w:r>
      <m:oMath>
        <m:d>
          <m:dPr>
            <m:begChr m:val="{"/>
            <m:endChr m:val="}"/>
            <m:ctrlPr>
              <w:rPr>
                <w:rFonts w:ascii="Cambria Math" w:hAnsi="Cambria Math"/>
                <w:i/>
              </w:rPr>
            </m:ctrlPr>
          </m:dPr>
          <m:e>
            <m:r>
              <w:rPr>
                <w:rFonts w:ascii="Cambria Math" w:hAnsi="Cambria Math"/>
              </w:rPr>
              <m:t>112</m:t>
            </m:r>
          </m:e>
        </m:d>
      </m:oMath>
      <w:r w:rsidRPr="00D45CDA">
        <w:t xml:space="preserve"> plane at higher temperatures has been observed for </w:t>
      </w:r>
      <w:r>
        <w:t xml:space="preserve">other </w:t>
      </w:r>
      <w:r w:rsidRPr="00D45CDA">
        <w:t>BCC metals</w:t>
      </w:r>
      <w:r>
        <w:t>,</w:t>
      </w:r>
      <w:r w:rsidRPr="00D45CDA">
        <w:t xml:space="preserve"> and is attributed to the specific core structure of the screw dislocations </w:t>
      </w:r>
      <w:r w:rsidRPr="00D45CDA">
        <w:fldChar w:fldCharType="begin" w:fldLock="1"/>
      </w:r>
      <w:r w:rsidR="005E37E9">
        <w:instrText>ADDIN CSL_CITATION { "citationItems" : [ { "id" : "ITEM-1", "itemData" : { "author" : [ { "dropping-particle" : "", "family" : "Seeger", "given" : "Alfred", "non-dropping-particle" : "", "parse-names" : false, "suffix" : "" } ], "container-title" : "International Journal of Materials Research", "id" : "ITEM-1", "issue" : "8", "issued" : { "date-parts" : [ [ "2002" ] ] }, "page" : "760-777", "title" : "Peierls barriers, kinks, and flow stress: Recent progress", "type" : "article-journal", "volume" : "93" }, "uris" : [ "http://www.mendeley.com/documents/?uuid=6b61a008-5c9a-42cc-9587-8a401ed9045a" ] } ], "mendeley" : { "formattedCitation" : "[165]", "plainTextFormattedCitation" : "[165]", "previouslyFormattedCitation" : "[165]" }, "properties" : { "noteIndex" : 0 }, "schema" : "https://github.com/citation-style-language/schema/raw/master/csl-citation.json" }</w:instrText>
      </w:r>
      <w:r w:rsidRPr="00D45CDA">
        <w:fldChar w:fldCharType="separate"/>
      </w:r>
      <w:r w:rsidR="000A6725" w:rsidRPr="000A6725">
        <w:rPr>
          <w:noProof/>
        </w:rPr>
        <w:t>[165]</w:t>
      </w:r>
      <w:r w:rsidRPr="00D45CDA">
        <w:fldChar w:fldCharType="end"/>
      </w:r>
      <w:r w:rsidRPr="00D45CDA">
        <w:t>.</w:t>
      </w:r>
      <w:r>
        <w:t xml:space="preserve"> Slip traces in compressed </w:t>
      </w:r>
      <w:r w:rsidRPr="007A7001">
        <w:t>β-</w:t>
      </w:r>
      <w:r>
        <w:t>CuZn</w:t>
      </w:r>
      <w:r w:rsidRPr="007A7001">
        <w:t xml:space="preserve"> </w:t>
      </w:r>
      <w:r>
        <w:t xml:space="preserve">single crystals have been shown to be long and straight irrespective of crystal orientation </w:t>
      </w:r>
      <w:r>
        <w:fldChar w:fldCharType="begin" w:fldLock="1"/>
      </w:r>
      <w:r w:rsidR="005E37E9">
        <w:instrText>ADDIN CSL_CITATION { "citationItems" : [ { "id" : "ITEM-1", "itemData" : { "ISSN" : "0001-6160", "author" : [ { "dropping-particle" : "", "family" : "Yamaguchi", "given" : "M", "non-dropping-particle" : "", "parse-names" : false, "suffix" : "" }, { "dropping-particle" : "", "family" : "Umakoshi", "given" : "Y", "non-dropping-particle" : "", "parse-names" : false, "suffix" : "" } ], "container-title" : "Acta Metallurgica", "id" : "ITEM-1", "issue" : "11", "issued" : { "date-parts" : [ [ "1976", "11" ] ] }, "page" : "1061-1067", "title" : "The operative slip systems and slip line morphology in \u03b2CuZn and \u03b2(CuNi)Zn alloys", "type" : "article-journal", "volume" : "24" }, "uris" : [ "http://www.mendeley.com/documents/?uuid=7d057b8d-a801-4e25-9b0f-5c66e043336e" ] } ], "mendeley" : { "formattedCitation" : "[43]", "plainTextFormattedCitation" : "[43]", "previouslyFormattedCitation" : "[43]" }, "properties" : { "noteIndex" : 0 }, "schema" : "https://github.com/citation-style-language/schema/raw/master/csl-citation.json" }</w:instrText>
      </w:r>
      <w:r>
        <w:fldChar w:fldCharType="separate"/>
      </w:r>
      <w:r w:rsidR="000A6725" w:rsidRPr="000A6725">
        <w:rPr>
          <w:noProof/>
        </w:rPr>
        <w:t>[43]</w:t>
      </w:r>
      <w:r>
        <w:fldChar w:fldCharType="end"/>
      </w:r>
      <w:r>
        <w:t xml:space="preserve">. Nevertheless, the distribution of slip is dependent on crystal orientation: specimens with the loading axis close to the </w:t>
      </w:r>
      <m:oMath>
        <m:d>
          <m:dPr>
            <m:begChr m:val="["/>
            <m:endChr m:val="]"/>
            <m:ctrlPr>
              <w:rPr>
                <w:rFonts w:ascii="Cambria Math" w:hAnsi="Cambria Math"/>
              </w:rPr>
            </m:ctrlPr>
          </m:dPr>
          <m:e>
            <m:r>
              <m:rPr>
                <m:sty m:val="p"/>
              </m:rPr>
              <w:rPr>
                <w:rFonts w:ascii="Cambria Math" w:hAnsi="Cambria Math"/>
              </w:rPr>
              <m:t>001</m:t>
            </m:r>
          </m:e>
        </m:d>
      </m:oMath>
      <w:r>
        <w:t xml:space="preserve"> orientation show coarse slip in comparison to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r>
          <w:rPr>
            <w:rFonts w:ascii="Cambria Math" w:hAnsi="Cambria Math"/>
          </w:rPr>
          <m:t>,</m:t>
        </m:r>
      </m:oMath>
      <w:r>
        <w:t xml:space="preserv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t xml:space="preserve"> and </w:t>
      </w:r>
      <m:oMath>
        <m:d>
          <m:dPr>
            <m:begChr m:val="["/>
            <m:endChr m:val="]"/>
            <m:ctrlPr>
              <w:rPr>
                <w:rFonts w:ascii="Cambria Math" w:hAnsi="Cambria Math"/>
              </w:rPr>
            </m:ctrlPr>
          </m:dPr>
          <m:e>
            <m:r>
              <m:rPr>
                <m:sty m:val="p"/>
              </m:rPr>
              <w:rPr>
                <w:rFonts w:ascii="Cambria Math" w:hAnsi="Cambria Math"/>
              </w:rPr>
              <m:t>011</m:t>
            </m:r>
          </m:e>
        </m:d>
      </m:oMath>
      <w:r>
        <w:t xml:space="preserve">-oriented crystals. The closer the specimen is to the </w:t>
      </w:r>
      <m:oMath>
        <m:d>
          <m:dPr>
            <m:begChr m:val="["/>
            <m:endChr m:val="]"/>
            <m:ctrlPr>
              <w:rPr>
                <w:rFonts w:ascii="Cambria Math" w:hAnsi="Cambria Math"/>
              </w:rPr>
            </m:ctrlPr>
          </m:dPr>
          <m:e>
            <m:r>
              <m:rPr>
                <m:sty m:val="p"/>
              </m:rPr>
              <w:rPr>
                <w:rFonts w:ascii="Cambria Math" w:hAnsi="Cambria Math"/>
              </w:rPr>
              <m:t>001</m:t>
            </m:r>
          </m:e>
        </m:d>
      </m:oMath>
      <w:r>
        <w:t xml:space="preserve"> orientation, the coarser the slip is </w:t>
      </w:r>
      <w:r>
        <w:fldChar w:fldCharType="begin" w:fldLock="1"/>
      </w:r>
      <w:r w:rsidR="005E37E9">
        <w:instrText>ADDIN CSL_CITATION { "citationItems" : [ { "id" : "ITEM-1", "itemData" : { "ISSN" : "0001-6160", "author" : [ { "dropping-particle" : "", "family" : "Yamaguchi", "given" : "M", "non-dropping-particle" : "", "parse-names" : false, "suffix" : "" }, { "dropping-particle" : "", "family" : "Umakoshi", "given" : "Y", "non-dropping-particle" : "", "parse-names" : false, "suffix" : "" } ], "container-title" : "Acta Metallurgica", "id" : "ITEM-1", "issue" : "11", "issued" : { "date-parts" : [ [ "1976", "11" ] ] }, "page" : "1061-1067", "title" : "The operative slip systems and slip line morphology in \u03b2CuZn and \u03b2(CuNi)Zn alloys", "type" : "article-journal", "volume" : "24" }, "uris" : [ "http://www.mendeley.com/documents/?uuid=7d057b8d-a801-4e25-9b0f-5c66e043336e" ] } ], "mendeley" : { "formattedCitation" : "[43]", "plainTextFormattedCitation" : "[43]", "previouslyFormattedCitation" : "[43]" }, "properties" : { "noteIndex" : 0 }, "schema" : "https://github.com/citation-style-language/schema/raw/master/csl-citation.json" }</w:instrText>
      </w:r>
      <w:r>
        <w:fldChar w:fldCharType="separate"/>
      </w:r>
      <w:r w:rsidR="000A6725" w:rsidRPr="000A6725">
        <w:rPr>
          <w:noProof/>
        </w:rPr>
        <w:t>[43]</w:t>
      </w:r>
      <w:r>
        <w:fldChar w:fldCharType="end"/>
      </w:r>
      <w:r>
        <w:t>.</w:t>
      </w:r>
      <w:r w:rsidRPr="007A7001">
        <w:t xml:space="preserve"> In addition, alloys with a B2 structure are known to show slip vectors parallel to either the </w:t>
      </w:r>
      <m:oMath>
        <m:d>
          <m:dPr>
            <m:begChr m:val="〈"/>
            <m:endChr m:val="〉"/>
            <m:ctrlPr>
              <w:rPr>
                <w:rFonts w:ascii="Cambria Math" w:hAnsi="Cambria Math"/>
                <w:i/>
              </w:rPr>
            </m:ctrlPr>
          </m:dPr>
          <m:e>
            <m:r>
              <w:rPr>
                <w:rFonts w:ascii="Cambria Math" w:hAnsi="Cambria Math"/>
              </w:rPr>
              <m:t>100</m:t>
            </m:r>
          </m:e>
        </m:d>
      </m:oMath>
      <w:r w:rsidRPr="007A7001">
        <w:t xml:space="preserve"> or </w:t>
      </w:r>
      <m:oMath>
        <m:d>
          <m:dPr>
            <m:begChr m:val="〈"/>
            <m:endChr m:val="〉"/>
            <m:ctrlPr>
              <w:rPr>
                <w:rFonts w:ascii="Cambria Math" w:hAnsi="Cambria Math"/>
                <w:i/>
              </w:rPr>
            </m:ctrlPr>
          </m:dPr>
          <m:e>
            <m:r>
              <w:rPr>
                <w:rFonts w:ascii="Cambria Math" w:hAnsi="Cambria Math"/>
              </w:rPr>
              <m:t>111</m:t>
            </m:r>
          </m:e>
        </m:d>
      </m:oMath>
      <w:r w:rsidRPr="007A7001">
        <w:t xml:space="preserve"> crystallographic directions. </w:t>
      </w:r>
      <w:r w:rsidR="009A6CB1">
        <w:t>For instance, d</w:t>
      </w:r>
      <w:r w:rsidR="009A6CB1" w:rsidRPr="007A7001">
        <w:t xml:space="preserve">islocation motion along the </w:t>
      </w:r>
      <m:oMath>
        <m:d>
          <m:dPr>
            <m:begChr m:val="〈"/>
            <m:endChr m:val="〉"/>
            <m:ctrlPr>
              <w:rPr>
                <w:rFonts w:ascii="Cambria Math" w:hAnsi="Cambria Math"/>
                <w:i/>
              </w:rPr>
            </m:ctrlPr>
          </m:dPr>
          <m:e>
            <m:r>
              <w:rPr>
                <w:rFonts w:ascii="Cambria Math" w:hAnsi="Cambria Math"/>
              </w:rPr>
              <m:t>100</m:t>
            </m:r>
          </m:e>
        </m:d>
        <m:d>
          <m:dPr>
            <m:begChr m:val="{"/>
            <m:endChr m:val="}"/>
            <m:ctrlPr>
              <w:rPr>
                <w:rFonts w:ascii="Cambria Math" w:hAnsi="Cambria Math"/>
                <w:i/>
              </w:rPr>
            </m:ctrlPr>
          </m:dPr>
          <m:e>
            <m:r>
              <w:rPr>
                <w:rFonts w:ascii="Cambria Math" w:hAnsi="Cambria Math"/>
              </w:rPr>
              <m:t>110</m:t>
            </m:r>
          </m:e>
        </m:d>
      </m:oMath>
      <w:r w:rsidR="009A6CB1">
        <w:rPr>
          <w:lang w:val="en-GB"/>
        </w:rPr>
        <w:t xml:space="preserve"> </w:t>
      </w:r>
      <w:r w:rsidR="009A6CB1" w:rsidRPr="007A7001">
        <w:rPr>
          <w:lang w:val="en-GB"/>
        </w:rPr>
        <w:t>slip system</w:t>
      </w:r>
      <w:r w:rsidR="009A6CB1" w:rsidRPr="007A7001">
        <w:t xml:space="preserve"> has been observed for other B2 alloys such as NiAl</w:t>
      </w:r>
      <w:r w:rsidR="009A6CB1">
        <w:t xml:space="preserve"> </w:t>
      </w:r>
      <w:r w:rsidR="009A6CB1">
        <w:fldChar w:fldCharType="begin" w:fldLock="1"/>
      </w:r>
      <w:r w:rsidR="009A6CB1">
        <w:instrText>ADDIN CSL_CITATION { "citationItems" : [ { "id" : "ITEM-1",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"ITEM-1", "issue" : "1", "issued" : { "date-parts" : [ [ "1968", "1", "1" ] ] }, "page" : "357-366", "publisher" : "WILEY-VCH Verlag", "title" : "Deformation modes of the intermediate phase NiAl", "type" : "article-journal", "volume" : "29" }, "uris" : [ "http://www.mendeley.com/documents/?uuid=bfba10f8-2306-4719-beb4-8ce275b64689" ] }, { "id" : "ITEM-2", "itemData" : { "ISSN" : "0031-8086", "abstract" : "Abstract Single crystals of NiAl have been examined by transmission electron microscopy after plastic deformation at 300\u00b0K and 77\u00b0K. In agreement with earlier work, it is found that single crystals generally slip along ?100?. Further, it is shown that crystals oriented so that there is zero applied stress on the dislocations of b = ?100?, deform by the movement of dislocations of b = ?111? on {112} and {110}. A lower limit to the Peierls stress for dislocations of b = ?111? is calculated from the observed spacing of opposite sign screw dislocations, and it is shown that these dislocations are far more difficult to move than mobility calculations would suggest.", "author" : [ { "dropping-particle" : "", "family" : "Loretto", "given" : "M H", "non-dropping-particle" : "", "parse-names" : false, "suffix" : "" }, { "dropping-particle" : "", "family" : "Wasilewski", "given" : "R J", "non-dropping-particle" : "", "parse-names" : false, "suffix" : "" } ], "container-title" : "Philosophical Magazine", "id" : "ITEM-2", "issue" : "186", "issued" : { "date-parts" : [ [ "1971", "6", "1" ] ] }, "note" : "doi: 10.1080/14786437108217004", "page" : "1311-1328", "publisher" : "Taylor &amp; Francis", "title" : "Slip systems in NiAl single crystals at 300\u00b0K and 77\u00b0K", "type" : "article-journal", "volume" : "23" }, "uris" : [ "http://www.mendeley.com/documents/?uuid=487ab17c-63ee-4d99-90b2-e2804da3d76f" ] } ], "mendeley" : { "formattedCitation" : "[36,64]", "plainTextFormattedCitation" : "[36,64]", "previouslyFormattedCitation" : "[36,64]" }, "properties" : { "noteIndex" : 0 }, "schema" : "https://github.com/citation-style-language/schema/raw/master/csl-citation.json" }</w:instrText>
      </w:r>
      <w:r w:rsidR="009A6CB1">
        <w:fldChar w:fldCharType="separate"/>
      </w:r>
      <w:r w:rsidR="009A6CB1" w:rsidRPr="000A6725">
        <w:rPr>
          <w:noProof/>
        </w:rPr>
        <w:t>[36,64]</w:t>
      </w:r>
      <w:r w:rsidR="009A6CB1">
        <w:fldChar w:fldCharType="end"/>
      </w:r>
      <w:r w:rsidR="009A6CB1" w:rsidRPr="007A7001">
        <w:t xml:space="preserve"> and CoTi</w:t>
      </w:r>
      <w:r w:rsidR="009A6CB1">
        <w:t xml:space="preserve"> </w:t>
      </w:r>
      <w:r w:rsidR="009A6CB1">
        <w:fldChar w:fldCharType="begin" w:fldLock="1"/>
      </w:r>
      <w:r w:rsidR="009A6CB1">
        <w:instrText>ADDIN CSL_CITATION { "citationItems" : [ { "id" : "ITEM-1", "itemData" : { "ISSN" : "0022-2461", "author" : [ { "dropping-particle" : "", "family" : "Takasugi", "given" : "T", "non-dropping-particle" : "", "parse-names" : false, "suffix" : "" }, { "dropping-particle" : "", "family" : "Izumi", "given" : "O", "non-dropping-particle" : "", "parse-names" : false, "suffix" : "" } ], "container-title" : "Journal of Materials Science", "id" : "ITEM-1", "issue" : "4", "issued" : { "date-parts" : [ [ "1988" ] ] }, "language" : "English", "page" : "1265-1273", "publisher" : "Kluwer Academic Publishers", "title" : "Deformation of CoTi polycrystals", "type" : "article-journal", "volume" : "23" }, "uris" : [ "http://www.mendeley.com/documents/?uuid=78e133fb-7af3-4669-a40c-80a27ec92d4b" ] } ], "mendeley" : { "formattedCitation" : "[190]", "plainTextFormattedCitation" : "[190]", "previouslyFormattedCitation" : "[190]" }, "properties" : { "noteIndex" : 0 }, "schema" : "https://github.com/citation-style-language/schema/raw/master/csl-citation.json" }</w:instrText>
      </w:r>
      <w:r w:rsidR="009A6CB1">
        <w:fldChar w:fldCharType="separate"/>
      </w:r>
      <w:r w:rsidR="009A6CB1" w:rsidRPr="000A6725">
        <w:rPr>
          <w:noProof/>
        </w:rPr>
        <w:t>[190]</w:t>
      </w:r>
      <w:r w:rsidR="009A6CB1">
        <w:fldChar w:fldCharType="end"/>
      </w:r>
      <w:r w:rsidR="009A6CB1">
        <w:t xml:space="preserve">. </w:t>
      </w:r>
      <w:r w:rsidRPr="007A7001">
        <w:rPr>
          <w:lang w:val="en-GB"/>
        </w:rPr>
        <w:t xml:space="preserve">The slip direction in any given B2 alloy is thought to be governed by a complex interplay of elastic anisotropy, displacement vectors of metastable stacking-fault-like defects, and energies of these faults </w:t>
      </w:r>
      <w:r>
        <w:rPr>
          <w:lang w:val="en-GB"/>
        </w:rPr>
        <w:fldChar w:fldCharType="begin" w:fldLock="1"/>
      </w:r>
      <w:r w:rsidR="005E37E9">
        <w:rPr>
          <w:lang w:val="en-GB"/>
        </w:rPr>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Pr>
          <w:lang w:val="en-GB"/>
        </w:rPr>
        <w:fldChar w:fldCharType="separate"/>
      </w:r>
      <w:r w:rsidR="000A6725" w:rsidRPr="000A6725">
        <w:rPr>
          <w:noProof/>
          <w:lang w:val="en-GB"/>
        </w:rPr>
        <w:t>[37]</w:t>
      </w:r>
      <w:r>
        <w:rPr>
          <w:lang w:val="en-GB"/>
        </w:rPr>
        <w:fldChar w:fldCharType="end"/>
      </w:r>
      <w:r w:rsidRPr="007A7001">
        <w:rPr>
          <w:lang w:val="en-GB"/>
        </w:rPr>
        <w:t xml:space="preserve">. For </w:t>
      </w:r>
      <w:r w:rsidRPr="007A7001">
        <w:t>β-</w:t>
      </w:r>
      <w:r>
        <w:t>CuZn</w:t>
      </w:r>
      <w:r w:rsidRPr="007A7001">
        <w:t xml:space="preserve">, several studies have convincingly demonstrated that the </w:t>
      </w:r>
      <m:oMath>
        <m:d>
          <m:dPr>
            <m:begChr m:val="〈"/>
            <m:endChr m:val="〉"/>
            <m:ctrlPr>
              <w:rPr>
                <w:rFonts w:ascii="Cambria Math" w:hAnsi="Cambria Math"/>
                <w:i/>
              </w:rPr>
            </m:ctrlPr>
          </m:dPr>
          <m:e>
            <m:r>
              <w:rPr>
                <w:rFonts w:ascii="Cambria Math" w:hAnsi="Cambria Math"/>
              </w:rPr>
              <m:t>111</m:t>
            </m:r>
          </m:e>
        </m:d>
      </m:oMath>
      <w:r w:rsidRPr="007A7001">
        <w:t xml:space="preserve"> direction is preferred</w:t>
      </w:r>
      <w:r>
        <w:t xml:space="preserve"> </w:t>
      </w:r>
      <w:r>
        <w:fldChar w:fldCharType="begin" w:fldLock="1"/>
      </w:r>
      <w:r w:rsidR="005E37E9">
        <w:instrText>ADDIN CSL_CITATION { "citationItems" : [ { "id" : "ITEM-1", "itemData" : { "ISSN" : "1521-396X", "abstract" : "The orientation and temperature dependences of yield stress and operative slip systems in \u03b2-CuZn single crystals with B2 structure are investigated systematically in two deformation modes, i.e. tension and compression, over a wide range of temperature between 77 and 553 K. The results suggest that the stress peak observed around 500 K in \u03b2-CuZn cannot be explained easily by mechanisms involving the cross slip of \u3008111\u3009 superlattice screw dislocations onto {110} and/or {112} planes.", "author" : [ { "dropping-particle" : "", "family" : "Nohara", "given" : "A", "non-dropping-particle" : "", "parse-names" : false, "suffix" : "" }, { "dropping-particle" : "", "family" : "Izumi", "given" : "M", "non-dropping-particle" : "", "parse-names" : false, "suffix" : "" }, { "dropping-particle" : "", "family" : "Saka", "given" : "H", "non-dropping-particle" : "", "parse-names" : false, "suffix" : "" }, { "dropping-particle" : "", "family" : "Imura", "given" : "T", "non-dropping-particle" : "", "parse-names" : false, "suffix" : "" } ], "container-title" : "physica status solidi (a)", "id" : "ITEM-1", "issue" : "1", "issued" : { "date-parts" : [ [ "1984", "3", "16" ] ] }, "page" : "163-170", "publisher" : "WILEY-VCH Verlag", "title" : "Plastic deformation behavior of \u03b2-CuZn single crystals at low and high temperatures", "type" : "article-journal", "volume" : "82" }, "uris" : [ "http://www.mendeley.com/documents/?uuid=8737b877-b6b8-4e27-b3b9-f4ce7ea1c2bd" ] }, { "id" : "ITEM-2",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"ITEM-2", "issue" : "4", "issued" : { "date-parts" : [ [ "1984" ] ] }, "page" : "525-533", "title" : "Dislocation structures of \u03b2-CuZn deformed in compression between 25 and 300\u00b0C", "type" : "article-journal", "volume" : "49" }, "uris" : [ "http://www.mendeley.com/documents/?uuid=83301697-6b92-470f-b710-ced16ba41f13" ] }, { "id" : "ITEM-3", "itemData" : { "ISSN" : "0141-8610", "abstract" : "Abstract The macroscopic slip directions of ?-CuZn have been determined by studying the reorientation of single crystals with three different initial orientations during tensile deformation, between room temperature and 280\u00b0C, where the anomalous strength peak takes place. The macroscopic slip directions below and above T p (the temperature at which the peak in the curve of yield stress versus temperature occurs) were quite different from each other; below T p ?111? slip was predominant, while above T p non- \u2265 111 \u2265 slip was predominant. This result was in good agreement with TEM observation of the dislocation structures of ?-CuZn deformed below and above T p. Thus, it is concluded that the anomalous strength peak and other peculiar phenomena observed in ?-CuZn at high temperatures are to be attributed to a transition of the slip direction.", "author" : [ { "dropping-particle" : "", "family" : "Saka", "given" : "H", "non-dropping-particle" : "", "parse-names" : false, "suffix" : "" }, { "dropping-particle" : "", "family" : "Zhu", "given" : "Y M",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"ITEM-3", "issue" : "3", "issued" : { "date-parts" : [ [ "1985", "3", "1" ] ] }, "note" : "doi: 10.1080/01418618508237560", "page" : "365-371", "publisher" : "Taylor &amp; Francis", "title" : "The anomalous strength peak and the transition of slip direction in \u03b2-CuZn", "type" : "article-journal", "volume" : "51" }, "uris" : [ "http://www.mendeley.com/documents/?uuid=546db51c-225f-4468-8521-5741af372983" ] }, { "id" : "ITEM-4", "itemData" : { "abstract" : "Dislocation structures and mechanical properties of P-brass single crystals have been studied in detail. The core structures of the (1 11) superlattice dislocations in P-brass deformed between 77 and 463 K were investigated by means of the weakbeam imaging technique. The (1 11) superlattice dislocations are climb dissociated when they are introduced by deformation above 200K and the extent of climb increases with increasing deformation temperature. In order to distinguish contributions to plastic flow of edge dislocations from those of screw dislocations, thin crystals with two different geometries, in which the deformation is carried mainly by edge dislocations (E-type crystals) or screw dislocations (S-type crystals) respectively, have been deformed between 77 and 523 K. The yield stress of E-type crystals is much higher than that of S-type crystals above room temperature. The effect of orientation and pre-straining temperature on the strength anomaly obtained in the subsequent deformation tests at high temperatures has also been studied. Based on these observations, a mechanism for the strength anomaly in P-brass is proposed.", "author" : [ { "dropping-particle" : "", "family" : "Zhu", "given" : "Y. M.", "non-dropping-particle" : "", "parse-names" : false, "suffix" : "" }, { "dropping-particle" : "", "family" : "Saka", "given" : "H.", "non-dropping-particle" : "", "parse-names" : false, "suffix" : "" } ], "container-title" : "Philosophical Magazine A", "id" : "ITEM-4", "issue" : "3", "issued" : { "date-parts" : [ [ "1989" ] ] }, "page" : "661-676", "title" : "Climb dissociation of superlattice dislocations and the strength anomaly in \u03b2-brass", "type" : "article-journal", "volume" : "59" }, "uris" : [ "http://www.mendeley.com/documents/?uuid=550aff40-d248-49d8-a4e8-3b0afc69d9b9" ] } ], "mendeley" : { "formattedCitation" : "[53,55,61,63]", "plainTextFormattedCitation" : "[53,55,61,63]", "previouslyFormattedCitation" : "[53,55,61,63]" }, "properties" : { "noteIndex" : 0 }, "schema" : "https://github.com/citation-style-language/schema/raw/master/csl-citation.json" }</w:instrText>
      </w:r>
      <w:r>
        <w:fldChar w:fldCharType="separate"/>
      </w:r>
      <w:r w:rsidR="000A6725" w:rsidRPr="000A6725">
        <w:rPr>
          <w:noProof/>
        </w:rPr>
        <w:t>[53,55,61,63]</w:t>
      </w:r>
      <w:r>
        <w:fldChar w:fldCharType="end"/>
      </w:r>
      <w:r w:rsidRPr="007A7001">
        <w:t>, leading to relatively ductile behavior.</w:t>
      </w:r>
    </w:p>
    <w:p w14:paraId="5B2DA8DF" w14:textId="3649D550" w:rsidR="003D763B" w:rsidRDefault="00544B8F" w:rsidP="0030411C">
      <w:pPr>
        <w:pStyle w:val="Oscar"/>
      </w:pPr>
      <w:r>
        <w:t>β-</w:t>
      </w:r>
      <w:r w:rsidRPr="007A7001">
        <w:t>CuZn</w:t>
      </w:r>
      <w:r>
        <w:t xml:space="preserve"> occupies a</w:t>
      </w:r>
      <w:r w:rsidR="007B3FAD">
        <w:t xml:space="preserve">n intermediate </w:t>
      </w:r>
      <w:r>
        <w:t xml:space="preserve">position between BCC and FCC metals at room temperature. While the slip behavior is typical of BCC metals, the dislocation behavior resembles that of FCC metals; </w:t>
      </w:r>
      <w:r w:rsidRPr="007A7001">
        <w:t>the mobilit</w:t>
      </w:r>
      <w:r w:rsidR="00956886">
        <w:t>ies</w:t>
      </w:r>
      <w:r w:rsidRPr="007A7001">
        <w:t xml:space="preserve"> of edge and screw dislocations </w:t>
      </w:r>
      <w:r w:rsidR="004B0520">
        <w:t xml:space="preserve">are </w:t>
      </w:r>
      <w:r>
        <w:t>comparable.</w:t>
      </w:r>
      <w:r w:rsidRPr="007A7001">
        <w:t xml:space="preserve"> </w:t>
      </w:r>
      <w:r>
        <w:t>Thus, the purpose of this study was to determine how much β-</w:t>
      </w:r>
      <w:r w:rsidRPr="007A7001">
        <w:t>CuZn</w:t>
      </w:r>
      <w:r>
        <w:t xml:space="preserve"> inherits from BCC and FCC structures at the (sub-) micron scale in terms of plasticity. The size and orientation dependent deformation behaviors were studied above </w:t>
      </w:r>
      <w:r w:rsidR="005C4E09">
        <w:t xml:space="preserve">the </w:t>
      </w:r>
      <w:r>
        <w:t xml:space="preserve">critical temperature. </w:t>
      </w:r>
      <w:r w:rsidRPr="00F06C37">
        <w:t>We discuss the mechanisms controlling such behavior in the context of dislocation motion in BCC and FCC metals, highlighting the influence of dislocation annihilation and nucleation at the free surface in the sub</w:t>
      </w:r>
      <w:r>
        <w:t>-</w:t>
      </w:r>
      <w:r w:rsidRPr="00F06C37">
        <w:t>micron sized pillars.</w:t>
      </w:r>
      <w:r>
        <w:t xml:space="preserve"> </w:t>
      </w:r>
      <w:r w:rsidRPr="007A7001">
        <w:t>With the exception of shape-memory alloys</w:t>
      </w:r>
      <w:r w:rsidR="007478B5">
        <w:t xml:space="preserve"> </w:t>
      </w:r>
      <w:r w:rsidR="007478B5">
        <w:fldChar w:fldCharType="begin" w:fldLock="1"/>
      </w:r>
      <w:r w:rsidR="00947337">
        <w:instrText>ADDIN CSL_CITATION { "citationItems" : [ { "id" : "ITEM-1", "itemData" : { "DOI" : "10.1002/adem.201000048", "ISSN" : "1527-2648", "abstract" : "While shape memory alloys such as NiTi have strong potential as active materials in many small-scale applications, much is still unknown about their shape memory and deformation behavior as size scale is reduced. This paper reports on two sets of experiments which shed light onto an inconsistent body of research regarding the behavior of NiTi at the nano- to microscale. In situ SEM pillar bending experiments directly show that the shape memory behavior of NiTi is still present for pillar diameters as small as 200 nm. Uniaxial pillar compression experiments demonstrate that plasticity of the phase transformation in NiTi is size independent and, in contrast to bulk single crystal observations, is not influenced by heat treatment (i.e., precipitate structure).", "author" : [ { "dropping-particle" : "", "family" : "Clark", "given" : "Blythe G", "non-dropping-particle" : "", "parse-names" : false, "suffix" : "" }, { "dropping-particle" : "", "family" : "Gianola", "given" : "Daniel S", "non-dropping-particle" : "", "parse-names" : false, "suffix" : "" }, { "dropping-particle" : "", "family" : "Kraft", "given" : "Oliver", "non-dropping-particle" : "", "parse-names" : false, "suffix" : "" }, { "dropping-particle" : "", "family" : "Frick", "given" : "Carl P", "non-dropping-particle" : "", "parse-names" : false, "suffix" : "" } ], "container-title" : "Advanced Engineering Materials", "id" : "ITEM-1", "issue" : "8", "issued" : { "date-parts" : [ [ "2010" ] ] }, "page" : "808-815", "publisher" : "WILEY-VCH Verlag", "title" : "Size independent shape memory behavior of nickel\u2013titanium", "type" : "article-journal", "volume" : "12" }, "uris" : [ "http://www.mendeley.com/documents/?uuid=a3598021-ce3d-4488-adde-cdccadb4faf2" ] }, { "id" : "ITEM-2", "itemData" : { "DOI" : "10.1016/j.scriptamat.2009.12.023", "ISSN" : "13596462", "abstract" : "Focused ion beam machined compression pillars created from [1 1 1], [0 0 1] and [2 1 0] NiTi demonstrate that orientation plays a dominant role in determining dislocation \ufb02ow stress in stress-induced martensite. This is in contrast to bulk NiTi in which martensite strength is primarily dictated by precipitate size. Post-mortem transmission electron microscopy and Laue microdi\ufb00raction measurements reveal respectively dense dislocation structures and stabilized martensite consistent with bulk observations in heavily deformed NiTi.", "author" : [ { "dropping-particle" : "", "family" : "Frick", "given" : "Carl P.", "non-dropping-particle" : "", "parse-names" : false, "suffix" : "" }, { "dropping-particle" : "", "family" : "Clark", "given" : "Blythe G.", "non-dropping-particle" : "", "parse-names" : false, "suffix" : "" }, { "dropping-particle" : "", "family" : "Schneider", "given" : "Andreas S.", "non-dropping-particle" : "", "parse-names" : false, "suffix" : "" }, { "dropping-particle" : "", "family" : "Maa\u00df", "given" : "Robert", "non-dropping-particle" : "", "parse-names" : false, "suffix" : "" }, { "dropping-particle" : "Van", "family" : "Petegem", "given" : "Steven", "non-dropping-particle" : "", "parse-names" : false, "suffix" : "" }, { "dropping-particle" : "Van", "family" : "Swygenhoven", "given" : "Helena", "non-dropping-particle" : "", "parse-names" : false, "suffix" : "" } ], "container-title" : "Scripta Materialia", "id" : "ITEM-2", "issue" : "7", "issued" : { "date-parts" : [ [ "2010", "4" ] ] }, "page" : "492-495", "publisher" : "Acta Materialia Inc.", "title" : "On the plasticity of small-scale nickel\u2013titanium shape memory alloys", "type" : "article-journal", "volume" : "62" }, "uris" : [ "http://www.mendeley.com/documents/?uuid=9844da71-228d-4f7b-8fa2-ddff6addad9f" ] } ], "mendeley" : { "formattedCitation" : "[10,11]", "plainTextFormattedCitation" : "[10,11]", "previouslyFormattedCitation" : "[10,11]" }, "properties" : { "noteIndex" : 0 }, "schema" : "https://github.com/citation-style-language/schema/raw/master/csl-citation.json" }</w:instrText>
      </w:r>
      <w:r w:rsidR="007478B5">
        <w:fldChar w:fldCharType="separate"/>
      </w:r>
      <w:r w:rsidR="007478B5" w:rsidRPr="007478B5">
        <w:rPr>
          <w:noProof/>
        </w:rPr>
        <w:t>[10,11]</w:t>
      </w:r>
      <w:r w:rsidR="007478B5">
        <w:fldChar w:fldCharType="end"/>
      </w:r>
      <w:r>
        <w:t>,</w:t>
      </w:r>
      <w:r w:rsidRPr="007A7001">
        <w:t xml:space="preserve"> which undergo a stress-induced martensitic phase transformation, </w:t>
      </w:r>
      <w:r>
        <w:t>we</w:t>
      </w:r>
      <w:r w:rsidRPr="007A7001">
        <w:t xml:space="preserve"> are aware of no studies that have explicitly investigate</w:t>
      </w:r>
      <w:r w:rsidR="001E64E1">
        <w:t>d the size effect in a B2 alloy</w:t>
      </w:r>
      <w:r w:rsidR="0030411C" w:rsidRPr="007A7001">
        <w:t>.</w:t>
      </w:r>
    </w:p>
    <w:p w14:paraId="01B45FA9" w14:textId="77777777" w:rsidR="004E6013" w:rsidRPr="004E6013" w:rsidRDefault="004E6013" w:rsidP="001646D4">
      <w:pPr>
        <w:pStyle w:val="Heading2"/>
      </w:pPr>
      <w:bookmarkStart w:id="166" w:name="_Ref438125918"/>
      <w:bookmarkStart w:id="167" w:name="_Toc456661689"/>
      <w:r w:rsidRPr="004E6013">
        <w:t>Experimental method</w:t>
      </w:r>
      <w:bookmarkEnd w:id="166"/>
      <w:bookmarkEnd w:id="167"/>
    </w:p>
    <w:p w14:paraId="3F966730" w14:textId="3AC75EDC" w:rsidR="00887D6D" w:rsidRDefault="00887D6D" w:rsidP="00887D6D">
      <w:pPr>
        <w:pStyle w:val="Oscar"/>
      </w:pPr>
      <w:r w:rsidRPr="007A7001">
        <w:t xml:space="preserve">A bulk polycrystalline β-CuZn sample of nominal composition </w:t>
      </w:r>
      <w:r w:rsidRPr="00AC1B7A">
        <w:t>Cu-</w:t>
      </w:r>
      <w:r>
        <w:t>47</w:t>
      </w:r>
      <w:r w:rsidRPr="00AC1B7A">
        <w:t xml:space="preserve"> wt% Zn</w:t>
      </w:r>
      <w:r w:rsidRPr="007A7001">
        <w:t xml:space="preserve"> with </w:t>
      </w:r>
      <w:r>
        <w:t xml:space="preserve">a diameter of </w:t>
      </w:r>
      <w:r w:rsidRPr="007A7001">
        <w:t>approximately 10</w:t>
      </w:r>
      <w:r>
        <w:t> </w:t>
      </w:r>
      <w:r w:rsidRPr="007A7001">
        <w:t xml:space="preserve">mm </w:t>
      </w:r>
      <w:r>
        <w:t>and a thickness of 5 </w:t>
      </w:r>
      <w:r w:rsidRPr="007A7001">
        <w:t>mm was produced by arc melting 99.999% pure Cu and Zn</w:t>
      </w:r>
      <w:r>
        <w:t xml:space="preserve"> (MaTecK GmbH</w:t>
      </w:r>
      <w:r w:rsidR="00740CE8">
        <w:t>, Jülich, Germany</w:t>
      </w:r>
      <w:r>
        <w:t>)</w:t>
      </w:r>
      <w:r w:rsidRPr="007A7001">
        <w:t xml:space="preserve">. </w:t>
      </w:r>
      <w:r>
        <w:t>The sample was</w:t>
      </w:r>
      <w:r w:rsidRPr="00AE609F">
        <w:t xml:space="preserve"> </w:t>
      </w:r>
      <w:r>
        <w:t xml:space="preserve">subsequently </w:t>
      </w:r>
      <w:r w:rsidRPr="00AE609F">
        <w:t xml:space="preserve">annealed </w:t>
      </w:r>
      <w:r>
        <w:t xml:space="preserve">in an argon atmosphere </w:t>
      </w:r>
      <w:r w:rsidRPr="00AE609F">
        <w:t xml:space="preserve">at </w:t>
      </w:r>
      <w:r>
        <w:t>6</w:t>
      </w:r>
      <w:r w:rsidRPr="00AE609F">
        <w:t xml:space="preserve">00 °C </w:t>
      </w:r>
      <w:r>
        <w:t xml:space="preserve">for 60 min followed by furnace-cooling to room temperature. An average grain size of approximately 1100 µm was measured following the linear intercept method on EBSD images. </w:t>
      </w:r>
      <w:r w:rsidRPr="007A7001">
        <w:t xml:space="preserve">The </w:t>
      </w:r>
      <w:r>
        <w:t>cylindrical</w:t>
      </w:r>
      <w:r w:rsidRPr="007A7001">
        <w:t xml:space="preserve"> specimen was </w:t>
      </w:r>
      <w:r w:rsidRPr="000F36B6">
        <w:t xml:space="preserve">ground with </w:t>
      </w:r>
      <w:r>
        <w:t>silicon carbide</w:t>
      </w:r>
      <w:r w:rsidRPr="000E1466">
        <w:t xml:space="preserve"> </w:t>
      </w:r>
      <w:r>
        <w:t xml:space="preserve">particles of decreasing grit size down to 5 µm </w:t>
      </w:r>
      <w:r w:rsidRPr="000F36B6">
        <w:t xml:space="preserve">using a </w:t>
      </w:r>
      <w:r>
        <w:t xml:space="preserve">custom made </w:t>
      </w:r>
      <w:r w:rsidRPr="000F36B6">
        <w:t>holder to produce parallel-sided samples</w:t>
      </w:r>
      <w:r>
        <w:t>.</w:t>
      </w:r>
      <w:r w:rsidRPr="000F36B6">
        <w:t xml:space="preserve"> </w:t>
      </w:r>
      <w:r>
        <w:t>Then, it was</w:t>
      </w:r>
      <w:r w:rsidR="00152264">
        <w:t xml:space="preserve"> electro</w:t>
      </w:r>
      <w:r w:rsidRPr="007A7001">
        <w:t>polished at 1.5</w:t>
      </w:r>
      <w:r w:rsidR="00702E02">
        <w:t> </w:t>
      </w:r>
      <w:r w:rsidRPr="007A7001">
        <w:t>V for approximately 4</w:t>
      </w:r>
      <w:r w:rsidR="00702E02">
        <w:t> </w:t>
      </w:r>
      <w:r w:rsidRPr="007A7001">
        <w:t>min in a 60 wt% H</w:t>
      </w:r>
      <w:r w:rsidRPr="007A7001">
        <w:rPr>
          <w:vertAlign w:val="subscript"/>
        </w:rPr>
        <w:t>3</w:t>
      </w:r>
      <w:r w:rsidRPr="007A7001">
        <w:t>PO</w:t>
      </w:r>
      <w:r w:rsidRPr="007A7001">
        <w:rPr>
          <w:vertAlign w:val="subscript"/>
        </w:rPr>
        <w:t>4</w:t>
      </w:r>
      <w:r w:rsidRPr="007A7001">
        <w:t xml:space="preserve"> and H</w:t>
      </w:r>
      <w:r w:rsidRPr="007A7001">
        <w:rPr>
          <w:vertAlign w:val="subscript"/>
        </w:rPr>
        <w:t>2</w:t>
      </w:r>
      <w:r w:rsidRPr="007A7001">
        <w:t>O solution</w:t>
      </w:r>
      <w:r>
        <w:t xml:space="preserve"> in order to reduce the damaged layer produced by the grinding procedure.</w:t>
      </w:r>
      <w:r w:rsidR="00D02BE7">
        <w:t xml:space="preserve"> </w:t>
      </w:r>
      <w:r w:rsidR="00D02BE7" w:rsidRPr="00BE15D3">
        <w:t xml:space="preserve">X-ray and </w:t>
      </w:r>
      <w:r w:rsidR="003A5C3E" w:rsidRPr="00BE15D3">
        <w:t>electron</w:t>
      </w:r>
      <w:r w:rsidR="003A5C3E">
        <w:t xml:space="preserve"> backscatter</w:t>
      </w:r>
      <w:r w:rsidR="00D02BE7" w:rsidRPr="00BE15D3">
        <w:t xml:space="preserve"> </w:t>
      </w:r>
      <w:r w:rsidR="003A5C3E">
        <w:t>diffraction</w:t>
      </w:r>
      <w:r w:rsidR="00D02BE7" w:rsidRPr="00BE15D3">
        <w:t xml:space="preserve"> </w:t>
      </w:r>
      <w:r w:rsidR="00D02BE7">
        <w:t>verifi</w:t>
      </w:r>
      <w:r w:rsidR="00D02BE7" w:rsidRPr="00BE15D3">
        <w:t xml:space="preserve">ed that the </w:t>
      </w:r>
      <w:r w:rsidR="00D02BE7">
        <w:t>material was</w:t>
      </w:r>
      <w:r w:rsidR="00D02BE7" w:rsidRPr="00BE15D3">
        <w:t xml:space="preserve"> single-phase with the fully ordered B2 crystal structure</w:t>
      </w:r>
      <w:r w:rsidR="002D174F">
        <w:t>.</w:t>
      </w:r>
    </w:p>
    <w:p w14:paraId="080175D5" w14:textId="30F97787" w:rsidR="00887D6D" w:rsidRPr="007D4CEE" w:rsidRDefault="00887D6D" w:rsidP="00887D6D">
      <w:pPr>
        <w:pStyle w:val="Oscar"/>
      </w:pPr>
      <w:r w:rsidRPr="007A7001">
        <w:t xml:space="preserve">The specific pillar fabrication process and data interpretation techniques used in this study </w:t>
      </w:r>
      <w:r>
        <w:t>are</w:t>
      </w:r>
      <w:r w:rsidRPr="007A7001">
        <w:t xml:space="preserve"> similar to previous work</w:t>
      </w:r>
      <w:r>
        <w:t xml:space="preserve"> </w:t>
      </w:r>
      <w:r>
        <w:fldChar w:fldCharType="begin" w:fldLock="1"/>
      </w:r>
      <w:r w:rsidR="005E37E9">
        <w:instrText>ADDIN CSL_CITATION { "citationItems" : [ { "id" : "ITEM-1", "itemData" : { "ISSN" : "1359-6454", "author" : [ { "dropping-particle" : "", "family" : "Frick", "given" : "C P", "non-dropping-particle" : "", "parse-names" : false, "suffix" : "" }, { "dropping-particle" : "", "family" : "Orso", "given" : "S", "non-dropping-particle" : "", "parse-names" : false, "suffix" : "" }, { "dropping-particle" : "", "family" : "Arzt", "given" : "E", "non-dropping-particle" : "", "parse-names" : false, "suffix" : "" } ], "container-title" : "Acta Materialia", "id" : "ITEM-1", "issue" : "11", "issued" : { "date-parts" : [ [ "2007", "6" ] ] }, "page" : "3845-3855", "title" : "Loss of pseudoelasticity in nickel\u2013titanium sub-micron compression pillars", "type" : "article-journal", "volume" : "55" }, "uris" : [ "http://www.mendeley.com/documents/?uuid=16712684-8647-4c1f-9d93-38c94962958d" ] }, { "id" : "ITEM-2",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"ITEM-2", "issue" : "1-2", "issued" : { "date-parts" : [ [ "2008", "8" ] ] }, "page" : "319-329", "title" : "Size effect on strength and strain hardening of small-scale [111] nickel compression pillars", "type" : "article-journal", "volume" : "489" }, "uris" : [ "http://www.mendeley.com/documents/?uuid=87e00cf9-7a42-4e2f-8267-5c7991b682b2" ] }, { "id" : "ITEM-3",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"ITEM-3",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"[9,84,189]", "plainTextFormattedCitation" : "[9,84,189]", "previouslyFormattedCitation" : "[9,84,189]" }, "properties" : { "noteIndex" : 0 }, "schema" : "https://github.com/citation-style-language/schema/raw/master/csl-citation.json" }</w:instrText>
      </w:r>
      <w:r>
        <w:fldChar w:fldCharType="separate"/>
      </w:r>
      <w:r w:rsidR="000A6725" w:rsidRPr="000A6725">
        <w:rPr>
          <w:noProof/>
        </w:rPr>
        <w:t>[9,84,189]</w:t>
      </w:r>
      <w:r>
        <w:fldChar w:fldCharType="end"/>
      </w:r>
      <w:r w:rsidRPr="007A7001">
        <w:t xml:space="preserve">. </w:t>
      </w:r>
      <w:r>
        <w:t>F</w:t>
      </w:r>
      <w:r w:rsidRPr="007A7001">
        <w:t xml:space="preserve">ree-standing </w:t>
      </w:r>
      <w:r>
        <w:t xml:space="preserve">cylindrical </w:t>
      </w:r>
      <w:r w:rsidRPr="007A7001">
        <w:t xml:space="preserve">pillars </w:t>
      </w:r>
      <w:r>
        <w:t>we</w:t>
      </w:r>
      <w:r w:rsidRPr="007A7001">
        <w:t xml:space="preserve">re fabricated using a dual FIB and scanning electron microscope </w:t>
      </w:r>
      <w:r>
        <w:t xml:space="preserve">(SEM) </w:t>
      </w:r>
      <w:r w:rsidRPr="007A7001">
        <w:t>(FEI Versa 3D DualBeam)</w:t>
      </w:r>
      <w:r>
        <w:t xml:space="preserve">, where a gallium ion beam voltage of 30 kV </w:t>
      </w:r>
      <w:r w:rsidRPr="007D4CEE">
        <w:t>and final currents ranging between 100 and 10 pA were used. Pillar diameters ranged from approximately 5 μm to below 200 nm, with aspect ratios (length:diameter) near 3:1. Fabrication of pillars with the sample surface held normal to the FIB invariably creates a slight taper, listed in</w:t>
      </w:r>
      <w:r w:rsidR="00C40A08" w:rsidRPr="007D4CEE">
        <w:t xml:space="preserve"> </w:t>
      </w:r>
      <w:r w:rsidR="00C40A08" w:rsidRPr="007D4CEE">
        <w:fldChar w:fldCharType="begin"/>
      </w:r>
      <w:r w:rsidR="00C40A08" w:rsidRPr="007D4CEE">
        <w:instrText xml:space="preserve"> REF _Ref442447066 \h </w:instrText>
      </w:r>
      <w:r w:rsidR="000F2B2F" w:rsidRPr="007D4CEE">
        <w:instrText xml:space="preserve"> \* MERGEFORMAT </w:instrText>
      </w:r>
      <w:r w:rsidR="00C40A08" w:rsidRPr="007D4CEE">
        <w:fldChar w:fldCharType="separate"/>
      </w:r>
      <w:r w:rsidR="00265CDB">
        <w:t xml:space="preserve">Table </w:t>
      </w:r>
      <w:r w:rsidR="00265CDB">
        <w:rPr>
          <w:noProof/>
        </w:rPr>
        <w:t>5.1</w:t>
      </w:r>
      <w:r w:rsidR="00C40A08" w:rsidRPr="007D4CEE">
        <w:fldChar w:fldCharType="end"/>
      </w:r>
      <w:r w:rsidR="00284E4D">
        <w:t xml:space="preserve"> (further details in</w:t>
      </w:r>
      <w:r w:rsidR="00E162E6">
        <w:t xml:space="preserve"> </w:t>
      </w:r>
      <w:r w:rsidR="002154F8">
        <w:fldChar w:fldCharType="begin"/>
      </w:r>
      <w:r w:rsidR="002154F8">
        <w:instrText xml:space="preserve"> REF _Ref452403012 \h </w:instrText>
      </w:r>
      <w:r w:rsidR="002154F8">
        <w:fldChar w:fldCharType="separate"/>
      </w:r>
      <w:r w:rsidR="00265CDB" w:rsidRPr="00E24BF9">
        <w:t xml:space="preserve">Table </w:t>
      </w:r>
      <w:r w:rsidR="00265CDB">
        <w:t>A</w:t>
      </w:r>
      <w:r w:rsidR="00265CDB" w:rsidRPr="00E24BF9">
        <w:t>.</w:t>
      </w:r>
      <w:r w:rsidR="00265CDB">
        <w:rPr>
          <w:noProof/>
        </w:rPr>
        <w:t>3</w:t>
      </w:r>
      <w:r w:rsidR="002154F8">
        <w:fldChar w:fldCharType="end"/>
      </w:r>
      <w:r w:rsidR="002154F8">
        <w:t xml:space="preserve"> of </w:t>
      </w:r>
      <w:r w:rsidR="002478BE">
        <w:fldChar w:fldCharType="begin"/>
      </w:r>
      <w:r w:rsidR="002478BE">
        <w:instrText xml:space="preserve"> REF _Ref451881006 \h </w:instrText>
      </w:r>
      <w:r w:rsidR="002478BE">
        <w:fldChar w:fldCharType="separate"/>
      </w:r>
      <w:r w:rsidR="00265CDB">
        <w:t>Appendix I: Taper angle vs. pillar diameter</w:t>
      </w:r>
      <w:r w:rsidR="002478BE">
        <w:fldChar w:fldCharType="end"/>
      </w:r>
      <w:r w:rsidR="00284E4D">
        <w:t>)</w:t>
      </w:r>
      <w:r w:rsidRPr="007D4CEE">
        <w:t>. The taper angle was determined by measuring the length, top and bottom diameters of the pillars from SEM images taken from a 38° angle with respect to the base of the specimen. The pillar diameter measured at the top of the column was used to calculate the stress, which represents an upper bound to the stress experienced by the sample.</w:t>
      </w:r>
    </w:p>
    <w:p w14:paraId="3B12143E" w14:textId="20AFA904" w:rsidR="00887D6D" w:rsidRPr="0086269A" w:rsidRDefault="00887D6D" w:rsidP="00887D6D">
      <w:pPr>
        <w:pStyle w:val="Oscar"/>
      </w:pPr>
      <w:r w:rsidRPr="007D4CEE">
        <w:t xml:space="preserve">To test the influence of crystal orientation, compression samples were FIB machined in four grains with average orientations close to </w:t>
      </w:r>
      <m:oMath>
        <m:d>
          <m:dPr>
            <m:begChr m:val="["/>
            <m:endChr m:val="]"/>
            <m:ctrlPr>
              <w:rPr>
                <w:rFonts w:ascii="Cambria Math" w:hAnsi="Cambria Math"/>
              </w:rPr>
            </m:ctrlPr>
          </m:dPr>
          <m:e>
            <m:r>
              <w:rPr>
                <w:rFonts w:ascii="Cambria Math" w:hAnsi="Cambria Math"/>
              </w:rPr>
              <m:t>00</m:t>
            </m:r>
            <m:r>
              <m:rPr>
                <m:sty m:val="p"/>
              </m:rPr>
              <w:rPr>
                <w:rFonts w:ascii="Cambria Math" w:hAnsi="Cambria Math"/>
              </w:rPr>
              <m:t>1</m:t>
            </m:r>
          </m:e>
        </m:d>
      </m:oMath>
      <w:r w:rsidRPr="007D4CEE">
        <w:t xml:space="preserv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006250E3" w:rsidRPr="007D4CEE">
        <w:t>,</w:t>
      </w:r>
      <w:r w:rsidRPr="007D4CEE">
        <w:t xml:space="preserv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Pr="007D4CEE">
        <w:t xml:space="preserve"> and </w:t>
      </w:r>
      <m:oMath>
        <m:d>
          <m:dPr>
            <m:begChr m:val="["/>
            <m:endChr m:val="]"/>
            <m:ctrlPr>
              <w:rPr>
                <w:rFonts w:ascii="Cambria Math" w:hAnsi="Cambria Math"/>
              </w:rPr>
            </m:ctrlPr>
          </m:dPr>
          <m:e>
            <m:r>
              <m:rPr>
                <m:sty m:val="p"/>
              </m:rPr>
              <w:rPr>
                <w:rFonts w:ascii="Cambria Math" w:hAnsi="Cambria Math"/>
              </w:rPr>
              <m:t>011</m:t>
            </m:r>
          </m:e>
        </m:d>
      </m:oMath>
      <w:r w:rsidRPr="007D4CEE">
        <w:t>. For this purpose, an EBSD map of the grain structure was obtained before pillar cutting. The actual crystal orientation of each grain is shown in</w:t>
      </w:r>
      <w:r w:rsidR="00C40A08" w:rsidRPr="007D4CEE">
        <w:t xml:space="preserve"> </w:t>
      </w:r>
      <w:r w:rsidR="00C40A08" w:rsidRPr="007D4CEE">
        <w:fldChar w:fldCharType="begin"/>
      </w:r>
      <w:r w:rsidR="00C40A08" w:rsidRPr="007D4CEE">
        <w:instrText xml:space="preserve"> REF _Ref442447066 \h </w:instrText>
      </w:r>
      <w:r w:rsidR="00C40A08" w:rsidRPr="007D4CEE">
        <w:fldChar w:fldCharType="separate"/>
      </w:r>
      <w:r w:rsidR="00265CDB">
        <w:t xml:space="preserve">Table </w:t>
      </w:r>
      <w:r w:rsidR="00265CDB">
        <w:rPr>
          <w:noProof/>
        </w:rPr>
        <w:t>5</w:t>
      </w:r>
      <w:r w:rsidR="00265CDB">
        <w:t>.</w:t>
      </w:r>
      <w:r w:rsidR="00265CDB">
        <w:rPr>
          <w:noProof/>
        </w:rPr>
        <w:t>1</w:t>
      </w:r>
      <w:r w:rsidR="00C40A08" w:rsidRPr="007D4CEE">
        <w:fldChar w:fldCharType="end"/>
      </w:r>
      <w:r w:rsidRPr="007D4CEE">
        <w:t xml:space="preserve"> alongside </w:t>
      </w:r>
      <w:r>
        <w:t xml:space="preserve">the intended ideal orientation, relative crystal rotation and </w:t>
      </w:r>
      <w:r w:rsidRPr="007A7001">
        <w:t xml:space="preserve">Schmid </w:t>
      </w:r>
      <w:r>
        <w:t>f</w:t>
      </w:r>
      <w:r w:rsidRPr="007A7001">
        <w:t xml:space="preserve">actor for the </w:t>
      </w:r>
      <w:r>
        <w:t xml:space="preserve">expected </w:t>
      </w:r>
      <w:r w:rsidRPr="007A7001">
        <w:t xml:space="preserve">slip systems. </w:t>
      </w:r>
      <w:r w:rsidR="000D14E1">
        <w:t xml:space="preserve">These crystal orientations were chosen so that single slip, multiple slip on equivalent and on </w:t>
      </w:r>
      <w:r w:rsidR="00F92BAE">
        <w:t xml:space="preserve">dissimilar slip </w:t>
      </w:r>
      <w:r w:rsidR="000D14E1">
        <w:t>systems</w:t>
      </w:r>
      <w:r w:rsidR="00F92BAE">
        <w:t xml:space="preserve"> could take pl</w:t>
      </w:r>
      <w:r w:rsidR="000D14E1">
        <w:t xml:space="preserve">ace. These were determined assuming that slip occurred on the systems with the highest resolved shear stresses (Schmid’s law). </w:t>
      </w:r>
      <w:r>
        <w:t xml:space="preserve">From here on, all orientations will be referred to </w:t>
      </w:r>
      <w:r w:rsidR="00EB4014">
        <w:t xml:space="preserve">as </w:t>
      </w:r>
      <m:oMath>
        <m:d>
          <m:dPr>
            <m:begChr m:val="["/>
            <m:endChr m:val="]"/>
            <m:ctrlPr>
              <w:rPr>
                <w:rFonts w:ascii="Cambria Math" w:hAnsi="Cambria Math"/>
              </w:rPr>
            </m:ctrlPr>
          </m:dPr>
          <m:e>
            <m:r>
              <w:rPr>
                <w:rFonts w:ascii="Cambria Math" w:hAnsi="Cambria Math"/>
              </w:rPr>
              <m:t>00</m:t>
            </m:r>
            <m:r>
              <m:rPr>
                <m:sty m:val="p"/>
              </m:rPr>
              <w:rPr>
                <w:rFonts w:ascii="Cambria Math" w:hAnsi="Cambria Math"/>
              </w:rPr>
              <m:t>1</m:t>
            </m:r>
          </m:e>
        </m:d>
      </m:oMath>
      <w:r>
        <w:t xml:space="preserv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t xml:space="preserve">, </w:t>
      </w:r>
      <m:oMath>
        <m:d>
          <m:dPr>
            <m:begChr m:val="["/>
            <m:endChr m:val="]"/>
            <m:ctrlPr>
              <w:rPr>
                <w:rFonts w:ascii="Cambria Math" w:hAnsi="Cambria Math"/>
              </w:rPr>
            </m:ctrlPr>
          </m:dPr>
          <m:e>
            <m:r>
              <m:rPr>
                <m:sty m:val="p"/>
              </m:rPr>
              <w:rPr>
                <w:rFonts w:ascii="Cambria Math" w:hAnsi="Cambria Math"/>
              </w:rPr>
              <m:t>011</m:t>
            </m:r>
          </m:e>
        </m:d>
        <m:r>
          <w:rPr>
            <w:rFonts w:ascii="Cambria Math" w:hAnsi="Cambria Math"/>
          </w:rPr>
          <m:t xml:space="preserve"> </m:t>
        </m:r>
      </m:oMath>
      <w:r>
        <w:t xml:space="preserve">and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t>.</w:t>
      </w:r>
    </w:p>
    <w:p w14:paraId="72C30B53" w14:textId="616E723C" w:rsidR="00887D6D" w:rsidRDefault="00887D6D" w:rsidP="00887D6D">
      <w:pPr>
        <w:pStyle w:val="Oscar"/>
      </w:pPr>
      <w:r w:rsidRPr="007A7001">
        <w:t xml:space="preserve">A </w:t>
      </w:r>
      <w:r>
        <w:t xml:space="preserve">Hysitron PI 87 SEM Picoindenter </w:t>
      </w:r>
      <w:r w:rsidR="00694EBF">
        <w:t xml:space="preserve">(Minneapolis, MN) </w:t>
      </w:r>
      <w:r w:rsidRPr="007A7001">
        <w:t xml:space="preserve">equipped with a flat tipped </w:t>
      </w:r>
      <w:r>
        <w:t>pyramidal</w:t>
      </w:r>
      <w:r w:rsidRPr="007A7001">
        <w:t xml:space="preserve"> indenter </w:t>
      </w:r>
      <w:r>
        <w:t xml:space="preserve">with a </w:t>
      </w:r>
      <w:r w:rsidRPr="007A7001">
        <w:t>10 μm dia</w:t>
      </w:r>
      <w:r>
        <w:t>gonal</w:t>
      </w:r>
      <w:r w:rsidRPr="007A7001">
        <w:t xml:space="preserve"> was used to perform </w:t>
      </w:r>
      <w:r w:rsidRPr="002B2546">
        <w:rPr>
          <w:i/>
        </w:rPr>
        <w:t>in situ</w:t>
      </w:r>
      <w:r>
        <w:t xml:space="preserve"> </w:t>
      </w:r>
      <w:r w:rsidRPr="007A7001">
        <w:t>compression testing</w:t>
      </w:r>
      <w:r>
        <w:t xml:space="preserve"> inside the dual FIB/SEM</w:t>
      </w:r>
      <w:r w:rsidRPr="007A7001">
        <w:t xml:space="preserve">. </w:t>
      </w:r>
      <w:r>
        <w:t>To estimate the</w:t>
      </w:r>
      <w:r w:rsidRPr="007A7001">
        <w:t xml:space="preserve"> </w:t>
      </w:r>
      <w:r>
        <w:t xml:space="preserve">actual deformation of the pillars, the </w:t>
      </w:r>
      <w:r w:rsidRPr="007A7001">
        <w:t>elastic deformation beneath the pillar during compression</w:t>
      </w:r>
      <w:r>
        <w:t xml:space="preserve"> was calculated by applying</w:t>
      </w:r>
      <w:r w:rsidRPr="007A7001">
        <w:t xml:space="preserve"> the solution of a cylindrical punch pressed into an elastic half-space </w:t>
      </w:r>
      <w:r>
        <w:fldChar w:fldCharType="begin" w:fldLock="1"/>
      </w:r>
      <w:r w:rsidR="005E37E9">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"ITEM-2", "itemData" : { "ISSN" : "1359-6462", "author" : [ { "dropping-particle" : "", "family" : "Zhang", "given" : "H", "non-dropping-particle" : "", "parse-names" : false, "suffix" : "" }, { "dropping-particle" : "", "family" : "Schuster", "given" : "B E", "non-dropping-particle" : "", "parse-names" : false, "suffix" : "" }, { "dropping-particle" : "", "family" : "Wei", "given" : "Q", "non-dropping-particle" : "", "parse-names" : false, "suffix" : "" }, { "dropping-particle" : "", "family" : "Ramesh", "given" : "K T", "non-dropping-particle" : "", "parse-names" : false, "suffix" : "" } ], "container-title" : "Scripta Materialia", "id" : "ITEM-2", "issue" : "2", "issued" : { "date-parts" : [ [ "2006", "1" ] ] }, "page" : "181-186", "title" : "The design of accurate micro-compression experiments", "type" : "article-journal", "volume" : "54" }, "uris" : [ "http://www.mendeley.com/documents/?uuid=5cb0f9f2-1494-4271-aac6-149e596b37f4" ] } ], "mendeley" : { "formattedCitation" : "[87,157]", "plainTextFormattedCitation" : "[87,157]", "previouslyFormattedCitation" : "[87,157]" }, "properties" : { "noteIndex" : 0 }, "schema" : "https://github.com/citation-style-language/schema/raw/master/csl-citation.json" }</w:instrText>
      </w:r>
      <w:r>
        <w:fldChar w:fldCharType="separate"/>
      </w:r>
      <w:r w:rsidR="000A6725" w:rsidRPr="000A6725">
        <w:rPr>
          <w:noProof/>
        </w:rPr>
        <w:t>[87,157]</w:t>
      </w:r>
      <w:r>
        <w:fldChar w:fldCharType="end"/>
      </w:r>
      <w:r w:rsidRPr="007A7001">
        <w:t xml:space="preserve"> </w:t>
      </w:r>
      <w:r>
        <w:t>and subtracting it from the measured total deformation. A total of 168 pillars were compressed at a constant stress rate of 30 MPa/s. Moreover, t</w:t>
      </w:r>
      <w:r w:rsidRPr="00F34E40">
        <w:t xml:space="preserve">o </w:t>
      </w:r>
      <w:r>
        <w:t>determine</w:t>
      </w:r>
      <w:r w:rsidRPr="00F34E40">
        <w:t xml:space="preserve"> the strain rate </w:t>
      </w:r>
      <w:r>
        <w:t>dependence</w:t>
      </w:r>
      <w:r w:rsidRPr="00F34E40">
        <w:t xml:space="preserve">, </w:t>
      </w:r>
      <w:r>
        <w:t xml:space="preserve">further compression tests of 96 pillars with diameters of 200 nm and 2 µm oriented along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Pr="00F34E40">
        <w:t xml:space="preserve"> </w:t>
      </w:r>
      <w:r>
        <w:t xml:space="preserve">and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t xml:space="preserve"> directions </w:t>
      </w:r>
      <w:r w:rsidRPr="00F34E40">
        <w:t xml:space="preserve">were </w:t>
      </w:r>
      <w:r>
        <w:t>carried out at different strain rates (10</w:t>
      </w:r>
      <w:r w:rsidRPr="00F34E40">
        <w:rPr>
          <w:vertAlign w:val="superscript"/>
        </w:rPr>
        <w:t>-2</w:t>
      </w:r>
      <w:r>
        <w:t>, 10</w:t>
      </w:r>
      <w:r w:rsidRPr="00323F7B">
        <w:rPr>
          <w:vertAlign w:val="superscript"/>
        </w:rPr>
        <w:t>-3</w:t>
      </w:r>
      <w:r>
        <w:t xml:space="preserve"> and </w:t>
      </w:r>
      <w:r w:rsidR="00B957FC">
        <w:t xml:space="preserve">  </w:t>
      </w:r>
      <w:r>
        <w:t>10</w:t>
      </w:r>
      <w:r w:rsidRPr="00F34E40">
        <w:rPr>
          <w:vertAlign w:val="superscript"/>
        </w:rPr>
        <w:t>-4</w:t>
      </w:r>
      <w:r>
        <w:t> s</w:t>
      </w:r>
      <w:r w:rsidRPr="00F34E40">
        <w:rPr>
          <w:vertAlign w:val="superscript"/>
        </w:rPr>
        <w:t>-1</w:t>
      </w:r>
      <w:r>
        <w:t>).</w:t>
      </w:r>
    </w:p>
    <w:p w14:paraId="21039CEB" w14:textId="33E27BB6" w:rsidR="0030411C" w:rsidRDefault="001646D4" w:rsidP="001646D4">
      <w:pPr>
        <w:pStyle w:val="Caption"/>
      </w:pPr>
      <w:bookmarkStart w:id="168" w:name="_Ref442447066"/>
      <w:bookmarkStart w:id="169" w:name="_Ref420074226"/>
      <w:bookmarkStart w:id="170" w:name="_Toc434940720"/>
      <w:bookmarkStart w:id="171" w:name="_Toc434940900"/>
      <w:bookmarkStart w:id="172" w:name="_Toc434940995"/>
      <w:bookmarkStart w:id="173" w:name="_Toc434941172"/>
      <w:bookmarkStart w:id="174" w:name="_Toc434941239"/>
      <w:bookmarkStart w:id="175" w:name="_Toc451962647"/>
      <w:bookmarkStart w:id="176" w:name="_Toc452400812"/>
      <w:r>
        <w:t xml:space="preserve">Table </w:t>
      </w:r>
      <w:fldSimple w:instr=" STYLEREF 1 \s ">
        <w:r w:rsidR="00265CDB">
          <w:rPr>
            <w:noProof/>
          </w:rPr>
          <w:t>5</w:t>
        </w:r>
      </w:fldSimple>
      <w:r w:rsidR="00A23A17">
        <w:t>.</w:t>
      </w:r>
      <w:fldSimple w:instr=" SEQ Table \* ARABIC \s 1 ">
        <w:r w:rsidR="00265CDB">
          <w:rPr>
            <w:noProof/>
          </w:rPr>
          <w:t>1</w:t>
        </w:r>
      </w:fldSimple>
      <w:bookmarkEnd w:id="168"/>
      <w:r>
        <w:t>:</w:t>
      </w:r>
      <w:bookmarkEnd w:id="169"/>
      <w:r w:rsidR="0030411C">
        <w:t xml:space="preserve"> Grain orientation, taper angle and calculated Schmid factors for the β-CuZn grains from which pillars were manufactured.</w:t>
      </w:r>
      <w:bookmarkEnd w:id="170"/>
      <w:bookmarkEnd w:id="171"/>
      <w:bookmarkEnd w:id="172"/>
      <w:bookmarkEnd w:id="173"/>
      <w:bookmarkEnd w:id="174"/>
      <w:bookmarkEnd w:id="175"/>
      <w:bookmarkEnd w:id="176"/>
    </w:p>
    <w:tbl>
      <w:tblPr>
        <w:tblStyle w:val="TableGrid"/>
        <w:tblW w:w="9091" w:type="dxa"/>
        <w:jc w:val="center"/>
        <w:tblBorders>
          <w:bottom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
        <w:gridCol w:w="1607"/>
        <w:gridCol w:w="1023"/>
        <w:gridCol w:w="1481"/>
        <w:gridCol w:w="1340"/>
        <w:gridCol w:w="1256"/>
        <w:gridCol w:w="1250"/>
      </w:tblGrid>
      <w:tr w:rsidR="0030411C" w:rsidRPr="007E252D" w14:paraId="74C1364C" w14:textId="77777777" w:rsidTr="00F979C3">
        <w:trPr>
          <w:trHeight w:hRule="exact" w:val="510"/>
          <w:jc w:val="center"/>
        </w:trPr>
        <w:tc>
          <w:tcPr>
            <w:tcW w:w="1134" w:type="dxa"/>
            <w:vMerge w:val="restart"/>
            <w:tcBorders>
              <w:top w:val="single" w:sz="12" w:space="0" w:color="auto"/>
              <w:left w:val="nil"/>
              <w:bottom w:val="single" w:sz="4" w:space="0" w:color="auto"/>
            </w:tcBorders>
            <w:vAlign w:val="center"/>
          </w:tcPr>
          <w:p w14:paraId="22A7B03B" w14:textId="77777777" w:rsidR="0030411C" w:rsidRPr="00F979C3" w:rsidRDefault="0030411C" w:rsidP="00B870A4">
            <w:pPr>
              <w:pStyle w:val="Oscar"/>
              <w:spacing w:after="0" w:line="240" w:lineRule="auto"/>
              <w:jc w:val="center"/>
              <w:rPr>
                <w:b/>
              </w:rPr>
            </w:pPr>
            <w:r w:rsidRPr="00F979C3">
              <w:rPr>
                <w:b/>
              </w:rPr>
              <w:t>Grain orientation</w:t>
            </w:r>
          </w:p>
        </w:tc>
        <w:tc>
          <w:tcPr>
            <w:tcW w:w="1607" w:type="dxa"/>
            <w:vMerge w:val="restart"/>
            <w:tcBorders>
              <w:top w:val="single" w:sz="12" w:space="0" w:color="auto"/>
              <w:bottom w:val="single" w:sz="4" w:space="0" w:color="auto"/>
            </w:tcBorders>
            <w:vAlign w:val="center"/>
          </w:tcPr>
          <w:p w14:paraId="162090B7" w14:textId="77777777" w:rsidR="0030411C" w:rsidRPr="00F979C3" w:rsidRDefault="0030411C" w:rsidP="00B870A4">
            <w:pPr>
              <w:pStyle w:val="Oscar"/>
              <w:spacing w:after="0" w:line="240" w:lineRule="auto"/>
              <w:jc w:val="center"/>
              <w:rPr>
                <w:b/>
              </w:rPr>
            </w:pPr>
            <w:r w:rsidRPr="00F979C3">
              <w:rPr>
                <w:b/>
              </w:rPr>
              <w:t>Intended grain orientation</w:t>
            </w:r>
          </w:p>
        </w:tc>
        <w:tc>
          <w:tcPr>
            <w:tcW w:w="1023" w:type="dxa"/>
            <w:vMerge w:val="restart"/>
            <w:tcBorders>
              <w:top w:val="single" w:sz="12" w:space="0" w:color="auto"/>
              <w:bottom w:val="single" w:sz="4" w:space="0" w:color="auto"/>
            </w:tcBorders>
            <w:vAlign w:val="center"/>
          </w:tcPr>
          <w:p w14:paraId="06E73673" w14:textId="77777777" w:rsidR="00F979C3" w:rsidRDefault="00F979C3" w:rsidP="00B870A4">
            <w:pPr>
              <w:pStyle w:val="Oscar"/>
              <w:spacing w:after="0" w:line="240" w:lineRule="auto"/>
              <w:jc w:val="center"/>
              <w:rPr>
                <w:b/>
              </w:rPr>
            </w:pPr>
            <w:r>
              <w:rPr>
                <w:b/>
              </w:rPr>
              <w:t>Crystal</w:t>
            </w:r>
          </w:p>
          <w:p w14:paraId="54A61393" w14:textId="5ED8D38A" w:rsidR="00F979C3" w:rsidRDefault="001447C8" w:rsidP="00B870A4">
            <w:pPr>
              <w:pStyle w:val="Oscar"/>
              <w:spacing w:after="0" w:line="240" w:lineRule="auto"/>
              <w:jc w:val="center"/>
              <w:rPr>
                <w:b/>
              </w:rPr>
            </w:pPr>
            <w:r>
              <w:rPr>
                <w:b/>
              </w:rPr>
              <w:t>r</w:t>
            </w:r>
            <w:r w:rsidR="00F979C3">
              <w:rPr>
                <w:b/>
              </w:rPr>
              <w:t>otation</w:t>
            </w:r>
          </w:p>
          <w:p w14:paraId="7A5C88AE" w14:textId="1DF4D542" w:rsidR="0030411C" w:rsidRPr="00F979C3" w:rsidRDefault="0030411C" w:rsidP="00B870A4">
            <w:pPr>
              <w:pStyle w:val="Oscar"/>
              <w:spacing w:after="0" w:line="240" w:lineRule="auto"/>
              <w:jc w:val="center"/>
              <w:rPr>
                <w:b/>
              </w:rPr>
            </w:pPr>
            <w:r w:rsidRPr="00F979C3">
              <w:rPr>
                <w:b/>
              </w:rPr>
              <w:t>(°)</w:t>
            </w:r>
          </w:p>
        </w:tc>
        <w:tc>
          <w:tcPr>
            <w:tcW w:w="1481" w:type="dxa"/>
            <w:vMerge w:val="restart"/>
            <w:tcBorders>
              <w:top w:val="single" w:sz="12" w:space="0" w:color="auto"/>
              <w:bottom w:val="single" w:sz="4" w:space="0" w:color="auto"/>
            </w:tcBorders>
            <w:vAlign w:val="center"/>
          </w:tcPr>
          <w:p w14:paraId="4AF470FF" w14:textId="77777777" w:rsidR="0030411C" w:rsidRPr="00F979C3" w:rsidRDefault="0030411C" w:rsidP="00B870A4">
            <w:pPr>
              <w:pStyle w:val="Oscar"/>
              <w:spacing w:after="0" w:line="240" w:lineRule="auto"/>
              <w:jc w:val="center"/>
              <w:rPr>
                <w:b/>
              </w:rPr>
            </w:pPr>
            <w:r w:rsidRPr="00F979C3">
              <w:rPr>
                <w:b/>
              </w:rPr>
              <w:t>Taper angle (°)</w:t>
            </w:r>
          </w:p>
        </w:tc>
        <w:tc>
          <w:tcPr>
            <w:tcW w:w="3846" w:type="dxa"/>
            <w:gridSpan w:val="3"/>
            <w:tcBorders>
              <w:top w:val="single" w:sz="12" w:space="0" w:color="auto"/>
              <w:bottom w:val="single" w:sz="4" w:space="0" w:color="auto"/>
              <w:right w:val="nil"/>
            </w:tcBorders>
            <w:vAlign w:val="center"/>
          </w:tcPr>
          <w:p w14:paraId="1E9FD529" w14:textId="77777777" w:rsidR="0030411C" w:rsidRPr="00F979C3" w:rsidRDefault="0030411C" w:rsidP="00B870A4">
            <w:pPr>
              <w:pStyle w:val="Oscar"/>
              <w:spacing w:after="0" w:line="240" w:lineRule="auto"/>
              <w:jc w:val="center"/>
              <w:rPr>
                <w:b/>
              </w:rPr>
            </w:pPr>
            <w:r w:rsidRPr="00F979C3">
              <w:rPr>
                <w:b/>
              </w:rPr>
              <w:t>Schmid factor</w:t>
            </w:r>
          </w:p>
        </w:tc>
      </w:tr>
      <w:tr w:rsidR="0030411C" w:rsidRPr="007E252D" w14:paraId="6B32F39D" w14:textId="77777777" w:rsidTr="00F979C3">
        <w:trPr>
          <w:trHeight w:hRule="exact" w:val="510"/>
          <w:jc w:val="center"/>
        </w:trPr>
        <w:tc>
          <w:tcPr>
            <w:tcW w:w="1134" w:type="dxa"/>
            <w:vMerge/>
            <w:tcBorders>
              <w:left w:val="nil"/>
              <w:bottom w:val="single" w:sz="4" w:space="0" w:color="auto"/>
            </w:tcBorders>
            <w:vAlign w:val="center"/>
          </w:tcPr>
          <w:p w14:paraId="334CE87D" w14:textId="77777777" w:rsidR="0030411C" w:rsidRPr="00F979C3" w:rsidRDefault="0030411C" w:rsidP="00B870A4">
            <w:pPr>
              <w:pStyle w:val="Oscar"/>
              <w:spacing w:after="0" w:line="240" w:lineRule="auto"/>
              <w:jc w:val="center"/>
              <w:rPr>
                <w:b/>
              </w:rPr>
            </w:pPr>
          </w:p>
        </w:tc>
        <w:tc>
          <w:tcPr>
            <w:tcW w:w="1607" w:type="dxa"/>
            <w:vMerge/>
            <w:tcBorders>
              <w:bottom w:val="single" w:sz="4" w:space="0" w:color="auto"/>
            </w:tcBorders>
            <w:vAlign w:val="center"/>
          </w:tcPr>
          <w:p w14:paraId="287FC606" w14:textId="77777777" w:rsidR="0030411C" w:rsidRPr="00F979C3" w:rsidRDefault="0030411C" w:rsidP="00B870A4">
            <w:pPr>
              <w:pStyle w:val="Oscar"/>
              <w:spacing w:after="0" w:line="240" w:lineRule="auto"/>
              <w:jc w:val="center"/>
              <w:rPr>
                <w:b/>
              </w:rPr>
            </w:pPr>
          </w:p>
        </w:tc>
        <w:tc>
          <w:tcPr>
            <w:tcW w:w="1023" w:type="dxa"/>
            <w:vMerge/>
            <w:tcBorders>
              <w:bottom w:val="single" w:sz="4" w:space="0" w:color="auto"/>
            </w:tcBorders>
            <w:vAlign w:val="center"/>
          </w:tcPr>
          <w:p w14:paraId="48DC9A03" w14:textId="77777777" w:rsidR="0030411C" w:rsidRPr="00F979C3" w:rsidRDefault="0030411C" w:rsidP="00B870A4">
            <w:pPr>
              <w:pStyle w:val="Oscar"/>
              <w:spacing w:after="0" w:line="240" w:lineRule="auto"/>
              <w:jc w:val="center"/>
              <w:rPr>
                <w:b/>
              </w:rPr>
            </w:pPr>
          </w:p>
        </w:tc>
        <w:tc>
          <w:tcPr>
            <w:tcW w:w="1481" w:type="dxa"/>
            <w:vMerge/>
            <w:tcBorders>
              <w:bottom w:val="single" w:sz="4" w:space="0" w:color="auto"/>
            </w:tcBorders>
            <w:vAlign w:val="center"/>
          </w:tcPr>
          <w:p w14:paraId="520D4A04" w14:textId="77777777" w:rsidR="0030411C" w:rsidRPr="00F979C3" w:rsidRDefault="0030411C" w:rsidP="00B870A4">
            <w:pPr>
              <w:pStyle w:val="Oscar"/>
              <w:spacing w:after="0" w:line="240" w:lineRule="auto"/>
              <w:jc w:val="center"/>
              <w:rPr>
                <w:b/>
              </w:rPr>
            </w:pPr>
          </w:p>
        </w:tc>
        <w:tc>
          <w:tcPr>
            <w:tcW w:w="1340" w:type="dxa"/>
            <w:tcBorders>
              <w:bottom w:val="single" w:sz="4" w:space="0" w:color="auto"/>
            </w:tcBorders>
            <w:vAlign w:val="center"/>
          </w:tcPr>
          <w:p w14:paraId="62DD6EFE" w14:textId="3EE5F630" w:rsidR="0030411C" w:rsidRPr="00F979C3" w:rsidRDefault="00FC240B" w:rsidP="00B870A4">
            <w:pPr>
              <w:pStyle w:val="Oscar"/>
              <w:spacing w:after="0" w:line="240" w:lineRule="auto"/>
              <w:jc w:val="center"/>
              <w:rPr>
                <w:b/>
              </w:rPr>
            </w:pPr>
            <m:oMathPara>
              <m:oMath>
                <m:d>
                  <m:dPr>
                    <m:begChr m:val="〈"/>
                    <m:endChr m:val="〉"/>
                    <m:ctrlPr>
                      <w:rPr>
                        <w:rFonts w:ascii="Cambria Math" w:hAnsi="Cambria Math"/>
                        <w:b/>
                        <w:i/>
                      </w:rPr>
                    </m:ctrlPr>
                  </m:dPr>
                  <m:e>
                    <m:r>
                      <m:rPr>
                        <m:sty m:val="bi"/>
                      </m:rPr>
                      <w:rPr>
                        <w:rFonts w:ascii="Cambria Math" w:hAnsi="Cambria Math"/>
                      </w:rPr>
                      <m:t>111</m:t>
                    </m:r>
                  </m:e>
                </m:d>
                <m:d>
                  <m:dPr>
                    <m:begChr m:val="{"/>
                    <m:endChr m:val="}"/>
                    <m:ctrlPr>
                      <w:rPr>
                        <w:rFonts w:ascii="Cambria Math" w:hAnsi="Cambria Math"/>
                        <w:b/>
                        <w:i/>
                      </w:rPr>
                    </m:ctrlPr>
                  </m:dPr>
                  <m:e>
                    <m:r>
                      <m:rPr>
                        <m:sty m:val="bi"/>
                      </m:rPr>
                      <w:rPr>
                        <w:rFonts w:ascii="Cambria Math" w:hAnsi="Cambria Math"/>
                      </w:rPr>
                      <m:t>110</m:t>
                    </m:r>
                  </m:e>
                </m:d>
              </m:oMath>
            </m:oMathPara>
          </w:p>
        </w:tc>
        <w:tc>
          <w:tcPr>
            <w:tcW w:w="1256" w:type="dxa"/>
            <w:tcBorders>
              <w:bottom w:val="single" w:sz="4" w:space="0" w:color="auto"/>
            </w:tcBorders>
            <w:vAlign w:val="center"/>
          </w:tcPr>
          <w:p w14:paraId="63F7E38F" w14:textId="3D99791A" w:rsidR="0030411C" w:rsidRPr="00F979C3" w:rsidRDefault="00FC240B" w:rsidP="00B870A4">
            <w:pPr>
              <w:pStyle w:val="Oscar"/>
              <w:spacing w:after="0" w:line="240" w:lineRule="auto"/>
              <w:jc w:val="center"/>
              <w:rPr>
                <w:b/>
              </w:rPr>
            </w:pPr>
            <m:oMathPara>
              <m:oMath>
                <m:d>
                  <m:dPr>
                    <m:begChr m:val="〈"/>
                    <m:endChr m:val="〉"/>
                    <m:ctrlPr>
                      <w:rPr>
                        <w:rFonts w:ascii="Cambria Math" w:hAnsi="Cambria Math"/>
                        <w:b/>
                        <w:i/>
                      </w:rPr>
                    </m:ctrlPr>
                  </m:dPr>
                  <m:e>
                    <m:r>
                      <m:rPr>
                        <m:sty m:val="bi"/>
                      </m:rPr>
                      <w:rPr>
                        <w:rFonts w:ascii="Cambria Math" w:hAnsi="Cambria Math"/>
                      </w:rPr>
                      <m:t>111</m:t>
                    </m:r>
                  </m:e>
                </m:d>
                <m:d>
                  <m:dPr>
                    <m:begChr m:val="{"/>
                    <m:endChr m:val="}"/>
                    <m:ctrlPr>
                      <w:rPr>
                        <w:rFonts w:ascii="Cambria Math" w:hAnsi="Cambria Math"/>
                        <w:b/>
                        <w:i/>
                      </w:rPr>
                    </m:ctrlPr>
                  </m:dPr>
                  <m:e>
                    <m:r>
                      <m:rPr>
                        <m:sty m:val="bi"/>
                      </m:rPr>
                      <w:rPr>
                        <w:rFonts w:ascii="Cambria Math" w:hAnsi="Cambria Math"/>
                      </w:rPr>
                      <m:t>112</m:t>
                    </m:r>
                  </m:e>
                </m:d>
              </m:oMath>
            </m:oMathPara>
          </w:p>
        </w:tc>
        <w:tc>
          <w:tcPr>
            <w:tcW w:w="1250" w:type="dxa"/>
            <w:tcBorders>
              <w:bottom w:val="single" w:sz="4" w:space="0" w:color="auto"/>
              <w:right w:val="nil"/>
            </w:tcBorders>
            <w:vAlign w:val="center"/>
          </w:tcPr>
          <w:p w14:paraId="37E1C442" w14:textId="54535ADE" w:rsidR="0030411C" w:rsidRPr="00F979C3" w:rsidRDefault="00FC240B" w:rsidP="00B870A4">
            <w:pPr>
              <w:pStyle w:val="Oscar"/>
              <w:spacing w:after="0" w:line="240" w:lineRule="auto"/>
              <w:jc w:val="center"/>
              <w:rPr>
                <w:b/>
              </w:rPr>
            </w:pPr>
            <m:oMathPara>
              <m:oMath>
                <m:d>
                  <m:dPr>
                    <m:begChr m:val="〈"/>
                    <m:endChr m:val="〉"/>
                    <m:ctrlPr>
                      <w:rPr>
                        <w:rFonts w:ascii="Cambria Math" w:hAnsi="Cambria Math"/>
                        <w:b/>
                        <w:i/>
                      </w:rPr>
                    </m:ctrlPr>
                  </m:dPr>
                  <m:e>
                    <m:r>
                      <m:rPr>
                        <m:sty m:val="bi"/>
                      </m:rPr>
                      <w:rPr>
                        <w:rFonts w:ascii="Cambria Math" w:hAnsi="Cambria Math"/>
                      </w:rPr>
                      <m:t>100</m:t>
                    </m:r>
                  </m:e>
                </m:d>
                <m:d>
                  <m:dPr>
                    <m:begChr m:val="{"/>
                    <m:endChr m:val="}"/>
                    <m:ctrlPr>
                      <w:rPr>
                        <w:rFonts w:ascii="Cambria Math" w:hAnsi="Cambria Math"/>
                        <w:b/>
                        <w:i/>
                      </w:rPr>
                    </m:ctrlPr>
                  </m:dPr>
                  <m:e>
                    <m:r>
                      <m:rPr>
                        <m:sty m:val="bi"/>
                      </m:rPr>
                      <w:rPr>
                        <w:rFonts w:ascii="Cambria Math" w:hAnsi="Cambria Math"/>
                      </w:rPr>
                      <m:t>110</m:t>
                    </m:r>
                  </m:e>
                </m:d>
              </m:oMath>
            </m:oMathPara>
          </w:p>
        </w:tc>
      </w:tr>
      <w:tr w:rsidR="0030411C" w:rsidRPr="007E252D" w14:paraId="01E6EB11" w14:textId="77777777" w:rsidTr="00F979C3">
        <w:trPr>
          <w:trHeight w:hRule="exact" w:val="340"/>
          <w:jc w:val="center"/>
        </w:trPr>
        <w:tc>
          <w:tcPr>
            <w:tcW w:w="1134" w:type="dxa"/>
            <w:tcBorders>
              <w:top w:val="nil"/>
              <w:left w:val="nil"/>
              <w:bottom w:val="nil"/>
            </w:tcBorders>
            <w:vAlign w:val="bottom"/>
          </w:tcPr>
          <w:p w14:paraId="1CB8AD7F" w14:textId="77777777" w:rsidR="0030411C" w:rsidRPr="007E252D" w:rsidRDefault="00FC240B" w:rsidP="00887D6D">
            <w:pPr>
              <w:pStyle w:val="Oscar"/>
              <w:jc w:val="cente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 xml:space="preserve"> 1 8</m:t>
                    </m:r>
                  </m:e>
                </m:d>
              </m:oMath>
            </m:oMathPara>
          </w:p>
        </w:tc>
        <w:tc>
          <w:tcPr>
            <w:tcW w:w="1607" w:type="dxa"/>
            <w:tcBorders>
              <w:top w:val="nil"/>
              <w:bottom w:val="nil"/>
            </w:tcBorders>
            <w:vAlign w:val="bottom"/>
          </w:tcPr>
          <w:p w14:paraId="73E4A47F" w14:textId="77777777" w:rsidR="0030411C" w:rsidRPr="007E252D" w:rsidRDefault="00FC240B" w:rsidP="00887D6D">
            <w:pPr>
              <w:pStyle w:val="Oscar"/>
              <w:jc w:val="center"/>
            </w:pPr>
            <m:oMathPara>
              <m:oMath>
                <m:d>
                  <m:dPr>
                    <m:begChr m:val="["/>
                    <m:endChr m:val="]"/>
                    <m:ctrlPr>
                      <w:rPr>
                        <w:rFonts w:ascii="Cambria Math" w:hAnsi="Cambria Math"/>
                      </w:rPr>
                    </m:ctrlPr>
                  </m:dPr>
                  <m:e>
                    <m:r>
                      <m:rPr>
                        <m:sty m:val="p"/>
                      </m:rPr>
                      <w:rPr>
                        <w:rFonts w:ascii="Cambria Math" w:hAnsi="Cambria Math"/>
                      </w:rPr>
                      <m:t>001</m:t>
                    </m:r>
                  </m:e>
                </m:d>
              </m:oMath>
            </m:oMathPara>
          </w:p>
        </w:tc>
        <w:tc>
          <w:tcPr>
            <w:tcW w:w="1023" w:type="dxa"/>
            <w:tcBorders>
              <w:top w:val="nil"/>
              <w:bottom w:val="nil"/>
            </w:tcBorders>
            <w:vAlign w:val="bottom"/>
          </w:tcPr>
          <w:p w14:paraId="2587814B" w14:textId="77777777" w:rsidR="0030411C" w:rsidRPr="007E252D" w:rsidRDefault="0030411C" w:rsidP="00887D6D">
            <w:pPr>
              <w:pStyle w:val="Oscar"/>
              <w:jc w:val="center"/>
            </w:pPr>
            <w:r>
              <w:t>10.0</w:t>
            </w:r>
          </w:p>
        </w:tc>
        <w:tc>
          <w:tcPr>
            <w:tcW w:w="1481" w:type="dxa"/>
            <w:tcBorders>
              <w:top w:val="nil"/>
              <w:bottom w:val="nil"/>
            </w:tcBorders>
            <w:vAlign w:val="bottom"/>
          </w:tcPr>
          <w:p w14:paraId="5A77D61D" w14:textId="0DA78BE3" w:rsidR="0030411C" w:rsidRPr="007E252D" w:rsidRDefault="0030411C" w:rsidP="00910592">
            <w:pPr>
              <w:pStyle w:val="Oscar"/>
              <w:jc w:val="center"/>
            </w:pPr>
            <w:r>
              <w:t>2.7 ± 1.</w:t>
            </w:r>
            <w:r w:rsidR="00910592">
              <w:t>5</w:t>
            </w:r>
          </w:p>
        </w:tc>
        <w:tc>
          <w:tcPr>
            <w:tcW w:w="1340" w:type="dxa"/>
            <w:tcBorders>
              <w:top w:val="nil"/>
              <w:bottom w:val="nil"/>
            </w:tcBorders>
            <w:vAlign w:val="bottom"/>
          </w:tcPr>
          <w:p w14:paraId="425DF565" w14:textId="77777777" w:rsidR="0030411C" w:rsidRPr="007E252D" w:rsidRDefault="0030411C" w:rsidP="00887D6D">
            <w:pPr>
              <w:pStyle w:val="Oscar"/>
              <w:jc w:val="center"/>
            </w:pPr>
            <w:r w:rsidRPr="007E252D">
              <w:t>0.45</w:t>
            </w:r>
          </w:p>
        </w:tc>
        <w:tc>
          <w:tcPr>
            <w:tcW w:w="1256" w:type="dxa"/>
            <w:tcBorders>
              <w:top w:val="nil"/>
              <w:bottom w:val="nil"/>
            </w:tcBorders>
            <w:vAlign w:val="bottom"/>
          </w:tcPr>
          <w:p w14:paraId="299BFBE2" w14:textId="77777777" w:rsidR="0030411C" w:rsidRPr="007E252D" w:rsidRDefault="0030411C" w:rsidP="00887D6D">
            <w:pPr>
              <w:pStyle w:val="Oscar"/>
              <w:jc w:val="center"/>
            </w:pPr>
            <w:r w:rsidRPr="007E252D">
              <w:t>0.50</w:t>
            </w:r>
          </w:p>
        </w:tc>
        <w:tc>
          <w:tcPr>
            <w:tcW w:w="1250" w:type="dxa"/>
            <w:tcBorders>
              <w:top w:val="nil"/>
              <w:bottom w:val="nil"/>
              <w:right w:val="nil"/>
            </w:tcBorders>
            <w:vAlign w:val="bottom"/>
          </w:tcPr>
          <w:p w14:paraId="601ADEEC" w14:textId="77777777" w:rsidR="0030411C" w:rsidRPr="007E252D" w:rsidRDefault="0030411C" w:rsidP="00887D6D">
            <w:pPr>
              <w:pStyle w:val="Oscar"/>
              <w:jc w:val="center"/>
            </w:pPr>
            <w:r w:rsidRPr="007E252D">
              <w:t>0.17</w:t>
            </w:r>
          </w:p>
        </w:tc>
      </w:tr>
      <w:tr w:rsidR="0030411C" w:rsidRPr="007E252D" w14:paraId="3C979958" w14:textId="77777777" w:rsidTr="00F979C3">
        <w:trPr>
          <w:trHeight w:hRule="exact" w:val="340"/>
          <w:jc w:val="center"/>
        </w:trPr>
        <w:tc>
          <w:tcPr>
            <w:tcW w:w="1134" w:type="dxa"/>
            <w:tcBorders>
              <w:top w:val="nil"/>
              <w:left w:val="nil"/>
              <w:bottom w:val="nil"/>
            </w:tcBorders>
            <w:vAlign w:val="bottom"/>
          </w:tcPr>
          <w:p w14:paraId="12D48ACC" w14:textId="77777777" w:rsidR="0030411C" w:rsidRDefault="00FC240B" w:rsidP="00887D6D">
            <w:pPr>
              <w:pStyle w:val="Oscar"/>
              <w:jc w:val="center"/>
              <w:rPr>
                <w:rFonts w:ascii="Calibri" w:hAnsi="Calibri"/>
              </w:rPr>
            </w:pPr>
            <m:oMathPara>
              <m:oMath>
                <m:d>
                  <m:dPr>
                    <m:begChr m:val="["/>
                    <m:endChr m:val="]"/>
                    <m:ctrlPr>
                      <w:rPr>
                        <w:rFonts w:ascii="Cambria Math" w:hAnsi="Cambria Math"/>
                      </w:rPr>
                    </m:ctrlPr>
                  </m:dPr>
                  <m:e>
                    <m:acc>
                      <m:accPr>
                        <m:chr m:val="̅"/>
                        <m:ctrlPr>
                          <w:rPr>
                            <w:rFonts w:ascii="Cambria Math" w:hAnsi="Cambria Math"/>
                          </w:rPr>
                        </m:ctrlPr>
                      </m:accPr>
                      <m:e>
                        <m:r>
                          <w:rPr>
                            <w:rFonts w:ascii="Cambria Math" w:hAnsi="Cambria Math"/>
                          </w:rPr>
                          <m:t xml:space="preserve">1 </m:t>
                        </m:r>
                      </m:e>
                    </m:acc>
                    <m:r>
                      <m:rPr>
                        <m:sty m:val="p"/>
                      </m:rPr>
                      <w:rPr>
                        <w:rFonts w:ascii="Cambria Math" w:hAnsi="Cambria Math"/>
                      </w:rPr>
                      <m:t>6 12</m:t>
                    </m:r>
                  </m:e>
                </m:d>
              </m:oMath>
            </m:oMathPara>
          </w:p>
        </w:tc>
        <w:tc>
          <w:tcPr>
            <w:tcW w:w="1607" w:type="dxa"/>
            <w:tcBorders>
              <w:top w:val="nil"/>
              <w:bottom w:val="nil"/>
            </w:tcBorders>
            <w:vAlign w:val="bottom"/>
          </w:tcPr>
          <w:p w14:paraId="7EDD809C" w14:textId="77777777" w:rsidR="0030411C" w:rsidRDefault="00FC240B" w:rsidP="00887D6D">
            <w:pPr>
              <w:pStyle w:val="Oscar"/>
              <w:jc w:val="center"/>
            </w:pPr>
            <m:oMathPara>
              <m:oMath>
                <m:d>
                  <m:dPr>
                    <m:begChr m:val="["/>
                    <m:endChr m:val="]"/>
                    <m:ctrlPr>
                      <w:rPr>
                        <w:rFonts w:ascii="Cambria Math" w:hAnsi="Cambria Math"/>
                      </w:rPr>
                    </m:ctrlPr>
                  </m:dPr>
                  <m:e>
                    <m:acc>
                      <m:accPr>
                        <m:chr m:val="̅"/>
                        <m:ctrlPr>
                          <w:rPr>
                            <w:rFonts w:ascii="Cambria Math" w:hAnsi="Cambria Math"/>
                          </w:rPr>
                        </m:ctrlPr>
                      </m:accPr>
                      <m:e>
                        <m:r>
                          <w:rPr>
                            <w:rFonts w:ascii="Cambria Math" w:hAnsi="Cambria Math"/>
                          </w:rPr>
                          <m:t>1</m:t>
                        </m:r>
                      </m:e>
                    </m:acc>
                    <m:r>
                      <w:rPr>
                        <w:rFonts w:ascii="Cambria Math" w:hAnsi="Cambria Math"/>
                      </w:rPr>
                      <m:t>49</m:t>
                    </m:r>
                  </m:e>
                </m:d>
              </m:oMath>
            </m:oMathPara>
          </w:p>
        </w:tc>
        <w:tc>
          <w:tcPr>
            <w:tcW w:w="1023" w:type="dxa"/>
            <w:tcBorders>
              <w:top w:val="nil"/>
              <w:bottom w:val="nil"/>
            </w:tcBorders>
            <w:vAlign w:val="bottom"/>
          </w:tcPr>
          <w:p w14:paraId="129BE2FA" w14:textId="77777777" w:rsidR="0030411C" w:rsidRDefault="0030411C" w:rsidP="00887D6D">
            <w:pPr>
              <w:pStyle w:val="Oscar"/>
              <w:jc w:val="center"/>
            </w:pPr>
            <w:r>
              <w:t>3.0</w:t>
            </w:r>
          </w:p>
        </w:tc>
        <w:tc>
          <w:tcPr>
            <w:tcW w:w="1481" w:type="dxa"/>
            <w:tcBorders>
              <w:top w:val="nil"/>
              <w:bottom w:val="nil"/>
            </w:tcBorders>
            <w:vAlign w:val="bottom"/>
          </w:tcPr>
          <w:p w14:paraId="015F3F81" w14:textId="460A08FC" w:rsidR="0030411C" w:rsidRDefault="0030411C" w:rsidP="00C952D5">
            <w:pPr>
              <w:pStyle w:val="Oscar"/>
              <w:jc w:val="center"/>
            </w:pPr>
            <w:r>
              <w:t>2.</w:t>
            </w:r>
            <w:r w:rsidR="00C952D5">
              <w:t>9</w:t>
            </w:r>
            <w:r>
              <w:t> ± 1.</w:t>
            </w:r>
            <w:r w:rsidR="00C952D5">
              <w:t>0</w:t>
            </w:r>
          </w:p>
        </w:tc>
        <w:tc>
          <w:tcPr>
            <w:tcW w:w="1340" w:type="dxa"/>
            <w:tcBorders>
              <w:top w:val="nil"/>
              <w:bottom w:val="nil"/>
            </w:tcBorders>
            <w:vAlign w:val="bottom"/>
          </w:tcPr>
          <w:p w14:paraId="3E13F18F" w14:textId="77777777" w:rsidR="0030411C" w:rsidRPr="007E252D" w:rsidRDefault="0030411C" w:rsidP="00887D6D">
            <w:pPr>
              <w:pStyle w:val="Oscar"/>
              <w:jc w:val="center"/>
            </w:pPr>
            <w:r w:rsidRPr="007E252D">
              <w:t>0.50</w:t>
            </w:r>
          </w:p>
        </w:tc>
        <w:tc>
          <w:tcPr>
            <w:tcW w:w="1256" w:type="dxa"/>
            <w:tcBorders>
              <w:top w:val="nil"/>
              <w:bottom w:val="nil"/>
            </w:tcBorders>
            <w:vAlign w:val="bottom"/>
          </w:tcPr>
          <w:p w14:paraId="1E26CF8C" w14:textId="77777777" w:rsidR="0030411C" w:rsidRPr="007E252D" w:rsidRDefault="0030411C" w:rsidP="00887D6D">
            <w:pPr>
              <w:pStyle w:val="Oscar"/>
              <w:jc w:val="center"/>
            </w:pPr>
            <w:r w:rsidRPr="007E252D">
              <w:t>0.44</w:t>
            </w:r>
          </w:p>
        </w:tc>
        <w:tc>
          <w:tcPr>
            <w:tcW w:w="1250" w:type="dxa"/>
            <w:tcBorders>
              <w:top w:val="nil"/>
              <w:bottom w:val="nil"/>
              <w:right w:val="nil"/>
            </w:tcBorders>
            <w:vAlign w:val="bottom"/>
          </w:tcPr>
          <w:p w14:paraId="51F4EF92" w14:textId="77777777" w:rsidR="0030411C" w:rsidRPr="007E252D" w:rsidRDefault="0030411C" w:rsidP="00887D6D">
            <w:pPr>
              <w:pStyle w:val="Oscar"/>
              <w:jc w:val="center"/>
            </w:pPr>
            <w:r w:rsidRPr="007E252D">
              <w:t>0.3</w:t>
            </w:r>
            <w:r>
              <w:t>3</w:t>
            </w:r>
          </w:p>
        </w:tc>
      </w:tr>
      <w:tr w:rsidR="0030411C" w:rsidRPr="007E252D" w14:paraId="1170055E" w14:textId="77777777" w:rsidTr="00F979C3">
        <w:trPr>
          <w:trHeight w:hRule="exact" w:val="340"/>
          <w:jc w:val="center"/>
        </w:trPr>
        <w:tc>
          <w:tcPr>
            <w:tcW w:w="1134" w:type="dxa"/>
            <w:tcBorders>
              <w:top w:val="nil"/>
              <w:left w:val="nil"/>
              <w:bottom w:val="nil"/>
            </w:tcBorders>
            <w:vAlign w:val="bottom"/>
          </w:tcPr>
          <w:p w14:paraId="1EE28EA0" w14:textId="77777777" w:rsidR="0030411C" w:rsidRDefault="00FC240B" w:rsidP="00887D6D">
            <w:pPr>
              <w:pStyle w:val="Oscar"/>
              <w:jc w:val="center"/>
              <w:rPr>
                <w:rFonts w:ascii="Calibri" w:hAnsi="Calibri"/>
              </w:rP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12</m:t>
                        </m:r>
                      </m:e>
                    </m:acc>
                    <m:r>
                      <m:rPr>
                        <m:sty m:val="p"/>
                      </m:rPr>
                      <w:rPr>
                        <w:rFonts w:ascii="Cambria Math" w:hAnsi="Cambria Math"/>
                      </w:rPr>
                      <m:t xml:space="preserve"> 13 13</m:t>
                    </m:r>
                  </m:e>
                </m:d>
              </m:oMath>
            </m:oMathPara>
          </w:p>
        </w:tc>
        <w:tc>
          <w:tcPr>
            <w:tcW w:w="1607" w:type="dxa"/>
            <w:tcBorders>
              <w:top w:val="nil"/>
              <w:bottom w:val="nil"/>
            </w:tcBorders>
            <w:vAlign w:val="bottom"/>
          </w:tcPr>
          <w:p w14:paraId="748658CD" w14:textId="77777777" w:rsidR="0030411C" w:rsidRDefault="00FC240B" w:rsidP="00887D6D">
            <w:pPr>
              <w:pStyle w:val="Oscar"/>
              <w:jc w:val="center"/>
              <w:rPr>
                <w:rFonts w:ascii="Calibri" w:hAnsi="Calibri"/>
              </w:rP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m:oMathPara>
          </w:p>
        </w:tc>
        <w:tc>
          <w:tcPr>
            <w:tcW w:w="1023" w:type="dxa"/>
            <w:tcBorders>
              <w:top w:val="nil"/>
              <w:bottom w:val="nil"/>
            </w:tcBorders>
            <w:vAlign w:val="bottom"/>
          </w:tcPr>
          <w:p w14:paraId="6109B804" w14:textId="77777777" w:rsidR="0030411C" w:rsidRDefault="0030411C" w:rsidP="00887D6D">
            <w:pPr>
              <w:pStyle w:val="Oscar"/>
              <w:jc w:val="center"/>
            </w:pPr>
            <w:r>
              <w:t>2.3</w:t>
            </w:r>
          </w:p>
        </w:tc>
        <w:tc>
          <w:tcPr>
            <w:tcW w:w="1481" w:type="dxa"/>
            <w:tcBorders>
              <w:top w:val="nil"/>
              <w:bottom w:val="nil"/>
            </w:tcBorders>
            <w:vAlign w:val="bottom"/>
          </w:tcPr>
          <w:p w14:paraId="4CE561EC" w14:textId="0902F2CA" w:rsidR="0030411C" w:rsidRDefault="0030411C" w:rsidP="00910592">
            <w:pPr>
              <w:pStyle w:val="Oscar"/>
              <w:jc w:val="center"/>
            </w:pPr>
            <w:r>
              <w:t>2.5 ± 1.</w:t>
            </w:r>
            <w:r w:rsidR="00910592">
              <w:t>1</w:t>
            </w:r>
          </w:p>
        </w:tc>
        <w:tc>
          <w:tcPr>
            <w:tcW w:w="1340" w:type="dxa"/>
            <w:tcBorders>
              <w:top w:val="nil"/>
              <w:bottom w:val="nil"/>
            </w:tcBorders>
            <w:vAlign w:val="bottom"/>
          </w:tcPr>
          <w:p w14:paraId="16EA66DD" w14:textId="77777777" w:rsidR="0030411C" w:rsidRPr="007E252D" w:rsidRDefault="0030411C" w:rsidP="00887D6D">
            <w:pPr>
              <w:pStyle w:val="Oscar"/>
              <w:jc w:val="center"/>
            </w:pPr>
            <w:r w:rsidRPr="007E252D">
              <w:t>0.</w:t>
            </w:r>
            <w:r>
              <w:t>30</w:t>
            </w:r>
          </w:p>
        </w:tc>
        <w:tc>
          <w:tcPr>
            <w:tcW w:w="1256" w:type="dxa"/>
            <w:tcBorders>
              <w:top w:val="nil"/>
              <w:bottom w:val="nil"/>
            </w:tcBorders>
            <w:vAlign w:val="bottom"/>
          </w:tcPr>
          <w:p w14:paraId="3978F4BE" w14:textId="77777777" w:rsidR="0030411C" w:rsidRPr="007E252D" w:rsidRDefault="0030411C" w:rsidP="00887D6D">
            <w:pPr>
              <w:pStyle w:val="Oscar"/>
              <w:jc w:val="center"/>
            </w:pPr>
            <w:r w:rsidRPr="007E252D">
              <w:t>0.3</w:t>
            </w:r>
            <w:r>
              <w:t>4</w:t>
            </w:r>
          </w:p>
        </w:tc>
        <w:tc>
          <w:tcPr>
            <w:tcW w:w="1250" w:type="dxa"/>
            <w:tcBorders>
              <w:top w:val="nil"/>
              <w:bottom w:val="nil"/>
              <w:right w:val="nil"/>
            </w:tcBorders>
            <w:vAlign w:val="bottom"/>
          </w:tcPr>
          <w:p w14:paraId="7051E94C" w14:textId="77777777" w:rsidR="0030411C" w:rsidRPr="007E252D" w:rsidRDefault="0030411C" w:rsidP="00887D6D">
            <w:pPr>
              <w:pStyle w:val="Oscar"/>
              <w:jc w:val="center"/>
            </w:pPr>
            <w:r w:rsidRPr="007E252D">
              <w:t>0.4</w:t>
            </w:r>
            <w:r>
              <w:t>8</w:t>
            </w:r>
          </w:p>
        </w:tc>
      </w:tr>
      <w:tr w:rsidR="0030411C" w:rsidRPr="007E252D" w14:paraId="179E3176" w14:textId="77777777" w:rsidTr="00F979C3">
        <w:trPr>
          <w:trHeight w:hRule="exact" w:val="340"/>
          <w:jc w:val="center"/>
        </w:trPr>
        <w:tc>
          <w:tcPr>
            <w:tcW w:w="1134" w:type="dxa"/>
            <w:tcBorders>
              <w:top w:val="nil"/>
              <w:left w:val="nil"/>
              <w:bottom w:val="single" w:sz="12" w:space="0" w:color="auto"/>
            </w:tcBorders>
            <w:vAlign w:val="bottom"/>
          </w:tcPr>
          <w:p w14:paraId="118AAB43" w14:textId="77777777" w:rsidR="0030411C" w:rsidRDefault="00FC240B" w:rsidP="00887D6D">
            <w:pPr>
              <w:pStyle w:val="Oscar"/>
              <w:jc w:val="center"/>
              <w:rPr>
                <w:rFonts w:ascii="Calibri" w:hAnsi="Calibri"/>
              </w:rP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3</m:t>
                        </m:r>
                      </m:e>
                    </m:acc>
                    <m:r>
                      <w:rPr>
                        <w:rFonts w:ascii="Cambria Math" w:hAnsi="Cambria Math"/>
                      </w:rPr>
                      <m:t xml:space="preserve"> 19 18</m:t>
                    </m:r>
                  </m:e>
                </m:d>
              </m:oMath>
            </m:oMathPara>
          </w:p>
        </w:tc>
        <w:tc>
          <w:tcPr>
            <w:tcW w:w="1607" w:type="dxa"/>
            <w:tcBorders>
              <w:top w:val="nil"/>
              <w:bottom w:val="single" w:sz="12" w:space="0" w:color="auto"/>
            </w:tcBorders>
            <w:vAlign w:val="bottom"/>
          </w:tcPr>
          <w:p w14:paraId="0FD8E117" w14:textId="77777777" w:rsidR="0030411C" w:rsidRDefault="00FC240B" w:rsidP="00887D6D">
            <w:pPr>
              <w:pStyle w:val="Oscar"/>
              <w:jc w:val="center"/>
            </w:pPr>
            <m:oMathPara>
              <m:oMath>
                <m:d>
                  <m:dPr>
                    <m:begChr m:val="["/>
                    <m:endChr m:val="]"/>
                    <m:ctrlPr>
                      <w:rPr>
                        <w:rFonts w:ascii="Cambria Math" w:hAnsi="Cambria Math"/>
                      </w:rPr>
                    </m:ctrlPr>
                  </m:dPr>
                  <m:e>
                    <m:r>
                      <w:rPr>
                        <w:rFonts w:ascii="Cambria Math" w:hAnsi="Cambria Math"/>
                      </w:rPr>
                      <m:t>011</m:t>
                    </m:r>
                  </m:e>
                </m:d>
              </m:oMath>
            </m:oMathPara>
          </w:p>
        </w:tc>
        <w:tc>
          <w:tcPr>
            <w:tcW w:w="1023" w:type="dxa"/>
            <w:tcBorders>
              <w:top w:val="nil"/>
              <w:bottom w:val="single" w:sz="12" w:space="0" w:color="auto"/>
            </w:tcBorders>
            <w:vAlign w:val="bottom"/>
          </w:tcPr>
          <w:p w14:paraId="0E3FE83B" w14:textId="77777777" w:rsidR="0030411C" w:rsidRDefault="0030411C" w:rsidP="00887D6D">
            <w:pPr>
              <w:pStyle w:val="Oscar"/>
              <w:jc w:val="center"/>
            </w:pPr>
            <w:r>
              <w:t>6.7</w:t>
            </w:r>
          </w:p>
        </w:tc>
        <w:tc>
          <w:tcPr>
            <w:tcW w:w="1481" w:type="dxa"/>
            <w:tcBorders>
              <w:top w:val="nil"/>
              <w:bottom w:val="single" w:sz="12" w:space="0" w:color="auto"/>
            </w:tcBorders>
            <w:vAlign w:val="bottom"/>
          </w:tcPr>
          <w:p w14:paraId="44BCCDBD" w14:textId="77777777" w:rsidR="0030411C" w:rsidRDefault="0030411C" w:rsidP="00887D6D">
            <w:pPr>
              <w:pStyle w:val="Oscar"/>
              <w:jc w:val="center"/>
            </w:pPr>
            <w:r w:rsidRPr="00A04341">
              <w:t>2.7 ± 0.9</w:t>
            </w:r>
          </w:p>
        </w:tc>
        <w:tc>
          <w:tcPr>
            <w:tcW w:w="1340" w:type="dxa"/>
            <w:tcBorders>
              <w:top w:val="nil"/>
              <w:bottom w:val="single" w:sz="12" w:space="0" w:color="auto"/>
            </w:tcBorders>
            <w:vAlign w:val="bottom"/>
          </w:tcPr>
          <w:p w14:paraId="1A2DAF3E" w14:textId="77777777" w:rsidR="0030411C" w:rsidRPr="007E252D" w:rsidRDefault="0030411C" w:rsidP="00887D6D">
            <w:pPr>
              <w:pStyle w:val="Oscar"/>
              <w:jc w:val="center"/>
            </w:pPr>
            <w:r>
              <w:t>0.44</w:t>
            </w:r>
          </w:p>
        </w:tc>
        <w:tc>
          <w:tcPr>
            <w:tcW w:w="1256" w:type="dxa"/>
            <w:tcBorders>
              <w:top w:val="nil"/>
              <w:bottom w:val="single" w:sz="12" w:space="0" w:color="auto"/>
            </w:tcBorders>
            <w:vAlign w:val="bottom"/>
          </w:tcPr>
          <w:p w14:paraId="65A8A05C" w14:textId="77777777" w:rsidR="0030411C" w:rsidRPr="007E252D" w:rsidRDefault="0030411C" w:rsidP="00887D6D">
            <w:pPr>
              <w:pStyle w:val="Oscar"/>
              <w:jc w:val="center"/>
            </w:pPr>
            <w:r>
              <w:t>0.50</w:t>
            </w:r>
          </w:p>
        </w:tc>
        <w:tc>
          <w:tcPr>
            <w:tcW w:w="1250" w:type="dxa"/>
            <w:tcBorders>
              <w:top w:val="nil"/>
              <w:bottom w:val="single" w:sz="12" w:space="0" w:color="auto"/>
              <w:right w:val="nil"/>
            </w:tcBorders>
            <w:vAlign w:val="bottom"/>
          </w:tcPr>
          <w:p w14:paraId="111CC42A" w14:textId="77777777" w:rsidR="0030411C" w:rsidRPr="007E252D" w:rsidRDefault="0030411C" w:rsidP="00887D6D">
            <w:pPr>
              <w:pStyle w:val="Oscar"/>
              <w:jc w:val="center"/>
            </w:pPr>
            <w:r>
              <w:t>0.41</w:t>
            </w:r>
          </w:p>
        </w:tc>
      </w:tr>
    </w:tbl>
    <w:p w14:paraId="717BB638" w14:textId="0992344D" w:rsidR="00F04383" w:rsidRDefault="00F04383" w:rsidP="00F04383">
      <w:pPr>
        <w:pStyle w:val="Oscar"/>
        <w:spacing w:before="320"/>
      </w:pPr>
      <w:r>
        <w:t>A</w:t>
      </w:r>
      <w:r w:rsidRPr="007A7001">
        <w:t>fter compression</w:t>
      </w:r>
      <w:r>
        <w:t>, a</w:t>
      </w:r>
      <w:r w:rsidRPr="007A7001">
        <w:t xml:space="preserve">ll pillars were imaged via SEM. </w:t>
      </w:r>
      <w:r>
        <w:t>Also</w:t>
      </w:r>
      <w:r w:rsidRPr="007A7001">
        <w:t xml:space="preserve">, </w:t>
      </w:r>
      <w:r>
        <w:t xml:space="preserve">eight pillars with a square cross-section with an edge length of 2 µm and aspect ratio 3 were fabricated in each grain </w:t>
      </w:r>
      <w:r w:rsidRPr="007A7001">
        <w:t xml:space="preserve">using the </w:t>
      </w:r>
      <w:r>
        <w:t xml:space="preserve">dual FIB/SEM. They were manufactured to better identify the active slip systems. The pillars were cut such that the different faces were crystallographically defined. This was achieved by using the EBSD technique </w:t>
      </w:r>
      <w:r w:rsidRPr="00530994">
        <w:rPr>
          <w:i/>
        </w:rPr>
        <w:t>in situ</w:t>
      </w:r>
      <w:r>
        <w:t xml:space="preserve"> in the dual FIB/SEM. Based on the angles between the slip traces on both side faces of the samples and the compression axis, the determination of the active slip systems was possible. This was carried out in a similar way as described by Cao </w:t>
      </w:r>
      <w:r w:rsidRPr="00170FE9">
        <w:rPr>
          <w:i/>
        </w:rPr>
        <w:t>et al.</w:t>
      </w:r>
      <w:r>
        <w:t xml:space="preserve"> </w:t>
      </w:r>
      <w:r>
        <w:fldChar w:fldCharType="begin" w:fldLock="1"/>
      </w:r>
      <w:r w:rsidR="005E37E9">
        <w:instrText>ADDIN CSL_CITATION { "citationItems" : [ { "id" : "ITEM-1", "itemData" : { "ISSN" : "13596454", "abstract" : "DyCu single crystals with CsCl-type B2 structure were tensile tested at room temperature. Slip trace analysis shows that the primary slip system in DyCu with a tensile axis orientation of \u3008110\u3009 is {110}\u3008001\u3009 and the critical resolved shear stress for {110}\u3008001\u3009 slip is 18MPa. Slip traces were also observed from a secondary slip system, {110}\u3008111\u3009, and this slip system appears to be a key contributor to the previously reported high ductility and high fracture toughness of polycrystalline DyCu. Transmission electron microscopy determinations of the Burgers vectors of dislocations in tensile tested specimens revealed \u3008100\u3009 and \u3008111\u3009 dislocations, with \u3008100\u3009-type dislocations being more abundant. The implications of these findings for the understanding of the mechanical properties of DyCu and the large family of ductile rare earth B2 intermetallics are discussed.", "author" : [ { "dropping-particle" : "", "family" : "Cao", "given" : "G.H.", "non-dropping-particle" : "", "parse-names" : false, "suffix" : "" }, { "dropping-particle" : "", "family" : "Shechtman", "given" : "D.", "non-dropping-particle" : "", "parse-names" : false, "suffix" : "" }, { "dropping-particle" : "", "family" : "Wu", "given" : "D.M.", "non-dropping-particle" : "", "parse-names" : false, "suffix" : "" }, { "dropping-particle" : "", "family" : "Becker", "given" : "A.T.", "non-dropping-particle" : "", "parse-names" : false, "suffix" : "" }, { "dropping-particle" : "", "family" : "Chumbley", "given" : "L.S.", "non-dropping-particle" : "", "parse-names" : false, "suffix" : "" }, { "dropping-particle" : "", "family" : "Lograsso", "given" : "T.A.", "non-dropping-particle" : "", "parse-names" : false, "suffix" : "" }, { "dropping-particle" : "", "family" : "Russell", "given" : "A.M.", "non-dropping-particle" : "", "parse-names" : false, "suffix" : "" }, { "dropping-particle" : "", "family" : "Gschneidner", "given" : "K.A.", "non-dropping-particle" : "", "parse-names" : false, "suffix" : "" } ], "container-title" : "Acta Materialia", "id" : "ITEM-1", "issue" : "11", "issued" : { "date-parts" : [ [ "2007", "6" ] ] }, "page" : "3765-3770", "title" : "Determination of slip systems and their relation to the high ductility and fracture toughness of the B2 DyCu intermetallic compound", "type" : "article-journal", "volume" : "55" }, "uris" : [ "http://www.mendeley.com/documents/?uuid=8aa6d570-d34b-4b70-baa1-6033759c80ba" ] } ], "mendeley" : { "formattedCitation" : "[191]", "plainTextFormattedCitation" : "[191]", "previouslyFormattedCitation" : "[191]" }, "properties" : { "noteIndex" : 0 }, "schema" : "https://github.com/citation-style-language/schema/raw/master/csl-citation.json" }</w:instrText>
      </w:r>
      <w:r>
        <w:fldChar w:fldCharType="separate"/>
      </w:r>
      <w:r w:rsidR="000A6725" w:rsidRPr="000A6725">
        <w:rPr>
          <w:noProof/>
        </w:rPr>
        <w:t>[191]</w:t>
      </w:r>
      <w:r>
        <w:fldChar w:fldCharType="end"/>
      </w:r>
      <w:r>
        <w:t xml:space="preserve">. The specimens with the </w:t>
      </w:r>
      <m:oMath>
        <m:d>
          <m:dPr>
            <m:begChr m:val="["/>
            <m:endChr m:val="]"/>
            <m:ctrlPr>
              <w:rPr>
                <w:rFonts w:ascii="Cambria Math" w:hAnsi="Cambria Math"/>
                <w:i/>
              </w:rPr>
            </m:ctrlPr>
          </m:dPr>
          <m:e>
            <m:r>
              <w:rPr>
                <w:rFonts w:ascii="Cambria Math" w:hAnsi="Cambria Math"/>
              </w:rPr>
              <m:t>001</m:t>
            </m:r>
          </m:e>
        </m:d>
      </m:oMath>
      <w:r>
        <w:t xml:space="preserve"> loading axis were prepared such that the side faces included the </w:t>
      </w:r>
      <m:oMath>
        <m:d>
          <m:dPr>
            <m:ctrlPr>
              <w:rPr>
                <w:rFonts w:ascii="Cambria Math" w:hAnsi="Cambria Math"/>
                <w:i/>
              </w:rPr>
            </m:ctrlPr>
          </m:dPr>
          <m:e>
            <m:r>
              <w:rPr>
                <w:rFonts w:ascii="Cambria Math" w:hAnsi="Cambria Math"/>
              </w:rPr>
              <m:t>100</m:t>
            </m:r>
          </m:e>
        </m:d>
      </m:oMath>
      <w:r>
        <w:t xml:space="preserve"> and </w:t>
      </w:r>
      <m:oMath>
        <m:d>
          <m:dPr>
            <m:ctrlPr>
              <w:rPr>
                <w:rFonts w:ascii="Cambria Math" w:hAnsi="Cambria Math"/>
                <w:i/>
              </w:rPr>
            </m:ctrlPr>
          </m:dPr>
          <m:e>
            <m:r>
              <w:rPr>
                <w:rFonts w:ascii="Cambria Math" w:hAnsi="Cambria Math"/>
              </w:rPr>
              <m:t>010</m:t>
            </m:r>
          </m:e>
        </m:d>
      </m:oMath>
      <w:r>
        <w:t xml:space="preserve"> crystallographic planes. For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t xml:space="preserve">-oriented pillars, the planes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t xml:space="preserve"> and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t xml:space="preserve"> were chosen as side faces, while the pillars with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Pr="00F34E40">
        <w:t xml:space="preserve"> </w:t>
      </w:r>
      <w:r>
        <w:t xml:space="preserve">loading axis were machined with the side faces oriented on </w:t>
      </w:r>
      <m:oMath>
        <m:d>
          <m:dPr>
            <m:ctrlPr>
              <w:rPr>
                <w:rFonts w:ascii="Cambria Math" w:hAnsi="Cambria Math"/>
                <w:i/>
              </w:rPr>
            </m:ctrlPr>
          </m:dPr>
          <m:e>
            <m:r>
              <w:rPr>
                <w:rFonts w:ascii="Cambria Math" w:hAnsi="Cambria Math"/>
              </w:rPr>
              <m:t>110</m:t>
            </m:r>
          </m:e>
        </m:d>
      </m:oMath>
      <w:r>
        <w:t xml:space="preserve"> and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2</m:t>
            </m:r>
          </m:e>
        </m:d>
      </m:oMath>
      <w:r>
        <w:t xml:space="preserve"> crystallographic planes. The </w:t>
      </w:r>
      <m:oMath>
        <m:d>
          <m:dPr>
            <m:begChr m:val="["/>
            <m:endChr m:val="]"/>
            <m:ctrlPr>
              <w:rPr>
                <w:rFonts w:ascii="Cambria Math" w:hAnsi="Cambria Math"/>
                <w:i/>
              </w:rPr>
            </m:ctrlPr>
          </m:dPr>
          <m:e>
            <m:r>
              <w:rPr>
                <w:rFonts w:ascii="Cambria Math" w:hAnsi="Cambria Math"/>
              </w:rPr>
              <m:t>011</m:t>
            </m:r>
          </m:e>
        </m:d>
      </m:oMath>
      <w:r>
        <w:t xml:space="preserve">-oriented pillars were machined in a way that the </w:t>
      </w:r>
      <m:oMath>
        <m:d>
          <m:dPr>
            <m:ctrlPr>
              <w:rPr>
                <w:rFonts w:ascii="Cambria Math" w:hAnsi="Cambria Math"/>
                <w:i/>
              </w:rPr>
            </m:ctrlPr>
          </m:dPr>
          <m:e>
            <m:r>
              <w:rPr>
                <w:rFonts w:ascii="Cambria Math" w:hAnsi="Cambria Math"/>
              </w:rPr>
              <m:t>001</m:t>
            </m:r>
          </m:e>
        </m:d>
      </m:oMath>
      <w:r>
        <w:t xml:space="preserve"> and </w:t>
      </w:r>
      <m:oMath>
        <m:d>
          <m:dPr>
            <m:ctrlPr>
              <w:rPr>
                <w:rFonts w:ascii="Cambria Math" w:hAnsi="Cambria Math"/>
                <w:i/>
              </w:rPr>
            </m:ctrlPr>
          </m:dPr>
          <m:e>
            <m:r>
              <w:rPr>
                <w:rFonts w:ascii="Cambria Math" w:hAnsi="Cambria Math"/>
              </w:rPr>
              <m:t>01</m:t>
            </m:r>
            <m:acc>
              <m:accPr>
                <m:chr m:val="̅"/>
                <m:ctrlPr>
                  <w:rPr>
                    <w:rFonts w:ascii="Cambria Math" w:hAnsi="Cambria Math"/>
                    <w:i/>
                  </w:rPr>
                </m:ctrlPr>
              </m:accPr>
              <m:e>
                <m:r>
                  <w:rPr>
                    <w:rFonts w:ascii="Cambria Math" w:hAnsi="Cambria Math"/>
                  </w:rPr>
                  <m:t>1</m:t>
                </m:r>
              </m:e>
            </m:acc>
          </m:e>
        </m:d>
      </m:oMath>
      <w:r>
        <w:t xml:space="preserve"> planes were side faces.</w:t>
      </w:r>
    </w:p>
    <w:p w14:paraId="60162657" w14:textId="68553FCE" w:rsidR="004E6013" w:rsidRDefault="00F04383" w:rsidP="00F04383">
      <w:pPr>
        <w:pStyle w:val="Oscar"/>
        <w:spacing w:before="240"/>
      </w:pPr>
      <w:r>
        <w:t>In addition, a 1 µm thick lamella and a</w:t>
      </w:r>
      <w:r w:rsidR="006C3F68">
        <w:t xml:space="preserve"> </w:t>
      </w:r>
      <w:r>
        <w:t xml:space="preserve"> ̴100 nm thin </w:t>
      </w:r>
      <w:r w:rsidRPr="0081748C">
        <w:t xml:space="preserve">TEM </w:t>
      </w:r>
      <w:r>
        <w:t xml:space="preserve">lamella </w:t>
      </w:r>
      <w:r w:rsidRPr="0081748C">
        <w:t>w</w:t>
      </w:r>
      <w:r>
        <w:t>ere</w:t>
      </w:r>
      <w:r w:rsidRPr="0081748C">
        <w:t xml:space="preserve"> fabricated from </w:t>
      </w:r>
      <w:r>
        <w:t xml:space="preserve">two different </w:t>
      </w:r>
      <m:oMath>
        <m:d>
          <m:dPr>
            <m:begChr m:val="["/>
            <m:endChr m:val="]"/>
            <m:ctrlPr>
              <w:rPr>
                <w:rFonts w:ascii="Cambria Math" w:hAnsi="Cambria Math"/>
                <w:i/>
              </w:rPr>
            </m:ctrlPr>
          </m:dPr>
          <m:e>
            <m:r>
              <w:rPr>
                <w:rFonts w:ascii="Cambria Math" w:hAnsi="Cambria Math"/>
              </w:rPr>
              <m:t>001</m:t>
            </m:r>
          </m:e>
        </m:d>
      </m:oMath>
      <w:r>
        <w:t>-oriented pillars with a diameter of about 2 </w:t>
      </w:r>
      <w:r w:rsidRPr="0081748C">
        <w:t>µm</w:t>
      </w:r>
      <w:r>
        <w:t xml:space="preserve"> </w:t>
      </w:r>
      <w:r w:rsidRPr="0081748C">
        <w:t xml:space="preserve">using the </w:t>
      </w:r>
      <w:r>
        <w:t>dual FIB/SEM and an argon polishing machine (Nanomill - Fischione Instruments</w:t>
      </w:r>
      <w:r w:rsidR="00694EBF">
        <w:t>, Export, PA</w:t>
      </w:r>
      <w:r>
        <w:t>)</w:t>
      </w:r>
      <w:r w:rsidRPr="0081748C">
        <w:t>.</w:t>
      </w:r>
      <w:r>
        <w:t xml:space="preserve"> Both lamellae were cut with </w:t>
      </w:r>
      <w:r w:rsidR="00C17D61">
        <w:t xml:space="preserve">their </w:t>
      </w:r>
      <w:r>
        <w:t xml:space="preserve">faces parallel to the </w:t>
      </w:r>
      <m:oMath>
        <m:d>
          <m:dPr>
            <m:ctrlPr>
              <w:rPr>
                <w:rFonts w:ascii="Cambria Math" w:hAnsi="Cambria Math"/>
                <w:i/>
              </w:rPr>
            </m:ctrlPr>
          </m:dPr>
          <m:e>
            <m:r>
              <w:rPr>
                <w:rFonts w:ascii="Cambria Math" w:hAnsi="Cambria Math"/>
              </w:rPr>
              <m:t>010</m:t>
            </m:r>
          </m:e>
        </m:d>
      </m:oMath>
      <w:r>
        <w:t xml:space="preserve"> crystallographic face.</w:t>
      </w:r>
      <w:r w:rsidRPr="0081748C">
        <w:t xml:space="preserve"> </w:t>
      </w:r>
      <w:r>
        <w:t xml:space="preserve">The thick lamella was cut out to be scanned via EBSD in a way </w:t>
      </w:r>
      <w:r w:rsidR="00EC2CCA">
        <w:t xml:space="preserve">similar </w:t>
      </w:r>
      <w:r>
        <w:t xml:space="preserve">to that shown by Kheradmand and Vehoff </w:t>
      </w:r>
      <w:r>
        <w:fldChar w:fldCharType="begin" w:fldLock="1"/>
      </w:r>
      <w:r w:rsidR="008A2DEC">
        <w:instrText>ADDIN CSL_CITATION { "citationItems" : [ { "id" : "ITEM-1", "itemData" : { "DOI" : "10.1002/adem.201100242", "ISSN" : "1527-2648", "abstract" : "In micron-sized Ni bicrystals, after compression tests, orientation gradients are measured by electron back scattering diffraction (EBSD). The results clearly show that EBSD can be used to study dislocation pile-ups at boundaries. Using bicrystals with single and multiple slip orientations our results show that with decreasing the size of the pillars the orientation changes due to cross-slip decreases and the orientation changes at the boundary increases. This directly indicates a change in the hardening mechanism when the probability of dislocation\u2013dislocation interaction decreases due to source-limited plasticity in the bicrystals with diameters below approximately two microns.", "author" : [ { "dropping-particle" : "", "family" : "Kheradmand", "given" : "Nousha", "non-dropping-particle" : "", "parse-names" : false, "suffix" : "" }, { "dropping-particle" : "", "family" : "Vehoff", "given" : "Horst", "non-dropping-particle" : "", "parse-names" : false, "suffix" : "" } ], "container-title" : "Advanced Engineering Materials", "id" : "ITEM-1", "issue" : "3", "issued" : { "date-parts" : [ [ "2012", "3", "1" ] ] }, "page" : "153-161", "publisher" : "WILEY-VCH Verlag", "title" : "Orientation gradients at boundaries in micron-sized bicrystals", "type" : "article-journal", "volume" : "14" }, "uris" : [ "http://www.mendeley.com/documents/?uuid=863564d7-96f5-44d6-b5f8-238cff60774e" ] } ], "mendeley" : { "formattedCitation" : "[192]", "plainTextFormattedCitation" : "[192]", "previouslyFormattedCitation" : "[192]" }, "properties" : { "noteIndex" : 0 }, "schema" : "https://github.com/citation-style-language/schema/raw/master/csl-citation.json" }</w:instrText>
      </w:r>
      <w:r>
        <w:fldChar w:fldCharType="separate"/>
      </w:r>
      <w:r w:rsidR="000A6725" w:rsidRPr="000A6725">
        <w:rPr>
          <w:noProof/>
        </w:rPr>
        <w:t>[192]</w:t>
      </w:r>
      <w:r>
        <w:fldChar w:fldCharType="end"/>
      </w:r>
      <w:r>
        <w:t xml:space="preserve"> while the thin lamella was made for TEM imaging purposes. The fabrication procedure was the following: First, </w:t>
      </w:r>
      <w:r w:rsidRPr="0081748C">
        <w:t xml:space="preserve">a </w:t>
      </w:r>
      <w:r>
        <w:t>100 nm thick layer of platinum coating was deposited using electron beam induced deposition followed by the deposition of another</w:t>
      </w:r>
      <w:r w:rsidR="00891ECD">
        <w:t xml:space="preserve"> platinum</w:t>
      </w:r>
      <w:r>
        <w:t xml:space="preserve"> layer of </w:t>
      </w:r>
      <w:r w:rsidRPr="0081748C">
        <w:t>2</w:t>
      </w:r>
      <w:r>
        <w:t> </w:t>
      </w:r>
      <w:r w:rsidRPr="0081748C">
        <w:t>µm using ion beam induced deposition</w:t>
      </w:r>
      <w:r>
        <w:t xml:space="preserve"> on both pillars</w:t>
      </w:r>
      <w:r w:rsidRPr="0081748C">
        <w:t>. The rationale for this was to protect t</w:t>
      </w:r>
      <w:r>
        <w:t>hem</w:t>
      </w:r>
      <w:r w:rsidRPr="0081748C">
        <w:t xml:space="preserve"> from sputtering of the ion beam during lamella fabrication. The pillar</w:t>
      </w:r>
      <w:r>
        <w:t>s</w:t>
      </w:r>
      <w:r w:rsidRPr="0081748C">
        <w:t xml:space="preserve"> w</w:t>
      </w:r>
      <w:r>
        <w:t>ere</w:t>
      </w:r>
      <w:r w:rsidRPr="0081748C">
        <w:t xml:space="preserve"> then cut using the FIB to a thickness of approximately 1</w:t>
      </w:r>
      <w:r>
        <w:t> </w:t>
      </w:r>
      <w:r w:rsidRPr="0081748C">
        <w:t xml:space="preserve">µm before being transferred to a TEM grid using a micromanipulator </w:t>
      </w:r>
      <w:r w:rsidR="00E92C7E">
        <w:t>i</w:t>
      </w:r>
      <w:r w:rsidRPr="0081748C">
        <w:t>n</w:t>
      </w:r>
      <w:r w:rsidR="00E92C7E">
        <w:t>side</w:t>
      </w:r>
      <w:r w:rsidRPr="0081748C">
        <w:t xml:space="preserve"> the FIB. </w:t>
      </w:r>
      <w:r>
        <w:t>Subsequently, the first thick lamella was polished using beam currents as low as 30 pA at a gallium ion beam voltage of 30 kV and further polished using the argon polishing machine operated at 900 V and 112 µA. The last step was done to reduce the damage produced. The thick lamella was observed under EBSD conditions in the dual FIB/SEM. The second lamella</w:t>
      </w:r>
      <w:r w:rsidR="00CE60C5">
        <w:t xml:space="preserve"> </w:t>
      </w:r>
      <w:r>
        <w:t xml:space="preserve">was </w:t>
      </w:r>
      <w:r w:rsidRPr="0081748C">
        <w:t>thinned to a final thickness of approximately 100</w:t>
      </w:r>
      <w:r>
        <w:t> </w:t>
      </w:r>
      <w:r w:rsidRPr="0081748C">
        <w:t>nm</w:t>
      </w:r>
      <w:r>
        <w:t xml:space="preserve"> using the FIB and subsequently polished using the argon polishing machine </w:t>
      </w:r>
      <w:r w:rsidR="00CE60C5">
        <w:t xml:space="preserve">under </w:t>
      </w:r>
      <w:r>
        <w:t xml:space="preserve">the same beam conditions as the first lamella. </w:t>
      </w:r>
      <w:r w:rsidRPr="0081748C">
        <w:t>The TEM sample</w:t>
      </w:r>
      <w:r w:rsidR="008408C4">
        <w:t xml:space="preserve"> obtained</w:t>
      </w:r>
      <w:r w:rsidRPr="0081748C">
        <w:t xml:space="preserve"> was observed</w:t>
      </w:r>
      <w:r>
        <w:t xml:space="preserve"> under bright-field imaging </w:t>
      </w:r>
      <w:r w:rsidRPr="0081748C">
        <w:t xml:space="preserve">using a JEOL </w:t>
      </w:r>
      <w:r>
        <w:t xml:space="preserve">JEM-2100 LaB6 </w:t>
      </w:r>
      <w:r w:rsidR="0054674E">
        <w:t xml:space="preserve">(Tokyo, Japan) </w:t>
      </w:r>
      <w:r>
        <w:t>operated</w:t>
      </w:r>
      <w:r w:rsidRPr="0081748C">
        <w:t xml:space="preserve"> at 200</w:t>
      </w:r>
      <w:r>
        <w:t> </w:t>
      </w:r>
      <w:r w:rsidRPr="0081748C">
        <w:t>kV</w:t>
      </w:r>
      <w:r>
        <w:t>.</w:t>
      </w:r>
    </w:p>
    <w:p w14:paraId="297DA950" w14:textId="77777777" w:rsidR="00B957FC" w:rsidRPr="0030411C" w:rsidRDefault="00B957FC" w:rsidP="00F04383">
      <w:pPr>
        <w:pStyle w:val="Oscar"/>
        <w:spacing w:before="240"/>
      </w:pPr>
    </w:p>
    <w:p w14:paraId="4CC9C5D3" w14:textId="77777777" w:rsidR="004E6013" w:rsidRPr="004E6013" w:rsidRDefault="004E6013" w:rsidP="001646D4">
      <w:pPr>
        <w:pStyle w:val="Heading2"/>
      </w:pPr>
      <w:bookmarkStart w:id="177" w:name="_Toc456661690"/>
      <w:r w:rsidRPr="004E6013">
        <w:t>Results</w:t>
      </w:r>
      <w:bookmarkEnd w:id="177"/>
    </w:p>
    <w:p w14:paraId="4E72AFBF" w14:textId="77777777" w:rsidR="00D028A0" w:rsidRPr="007D4CEE" w:rsidRDefault="00D028A0" w:rsidP="001646D4">
      <w:pPr>
        <w:pStyle w:val="Heading3"/>
        <w:rPr>
          <w:lang w:val="en-GB"/>
        </w:rPr>
      </w:pPr>
      <w:bookmarkStart w:id="178" w:name="_Toc456661691"/>
      <w:r w:rsidRPr="007D4CEE">
        <w:rPr>
          <w:lang w:val="en-GB"/>
        </w:rPr>
        <w:t>Deformation morphology - Slip analysis</w:t>
      </w:r>
      <w:bookmarkEnd w:id="178"/>
    </w:p>
    <w:p w14:paraId="7EC5B048" w14:textId="5F75C248" w:rsidR="0056458D" w:rsidRDefault="00B040B9" w:rsidP="00AC0820">
      <w:pPr>
        <w:pStyle w:val="Oscar"/>
      </w:pPr>
      <w:r w:rsidRPr="007D4CEE">
        <w:fldChar w:fldCharType="begin"/>
      </w:r>
      <w:r w:rsidRPr="007D4CEE">
        <w:instrText xml:space="preserve"> REF _Ref442447426 \h </w:instrText>
      </w:r>
      <w:r w:rsidRPr="007D4CEE">
        <w:fldChar w:fldCharType="separate"/>
      </w:r>
      <w:r w:rsidR="00265CDB">
        <w:t xml:space="preserve">Figure </w:t>
      </w:r>
      <w:r w:rsidR="00265CDB">
        <w:rPr>
          <w:noProof/>
        </w:rPr>
        <w:t>5</w:t>
      </w:r>
      <w:r w:rsidR="00265CDB">
        <w:t>.</w:t>
      </w:r>
      <w:r w:rsidR="00265CDB">
        <w:rPr>
          <w:noProof/>
        </w:rPr>
        <w:t>1</w:t>
      </w:r>
      <w:r w:rsidRPr="007D4CEE">
        <w:fldChar w:fldCharType="end"/>
      </w:r>
      <w:r w:rsidRPr="007D4CEE">
        <w:t xml:space="preserve"> </w:t>
      </w:r>
      <w:r w:rsidR="00AC0820" w:rsidRPr="007D4CEE">
        <w:t xml:space="preserve">shows SEM images of representative β-CuZn pillars after compression. Compressed micropillars exhibited slip bands </w:t>
      </w:r>
      <w:r w:rsidR="00182693">
        <w:t>visible</w:t>
      </w:r>
      <w:r w:rsidR="00182693" w:rsidRPr="007D4CEE">
        <w:t xml:space="preserve"> </w:t>
      </w:r>
      <w:r w:rsidR="00AC0820" w:rsidRPr="007D4CEE">
        <w:t xml:space="preserve">on the surface of the pillars irrespective of size and crystal orientation. This has consistently been reported previously for pure FCC and BCC metals, e.g., refs. </w:t>
      </w:r>
      <w:r w:rsidR="00AC0820" w:rsidRPr="007D4CEE">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"ITEM-2", "issue" : "15", "issued" : { "date-parts" : [ [ "2005", "9" ] ] }, "page" : "4065-4077", "title" : "Size-affected single-slip behavior of pure nickel microcrystals", "type" : "article-journal", "volume" : "53" }, "uris" : [ "http://www.mendeley.com/documents/?uuid=82810477-f09a-4301-bed4-2ef062bfece6" ] }, { "id" : "ITEM-3", "itemData" : { "ISSN" : "1098-0121", "author" : [ { "dropping-particle" : "", "family" : "Greer", "given" : "Julia", "non-dropping-particle" : "", "parse-names" : false, "suffix" : "" }, { "dropping-particle" : "", "family" : "Nix", "given" : "William", "non-dropping-particle" : "", "parse-names" : false, "suffix" : "" } ], "container-title" : "Physical Review B", "id" : "ITEM-3", "issue" : "24", "issued" : { "date-parts" : [ [ "2006", "6" ] ] }, "page" : "245410", "title" : "Nanoscale gold pillars strengthened through dislocation starvation", "type" : "article-journal", "volume" : "73" }, "uris" : [ "http://www.mendeley.com/documents/?uuid=17204b57-8e7e-4f2a-b9c4-95c24c6f2ab6" ] }, { "id" : "ITEM-4",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"ITEM-4",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"ITEM-5", "itemData" : { "ISSN" : "1862-5282", "abstract" : "The flow stress of bulk specimens is known to depend on the microstructure. With a reduction of specimen dimensions into the micrometer and nanometer regime, specimen size-effects also influence the mechanical properties. We characterized the size-dependent flow stress of copper over more than three orders of magnitude, starting from several tens of micrometers down to a few tens of nanometers. For this purpose nanoindentation, micro-compression, and tensile testing experiments were performed. Additionally, different grain sizes were generated by severe plastic deformation. The observed increase in flow stress with reduced critical dimension is discussed with respect to the different stress states and microstructures present in the reported experiments. The mechanism controlling deformation changes from dislocation pile-up for critical dimensions &gt; 1 mu m via a transition regime (1 mu m &gt; critical dimensions &gt; 100 nm) to dislocation nucleation for critical dimensions &lt; 100 nm.", "author" : [ { "dropping-particle" : "", "family" : "Kiener", "given" : "Daniel", "non-dropping-particle" : "", "parse-names" : false, "suffix" : "" }, { "dropping-particle" : "", "family" : "Rester", "given" : "Martin", "non-dropping-particle" : "", "parse-names" : false, "suffix" : "" }, { "dropping-particle" : "", "family" : "Scheriau", "given" : "Stefan", "non-dropping-particle" : "", "parse-names" : false, "suffix" : "" }, { "dropping-particle" : "", "family" : "Yang", "given" : "Bo", "non-dropping-particle" : "", "parse-names" : false, "suffix" : "" }, { "dropping-particle" : "", "family" : "Pippan", "given" : "Reinhard", "non-dropping-particle" : "", "parse-names" : false, "suffix" : "" }, { "dropping-particle" : "", "family" : "Dehm", "given" : "Gerhard", "non-dropping-particle" : "", "parse-names" : false, "suffix" : "" } ], "container-title" : "INTERNATIONAL JOURNAL OF MATERIALS RESEARCH", "id" : "ITEM-5", "issue" : "11", "issued" : { "date-parts" : [ [ "2007", "11" ] ] }, "page" : "1047-1053", "publisher" : "CARL HANSER VERLAG", "publisher-place" : "KOLBERGERSTRASSE 22, POSTFACH 86 04 20, D-81679 MUNICH, GERMANY", "title" : "Influence of external and internal length scale on the flow stress of copper", "type" : "article-journal", "volume" : "98" }, "uris" : [ "http://www.mendeley.com/documents/?uuid=838ef39d-ea85-4c01-ae64-cb129be28745" ] }, { "id" : "ITEM-6", "itemData" : { "ISSN" : "0040-6090", "author" : [ { "dropping-particle" : "", "family" : "Nix", "given" : "William D", "non-dropping-particle" : "", "parse-names" : false, "suffix" : "" }, { "dropping-particle" : "", "family" : "Greer", "given" : "Julia R", "non-dropping-particle" : "", "parse-names" : false, "suffix" : "" }, { "dropping-particle" : "", "family" : "Feng", "given" : "Gang", "non-dropping-particle" : "", "parse-names" : false, "suffix" : "" }, { "dropping-particle" : "", "family" : "Lilleodden", "given" : "Erica T", "non-dropping-particle" : "", "parse-names" : false, "suffix" : "" } ], "container-title" : "Thin Solid Films", "id" : "ITEM-6", "issue" : "6", "issued" : { "date-parts" : [ [ "2007", "2", "12" ] ] }, "page" : "3152-3157", "title" : "Deformation at the nanometer and micrometer length scales: Effects of strain gradients and dislocation starvation", "type" : "article-journal", "volume" : "515" }, "uris" : [ "http://www.mendeley.com/documents/?uuid=86075ab5-55ac-4389-aca9-f9df7a8f61c0" ] }, { "id" : "ITEM-7",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"ITEM-7", "issue" : "1-2", "issued" : { "date-parts" : [ [ "2008", "8" ] ] }, "page" : "319-329", "title" : "Size effect on strength and strain hardening of small-scale [111] nickel compression pillars", "type" : "article-journal", "volume" : "489" }, "uris" : [ "http://www.mendeley.com/documents/?uuid=87e00cf9-7a42-4e2f-8267-5c7991b682b2" ] }, { "id" : "ITEM-8",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"ITEM-8", "issue" : "1-2", "issued" : { "date-parts" : [ [ "2009", "5" ] ] }, "page" : "241-246", "title" : "Effect of orientation and loading rate on compression behavior of small-scale Mo pillars", "type" : "article-journal", "volume" : "508" }, "uris" : [ "http://www.mendeley.com/documents/?uuid=c80504c8-fa19-4e59-bb25-a7af26afda6d" ] }, { "id" : "ITEM-9",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"ITEM-9", "issue" : "10", "issued" : { "date-parts" : [ [ "2009", "8" ] ] }, "page" : "1-4", "title" : "Correlation between critical temperature and strength of small-scale bcc pillars", "type" : "article-journal", "volume" : "103" }, "uris" : [ "http://www.mendeley.com/documents/?uuid=37c7a075-73cd-40c7-af7b-b9cf239a90be" ] }, { "id" : "ITEM-10",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"ITEM-10", "issue" : "12", "issued" : { "date-parts" : [ [ "2010", "12" ] ] }, "page" : "1153-1156", "title" : "Size effects on strength and plasticity of vanadium nanopillars", "type" : "article-journal", "volume" : "63" }, "uris" : [ "http://www.mendeley.com/documents/?uuid=c0a3df20-7249-4f1e-9518-b2e5df130925" ] }, { "id" : "ITEM-11",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"ITEM-11",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"ITEM-12",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"ITEM-12",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"[4,6,7,83\u201385,87,90,97,100,135,193]", "plainTextFormattedCitation" : "[4,6,7,83\u201385,87,90,97,100,135,193]", "previouslyFormattedCitation" : "[4,6,7,83\u201385,87,90,97,100,135,193]" }, "properties" : { "noteIndex" : 0 }, "schema" : "https://github.com/citation-style-language/schema/raw/master/csl-citation.json" }</w:instrText>
      </w:r>
      <w:r w:rsidR="00AC0820" w:rsidRPr="007D4CEE">
        <w:fldChar w:fldCharType="separate"/>
      </w:r>
      <w:r w:rsidR="000A6725" w:rsidRPr="000A6725">
        <w:rPr>
          <w:noProof/>
        </w:rPr>
        <w:t>[4,6,7,83–85,87,90,97,100,135,193]</w:t>
      </w:r>
      <w:r w:rsidR="00AC0820" w:rsidRPr="007D4CEE">
        <w:fldChar w:fldCharType="end"/>
      </w:r>
      <w:r w:rsidR="00AC0820" w:rsidRPr="007D4CEE">
        <w:t>. In</w:t>
      </w:r>
      <w:r w:rsidRPr="007D4CEE">
        <w:t xml:space="preserve"> </w:t>
      </w:r>
      <w:r w:rsidRPr="007D4CEE">
        <w:fldChar w:fldCharType="begin"/>
      </w:r>
      <w:r w:rsidRPr="007D4CEE">
        <w:instrText xml:space="preserve"> REF _Ref442447426 \h </w:instrText>
      </w:r>
      <w:r w:rsidRPr="007D4CEE">
        <w:fldChar w:fldCharType="separate"/>
      </w:r>
      <w:r w:rsidR="00265CDB">
        <w:t xml:space="preserve">Figure </w:t>
      </w:r>
      <w:r w:rsidR="00265CDB">
        <w:rPr>
          <w:noProof/>
        </w:rPr>
        <w:t>5</w:t>
      </w:r>
      <w:r w:rsidR="00265CDB">
        <w:t>.</w:t>
      </w:r>
      <w:r w:rsidR="00265CDB">
        <w:rPr>
          <w:noProof/>
        </w:rPr>
        <w:t>1</w:t>
      </w:r>
      <w:r w:rsidRPr="007D4CEE">
        <w:fldChar w:fldCharType="end"/>
      </w:r>
      <w:r w:rsidR="00AC0820" w:rsidRPr="007D4CEE">
        <w:t xml:space="preserve">, </w:t>
      </w:r>
      <w:r w:rsidR="00AC0820">
        <w:t>ridges are observed on the pillar side faces. These are artifacts that stem from the FIB process</w:t>
      </w:r>
      <w:r w:rsidR="00A84625">
        <w:t>,</w:t>
      </w:r>
      <w:r w:rsidR="00AC0820">
        <w:t xml:space="preserve"> an effect called curtaining that is caused by surface and material inhomogeneity </w:t>
      </w:r>
      <w:r w:rsidR="00AC0820">
        <w:fldChar w:fldCharType="begin" w:fldLock="1"/>
      </w:r>
      <w:r w:rsidR="005E37E9">
        <w:instrText>ADDIN CSL_CITATION { "citationItems" : [ { "id" : "ITEM-1", "itemData" : { "DOI" : "10.1093/jmicro/dfh078", "abstract" : "A gallium (Ga) focused ion beam (FIB) has been applied increasingly to \u2018site-specific\u2019 preparation of cross-sectional samples for transmission electron microscopy (TEM), scanning TEM, scanning electron microscopy and scanning ion microscopy. It is absolutely required for FIB cross-sectioning to prepare higher-quality samples in a shorter time without sacrificing the site specificity. The present paper clarifies the parameters that impose limitation on the following performances of the FIB cross-sectioning: milling rate, cross-sectioning at a right angle with respect to the sample surface, curtain structures formed on the cross sections, ion implantation and ion damage. All of these are discussed from the viewpoint of ion-sample interaction. Improvements for these performances achieved by diminishing their limiting origins or by correcting the resultants are described. Especially, the FIB scanning speed is significantly utilizable to improve the milling rate. A microsampling method, which allows the FIB incidence in a sidewards or upwards direction as well as downwards with respect to the microsample surface, is very effective to minimize the curtain structures.", "author" : [ { "dropping-particle" : "", "family" : "Ishitani", "given" : "Tohru", "non-dropping-particle" : "", "parse-names" : false, "suffix" : "" }, { "dropping-particle" : "", "family" : "Umemura", "given" : "Kaoru", "non-dropping-particle" : "", "parse-names" : false, "suffix" : "" }, { "dropping-particle" : "", "family" : "Ohnishi", "given" : "Tsuyoshi", "non-dropping-particle" : "", "parse-names" : false, "suffix" : "" }, { "dropping-particle" : "", "family" : "Yaguchi", "given" : "Toshie", "non-dropping-particle" : "", "parse-names" : false, "suffix" : "" }, { "dropping-particle" : "", "family" : "Kamino", "given" : "Takeo", "non-dropping-particle" : "", "parse-names" : false, "suffix" : "" } ], "container-title" : "Journal of Electron Microscopy", "id" : "ITEM-1", "issue" : "5", "issued" : { "date-parts" : [ [ "2004", "10", "1" ] ] }, "note" : "10.1093/jmicro/dfh078", "page" : "443-449", "title" : "Improvements in performance of focused ion beam cross-sectioning: aspects of ion-sample interaction", "type" : "article-journal", "volume" : "53" }, "uris" : [ "http://www.mendeley.com/documents/?uuid=7d8e263e-0302-44fd-ad89-8d651e7bc271" ] } ], "mendeley" : { "formattedCitation" : "[194]", "plainTextFormattedCitation" : "[194]", "previouslyFormattedCitation" : "[194]" }, "properties" : { "noteIndex" : 0 }, "schema" : "https://github.com/citation-style-language/schema/raw/master/csl-citation.json" }</w:instrText>
      </w:r>
      <w:r w:rsidR="00AC0820">
        <w:fldChar w:fldCharType="separate"/>
      </w:r>
      <w:r w:rsidR="000A6725" w:rsidRPr="000A6725">
        <w:rPr>
          <w:noProof/>
        </w:rPr>
        <w:t>[194]</w:t>
      </w:r>
      <w:r w:rsidR="00AC0820">
        <w:fldChar w:fldCharType="end"/>
      </w:r>
      <w:r w:rsidR="00AC0820">
        <w:t xml:space="preserve">. Most of the 200 nm diameter </w:t>
      </w:r>
      <w:r w:rsidR="00AC0820" w:rsidRPr="007A7001">
        <w:t xml:space="preserve">pillars </w:t>
      </w:r>
      <w:r w:rsidR="00AC0820">
        <w:t xml:space="preserve">exhibited defined </w:t>
      </w:r>
      <w:r w:rsidR="00AC0820" w:rsidRPr="007D4CEE">
        <w:t xml:space="preserve">slip steps. While the pillars oriented along the </w:t>
      </w:r>
      <m:oMath>
        <m:d>
          <m:dPr>
            <m:begChr m:val="["/>
            <m:endChr m:val="]"/>
            <m:ctrlPr>
              <w:rPr>
                <w:rFonts w:ascii="Cambria Math" w:hAnsi="Cambria Math"/>
                <w:i/>
              </w:rPr>
            </m:ctrlPr>
          </m:dPr>
          <m:e>
            <m:r>
              <w:rPr>
                <w:rFonts w:ascii="Cambria Math" w:hAnsi="Cambria Math"/>
              </w:rPr>
              <m:t>001</m:t>
            </m:r>
          </m:e>
        </m:d>
      </m:oMath>
      <w:r w:rsidR="00AC0820" w:rsidRPr="007D4CEE">
        <w:t xml:space="preserve"> and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oMath>
      <w:r w:rsidR="00AC0820" w:rsidRPr="007D4CEE">
        <w:t xml:space="preserve"> exhibited traces of multiple slip (see</w:t>
      </w:r>
      <w:r w:rsidRPr="007D4CEE">
        <w:t xml:space="preserve"> </w:t>
      </w:r>
      <w:r w:rsidRPr="007D4CEE">
        <w:fldChar w:fldCharType="begin"/>
      </w:r>
      <w:r w:rsidRPr="007D4CEE">
        <w:instrText xml:space="preserve"> REF _Ref442447426 \h </w:instrText>
      </w:r>
      <w:r w:rsidRPr="007D4CEE">
        <w:fldChar w:fldCharType="separate"/>
      </w:r>
      <w:r w:rsidR="00265CDB">
        <w:t xml:space="preserve">Figure </w:t>
      </w:r>
      <w:r w:rsidR="00265CDB">
        <w:rPr>
          <w:noProof/>
        </w:rPr>
        <w:t>5</w:t>
      </w:r>
      <w:r w:rsidR="00265CDB">
        <w:t>.</w:t>
      </w:r>
      <w:r w:rsidR="00265CDB">
        <w:rPr>
          <w:noProof/>
        </w:rPr>
        <w:t>1</w:t>
      </w:r>
      <w:r w:rsidRPr="007D4CEE">
        <w:fldChar w:fldCharType="end"/>
      </w:r>
      <w:r w:rsidR="00AC0820" w:rsidRPr="007D4CEE">
        <w:t>a and g), the</w:t>
      </w:r>
      <w:r w:rsidR="007756DB">
        <w:t xml:space="preserv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00AC0820" w:rsidRPr="007D4CEE">
        <w:t xml:space="preserve"> and </w:t>
      </w:r>
      <m:oMath>
        <m:d>
          <m:dPr>
            <m:begChr m:val="["/>
            <m:endChr m:val="]"/>
            <m:ctrlPr>
              <w:rPr>
                <w:rFonts w:ascii="Cambria Math" w:hAnsi="Cambria Math"/>
                <w:i/>
              </w:rPr>
            </m:ctrlPr>
          </m:dPr>
          <m:e>
            <m:r>
              <w:rPr>
                <w:rFonts w:ascii="Cambria Math" w:hAnsi="Cambria Math"/>
              </w:rPr>
              <m:t>011</m:t>
            </m:r>
          </m:e>
        </m:d>
      </m:oMath>
      <w:r w:rsidR="00AC0820" w:rsidRPr="007D4CEE">
        <w:t>-oriented pillars showed traces of mainly one primary slip system (see</w:t>
      </w:r>
      <w:r w:rsidRPr="007D4CEE">
        <w:t xml:space="preserve"> </w:t>
      </w:r>
      <w:r w:rsidRPr="007D4CEE">
        <w:fldChar w:fldCharType="begin"/>
      </w:r>
      <w:r w:rsidRPr="007D4CEE">
        <w:instrText xml:space="preserve"> REF _Ref442447426 \h </w:instrText>
      </w:r>
      <w:r w:rsidRPr="007D4CEE">
        <w:fldChar w:fldCharType="separate"/>
      </w:r>
      <w:r w:rsidR="00265CDB">
        <w:t xml:space="preserve">Figure </w:t>
      </w:r>
      <w:r w:rsidR="00265CDB">
        <w:rPr>
          <w:noProof/>
        </w:rPr>
        <w:t>5</w:t>
      </w:r>
      <w:r w:rsidR="00265CDB">
        <w:t>.</w:t>
      </w:r>
      <w:r w:rsidR="00265CDB">
        <w:rPr>
          <w:noProof/>
        </w:rPr>
        <w:t>1</w:t>
      </w:r>
      <w:r w:rsidRPr="007D4CEE">
        <w:fldChar w:fldCharType="end"/>
      </w:r>
      <w:r w:rsidR="00825BE3" w:rsidRPr="007D4CEE">
        <w:t>d</w:t>
      </w:r>
      <w:r w:rsidR="00F951DA">
        <w:t xml:space="preserve"> and j).</w:t>
      </w:r>
    </w:p>
    <w:p w14:paraId="03376806" w14:textId="2274B052" w:rsidR="00AC0820" w:rsidRDefault="00AC0820" w:rsidP="00AC0820">
      <w:pPr>
        <w:pStyle w:val="Oscar"/>
      </w:pPr>
      <w:r w:rsidRPr="007D4CEE">
        <w:t>All compressed pillars thicker than 200 nm exhibited an ‘S’ shape in which multiple slip traces were observable on the pillar surfaces (see</w:t>
      </w:r>
      <w:r w:rsidR="00B040B9" w:rsidRPr="007D4CEE">
        <w:t xml:space="preserve"> </w:t>
      </w:r>
      <w:r w:rsidR="00B040B9" w:rsidRPr="007D4CEE">
        <w:fldChar w:fldCharType="begin"/>
      </w:r>
      <w:r w:rsidR="00B040B9" w:rsidRPr="007D4CEE">
        <w:instrText xml:space="preserve"> REF _Ref442447426 \h </w:instrText>
      </w:r>
      <w:r w:rsidR="00B040B9" w:rsidRPr="007D4CEE">
        <w:fldChar w:fldCharType="separate"/>
      </w:r>
      <w:r w:rsidR="00265CDB">
        <w:t xml:space="preserve">Figure </w:t>
      </w:r>
      <w:r w:rsidR="00265CDB">
        <w:rPr>
          <w:noProof/>
        </w:rPr>
        <w:t>5</w:t>
      </w:r>
      <w:r w:rsidR="00265CDB">
        <w:t>.</w:t>
      </w:r>
      <w:r w:rsidR="00265CDB">
        <w:rPr>
          <w:noProof/>
        </w:rPr>
        <w:t>1</w:t>
      </w:r>
      <w:r w:rsidR="00B040B9" w:rsidRPr="007D4CEE">
        <w:fldChar w:fldCharType="end"/>
      </w:r>
      <w:r w:rsidRPr="007D4CEE">
        <w:t xml:space="preserve">b, c, e, f, h, i, k and l). To better observe the slip traces present on the surface of the pillars, </w:t>
      </w:r>
      <w:r w:rsidR="00B36DCF" w:rsidRPr="007D4CEE">
        <w:fldChar w:fldCharType="begin"/>
      </w:r>
      <w:r w:rsidR="00B36DCF" w:rsidRPr="007D4CEE">
        <w:instrText xml:space="preserve"> REF _Ref442447568 \h </w:instrText>
      </w:r>
      <w:r w:rsidR="00B36DCF" w:rsidRPr="007D4CEE">
        <w:fldChar w:fldCharType="separate"/>
      </w:r>
      <w:r w:rsidR="00265CDB">
        <w:t xml:space="preserve">Figure </w:t>
      </w:r>
      <w:r w:rsidR="00265CDB">
        <w:rPr>
          <w:noProof/>
        </w:rPr>
        <w:t>5</w:t>
      </w:r>
      <w:r w:rsidR="00265CDB">
        <w:t>.</w:t>
      </w:r>
      <w:r w:rsidR="00265CDB">
        <w:rPr>
          <w:noProof/>
        </w:rPr>
        <w:t>2</w:t>
      </w:r>
      <w:r w:rsidR="00B36DCF" w:rsidRPr="007D4CEE">
        <w:fldChar w:fldCharType="end"/>
      </w:r>
      <w:r w:rsidR="00B36DCF" w:rsidRPr="007D4CEE">
        <w:t xml:space="preserve"> </w:t>
      </w:r>
      <w:r w:rsidRPr="007D4CEE">
        <w:t>shows square cross-section pillars with a width of 2 µm and different crystal orientations t</w:t>
      </w:r>
      <w:r w:rsidR="00F14BA8" w:rsidRPr="007D4CEE">
        <w:t xml:space="preserve">hat were compressed up to </w:t>
      </w:r>
      <w:r w:rsidRPr="007D4CEE">
        <w:t xml:space="preserve">5% strain. The ‘S’ shape was also visible for the square cross-section pillars. Analysis of the slip traces shown in </w:t>
      </w:r>
      <w:r w:rsidR="00B36DCF" w:rsidRPr="007D4CEE">
        <w:fldChar w:fldCharType="begin"/>
      </w:r>
      <w:r w:rsidR="00B36DCF" w:rsidRPr="007D4CEE">
        <w:instrText xml:space="preserve"> REF _Ref442447568 \h </w:instrText>
      </w:r>
      <w:r w:rsidR="00B36DCF" w:rsidRPr="007D4CEE">
        <w:fldChar w:fldCharType="separate"/>
      </w:r>
      <w:r w:rsidR="00265CDB">
        <w:t xml:space="preserve">Figure </w:t>
      </w:r>
      <w:r w:rsidR="00265CDB">
        <w:rPr>
          <w:noProof/>
        </w:rPr>
        <w:t>5</w:t>
      </w:r>
      <w:r w:rsidR="00265CDB">
        <w:t>.</w:t>
      </w:r>
      <w:r w:rsidR="00265CDB">
        <w:rPr>
          <w:noProof/>
        </w:rPr>
        <w:t>2</w:t>
      </w:r>
      <w:r w:rsidR="00B36DCF" w:rsidRPr="007D4CEE">
        <w:fldChar w:fldCharType="end"/>
      </w:r>
      <w:r w:rsidRPr="007D4CEE">
        <w:t xml:space="preserve">a evidences the activation of multiple slip systems on a </w:t>
      </w:r>
      <m:oMath>
        <m:d>
          <m:dPr>
            <m:begChr m:val="["/>
            <m:endChr m:val="]"/>
            <m:ctrlPr>
              <w:rPr>
                <w:rFonts w:ascii="Cambria Math" w:hAnsi="Cambria Math"/>
              </w:rPr>
            </m:ctrlPr>
          </m:dPr>
          <m:e>
            <m:r>
              <w:rPr>
                <w:rFonts w:ascii="Cambria Math" w:hAnsi="Cambria Math"/>
              </w:rPr>
              <m:t>001</m:t>
            </m:r>
          </m:e>
        </m:d>
      </m:oMath>
      <w:r w:rsidRPr="007D4CEE">
        <w:t xml:space="preserve">-oriented pillar. On each of the side faces, </w:t>
      </w:r>
      <m:oMath>
        <m:d>
          <m:dPr>
            <m:ctrlPr>
              <w:rPr>
                <w:rFonts w:ascii="Cambria Math" w:hAnsi="Cambria Math"/>
                <w:i/>
              </w:rPr>
            </m:ctrlPr>
          </m:dPr>
          <m:e>
            <m:r>
              <w:rPr>
                <w:rFonts w:ascii="Cambria Math" w:hAnsi="Cambria Math"/>
              </w:rPr>
              <m:t>010</m:t>
            </m:r>
          </m:e>
        </m:d>
      </m:oMath>
      <w:r w:rsidRPr="007D4CEE">
        <w:t xml:space="preserve"> and </w:t>
      </w:r>
      <m:oMath>
        <m:d>
          <m:dPr>
            <m:ctrlPr>
              <w:rPr>
                <w:rFonts w:ascii="Cambria Math" w:hAnsi="Cambria Math"/>
                <w:i/>
              </w:rPr>
            </m:ctrlPr>
          </m:dPr>
          <m:e>
            <m:r>
              <w:rPr>
                <w:rFonts w:ascii="Cambria Math" w:hAnsi="Cambria Math"/>
              </w:rPr>
              <m:t>100</m:t>
            </m:r>
          </m:e>
        </m:d>
      </m:oMath>
      <w:r w:rsidRPr="007D4CEE">
        <w:t>, three sets of well-defined and straight slip lines were observed. These sets</w:t>
      </w:r>
      <w:r w:rsidR="002C4C3F" w:rsidRPr="007D4CEE">
        <w:t xml:space="preserve"> likely correspond to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7D4CEE">
        <w:t xml:space="preserve"> slip system family; the rationale for this conclusion is as follows. Considering Schmid’s law and the rotation of the crystal lattice with respect to the </w:t>
      </w:r>
      <m:oMath>
        <m:d>
          <m:dPr>
            <m:begChr m:val="["/>
            <m:endChr m:val="]"/>
            <m:ctrlPr>
              <w:rPr>
                <w:rFonts w:ascii="Cambria Math" w:hAnsi="Cambria Math"/>
              </w:rPr>
            </m:ctrlPr>
          </m:dPr>
          <m:e>
            <m:r>
              <w:rPr>
                <w:rFonts w:ascii="Cambria Math" w:hAnsi="Cambria Math"/>
              </w:rPr>
              <m:t>001</m:t>
            </m:r>
          </m:e>
        </m:d>
      </m:oMath>
      <w:r w:rsidRPr="007D4CEE">
        <w:t xml:space="preserve"> orientation (see</w:t>
      </w:r>
      <w:r w:rsidR="00B36DCF" w:rsidRPr="007D4CEE">
        <w:t xml:space="preserve"> </w:t>
      </w:r>
      <w:r w:rsidR="00B36DCF" w:rsidRPr="007D4CEE">
        <w:fldChar w:fldCharType="begin"/>
      </w:r>
      <w:r w:rsidR="00B36DCF" w:rsidRPr="007D4CEE">
        <w:instrText xml:space="preserve"> REF _Ref442447066 \h </w:instrText>
      </w:r>
      <w:r w:rsidR="00B36DCF" w:rsidRPr="007D4CEE">
        <w:fldChar w:fldCharType="separate"/>
      </w:r>
      <w:r w:rsidR="00265CDB">
        <w:t xml:space="preserve">Table </w:t>
      </w:r>
      <w:r w:rsidR="00265CDB">
        <w:rPr>
          <w:noProof/>
        </w:rPr>
        <w:t>5</w:t>
      </w:r>
      <w:r w:rsidR="00265CDB">
        <w:t>.</w:t>
      </w:r>
      <w:r w:rsidR="00265CDB">
        <w:rPr>
          <w:noProof/>
        </w:rPr>
        <w:t>1</w:t>
      </w:r>
      <w:r w:rsidR="00B36DCF" w:rsidRPr="007D4CEE">
        <w:fldChar w:fldCharType="end"/>
      </w:r>
      <w:r w:rsidRPr="007D4CEE">
        <w:t>), there ar</w:t>
      </w:r>
      <w:r w:rsidR="002C4C3F" w:rsidRPr="007D4CEE">
        <w:t xml:space="preserve">e two </w:t>
      </w:r>
      <w:r w:rsidR="000D32B1" w:rsidRPr="007D4CEE">
        <w:t xml:space="preserve">equivalent </w:t>
      </w:r>
      <w:r w:rsidR="002C4C3F" w:rsidRPr="007D4CEE">
        <w:t xml:space="preserve">slip systems of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7D4CEE">
        <w:t xml:space="preserve"> family that are expected to dominate the plastic deformation. These are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d>
          <m:dPr>
            <m:ctrlPr>
              <w:rPr>
                <w:rFonts w:ascii="Cambria Math" w:hAnsi="Cambria Math"/>
                <w:i/>
              </w:rPr>
            </m:ctrlPr>
          </m:dPr>
          <m:e>
            <m:r>
              <w:rPr>
                <w:rFonts w:ascii="Cambria Math" w:hAnsi="Cambria Math"/>
              </w:rPr>
              <m:t>101</m:t>
            </m:r>
          </m:e>
        </m:d>
      </m:oMath>
      <w:r w:rsidRPr="007D4CEE">
        <w:t xml:space="preserve"> and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1</m:t>
            </m:r>
          </m:e>
        </m:d>
        <m:d>
          <m:dPr>
            <m:ctrlPr>
              <w:rPr>
                <w:rFonts w:ascii="Cambria Math" w:hAnsi="Cambria Math"/>
                <w:i/>
              </w:rPr>
            </m:ctrlPr>
          </m:dPr>
          <m:e>
            <m:r>
              <w:rPr>
                <w:rFonts w:ascii="Cambria Math" w:hAnsi="Cambria Math"/>
              </w:rPr>
              <m:t>011</m:t>
            </m:r>
          </m:e>
        </m:d>
      </m:oMath>
      <w:r w:rsidRPr="007D4CEE">
        <w:t xml:space="preserve">, which have a Schmid factor of 0.45. The former slip system is supposed to form a 38° angle between the slip trace and the parallel to the pillar top surface on the </w:t>
      </w:r>
      <m:oMath>
        <m:d>
          <m:dPr>
            <m:ctrlPr>
              <w:rPr>
                <w:rFonts w:ascii="Cambria Math" w:hAnsi="Cambria Math"/>
                <w:i/>
              </w:rPr>
            </m:ctrlPr>
          </m:dPr>
          <m:e>
            <m:r>
              <w:rPr>
                <w:rFonts w:ascii="Cambria Math" w:hAnsi="Cambria Math"/>
              </w:rPr>
              <m:t>010</m:t>
            </m:r>
          </m:e>
        </m:d>
      </m:oMath>
      <w:r w:rsidRPr="007D4CEE">
        <w:t xml:space="preserve"> plane and a 7° angle on the </w:t>
      </w:r>
      <m:oMath>
        <m:d>
          <m:dPr>
            <m:ctrlPr>
              <w:rPr>
                <w:rFonts w:ascii="Cambria Math" w:hAnsi="Cambria Math"/>
                <w:i/>
              </w:rPr>
            </m:ctrlPr>
          </m:dPr>
          <m:e>
            <m:r>
              <w:rPr>
                <w:rFonts w:ascii="Cambria Math" w:hAnsi="Cambria Math"/>
              </w:rPr>
              <m:t>100</m:t>
            </m:r>
          </m:e>
        </m:d>
      </m:oMath>
      <w:r w:rsidRPr="007D4CEE">
        <w:t xml:space="preserve"> plane, and the latter slip system vice versa. These expectations match the observations in </w:t>
      </w:r>
      <w:r w:rsidR="00B36DCF" w:rsidRPr="007D4CEE">
        <w:fldChar w:fldCharType="begin"/>
      </w:r>
      <w:r w:rsidR="00B36DCF" w:rsidRPr="007D4CEE">
        <w:instrText xml:space="preserve"> REF _Ref442447568 \h </w:instrText>
      </w:r>
      <w:r w:rsidR="00B36DCF" w:rsidRPr="007D4CEE">
        <w:fldChar w:fldCharType="separate"/>
      </w:r>
      <w:r w:rsidR="00265CDB">
        <w:t xml:space="preserve">Figure </w:t>
      </w:r>
      <w:r w:rsidR="00265CDB">
        <w:rPr>
          <w:noProof/>
        </w:rPr>
        <w:t>5</w:t>
      </w:r>
      <w:r w:rsidR="00265CDB">
        <w:t>.</w:t>
      </w:r>
      <w:r w:rsidR="00265CDB">
        <w:rPr>
          <w:noProof/>
        </w:rPr>
        <w:t>2</w:t>
      </w:r>
      <w:r w:rsidR="00B36DCF" w:rsidRPr="007D4CEE">
        <w:fldChar w:fldCharType="end"/>
      </w:r>
      <w:r w:rsidRPr="007D4CEE">
        <w:t xml:space="preserve">a, where angles of approximately 38° and 8° are visible. In addition, there are two </w:t>
      </w:r>
      <w:r w:rsidR="000D32B1" w:rsidRPr="007D4CEE">
        <w:t xml:space="preserve">equivalent </w:t>
      </w:r>
      <w:r w:rsidRPr="007D4CEE">
        <w:t xml:space="preserve">slip systems more from the same family that closely match the traces shown on the </w:t>
      </w:r>
      <m:oMath>
        <m:d>
          <m:dPr>
            <m:begChr m:val="["/>
            <m:endChr m:val="]"/>
            <m:ctrlPr>
              <w:rPr>
                <w:rFonts w:ascii="Cambria Math" w:hAnsi="Cambria Math"/>
                <w:i/>
              </w:rPr>
            </m:ctrlPr>
          </m:dPr>
          <m:e>
            <m:r>
              <w:rPr>
                <w:rFonts w:ascii="Cambria Math" w:hAnsi="Cambria Math"/>
              </w:rPr>
              <m:t>001</m:t>
            </m:r>
          </m:e>
        </m:d>
      </m:oMath>
      <w:r w:rsidRPr="007D4CEE">
        <w:t xml:space="preserve"> pillars side faces in </w:t>
      </w:r>
      <w:r w:rsidR="00B36DCF" w:rsidRPr="007D4CEE">
        <w:fldChar w:fldCharType="begin"/>
      </w:r>
      <w:r w:rsidR="00B36DCF" w:rsidRPr="007D4CEE">
        <w:instrText xml:space="preserve"> REF _Ref442447568 \h </w:instrText>
      </w:r>
      <w:r w:rsidR="00B36DCF" w:rsidRPr="007D4CEE">
        <w:fldChar w:fldCharType="separate"/>
      </w:r>
      <w:r w:rsidR="00265CDB">
        <w:t xml:space="preserve">Figure </w:t>
      </w:r>
      <w:r w:rsidR="00265CDB">
        <w:rPr>
          <w:noProof/>
        </w:rPr>
        <w:t>5</w:t>
      </w:r>
      <w:r w:rsidR="00265CDB">
        <w:t>.</w:t>
      </w:r>
      <w:r w:rsidR="00265CDB">
        <w:rPr>
          <w:noProof/>
        </w:rPr>
        <w:t>2</w:t>
      </w:r>
      <w:r w:rsidR="00B36DCF" w:rsidRPr="007D4CEE">
        <w:fldChar w:fldCharType="end"/>
      </w:r>
      <w:r w:rsidRPr="007D4CEE">
        <w:t xml:space="preserve">a. These are the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01</m:t>
            </m:r>
          </m:e>
        </m:d>
      </m:oMath>
      <w:r w:rsidRPr="007D4CEE">
        <w:t xml:space="preserve"> and the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r>
              <w:rPr>
                <w:rFonts w:ascii="Cambria Math" w:hAnsi="Cambria Math"/>
              </w:rPr>
              <m:t>01</m:t>
            </m:r>
            <m:acc>
              <m:accPr>
                <m:chr m:val="̅"/>
                <m:ctrlPr>
                  <w:rPr>
                    <w:rFonts w:ascii="Cambria Math" w:hAnsi="Cambria Math"/>
                    <w:i/>
                  </w:rPr>
                </m:ctrlPr>
              </m:accPr>
              <m:e>
                <m:r>
                  <w:rPr>
                    <w:rFonts w:ascii="Cambria Math" w:hAnsi="Cambria Math"/>
                  </w:rPr>
                  <m:t>1</m:t>
                </m:r>
              </m:e>
            </m:acc>
          </m:e>
        </m:d>
      </m:oMath>
      <w:r w:rsidRPr="007D4CEE">
        <w:t xml:space="preserve">, which </w:t>
      </w:r>
      <w:r w:rsidR="00EC4EA5" w:rsidRPr="007D4CEE">
        <w:t xml:space="preserve">are </w:t>
      </w:r>
      <w:r w:rsidR="00626232" w:rsidRPr="007D4CEE">
        <w:t xml:space="preserve">actually </w:t>
      </w:r>
      <w:r w:rsidR="00EC4EA5" w:rsidRPr="007D4CEE">
        <w:t>the next most favorably oriented systems</w:t>
      </w:r>
      <w:r w:rsidR="009C63D1" w:rsidRPr="007D4CEE">
        <w:t>,</w:t>
      </w:r>
      <w:r w:rsidR="00EC4EA5" w:rsidRPr="007D4CEE">
        <w:t xml:space="preserve"> wit</w:t>
      </w:r>
      <w:r w:rsidR="00EC4EA5">
        <w:t xml:space="preserve">h a </w:t>
      </w:r>
      <w:r>
        <w:t xml:space="preserve">Schmid factor </w:t>
      </w:r>
      <w:r w:rsidR="00EC4EA5">
        <w:t xml:space="preserve">of </w:t>
      </w:r>
      <w:r>
        <w:t xml:space="preserve">0.43. The first one exhibited a 51° angle on the </w:t>
      </w:r>
      <m:oMath>
        <m:d>
          <m:dPr>
            <m:ctrlPr>
              <w:rPr>
                <w:rFonts w:ascii="Cambria Math" w:hAnsi="Cambria Math"/>
                <w:i/>
              </w:rPr>
            </m:ctrlPr>
          </m:dPr>
          <m:e>
            <m:r>
              <w:rPr>
                <w:rFonts w:ascii="Cambria Math" w:hAnsi="Cambria Math"/>
              </w:rPr>
              <m:t>010</m:t>
            </m:r>
          </m:e>
        </m:d>
      </m:oMath>
      <w:r w:rsidR="00BC7A12" w:rsidRPr="007D4CEE">
        <w:t xml:space="preserve"> </w:t>
      </w:r>
      <w:r>
        <w:t xml:space="preserve">and a 8° angle on the </w:t>
      </w:r>
      <m:oMath>
        <m:d>
          <m:dPr>
            <m:ctrlPr>
              <w:rPr>
                <w:rFonts w:ascii="Cambria Math" w:hAnsi="Cambria Math"/>
                <w:i/>
              </w:rPr>
            </m:ctrlPr>
          </m:dPr>
          <m:e>
            <m:r>
              <w:rPr>
                <w:rFonts w:ascii="Cambria Math" w:hAnsi="Cambria Math"/>
              </w:rPr>
              <m:t>100</m:t>
            </m:r>
          </m:e>
        </m:d>
      </m:oMath>
      <w:r w:rsidR="00BC7A12" w:rsidRPr="007D4CEE">
        <w:t xml:space="preserve"> </w:t>
      </w:r>
      <w:r>
        <w:t xml:space="preserve">plane while, according to </w:t>
      </w:r>
      <w:r w:rsidRPr="007D4CEE">
        <w:t xml:space="preserve">Schmid’s law, it should show a 52° angle on the </w:t>
      </w:r>
      <m:oMath>
        <m:d>
          <m:dPr>
            <m:ctrlPr>
              <w:rPr>
                <w:rFonts w:ascii="Cambria Math" w:hAnsi="Cambria Math"/>
                <w:i/>
              </w:rPr>
            </m:ctrlPr>
          </m:dPr>
          <m:e>
            <m:r>
              <w:rPr>
                <w:rFonts w:ascii="Cambria Math" w:hAnsi="Cambria Math"/>
              </w:rPr>
              <m:t>010</m:t>
            </m:r>
          </m:e>
        </m:d>
      </m:oMath>
      <w:r w:rsidR="00BC7A12" w:rsidRPr="007D4CEE">
        <w:t xml:space="preserve"> </w:t>
      </w:r>
      <w:r w:rsidRPr="007D4CEE">
        <w:t xml:space="preserve">and a 7° angle on the </w:t>
      </w:r>
      <m:oMath>
        <m:d>
          <m:dPr>
            <m:ctrlPr>
              <w:rPr>
                <w:rFonts w:ascii="Cambria Math" w:hAnsi="Cambria Math"/>
                <w:i/>
              </w:rPr>
            </m:ctrlPr>
          </m:dPr>
          <m:e>
            <m:r>
              <w:rPr>
                <w:rFonts w:ascii="Cambria Math" w:hAnsi="Cambria Math"/>
              </w:rPr>
              <m:t>100</m:t>
            </m:r>
          </m:e>
        </m:d>
      </m:oMath>
      <w:r w:rsidR="00BC7A12" w:rsidRPr="007D4CEE">
        <w:t xml:space="preserve"> </w:t>
      </w:r>
      <w:r w:rsidRPr="007D4CEE">
        <w:t xml:space="preserve">plane. The second one showed the opposite traces on both faces. </w:t>
      </w:r>
      <w:r w:rsidR="008A68EE" w:rsidRPr="007D4CEE">
        <w:t xml:space="preserve">These slip traces should be </w:t>
      </w:r>
      <w:r w:rsidR="002C4C3F" w:rsidRPr="007D4CEE">
        <w:t xml:space="preserve">compared with possible </w:t>
      </w:r>
      <m:oMath>
        <m:d>
          <m:dPr>
            <m:begChr m:val="〈"/>
            <m:endChr m:val="〉"/>
            <m:ctrlPr>
              <w:rPr>
                <w:rFonts w:ascii="Cambria Math" w:hAnsi="Cambria Math"/>
                <w:i/>
              </w:rPr>
            </m:ctrlPr>
          </m:dPr>
          <m:e>
            <m:r>
              <w:rPr>
                <w:rFonts w:ascii="Cambria Math" w:hAnsi="Cambria Math"/>
              </w:rPr>
              <m:t>100</m:t>
            </m:r>
          </m:e>
        </m:d>
        <m:d>
          <m:dPr>
            <m:begChr m:val="{"/>
            <m:endChr m:val="}"/>
            <m:ctrlPr>
              <w:rPr>
                <w:rFonts w:ascii="Cambria Math" w:hAnsi="Cambria Math"/>
                <w:i/>
              </w:rPr>
            </m:ctrlPr>
          </m:dPr>
          <m:e>
            <m:r>
              <w:rPr>
                <w:rFonts w:ascii="Cambria Math" w:hAnsi="Cambria Math"/>
              </w:rPr>
              <m:t>110</m:t>
            </m:r>
          </m:e>
        </m:d>
      </m:oMath>
      <w:r w:rsidR="008A68EE" w:rsidRPr="007D4CEE">
        <w:t xml:space="preserve"> slip systems. Nevertheless, i</w:t>
      </w:r>
      <w:r w:rsidRPr="007D4CEE">
        <w:t>t is improbable that the slip lines shown in this figure were caused by the activation of slip systems of th</w:t>
      </w:r>
      <w:r w:rsidR="008A68EE" w:rsidRPr="007D4CEE">
        <w:t>is</w:t>
      </w:r>
      <w:r w:rsidRPr="007D4CEE">
        <w:t xml:space="preserve"> family since the Schmid factor of the</w:t>
      </w:r>
      <w:r w:rsidR="002C4C3F" w:rsidRPr="007D4CEE">
        <w:t xml:space="preserve"> </w:t>
      </w:r>
      <m:oMath>
        <m:d>
          <m:dPr>
            <m:begChr m:val="〈"/>
            <m:endChr m:val="〉"/>
            <m:ctrlPr>
              <w:rPr>
                <w:rFonts w:ascii="Cambria Math" w:hAnsi="Cambria Math"/>
                <w:i/>
              </w:rPr>
            </m:ctrlPr>
          </m:dPr>
          <m:e>
            <m:r>
              <w:rPr>
                <w:rFonts w:ascii="Cambria Math" w:hAnsi="Cambria Math"/>
              </w:rPr>
              <m:t>100</m:t>
            </m:r>
          </m:e>
        </m:d>
        <m:d>
          <m:dPr>
            <m:begChr m:val="{"/>
            <m:endChr m:val="}"/>
            <m:ctrlPr>
              <w:rPr>
                <w:rFonts w:ascii="Cambria Math" w:hAnsi="Cambria Math"/>
                <w:i/>
              </w:rPr>
            </m:ctrlPr>
          </m:dPr>
          <m:e>
            <m:r>
              <w:rPr>
                <w:rFonts w:ascii="Cambria Math" w:hAnsi="Cambria Math"/>
              </w:rPr>
              <m:t>110</m:t>
            </m:r>
          </m:e>
        </m:d>
      </m:oMath>
      <w:r w:rsidRPr="007D4CEE">
        <w:t xml:space="preserve"> slip system with such slip traces is very low (0.1</w:t>
      </w:r>
      <w:r w:rsidR="008A68EE" w:rsidRPr="007D4CEE">
        <w:t>7</w:t>
      </w:r>
      <w:r w:rsidRPr="007D4CEE">
        <w:t xml:space="preserve">) </w:t>
      </w:r>
      <w:r w:rsidR="008A68EE" w:rsidRPr="007D4CEE">
        <w:t xml:space="preserve">(see </w:t>
      </w:r>
      <w:r w:rsidR="008A68EE" w:rsidRPr="007D4CEE">
        <w:fldChar w:fldCharType="begin"/>
      </w:r>
      <w:r w:rsidR="008A68EE" w:rsidRPr="007D4CEE">
        <w:instrText xml:space="preserve"> REF _Ref442447066 \h </w:instrText>
      </w:r>
      <w:r w:rsidR="008A68EE" w:rsidRPr="007D4CEE">
        <w:fldChar w:fldCharType="separate"/>
      </w:r>
      <w:r w:rsidR="00265CDB">
        <w:t xml:space="preserve">Table </w:t>
      </w:r>
      <w:r w:rsidR="00265CDB">
        <w:rPr>
          <w:noProof/>
        </w:rPr>
        <w:t>5</w:t>
      </w:r>
      <w:r w:rsidR="00265CDB">
        <w:t>.</w:t>
      </w:r>
      <w:r w:rsidR="00265CDB">
        <w:rPr>
          <w:noProof/>
        </w:rPr>
        <w:t>1</w:t>
      </w:r>
      <w:r w:rsidR="008A68EE" w:rsidRPr="007D4CEE">
        <w:fldChar w:fldCharType="end"/>
      </w:r>
      <w:r w:rsidR="008A68EE" w:rsidRPr="007D4CEE">
        <w:t xml:space="preserve">) </w:t>
      </w:r>
      <w:r w:rsidRPr="007D4CEE">
        <w:t>and has never been reported for bulk β-CuZn. Also</w:t>
      </w:r>
      <w:r w:rsidR="0048614F" w:rsidRPr="007D4CEE">
        <w:t>,</w:t>
      </w:r>
      <w:r w:rsidRPr="007D4CEE">
        <w:t xml:space="preserve"> the slip lines observed in this figure </w:t>
      </w:r>
      <w:r w:rsidR="00C14CA2" w:rsidRPr="007D4CEE">
        <w:t xml:space="preserve">most </w:t>
      </w:r>
      <w:r w:rsidR="007C37B2" w:rsidRPr="007D4CEE">
        <w:t>probably</w:t>
      </w:r>
      <w:r w:rsidR="00C14CA2" w:rsidRPr="007D4CEE">
        <w:t xml:space="preserve"> do not </w:t>
      </w:r>
      <w:r w:rsidRPr="007D4CEE">
        <w:t xml:space="preserve">belong to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7D4CEE">
        <w:t xml:space="preserve"> slip family since the expected angles for these systems do not match the observed </w:t>
      </w:r>
      <w:r>
        <w:t>ones.</w:t>
      </w:r>
    </w:p>
    <w:p w14:paraId="7F9E6972" w14:textId="22820447" w:rsidR="00AC0820" w:rsidRPr="007D4CEE" w:rsidRDefault="00AC0820" w:rsidP="00AC0820">
      <w:pPr>
        <w:pStyle w:val="Oscar"/>
      </w:pPr>
      <w:r>
        <w:t xml:space="preserve">In </w:t>
      </w:r>
      <w:r w:rsidR="006C54FD" w:rsidRPr="007D4CEE">
        <w:fldChar w:fldCharType="begin"/>
      </w:r>
      <w:r w:rsidR="006C54FD" w:rsidRPr="007D4CEE">
        <w:instrText xml:space="preserve"> REF _Ref442447568 \h </w:instrText>
      </w:r>
      <w:r w:rsidR="006C54FD" w:rsidRPr="007D4CEE">
        <w:fldChar w:fldCharType="separate"/>
      </w:r>
      <w:r w:rsidR="00265CDB">
        <w:t xml:space="preserve">Figure </w:t>
      </w:r>
      <w:r w:rsidR="00265CDB">
        <w:rPr>
          <w:noProof/>
        </w:rPr>
        <w:t>5</w:t>
      </w:r>
      <w:r w:rsidR="00265CDB">
        <w:t>.</w:t>
      </w:r>
      <w:r w:rsidR="00265CDB">
        <w:rPr>
          <w:noProof/>
        </w:rPr>
        <w:t>2</w:t>
      </w:r>
      <w:r w:rsidR="006C54FD" w:rsidRPr="007D4CEE">
        <w:fldChar w:fldCharType="end"/>
      </w:r>
      <w:r w:rsidRPr="007D4CEE">
        <w:t xml:space="preserve">b, the slip traces of a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Pr="007D4CEE">
        <w:t xml:space="preserve">-oriented pillar are depicted. In this case, several sets of reasonably </w:t>
      </w:r>
      <w:r w:rsidR="006F55A8" w:rsidRPr="007D4CEE">
        <w:t>well defined</w:t>
      </w:r>
      <w:r w:rsidRPr="007D4CEE">
        <w:t xml:space="preserve"> slip traces are observed</w:t>
      </w:r>
      <w:r w:rsidR="00566086" w:rsidRPr="007D4CEE">
        <w:t>,</w:t>
      </w:r>
      <w:r w:rsidRPr="007D4CEE">
        <w:t xml:space="preserve"> and these seem to belong primarily to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7D4CEE">
        <w:t xml:space="preserve"> slip systems. From the Schmid factor calculations (see</w:t>
      </w:r>
      <w:r w:rsidR="007003D1" w:rsidRPr="007D4CEE">
        <w:t xml:space="preserve"> </w:t>
      </w:r>
      <w:r w:rsidR="007003D1" w:rsidRPr="007D4CEE">
        <w:fldChar w:fldCharType="begin"/>
      </w:r>
      <w:r w:rsidR="007003D1" w:rsidRPr="007D4CEE">
        <w:instrText xml:space="preserve"> REF _Ref442447066 \h </w:instrText>
      </w:r>
      <w:r w:rsidR="007003D1" w:rsidRPr="007D4CEE">
        <w:fldChar w:fldCharType="separate"/>
      </w:r>
      <w:r w:rsidR="00265CDB">
        <w:t xml:space="preserve">Table </w:t>
      </w:r>
      <w:r w:rsidR="00265CDB">
        <w:rPr>
          <w:noProof/>
        </w:rPr>
        <w:t>5</w:t>
      </w:r>
      <w:r w:rsidR="00265CDB">
        <w:t>.</w:t>
      </w:r>
      <w:r w:rsidR="00265CDB">
        <w:rPr>
          <w:noProof/>
        </w:rPr>
        <w:t>1</w:t>
      </w:r>
      <w:r w:rsidR="007003D1" w:rsidRPr="007D4CEE">
        <w:fldChar w:fldCharType="end"/>
      </w:r>
      <w:r w:rsidRPr="007D4CEE">
        <w:t>), we would expect primarily</w:t>
      </w:r>
      <w:r w:rsidRPr="007D4CEE" w:rsidDel="00D73E21">
        <w:t xml:space="preserv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7D4CEE">
        <w:t xml:space="preserve"> slip systems. Particularly, the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01</m:t>
            </m:r>
          </m:e>
        </m:d>
      </m:oMath>
      <w:r w:rsidRPr="007D4CEE">
        <w:t xml:space="preserve"> slip system shows the highest Schmid factor (0.5), which might correspond to two sets of slip lines shown in </w:t>
      </w:r>
      <w:r w:rsidR="007003D1" w:rsidRPr="007D4CEE">
        <w:fldChar w:fldCharType="begin"/>
      </w:r>
      <w:r w:rsidR="007003D1" w:rsidRPr="007D4CEE">
        <w:instrText xml:space="preserve"> REF _Ref442447568 \h </w:instrText>
      </w:r>
      <w:r w:rsidR="007003D1" w:rsidRPr="007D4CEE">
        <w:fldChar w:fldCharType="separate"/>
      </w:r>
      <w:r w:rsidR="00265CDB">
        <w:t xml:space="preserve">Figure </w:t>
      </w:r>
      <w:r w:rsidR="00265CDB">
        <w:rPr>
          <w:noProof/>
        </w:rPr>
        <w:t>5</w:t>
      </w:r>
      <w:r w:rsidR="00265CDB">
        <w:t>.</w:t>
      </w:r>
      <w:r w:rsidR="00265CDB">
        <w:rPr>
          <w:noProof/>
        </w:rPr>
        <w:t>2</w:t>
      </w:r>
      <w:r w:rsidR="007003D1" w:rsidRPr="007D4CEE">
        <w:fldChar w:fldCharType="end"/>
      </w:r>
      <w:r w:rsidRPr="007D4CEE">
        <w:t xml:space="preserve">b since the angles measured are in close agreement with the ones estimated using Schmid’s law. A  ̴ 3° angle was observed on the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rsidRPr="007D4CEE">
        <w:t xml:space="preserve"> face and a ̴ 45° angle on the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rsidRPr="007D4CEE">
        <w:t xml:space="preserve"> face. These resemble the calculated ones: a 2° angle on the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rsidR="004C0033">
        <w:t xml:space="preserve"> face and a ̴ 46° angle on the</w:t>
      </w:r>
      <w:r w:rsidR="004C0033" w:rsidRPr="007D4CEE">
        <w:t xml:space="preserv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rsidRPr="007D4CEE">
        <w:t xml:space="preserve"> face. </w:t>
      </w:r>
      <w:r w:rsidR="00B2366A" w:rsidRPr="007D4CEE">
        <w:t xml:space="preserve">Looking again at the most favorable systems, </w:t>
      </w:r>
      <w:r w:rsidRPr="007D4CEE">
        <w:t xml:space="preserve">there are two </w:t>
      </w:r>
      <w:r w:rsidR="008B65A1">
        <w:t xml:space="preserve">more </w:t>
      </w:r>
      <w:r w:rsidRPr="007D4CEE">
        <w:t xml:space="preserve">slip systems,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d>
          <m:dPr>
            <m:ctrlPr>
              <w:rPr>
                <w:rFonts w:ascii="Cambria Math" w:hAnsi="Cambria Math"/>
                <w:i/>
              </w:rPr>
            </m:ctrlPr>
          </m:dPr>
          <m:e>
            <m:r>
              <w:rPr>
                <w:rFonts w:ascii="Cambria Math" w:hAnsi="Cambria Math"/>
              </w:rPr>
              <m:t>101</m:t>
            </m:r>
          </m:e>
        </m:d>
      </m:oMath>
      <w:r w:rsidRPr="007D4CEE">
        <w:t xml:space="preserve"> and </w:t>
      </w:r>
      <m:oMath>
        <m:d>
          <m:dPr>
            <m:begChr m:val="["/>
            <m:endChr m:val="]"/>
            <m:ctrlPr>
              <w:rPr>
                <w:rFonts w:ascii="Cambria Math" w:hAnsi="Cambria Math"/>
                <w:i/>
              </w:rPr>
            </m:ctrlPr>
          </m:dPr>
          <m:e>
            <m:r>
              <w:rPr>
                <w:rFonts w:ascii="Cambria Math" w:hAnsi="Cambria Math"/>
              </w:rPr>
              <m:t>11</m:t>
            </m:r>
            <m:acc>
              <m:accPr>
                <m:chr m:val="̅"/>
                <m:ctrlPr>
                  <w:rPr>
                    <w:rFonts w:ascii="Cambria Math" w:hAnsi="Cambria Math"/>
                    <w:i/>
                  </w:rPr>
                </m:ctrlPr>
              </m:accPr>
              <m:e>
                <m:r>
                  <w:rPr>
                    <w:rFonts w:ascii="Cambria Math" w:hAnsi="Cambria Math"/>
                  </w:rPr>
                  <m:t>1</m:t>
                </m:r>
              </m:e>
            </m:acc>
          </m:e>
        </m:d>
        <m:d>
          <m:dPr>
            <m:ctrlPr>
              <w:rPr>
                <w:rFonts w:ascii="Cambria Math" w:hAnsi="Cambria Math"/>
                <w:i/>
              </w:rPr>
            </m:ctrlPr>
          </m:dPr>
          <m:e>
            <m:r>
              <w:rPr>
                <w:rFonts w:ascii="Cambria Math" w:hAnsi="Cambria Math"/>
              </w:rPr>
              <m:t>011</m:t>
            </m:r>
          </m:e>
        </m:d>
      </m:oMath>
      <w:r w:rsidRPr="007D4CEE">
        <w:t xml:space="preserve">, with the second and third highest Schmid factor (0.47 and 0.28, respectively) of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7D4CEE">
        <w:t xml:space="preserve"> slip family that might be </w:t>
      </w:r>
      <w:r w:rsidR="00E35635">
        <w:t>visible</w:t>
      </w:r>
      <w:r w:rsidR="00E35635" w:rsidRPr="007D4CEE">
        <w:t xml:space="preserve"> </w:t>
      </w:r>
      <w:r w:rsidRPr="007D4CEE">
        <w:t xml:space="preserve">in </w:t>
      </w:r>
      <w:r w:rsidR="0030781D" w:rsidRPr="007D4CEE">
        <w:fldChar w:fldCharType="begin"/>
      </w:r>
      <w:r w:rsidR="0030781D" w:rsidRPr="007D4CEE">
        <w:instrText xml:space="preserve"> REF _Ref442447568 \h </w:instrText>
      </w:r>
      <w:r w:rsidR="0030781D" w:rsidRPr="007D4CEE">
        <w:fldChar w:fldCharType="separate"/>
      </w:r>
      <w:r w:rsidR="00265CDB">
        <w:t xml:space="preserve">Figure </w:t>
      </w:r>
      <w:r w:rsidR="00265CDB">
        <w:rPr>
          <w:noProof/>
        </w:rPr>
        <w:t>5</w:t>
      </w:r>
      <w:r w:rsidR="00265CDB">
        <w:t>.</w:t>
      </w:r>
      <w:r w:rsidR="00265CDB">
        <w:rPr>
          <w:noProof/>
        </w:rPr>
        <w:t>2</w:t>
      </w:r>
      <w:r w:rsidR="0030781D" w:rsidRPr="007D4CEE">
        <w:fldChar w:fldCharType="end"/>
      </w:r>
      <w:r w:rsidRPr="007D4CEE">
        <w:t xml:space="preserve">b. While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d>
          <m:dPr>
            <m:ctrlPr>
              <w:rPr>
                <w:rFonts w:ascii="Cambria Math" w:hAnsi="Cambria Math"/>
                <w:i/>
              </w:rPr>
            </m:ctrlPr>
          </m:dPr>
          <m:e>
            <m:r>
              <w:rPr>
                <w:rFonts w:ascii="Cambria Math" w:hAnsi="Cambria Math"/>
              </w:rPr>
              <m:t>101</m:t>
            </m:r>
          </m:e>
        </m:d>
      </m:oMath>
      <w:r w:rsidR="000043CF" w:rsidRPr="007D4CEE">
        <w:t xml:space="preserve"> </w:t>
      </w:r>
      <w:r w:rsidRPr="007D4CEE">
        <w:t xml:space="preserve">would </w:t>
      </w:r>
      <w:r w:rsidR="004A1524">
        <w:t>lead to</w:t>
      </w:r>
      <w:r w:rsidR="004A1524" w:rsidRPr="007D4CEE">
        <w:t xml:space="preserve"> </w:t>
      </w:r>
      <w:r w:rsidRPr="007D4CEE">
        <w:t xml:space="preserve">slip lines forming approximately a 47° angle on the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rsidR="000043CF">
        <w:t xml:space="preserve"> </w:t>
      </w:r>
      <w:r w:rsidRPr="007D4CEE">
        <w:t xml:space="preserve">face and a 43° angle on the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rsidRPr="007D4CEE">
        <w:t xml:space="preserve"> face, the</w:t>
      </w:r>
      <w:r w:rsidR="00344884">
        <w:t xml:space="preserve"> </w:t>
      </w:r>
      <m:oMath>
        <m:d>
          <m:dPr>
            <m:begChr m:val="["/>
            <m:endChr m:val="]"/>
            <m:ctrlPr>
              <w:rPr>
                <w:rFonts w:ascii="Cambria Math" w:hAnsi="Cambria Math"/>
                <w:i/>
              </w:rPr>
            </m:ctrlPr>
          </m:dPr>
          <m:e>
            <m:r>
              <w:rPr>
                <w:rFonts w:ascii="Cambria Math" w:hAnsi="Cambria Math"/>
              </w:rPr>
              <m:t>11</m:t>
            </m:r>
            <m:acc>
              <m:accPr>
                <m:chr m:val="̅"/>
                <m:ctrlPr>
                  <w:rPr>
                    <w:rFonts w:ascii="Cambria Math" w:hAnsi="Cambria Math"/>
                    <w:i/>
                  </w:rPr>
                </m:ctrlPr>
              </m:accPr>
              <m:e>
                <m:r>
                  <w:rPr>
                    <w:rFonts w:ascii="Cambria Math" w:hAnsi="Cambria Math"/>
                  </w:rPr>
                  <m:t>1</m:t>
                </m:r>
              </m:e>
            </m:acc>
          </m:e>
        </m:d>
        <m:d>
          <m:dPr>
            <m:ctrlPr>
              <w:rPr>
                <w:rFonts w:ascii="Cambria Math" w:hAnsi="Cambria Math"/>
                <w:i/>
              </w:rPr>
            </m:ctrlPr>
          </m:dPr>
          <m:e>
            <m:r>
              <w:rPr>
                <w:rFonts w:ascii="Cambria Math" w:hAnsi="Cambria Math"/>
              </w:rPr>
              <m:t>011</m:t>
            </m:r>
          </m:e>
        </m:d>
      </m:oMath>
      <w:r w:rsidRPr="007D4CEE">
        <w:t xml:space="preserve"> would exhibit a 16° angle on the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rsidRPr="007D4CEE">
        <w:t xml:space="preserve"> face and a 12° angle on the</w:t>
      </w:r>
      <w:r w:rsidR="000557FB">
        <w:t xml:space="preserv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rsidRPr="007D4CEE">
        <w:t xml:space="preserve"> face. In addition, two of the observed sets of slip might belong to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7D4CEE">
        <w:t xml:space="preserve"> slip system family since they also match the expected angles dictated by Schmid’s law. These are the</w:t>
      </w:r>
      <w:r w:rsidR="00344884">
        <w:t xml:space="preserv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acc>
              <m:accPr>
                <m:chr m:val="̅"/>
                <m:ctrlPr>
                  <w:rPr>
                    <w:rFonts w:ascii="Cambria Math" w:hAnsi="Cambria Math"/>
                    <w:i/>
                  </w:rPr>
                </m:ctrlPr>
              </m:accPr>
              <m:e>
                <m:r>
                  <w:rPr>
                    <w:rFonts w:ascii="Cambria Math" w:hAnsi="Cambria Math"/>
                  </w:rPr>
                  <m:t>2</m:t>
                </m:r>
              </m:e>
            </m:acc>
            <m:r>
              <w:rPr>
                <w:rFonts w:ascii="Cambria Math" w:hAnsi="Cambria Math"/>
              </w:rPr>
              <m:t>11</m:t>
            </m:r>
          </m:e>
        </m:d>
      </m:oMath>
      <w:r w:rsidRPr="007D4CEE">
        <w:t xml:space="preserve"> and the</w:t>
      </w:r>
      <w:r w:rsidR="00344884">
        <w:t xml:space="preserv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r>
              <w:rPr>
                <w:rFonts w:ascii="Cambria Math" w:hAnsi="Cambria Math"/>
              </w:rPr>
              <m:t>11</m:t>
            </m:r>
            <m:acc>
              <m:accPr>
                <m:chr m:val="̅"/>
                <m:ctrlPr>
                  <w:rPr>
                    <w:rFonts w:ascii="Cambria Math" w:hAnsi="Cambria Math"/>
                    <w:i/>
                  </w:rPr>
                </m:ctrlPr>
              </m:accPr>
              <m:e>
                <m:r>
                  <w:rPr>
                    <w:rFonts w:ascii="Cambria Math" w:hAnsi="Cambria Math"/>
                  </w:rPr>
                  <m:t>2</m:t>
                </m:r>
              </m:e>
            </m:acc>
          </m:e>
        </m:d>
      </m:oMath>
      <w:r w:rsidRPr="007D4CEE">
        <w:t xml:space="preserve">, which possess high Schmid factors, 0.44 and 0.42, respectively. According to Schmid’s law, the former would form angles between the slip lines and the parallel to the top surface of 37° on the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rsidRPr="007D4CEE">
        <w:t xml:space="preserve"> face and 47° on the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rsidR="008B0A0E" w:rsidRPr="007D4CEE">
        <w:t xml:space="preserve"> face. T</w:t>
      </w:r>
      <w:r w:rsidRPr="007D4CEE">
        <w:t>he latter</w:t>
      </w:r>
      <w:r w:rsidR="008B0A0E" w:rsidRPr="007D4CEE">
        <w:t>, instead, would from an angle of</w:t>
      </w:r>
      <w:r w:rsidRPr="007D4CEE">
        <w:t xml:space="preserve"> 40° on the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rsidRPr="007D4CEE">
        <w:t xml:space="preserve"> face and 47° on the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rsidR="000557FB">
        <w:t xml:space="preserve"> </w:t>
      </w:r>
      <w:r w:rsidRPr="007D4CEE">
        <w:t xml:space="preserve">face, closely resembling the slip traces observed in </w:t>
      </w:r>
      <w:r w:rsidR="0030781D" w:rsidRPr="007D4CEE">
        <w:fldChar w:fldCharType="begin"/>
      </w:r>
      <w:r w:rsidR="0030781D" w:rsidRPr="007D4CEE">
        <w:instrText xml:space="preserve"> REF _Ref442447568 \h </w:instrText>
      </w:r>
      <w:r w:rsidR="0030781D" w:rsidRPr="007D4CEE">
        <w:fldChar w:fldCharType="separate"/>
      </w:r>
      <w:r w:rsidR="00265CDB">
        <w:t xml:space="preserve">Figure </w:t>
      </w:r>
      <w:r w:rsidR="00265CDB">
        <w:rPr>
          <w:noProof/>
        </w:rPr>
        <w:t>5</w:t>
      </w:r>
      <w:r w:rsidR="00265CDB">
        <w:t>.</w:t>
      </w:r>
      <w:r w:rsidR="00265CDB">
        <w:rPr>
          <w:noProof/>
        </w:rPr>
        <w:t>2</w:t>
      </w:r>
      <w:r w:rsidR="0030781D" w:rsidRPr="007D4CEE">
        <w:fldChar w:fldCharType="end"/>
      </w:r>
      <w:r w:rsidRPr="007D4CEE">
        <w:t>b</w:t>
      </w:r>
      <w:r w:rsidR="00CB5135">
        <w:t>.</w:t>
      </w:r>
      <w:r w:rsidR="00217D47" w:rsidRPr="007D4CEE">
        <w:t xml:space="preserve"> </w:t>
      </w:r>
      <w:r w:rsidR="00AE47C6">
        <w:t xml:space="preserve"> </w:t>
      </w:r>
      <w:r w:rsidRPr="007D4CEE">
        <w:t xml:space="preserve">Observing the smallest pillars between 200 and 500 nm in diameter (see </w:t>
      </w:r>
      <w:r w:rsidR="0030781D" w:rsidRPr="007D4CEE">
        <w:fldChar w:fldCharType="begin"/>
      </w:r>
      <w:r w:rsidR="0030781D" w:rsidRPr="007D4CEE">
        <w:instrText xml:space="preserve"> REF _Ref442447426 \h </w:instrText>
      </w:r>
      <w:r w:rsidR="0030781D" w:rsidRPr="007D4CEE">
        <w:fldChar w:fldCharType="separate"/>
      </w:r>
      <w:r w:rsidR="00265CDB">
        <w:t xml:space="preserve">Figure </w:t>
      </w:r>
      <w:r w:rsidR="00265CDB">
        <w:rPr>
          <w:noProof/>
        </w:rPr>
        <w:t>5</w:t>
      </w:r>
      <w:r w:rsidR="00265CDB">
        <w:t>.</w:t>
      </w:r>
      <w:r w:rsidR="00265CDB">
        <w:rPr>
          <w:noProof/>
        </w:rPr>
        <w:t>1</w:t>
      </w:r>
      <w:r w:rsidR="0030781D" w:rsidRPr="007D4CEE">
        <w:fldChar w:fldCharType="end"/>
      </w:r>
      <w:r w:rsidRPr="007D4CEE">
        <w:t xml:space="preserve">d), it seems that these </w:t>
      </w:r>
      <w:r w:rsidR="00217D47" w:rsidRPr="007D4CEE">
        <w:t xml:space="preserve">mainly </w:t>
      </w:r>
      <w:r w:rsidRPr="007D4CEE">
        <w:t>show one preferential slip system that might correspond to the</w:t>
      </w:r>
      <w:r w:rsidR="00344884">
        <w:t xml:space="preserv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acc>
              <m:accPr>
                <m:chr m:val="̅"/>
                <m:ctrlPr>
                  <w:rPr>
                    <w:rFonts w:ascii="Cambria Math" w:hAnsi="Cambria Math"/>
                    <w:i/>
                  </w:rPr>
                </m:ctrlPr>
              </m:accPr>
              <m:e>
                <m:r>
                  <w:rPr>
                    <w:rFonts w:ascii="Cambria Math" w:hAnsi="Cambria Math"/>
                  </w:rPr>
                  <m:t>2</m:t>
                </m:r>
              </m:e>
            </m:acc>
            <m:r>
              <w:rPr>
                <w:rFonts w:ascii="Cambria Math" w:hAnsi="Cambria Math"/>
              </w:rPr>
              <m:t>11</m:t>
            </m:r>
          </m:e>
        </m:d>
      </m:oMath>
      <w:r w:rsidRPr="007D4CEE">
        <w:t xml:space="preserve"> since the observed slip line angle configuration does not match any other possible slip system. This is better observed in </w:t>
      </w:r>
      <w:r w:rsidR="0030781D" w:rsidRPr="007D4CEE">
        <w:fldChar w:fldCharType="begin"/>
      </w:r>
      <w:r w:rsidR="0030781D" w:rsidRPr="007D4CEE">
        <w:instrText xml:space="preserve"> REF _Ref442447854 \h </w:instrText>
      </w:r>
      <w:r w:rsidR="0030781D" w:rsidRPr="007D4CEE">
        <w:fldChar w:fldCharType="separate"/>
      </w:r>
      <w:r w:rsidR="00265CDB">
        <w:t xml:space="preserve">Figure </w:t>
      </w:r>
      <w:r w:rsidR="00265CDB">
        <w:rPr>
          <w:noProof/>
        </w:rPr>
        <w:t>5</w:t>
      </w:r>
      <w:r w:rsidR="00265CDB">
        <w:t>.</w:t>
      </w:r>
      <w:r w:rsidR="00265CDB">
        <w:rPr>
          <w:noProof/>
        </w:rPr>
        <w:t>3</w:t>
      </w:r>
      <w:r w:rsidR="0030781D" w:rsidRPr="007D4CEE">
        <w:fldChar w:fldCharType="end"/>
      </w:r>
      <w:r w:rsidRPr="007D4CEE">
        <w:t xml:space="preserve">a, where a 200 nm diameter pillar shows one single slip that corresponds to such slip system. This exhibits an angle of approximately 46° on the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w:r w:rsidRPr="007D4CEE">
        <w:t xml:space="preserve"> face and an angle of 37° on the</w:t>
      </w:r>
      <w:r w:rsidR="000557FB">
        <w:t xml:space="preserve"> </w:t>
      </w:r>
      <m:oMath>
        <m:d>
          <m:dPr>
            <m:ctrlPr>
              <w:rPr>
                <w:rFonts w:ascii="Cambria Math" w:hAnsi="Cambria Math"/>
                <w:i/>
              </w:rPr>
            </m:ctrlPr>
          </m:dPr>
          <m:e>
            <m:r>
              <w:rPr>
                <w:rFonts w:ascii="Cambria Math" w:hAnsi="Cambria Math"/>
              </w:rPr>
              <m:t>11 5</m:t>
            </m:r>
            <m:acc>
              <m:accPr>
                <m:chr m:val="̅"/>
                <m:ctrlPr>
                  <w:rPr>
                    <w:rFonts w:ascii="Cambria Math" w:hAnsi="Cambria Math"/>
                    <w:i/>
                  </w:rPr>
                </m:ctrlPr>
              </m:accPr>
              <m:e>
                <m:r>
                  <w:rPr>
                    <w:rFonts w:ascii="Cambria Math" w:hAnsi="Cambria Math"/>
                  </w:rPr>
                  <m:t>1</m:t>
                </m:r>
              </m:e>
            </m:acc>
          </m:e>
        </m:d>
      </m:oMath>
      <w:r w:rsidR="000557FB" w:rsidRPr="007D4CEE">
        <w:t xml:space="preserve"> </w:t>
      </w:r>
      <w:r w:rsidRPr="007D4CEE">
        <w:t>face.</w:t>
      </w:r>
    </w:p>
    <w:p w14:paraId="63832A05" w14:textId="2C723812" w:rsidR="00AC0820" w:rsidRDefault="0030781D" w:rsidP="00AC0820">
      <w:pPr>
        <w:pStyle w:val="Oscar"/>
      </w:pPr>
      <w:r w:rsidRPr="007D4CEE">
        <w:fldChar w:fldCharType="begin"/>
      </w:r>
      <w:r w:rsidRPr="007D4CEE">
        <w:instrText xml:space="preserve"> REF _Ref442447568 \h </w:instrText>
      </w:r>
      <w:r w:rsidRPr="007D4CEE">
        <w:fldChar w:fldCharType="separate"/>
      </w:r>
      <w:r w:rsidR="00265CDB">
        <w:t xml:space="preserve">Figure </w:t>
      </w:r>
      <w:r w:rsidR="00265CDB">
        <w:rPr>
          <w:noProof/>
        </w:rPr>
        <w:t>5</w:t>
      </w:r>
      <w:r w:rsidR="00265CDB">
        <w:t>.</w:t>
      </w:r>
      <w:r w:rsidR="00265CDB">
        <w:rPr>
          <w:noProof/>
        </w:rPr>
        <w:t>2</w:t>
      </w:r>
      <w:r w:rsidRPr="007D4CEE">
        <w:fldChar w:fldCharType="end"/>
      </w:r>
      <w:r w:rsidR="00AC0820" w:rsidRPr="007D4CEE">
        <w:t>c</w:t>
      </w:r>
      <w:r w:rsidR="004671CD">
        <w:t xml:space="preserve"> and d show the slip traces on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oMath>
      <w:r w:rsidR="00AC0820" w:rsidRPr="007D4CEE">
        <w:t xml:space="preserve"> and </w:t>
      </w:r>
      <m:oMath>
        <m:d>
          <m:dPr>
            <m:begChr m:val="["/>
            <m:endChr m:val="]"/>
            <m:ctrlPr>
              <w:rPr>
                <w:rFonts w:ascii="Cambria Math" w:hAnsi="Cambria Math"/>
                <w:i/>
              </w:rPr>
            </m:ctrlPr>
          </m:dPr>
          <m:e>
            <m:r>
              <w:rPr>
                <w:rFonts w:ascii="Cambria Math" w:hAnsi="Cambria Math"/>
              </w:rPr>
              <m:t>011</m:t>
            </m:r>
          </m:e>
        </m:d>
      </m:oMath>
      <w:r w:rsidR="00AC0820" w:rsidRPr="007D4CEE">
        <w:t>-oriented pillars, respectively. These two specimen orientations exhibited less defined slip traces</w:t>
      </w:r>
      <w:r w:rsidR="00113368">
        <w:t>,</w:t>
      </w:r>
      <w:r w:rsidR="00AC0820" w:rsidRPr="007D4CEE">
        <w:t xml:space="preserve"> </w:t>
      </w:r>
      <w:r w:rsidR="00113368">
        <w:t>which</w:t>
      </w:r>
      <w:r w:rsidR="00113368" w:rsidRPr="007D4CEE">
        <w:t xml:space="preserve"> </w:t>
      </w:r>
      <w:r w:rsidR="00AC0820" w:rsidRPr="007D4CEE">
        <w:t xml:space="preserve">strongly hindered the determination of the active </w:t>
      </w:r>
      <w:r w:rsidR="00AC0820">
        <w:t xml:space="preserve">slip systems. </w:t>
      </w:r>
      <w:r w:rsidR="00AC0820" w:rsidRPr="00706F9E">
        <w:t xml:space="preserve">This might be due to the high </w:t>
      </w:r>
      <w:r w:rsidR="00433BAF">
        <w:t>loading</w:t>
      </w:r>
      <w:r w:rsidR="00AC0820" w:rsidRPr="00706F9E">
        <w:t xml:space="preserve"> symmetry and therefore multiple slip of these crystal orientations.</w:t>
      </w:r>
      <w:r w:rsidR="00AC0820">
        <w:t xml:space="preserve"> Moreover, the pronounced ridges present on some of the side faces as a consequence of the FIB machining process further complicated the determination of the active slip systems. Nevertheless, in the </w:t>
      </w:r>
      <w:r w:rsidR="00AC0820" w:rsidRPr="00A015C2">
        <w:t>2</w:t>
      </w:r>
      <w:r w:rsidR="00AC0820">
        <w:t> µ</w:t>
      </w:r>
      <w:r w:rsidR="00AC0820" w:rsidRPr="00A015C2">
        <w:t>m</w:t>
      </w:r>
      <w:r w:rsidR="004671CD">
        <w:t xml:space="preserve"> diameter pillars with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oMath>
      <w:r w:rsidR="00AC0820">
        <w:t xml:space="preserve"> orientation, several low angle slip systems could be observed. These form angles of approximately 20 and 30°, which correspond to slip on </w:t>
      </w:r>
      <m:oMath>
        <m:d>
          <m:dPr>
            <m:begChr m:val="{"/>
            <m:endChr m:val="}"/>
            <m:ctrlPr>
              <w:rPr>
                <w:rFonts w:ascii="Cambria Math" w:hAnsi="Cambria Math"/>
                <w:i/>
              </w:rPr>
            </m:ctrlPr>
          </m:dPr>
          <m:e>
            <m:r>
              <w:rPr>
                <w:rFonts w:ascii="Cambria Math" w:hAnsi="Cambria Math"/>
              </w:rPr>
              <m:t>110</m:t>
            </m:r>
          </m:e>
        </m:d>
      </m:oMath>
      <w:r w:rsidR="004671CD">
        <w:t xml:space="preserve"> </w:t>
      </w:r>
      <w:r w:rsidR="00AC0820">
        <w:t xml:space="preserve">planes. On the other hand, only one slip system could be identified for </w:t>
      </w:r>
      <m:oMath>
        <m:d>
          <m:dPr>
            <m:begChr m:val="["/>
            <m:endChr m:val="]"/>
            <m:ctrlPr>
              <w:rPr>
                <w:rFonts w:ascii="Cambria Math" w:hAnsi="Cambria Math"/>
                <w:i/>
              </w:rPr>
            </m:ctrlPr>
          </m:dPr>
          <m:e>
            <m:r>
              <w:rPr>
                <w:rFonts w:ascii="Cambria Math" w:hAnsi="Cambria Math"/>
              </w:rPr>
              <m:t>011</m:t>
            </m:r>
          </m:e>
        </m:d>
      </m:oMath>
      <w:r w:rsidR="00AC0820">
        <w:t xml:space="preserve">-oriented pillars. This slip system forms a 48° angle between the </w:t>
      </w:r>
      <w:r w:rsidR="00AC0820" w:rsidRPr="007D4CEE">
        <w:t xml:space="preserve">slip trace and the top surface on the </w:t>
      </w:r>
      <m:oMath>
        <m:d>
          <m:dPr>
            <m:ctrlPr>
              <w:rPr>
                <w:rFonts w:ascii="Cambria Math" w:hAnsi="Cambria Math"/>
                <w:i/>
              </w:rPr>
            </m:ctrlPr>
          </m:dPr>
          <m:e>
            <m:r>
              <w:rPr>
                <w:rFonts w:ascii="Cambria Math" w:hAnsi="Cambria Math"/>
              </w:rPr>
              <m:t>01</m:t>
            </m:r>
            <m:acc>
              <m:accPr>
                <m:chr m:val="̅"/>
                <m:ctrlPr>
                  <w:rPr>
                    <w:rFonts w:ascii="Cambria Math" w:hAnsi="Cambria Math"/>
                    <w:i/>
                  </w:rPr>
                </m:ctrlPr>
              </m:accPr>
              <m:e>
                <m:r>
                  <w:rPr>
                    <w:rFonts w:ascii="Cambria Math" w:hAnsi="Cambria Math"/>
                  </w:rPr>
                  <m:t>1</m:t>
                </m:r>
              </m:e>
            </m:acc>
          </m:e>
        </m:d>
      </m:oMath>
      <w:r w:rsidR="00AC0820" w:rsidRPr="007D4CEE">
        <w:t xml:space="preserve"> face and a 1° angle on the </w:t>
      </w:r>
      <m:oMath>
        <m:d>
          <m:dPr>
            <m:ctrlPr>
              <w:rPr>
                <w:rFonts w:ascii="Cambria Math" w:hAnsi="Cambria Math"/>
                <w:i/>
              </w:rPr>
            </m:ctrlPr>
          </m:dPr>
          <m:e>
            <m:r>
              <w:rPr>
                <w:rFonts w:ascii="Cambria Math" w:hAnsi="Cambria Math"/>
              </w:rPr>
              <m:t>001</m:t>
            </m:r>
          </m:e>
        </m:d>
      </m:oMath>
      <w:r w:rsidR="00AC0820" w:rsidRPr="007D4CEE">
        <w:t xml:space="preserve"> face, which can only be indicative of a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00AC0820" w:rsidRPr="007D4CEE">
        <w:t xml:space="preserve"> slip system since no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00AC0820" w:rsidRPr="007D4CEE">
        <w:t xml:space="preserve"> slip system matches such angle configuration. Particularly, the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acc>
              <m:accPr>
                <m:chr m:val="̅"/>
                <m:ctrlPr>
                  <w:rPr>
                    <w:rFonts w:ascii="Cambria Math" w:hAnsi="Cambria Math"/>
                    <w:i/>
                  </w:rPr>
                </m:ctrlPr>
              </m:accPr>
              <m:e>
                <m:r>
                  <w:rPr>
                    <w:rFonts w:ascii="Cambria Math" w:hAnsi="Cambria Math"/>
                  </w:rPr>
                  <m:t>2</m:t>
                </m:r>
              </m:e>
            </m:acc>
            <m:r>
              <w:rPr>
                <w:rFonts w:ascii="Cambria Math" w:hAnsi="Cambria Math"/>
              </w:rPr>
              <m:t>11</m:t>
            </m:r>
          </m:e>
        </m:d>
      </m:oMath>
      <w:r w:rsidR="00AC0820" w:rsidRPr="007D4CEE">
        <w:t xml:space="preserve"> slip system seems to be active with the highest possible Schmid factor of 0.5. This can be also observed for a 200 nm square cross-section pillar in </w:t>
      </w:r>
      <w:r w:rsidRPr="007D4CEE">
        <w:fldChar w:fldCharType="begin"/>
      </w:r>
      <w:r w:rsidRPr="007D4CEE">
        <w:instrText xml:space="preserve"> REF _Ref442447854 \h </w:instrText>
      </w:r>
      <w:r w:rsidRPr="007D4CEE">
        <w:fldChar w:fldCharType="separate"/>
      </w:r>
      <w:r w:rsidR="00265CDB">
        <w:t xml:space="preserve">Figure </w:t>
      </w:r>
      <w:r w:rsidR="00265CDB">
        <w:rPr>
          <w:noProof/>
        </w:rPr>
        <w:t>5</w:t>
      </w:r>
      <w:r w:rsidR="00265CDB">
        <w:t>.</w:t>
      </w:r>
      <w:r w:rsidR="00265CDB">
        <w:rPr>
          <w:noProof/>
        </w:rPr>
        <w:t>3</w:t>
      </w:r>
      <w:r w:rsidRPr="007D4CEE">
        <w:fldChar w:fldCharType="end"/>
      </w:r>
      <w:r w:rsidR="00AC0820" w:rsidRPr="007D4CEE">
        <w:t xml:space="preserve">b, which shows the activation of this slip system for a 200 nm square cross-section pillar oriented along </w:t>
      </w:r>
      <w:r w:rsidR="00AC0820">
        <w:t xml:space="preserve">the </w:t>
      </w:r>
      <m:oMath>
        <m:d>
          <m:dPr>
            <m:begChr m:val="["/>
            <m:endChr m:val="]"/>
            <m:ctrlPr>
              <w:rPr>
                <w:rFonts w:ascii="Cambria Math" w:hAnsi="Cambria Math"/>
                <w:i/>
              </w:rPr>
            </m:ctrlPr>
          </m:dPr>
          <m:e>
            <m:r>
              <w:rPr>
                <w:rFonts w:ascii="Cambria Math" w:hAnsi="Cambria Math"/>
              </w:rPr>
              <m:t>011</m:t>
            </m:r>
          </m:e>
        </m:d>
      </m:oMath>
      <w:r w:rsidR="00AC0820">
        <w:t xml:space="preserve"> direction.</w:t>
      </w:r>
    </w:p>
    <w:p w14:paraId="34DEC302" w14:textId="23B7E451" w:rsidR="00C93AA7" w:rsidRDefault="00C93AA7" w:rsidP="00AE47C6">
      <w:pPr>
        <w:pStyle w:val="Oscar"/>
      </w:pPr>
      <w:r>
        <w:t>To further investigate the deformation morphology of the compressed pillars and elucidate its origin, a</w:t>
      </w:r>
      <w:r w:rsidRPr="007A7001">
        <w:t xml:space="preserve"> </w:t>
      </w:r>
      <w:r>
        <w:t xml:space="preserve">bright field TEM image, an EBSD map, a kernel average misorientation (KAM) map and a </w:t>
      </w:r>
      <w:r w:rsidRPr="00CB5135">
        <w:t xml:space="preserve">misorientation distribution map of two 2 µm diameter pillars oriented along the </w:t>
      </w:r>
      <m:oMath>
        <m:d>
          <m:dPr>
            <m:begChr m:val="["/>
            <m:endChr m:val="]"/>
            <m:ctrlPr>
              <w:rPr>
                <w:rFonts w:ascii="Cambria Math" w:hAnsi="Cambria Math"/>
                <w:i/>
              </w:rPr>
            </m:ctrlPr>
          </m:dPr>
          <m:e>
            <m:r>
              <w:rPr>
                <w:rFonts w:ascii="Cambria Math" w:hAnsi="Cambria Math"/>
              </w:rPr>
              <m:t>001</m:t>
            </m:r>
          </m:e>
        </m:d>
      </m:oMath>
      <w:r w:rsidRPr="00CB5135">
        <w:t xml:space="preserve"> direction are shown in </w:t>
      </w:r>
      <w:r w:rsidRPr="00CB5135">
        <w:fldChar w:fldCharType="begin"/>
      </w:r>
      <w:r w:rsidRPr="00CB5135">
        <w:instrText xml:space="preserve"> REF _Ref442448241 \h </w:instrText>
      </w:r>
      <w:r w:rsidRPr="00CB5135">
        <w:fldChar w:fldCharType="separate"/>
      </w:r>
      <w:r w:rsidR="00265CDB">
        <w:t xml:space="preserve">Figure </w:t>
      </w:r>
      <w:r w:rsidR="00265CDB">
        <w:rPr>
          <w:noProof/>
        </w:rPr>
        <w:t>5</w:t>
      </w:r>
      <w:r w:rsidR="00265CDB">
        <w:t>.</w:t>
      </w:r>
      <w:r w:rsidR="00265CDB">
        <w:rPr>
          <w:noProof/>
        </w:rPr>
        <w:t>4</w:t>
      </w:r>
      <w:r w:rsidRPr="00CB5135">
        <w:fldChar w:fldCharType="end"/>
      </w:r>
      <w:r w:rsidRPr="00CB5135">
        <w:t>. Dislocations are observed throughout the length of the pillar extending into the bulk material below (</w:t>
      </w:r>
      <w:r w:rsidRPr="00CB5135">
        <w:fldChar w:fldCharType="begin"/>
      </w:r>
      <w:r w:rsidRPr="00CB5135">
        <w:instrText xml:space="preserve"> REF _Ref442448241 \h </w:instrText>
      </w:r>
      <w:r w:rsidRPr="00CB5135">
        <w:fldChar w:fldCharType="separate"/>
      </w:r>
      <w:r w:rsidR="00265CDB">
        <w:t xml:space="preserve">Figure </w:t>
      </w:r>
      <w:r w:rsidR="00265CDB">
        <w:rPr>
          <w:noProof/>
        </w:rPr>
        <w:t>5</w:t>
      </w:r>
      <w:r w:rsidR="00265CDB">
        <w:t>.</w:t>
      </w:r>
      <w:r w:rsidR="00265CDB">
        <w:rPr>
          <w:noProof/>
        </w:rPr>
        <w:t>4</w:t>
      </w:r>
      <w:r w:rsidRPr="00CB5135">
        <w:fldChar w:fldCharType="end"/>
      </w:r>
      <w:r w:rsidRPr="00CB5135">
        <w:t>a), with no evidence of twinning or phase transformation as shown in the EBSD map (</w:t>
      </w:r>
      <w:r w:rsidRPr="00CB5135">
        <w:fldChar w:fldCharType="begin"/>
      </w:r>
      <w:r w:rsidRPr="00CB5135">
        <w:instrText xml:space="preserve"> REF _Ref442448241 \h </w:instrText>
      </w:r>
      <w:r w:rsidRPr="00CB5135">
        <w:fldChar w:fldCharType="separate"/>
      </w:r>
      <w:r w:rsidR="00265CDB">
        <w:t xml:space="preserve">Figure </w:t>
      </w:r>
      <w:r w:rsidR="00265CDB">
        <w:rPr>
          <w:noProof/>
        </w:rPr>
        <w:t>5</w:t>
      </w:r>
      <w:r w:rsidR="00265CDB">
        <w:t>.</w:t>
      </w:r>
      <w:r w:rsidR="00265CDB">
        <w:rPr>
          <w:noProof/>
        </w:rPr>
        <w:t>4</w:t>
      </w:r>
      <w:r w:rsidRPr="00CB5135">
        <w:fldChar w:fldCharType="end"/>
      </w:r>
      <w:r w:rsidRPr="00CB5135">
        <w:t>b). Interestingly, dislocations are shown to accumulate in different bands, probably as a consequence of the activation of different slip systems as seen in the TEM image and the KAM map (</w:t>
      </w:r>
      <w:r w:rsidRPr="00CB5135">
        <w:fldChar w:fldCharType="begin"/>
      </w:r>
      <w:r w:rsidRPr="00CB5135">
        <w:instrText xml:space="preserve"> REF _Ref442448241 \h </w:instrText>
      </w:r>
      <w:r w:rsidRPr="00CB5135">
        <w:fldChar w:fldCharType="separate"/>
      </w:r>
      <w:r w:rsidR="00265CDB">
        <w:t xml:space="preserve">Figure </w:t>
      </w:r>
      <w:r w:rsidR="00265CDB">
        <w:rPr>
          <w:noProof/>
        </w:rPr>
        <w:t>5</w:t>
      </w:r>
      <w:r w:rsidR="00265CDB">
        <w:t>.</w:t>
      </w:r>
      <w:r w:rsidR="00265CDB">
        <w:rPr>
          <w:noProof/>
        </w:rPr>
        <w:t>4</w:t>
      </w:r>
      <w:r w:rsidRPr="00CB5135">
        <w:fldChar w:fldCharType="end"/>
      </w:r>
      <w:r w:rsidRPr="00CB5135">
        <w:t xml:space="preserve">a and c). The KAM map is used to determine the areas of the pillars with higher dislocation densities. Such </w:t>
      </w:r>
      <w:r>
        <w:t xml:space="preserve">a </w:t>
      </w:r>
      <w:r w:rsidRPr="00CB5135">
        <w:t xml:space="preserve">map quantifies the local misorientation within a pillar, i.e., the average misorientation around a measurement point with respect to a set of nearest neighboring points. This gives higher values for deformed areas, which are correlated to higher geometrically necessary dislocation densities within the microstructure </w:t>
      </w:r>
      <w:r w:rsidRPr="00CB5135">
        <w:fldChar w:fldCharType="begin" w:fldLock="1"/>
      </w:r>
      <w:r>
        <w:instrText>ADDIN CSL_CITATION { "citationItems" : [ { "id" : "ITEM-1", "itemData" : { "DOI" : "10.1016/0001-6160(53)90054-6", "ISSN" : "00016160", "abstract" : "When a single crystal deforms by glide which is unevenly distributed over the glide surfaces the lattice becomes curved. The constant feature of distortion by glide on a single set of planes is that the orthogonal trajectories of the deformed glide planes (the c-axes in hexagonal metals) are straight lines. This leads to the conclusion that in polygonisation experiments on single hexagonal metal crystals the polygon walls are planes, while the glide planes are deformed into cylinders whose sections are the involutes of a single curve. The analysis explains West's observation that the c-axes in bent crystals of corundum are straight lines. For double glide on two orthogonal sets of planes there is a complete analogy between the geometrical properties of the distorted glide planes and those of the \u201cslip-lines\u201d in the mathematical theory of plasticity. More general cases are discussed and formulae are derived connecting the density of dislocations with the lattice curvatures. For a three-dimensional network of dislocations the \u201cstate of dislocation\u201d of a region is shown to be specified by a second-rank tensor, which has properties like those of a stress tensor except that it is not symmetrical. Quand un monocristal est d\u00e9form\u00e9 par glissement, qui nest pas uniform\u00e9ment distribu\u00e9 sur les surfaces de glissement, le r\u00e9seau devient courb\u00e9. La caract\u00e9ristique constante de distorsion par glissement sur un soul groupe de plans est, quo les trajectories orthogonales des plans de glissement d\u00e9formes (les axes-c dans les m\u00e9taux hexagonaux) sont des droites. Ceci conduit \u00e0 la conclusion, que dans les essais de polygonisation sur des monocristaux des m\u00e9taux hexagonaux, les faces des polygones sont planes, alors quo les plans de glissement sont d\u00e9form\u00e9s en des cylindres, dont les sections sont des d\u00e9veloppantes d'une seule courbe. L'analyse explique l'observation de West, quo les axes-c dans des cristaux fl\u00e9chis de corindon sont des droites. Pour le glissement double sur deux groupes orthogonaux de plans il y a une analogie compl\u00e8te entre les propri\u00e9t\u00e9s g\u00e9om\u00e9triques des plans de glissement d\u00e9form\u00e9s et celles des lignes de glissement Bans la th\u00e9orie math\u00e9matique de la plasticit\u00e9. Des cas plus g\u00e9n\u00e9raux sont discut\u00e9s et des formules joignant la densit\u00e9 des dislocations aux curvaures du r\u00e9seau sont d\u00e9duites. Il est montr\u00e9 quo pour un r\u00e9seau de dislocations \u00e0 trois dimensions \u201cl'\u00e9tat de dislocation\u201d d'une region est sp\u00e9cifi\u00e9 par un tenseur de second rang, qui a des propri\u00e9t\u00e9\u2026", "author" : [ { "dropping-particle" : "", "family" : "Nye", "given" : "J.F", "non-dropping-particle" : "", "parse-names" : false, "suffix" : "" } ], "container-title" : "Acta Metallurgica", "id" : "ITEM-1", "issue" : "2", "issued" : { "date-parts" : [ [ "1953", "3" ] ] }, "page" : "153-162", "title" : "Some geometrical relations in dislocated crystals", "type" : "article-journal", "volume" : "1" }, "uris" : [ "http://www.mendeley.com/documents/?uuid=29664e2e-cc55-4719-971a-d1a1843b0f42" ] }, { "id" : "ITEM-2", "itemData" : { "DOI" : "10.1002/adem.201100242", "ISSN" : "1527-2648", "abstract" : "In micron-sized Ni bicrystals, after compression tests, orientation gradients are measured by electron back scattering diffraction (EBSD). The results clearly show that EBSD can be used to study dislocation pile-ups at boundaries. Using bicrystals with single and multiple slip orientations our results show that with decreasing the size of the pillars the orientation changes due to cross-slip decreases and the orientation changes at the boundary increases. This directly indicates a change in the hardening mechanism when the probability of dislocation\u2013dislocation interaction decreases due to source-limited plasticity in the bicrystals with diameters below approximately two microns.", "author" : [ { "dropping-particle" : "", "family" : "Kheradmand", "given" : "Nousha", "non-dropping-particle" : "", "parse-names" : false, "suffix" : "" }, { "dropping-particle" : "", "family" : "Vehoff", "given" : "Horst", "non-dropping-particle" : "", "parse-names" : false, "suffix" : "" } ], "container-title" : "Advanced Engineering Materials", "id" : "ITEM-2", "issue" : "3", "issued" : { "date-parts" : [ [ "2012", "3", "1" ] ] }, "page" : "153-161", "publisher" : "WILEY-VCH Verlag", "title" : "Orientation gradients at boundaries in micron-sized bicrystals", "type" : "article-journal", "volume" : "14" }, "uris" : [ "http://www.mendeley.com/documents/?uuid=863564d7-96f5-44d6-b5f8-238cff60774e" ] } ], "mendeley" : { "formattedCitation" : "[192,195]", "plainTextFormattedCitation" : "[192,195]", "previouslyFormattedCitation" : "[192,195]" }, "properties" : { "noteIndex" : 0 }, "schema" : "https://github.com/citation-style-language/schema/raw/master/csl-citation.json" }</w:instrText>
      </w:r>
      <w:r w:rsidRPr="00CB5135">
        <w:fldChar w:fldCharType="separate"/>
      </w:r>
      <w:r w:rsidRPr="000A6725">
        <w:rPr>
          <w:noProof/>
        </w:rPr>
        <w:t>[192,195]</w:t>
      </w:r>
      <w:r w:rsidRPr="00CB5135">
        <w:fldChar w:fldCharType="end"/>
      </w:r>
      <w:r w:rsidRPr="00CB5135">
        <w:t xml:space="preserve">. Furthermore, the local misorientation of the pillar with respect to a pristine crystal orientation (sample substrate) is depicted in </w:t>
      </w:r>
      <w:r w:rsidRPr="00CB5135">
        <w:fldChar w:fldCharType="begin"/>
      </w:r>
      <w:r w:rsidRPr="00CB5135">
        <w:instrText xml:space="preserve"> REF _Ref442448241 \h </w:instrText>
      </w:r>
      <w:r w:rsidRPr="00CB5135">
        <w:fldChar w:fldCharType="separate"/>
      </w:r>
      <w:r w:rsidR="00265CDB">
        <w:t xml:space="preserve">Figure </w:t>
      </w:r>
      <w:r w:rsidR="00265CDB">
        <w:rPr>
          <w:noProof/>
        </w:rPr>
        <w:t>5</w:t>
      </w:r>
      <w:r w:rsidR="00265CDB">
        <w:t>.</w:t>
      </w:r>
      <w:r w:rsidR="00265CDB">
        <w:rPr>
          <w:noProof/>
        </w:rPr>
        <w:t>4</w:t>
      </w:r>
      <w:r w:rsidRPr="00CB5135">
        <w:fldChar w:fldCharType="end"/>
      </w:r>
      <w:r w:rsidRPr="00CB5135">
        <w:t xml:space="preserve">d. This shows that the misorientation of a </w:t>
      </w:r>
      <m:oMath>
        <m:d>
          <m:dPr>
            <m:begChr m:val="["/>
            <m:endChr m:val="]"/>
            <m:ctrlPr>
              <w:rPr>
                <w:rFonts w:ascii="Cambria Math" w:hAnsi="Cambria Math"/>
                <w:i/>
              </w:rPr>
            </m:ctrlPr>
          </m:dPr>
          <m:e>
            <m:r>
              <w:rPr>
                <w:rFonts w:ascii="Cambria Math" w:hAnsi="Cambria Math"/>
              </w:rPr>
              <m:t>001</m:t>
            </m:r>
          </m:e>
        </m:d>
      </m:oMath>
      <w:r w:rsidRPr="00CB5135">
        <w:t xml:space="preserve">-oriented pillar </w:t>
      </w:r>
      <w:r>
        <w:t>is present</w:t>
      </w:r>
      <w:r w:rsidRPr="00CB5135">
        <w:t xml:space="preserve"> primarily within the core of the pillar, contained in two dislocation bands as observed in </w:t>
      </w:r>
      <w:r w:rsidRPr="00CB5135">
        <w:fldChar w:fldCharType="begin"/>
      </w:r>
      <w:r w:rsidRPr="00CB5135">
        <w:instrText xml:space="preserve"> REF _Ref442448241 \h </w:instrText>
      </w:r>
      <w:r w:rsidRPr="00CB5135">
        <w:fldChar w:fldCharType="separate"/>
      </w:r>
      <w:r w:rsidR="00265CDB">
        <w:t xml:space="preserve">Figure </w:t>
      </w:r>
      <w:r w:rsidR="00265CDB">
        <w:rPr>
          <w:noProof/>
        </w:rPr>
        <w:t>5</w:t>
      </w:r>
      <w:r w:rsidR="00265CDB">
        <w:t>.</w:t>
      </w:r>
      <w:r w:rsidR="00265CDB">
        <w:rPr>
          <w:noProof/>
        </w:rPr>
        <w:t>4</w:t>
      </w:r>
      <w:r w:rsidRPr="00CB5135">
        <w:fldChar w:fldCharType="end"/>
      </w:r>
      <w:r w:rsidRPr="00CB5135">
        <w:t xml:space="preserve">c and d. Such slip bands form an angle of approximately 51° between the slip band and the top surface of the pillar. These traces likely correspond to the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01</m:t>
            </m:r>
          </m:e>
        </m:d>
      </m:oMath>
      <w:r w:rsidRPr="00CB5135">
        <w:t xml:space="preserve"> slip system, as previously stated and observed in </w:t>
      </w:r>
      <w:r w:rsidRPr="00CB5135">
        <w:fldChar w:fldCharType="begin"/>
      </w:r>
      <w:r w:rsidRPr="00CB5135">
        <w:instrText xml:space="preserve"> REF _Ref442447568 \h </w:instrText>
      </w:r>
      <w:r w:rsidRPr="00CB5135">
        <w:fldChar w:fldCharType="separate"/>
      </w:r>
      <w:r w:rsidR="00265CDB">
        <w:t xml:space="preserve">Figure </w:t>
      </w:r>
      <w:r w:rsidR="00265CDB">
        <w:rPr>
          <w:noProof/>
        </w:rPr>
        <w:t>5</w:t>
      </w:r>
      <w:r w:rsidR="00265CDB">
        <w:t>.</w:t>
      </w:r>
      <w:r w:rsidR="00265CDB">
        <w:rPr>
          <w:noProof/>
        </w:rPr>
        <w:t>2</w:t>
      </w:r>
      <w:r w:rsidRPr="00CB5135">
        <w:fldChar w:fldCharType="end"/>
      </w:r>
      <w:r w:rsidRPr="00CB5135">
        <w:t>a.</w:t>
      </w:r>
    </w:p>
    <w:p w14:paraId="0728E52A" w14:textId="32B770F4" w:rsidR="00C93AA7" w:rsidRDefault="00C93AA7" w:rsidP="00C93AA7">
      <w:pPr>
        <w:pStyle w:val="Oscar"/>
      </w:pPr>
      <w:r>
        <w:t xml:space="preserve">In summary, these results are consistent with bulk </w:t>
      </w:r>
      <w:r w:rsidRPr="007A7001">
        <w:t>β-CuZn</w:t>
      </w:r>
      <w:r>
        <w:t xml:space="preserve"> studies, which</w:t>
      </w:r>
      <w:r w:rsidRPr="007A7001">
        <w:rPr>
          <w:lang w:val="en-GB"/>
        </w:rPr>
        <w:t xml:space="preserve"> </w:t>
      </w:r>
      <w:r w:rsidRPr="007A7001">
        <w:t xml:space="preserve">have convincingly demonstrated that the </w:t>
      </w:r>
      <w:r>
        <w:t xml:space="preserve">main operative slip system at room temperature </w:t>
      </w:r>
      <w:r w:rsidRPr="00B84C8C">
        <w:t xml:space="preserve">is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B84C8C">
        <w:t xml:space="preserve"> regardless of crystal </w:t>
      </w:r>
      <w:r w:rsidRPr="00CB5135">
        <w:t xml:space="preserve">orientation </w:t>
      </w:r>
      <w:r w:rsidRPr="00CB5135">
        <w:fldChar w:fldCharType="begin" w:fldLock="1"/>
      </w:r>
      <w:r>
        <w:instrText>ADDIN CSL_CITATION { "citationItems" : [ { "id" : "ITEM-1", "itemData" : { "ISSN" : "1521-396X", "abstract" : "The orientation and temperature dependences of yield stress and operative slip systems in \u03b2-CuZn single crystals with B2 structure are investigated systematically in two deformation modes, i.e. tension and compression, over a wide range of temperature between 77 and 553 K. The results suggest that the stress peak observed around 500 K in \u03b2-CuZn cannot be explained easily by mechanisms involving the cross slip of \u3008111\u3009 superlattice screw dislocations onto {110} and/or {112} planes.", "author" : [ { "dropping-particle" : "", "family" : "Nohara", "given" : "A", "non-dropping-particle" : "", "parse-names" : false, "suffix" : "" }, { "dropping-particle" : "", "family" : "Izumi", "given" : "M", "non-dropping-particle" : "", "parse-names" : false, "suffix" : "" }, { "dropping-particle" : "", "family" : "Saka", "given" : "H", "non-dropping-particle" : "", "parse-names" : false, "suffix" : "" }, { "dropping-particle" : "", "family" : "Imura", "given" : "T", "non-dropping-particle" : "", "parse-names" : false, "suffix" : "" } ], "container-title" : "physica status solidi (a)", "id" : "ITEM-1", "issue" : "1", "issued" : { "date-parts" : [ [ "1984", "3", "16" ] ] }, "page" : "163-170", "publisher" : "WILEY-VCH Verlag", "title" : "Plastic deformation behavior of \u03b2-CuZn single crystals at low and high temperatures", "type" : "article-journal", "volume" : "82" }, "uris" : [ "http://www.mendeley.com/documents/?uuid=8737b877-b6b8-4e27-b3b9-f4ce7ea1c2bd" ] }, { "id" : "ITEM-2",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"ITEM-2", "issue" : "4", "issued" : { "date-parts" : [ [ "1984" ] ] }, "page" : "525-533", "title" : "Dislocation structures of \u03b2-CuZn deformed in compression between 25 and 300\u00b0C", "type" : "article-journal", "volume" : "49" }, "uris" : [ "http://www.mendeley.com/documents/?uuid=83301697-6b92-470f-b710-ced16ba41f13" ] }, { "id" : "ITEM-3", "itemData" : { "ISSN" : "0141-8610", "abstract" : "Abstract The macroscopic slip directions of ?-CuZn have been determined by studying the reorientation of single crystals with three different initial orientations during tensile deformation, between room temperature and 280\u00b0C, where the anomalous strength peak takes place. The macroscopic slip directions below and above T p (the temperature at which the peak in the curve of yield stress versus temperature occurs) were quite different from each other; below T p ?111? slip was predominant, while above T p non- \u2265 111 \u2265 slip was predominant. This result was in good agreement with TEM observation of the dislocation structures of ?-CuZn deformed below and above T p. Thus, it is concluded that the anomalous strength peak and other peculiar phenomena observed in ?-CuZn at high temperatures are to be attributed to a transition of the slip direction.", "author" : [ { "dropping-particle" : "", "family" : "Saka", "given" : "H", "non-dropping-particle" : "", "parse-names" : false, "suffix" : "" }, { "dropping-particle" : "", "family" : "Zhu", "given" : "Y M",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"ITEM-3", "issue" : "3", "issued" : { "date-parts" : [ [ "1985", "3", "1" ] ] }, "note" : "doi: 10.1080/01418618508237560", "page" : "365-371", "publisher" : "Taylor &amp; Francis", "title" : "The anomalous strength peak and the transition of slip direction in \u03b2-CuZn", "type" : "article-journal", "volume" : "51" }, "uris" : [ "http://www.mendeley.com/documents/?uuid=546db51c-225f-4468-8521-5741af372983" ] }, { "id" : "ITEM-4", "itemData" : { "abstract" : "Dislocation structures and mechanical properties of P-brass single crystals have been studied in detail. The core structures of the (1 11) superlattice dislocations in P-brass deformed between 77 and 463 K were investigated by means of the weakbeam imaging technique. The (1 11) superlattice dislocations are climb dissociated when they are introduced by deformation above 200K and the extent of climb increases with increasing deformation temperature. In order to distinguish contributions to plastic flow of edge dislocations from those of screw dislocations, thin crystals with two different geometries, in which the deformation is carried mainly by edge dislocations (E-type crystals) or screw dislocations (S-type crystals) respectively, have been deformed between 77 and 523 K. The yield stress of E-type crystals is much higher than that of S-type crystals above room temperature. The effect of orientation and pre-straining temperature on the strength anomaly obtained in the subsequent deformation tests at high temperatures has also been studied. Based on these observations, a mechanism for the strength anomaly in P-brass is proposed.", "author" : [ { "dropping-particle" : "", "family" : "Zhu", "given" : "Y. M.", "non-dropping-particle" : "", "parse-names" : false, "suffix" : "" }, { "dropping-particle" : "", "family" : "Saka", "given" : "H.", "non-dropping-particle" : "", "parse-names" : false, "suffix" : "" } ], "container-title" : "Philosophical Magazine A", "id" : "ITEM-4", "issue" : "3", "issued" : { "date-parts" : [ [ "1989" ] ] }, "page" : "661-676", "title" : "Climb dissociation of superlattice dislocations and the strength anomaly in \u03b2-brass", "type" : "article-journal", "volume" : "59" }, "uris" : [ "http://www.mendeley.com/documents/?uuid=550aff40-d248-49d8-a4e8-3b0afc69d9b9" ] }, { "id" : "ITEM-5", "itemData" : { "ISSN" : "0001-6160", "author" : [ { "dropping-particle" : "", "family" : "Yamaguchi", "given" : "M", "non-dropping-particle" : "", "parse-names" : false, "suffix" : "" }, { "dropping-particle" : "", "family" : "Umakoshi", "given" : "Y", "non-dropping-particle" : "", "parse-names" : false, "suffix" : "" } ], "container-title" : "Acta Metallurgica", "id" : "ITEM-5", "issue" : "11", "issued" : { "date-parts" : [ [ "1976", "11" ] ] }, "page" : "1061-1067", "title" : "The operative slip systems and slip line morphology in \u03b2CuZn and \u03b2(CuNi)Zn alloys", "type" : "article-journal", "volume" : "24" }, "uris" : [ "http://www.mendeley.com/documents/?uuid=7d057b8d-a801-4e25-9b0f-5c66e043336e" ] } ], "mendeley" : { "formattedCitation" : "[43,53,55,61,63]", "plainTextFormattedCitation" : "[43,53,55,61,63]", "previouslyFormattedCitation" : "[43,53,55,61,63]" }, "properties" : { "noteIndex" : 0 }, "schema" : "https://github.com/citation-style-language/schema/raw/master/csl-citation.json" }</w:instrText>
      </w:r>
      <w:r w:rsidRPr="00CB5135">
        <w:fldChar w:fldCharType="separate"/>
      </w:r>
      <w:r w:rsidRPr="000A6725">
        <w:rPr>
          <w:noProof/>
        </w:rPr>
        <w:t>[43,53,55,61,63]</w:t>
      </w:r>
      <w:r w:rsidRPr="00CB5135">
        <w:fldChar w:fldCharType="end"/>
      </w:r>
      <w:r w:rsidRPr="00CB5135">
        <w:t xml:space="preserve">. However, there are indications that also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CB5135">
        <w:t xml:space="preserve"> slip systems are activated for</w:t>
      </w:r>
      <w:r>
        <w:t xml:space="preserv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Pr="00CB5135">
        <w:t xml:space="preserve"> and </w:t>
      </w:r>
      <m:oMath>
        <m:d>
          <m:dPr>
            <m:begChr m:val="["/>
            <m:endChr m:val="]"/>
            <m:ctrlPr>
              <w:rPr>
                <w:rFonts w:ascii="Cambria Math" w:hAnsi="Cambria Math"/>
              </w:rPr>
            </m:ctrlPr>
          </m:dPr>
          <m:e>
            <m:r>
              <w:rPr>
                <w:rFonts w:ascii="Cambria Math" w:hAnsi="Cambria Math"/>
              </w:rPr>
              <m:t>011</m:t>
            </m:r>
          </m:e>
        </m:d>
      </m:oMath>
      <w:r w:rsidRPr="00CB5135">
        <w:t xml:space="preserve">-oriented pillars. </w:t>
      </w:r>
      <w:r w:rsidRPr="00CB5135">
        <w:fldChar w:fldCharType="begin"/>
      </w:r>
      <w:r w:rsidRPr="00CB5135">
        <w:instrText xml:space="preserve"> REF _Ref442448334 \h </w:instrText>
      </w:r>
      <w:r w:rsidRPr="00CB5135">
        <w:fldChar w:fldCharType="separate"/>
      </w:r>
      <w:r w:rsidR="00265CDB">
        <w:t xml:space="preserve">Table </w:t>
      </w:r>
      <w:r w:rsidR="00265CDB">
        <w:rPr>
          <w:noProof/>
        </w:rPr>
        <w:t>5</w:t>
      </w:r>
      <w:r w:rsidR="00265CDB">
        <w:t>.</w:t>
      </w:r>
      <w:r w:rsidR="00265CDB">
        <w:rPr>
          <w:noProof/>
        </w:rPr>
        <w:t>2</w:t>
      </w:r>
      <w:r w:rsidRPr="00CB5135">
        <w:fldChar w:fldCharType="end"/>
      </w:r>
      <w:r w:rsidRPr="00CB5135">
        <w:t xml:space="preserve"> summarizes the different slip systems observed as a function of crystal orientation.</w:t>
      </w:r>
    </w:p>
    <w:p w14:paraId="3271CA86" w14:textId="5C02F05E" w:rsidR="00D14B9E" w:rsidRPr="00C93AA7" w:rsidRDefault="00927B8C" w:rsidP="00BE77BE">
      <w:pPr>
        <w:pStyle w:val="Oscar"/>
        <w:jc w:val="center"/>
      </w:pPr>
      <w:r>
        <w:rPr>
          <w:noProof/>
          <w:lang w:val="en-GB" w:eastAsia="ko-KR"/>
        </w:rPr>
        <w:drawing>
          <wp:inline distT="0" distB="0" distL="0" distR="0" wp14:anchorId="77CC2CDF" wp14:editId="35F94993">
            <wp:extent cx="4752000" cy="768103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51.emf"/>
                    <pic:cNvPicPr/>
                  </pic:nvPicPr>
                  <pic:blipFill>
                    <a:blip r:embed="rId104">
                      <a:extLst>
                        <a:ext uri="{28A0092B-C50C-407E-A947-70E740481C1C}">
                          <a14:useLocalDpi xmlns:a14="http://schemas.microsoft.com/office/drawing/2010/main"/>
                        </a:ext>
                      </a:extLst>
                    </a:blip>
                    <a:stretch>
                      <a:fillRect/>
                    </a:stretch>
                  </pic:blipFill>
                  <pic:spPr>
                    <a:xfrm>
                      <a:off x="0" y="0"/>
                      <a:ext cx="4752000" cy="7681032"/>
                    </a:xfrm>
                    <a:prstGeom prst="rect">
                      <a:avLst/>
                    </a:prstGeom>
                  </pic:spPr>
                </pic:pic>
              </a:graphicData>
            </a:graphic>
          </wp:inline>
        </w:drawing>
      </w:r>
    </w:p>
    <w:p w14:paraId="50753734" w14:textId="74693C35" w:rsidR="00D028A0" w:rsidRDefault="001646D4" w:rsidP="006F55A8">
      <w:pPr>
        <w:pStyle w:val="Caption"/>
      </w:pPr>
      <w:bookmarkStart w:id="179" w:name="_Ref442447426"/>
      <w:bookmarkStart w:id="180" w:name="_Toc434940405"/>
      <w:bookmarkStart w:id="181" w:name="_Toc456645311"/>
      <w:r>
        <w:t xml:space="preserve">Figure </w:t>
      </w:r>
      <w:fldSimple w:instr=" STYLEREF 1 \s ">
        <w:r w:rsidR="00265CDB">
          <w:rPr>
            <w:noProof/>
          </w:rPr>
          <w:t>5</w:t>
        </w:r>
      </w:fldSimple>
      <w:r w:rsidR="00F95EDB">
        <w:t>.</w:t>
      </w:r>
      <w:fldSimple w:instr=" SEQ Figure \* ARABIC \s 1 ">
        <w:r w:rsidR="00265CDB">
          <w:rPr>
            <w:noProof/>
          </w:rPr>
          <w:t>1</w:t>
        </w:r>
      </w:fldSimple>
      <w:bookmarkEnd w:id="179"/>
      <w:r>
        <w:t>:</w:t>
      </w:r>
      <w:r w:rsidR="00D028A0">
        <w:t xml:space="preserve"> Scanning electron microscopy images of pillars after compression, with nominal diameters of 200 nm, 2 and 4 µm. With exception of the 200 nm diameter pillars, all pillars exhibit an ‘S’ shape.</w:t>
      </w:r>
      <w:bookmarkEnd w:id="180"/>
      <w:bookmarkEnd w:id="181"/>
    </w:p>
    <w:p w14:paraId="777396D1" w14:textId="228804CA" w:rsidR="00626E42" w:rsidRPr="00626E42" w:rsidRDefault="00063CE0" w:rsidP="00EA173D">
      <w:pPr>
        <w:pStyle w:val="Oscar"/>
        <w:jc w:val="center"/>
      </w:pPr>
      <w:r>
        <w:rPr>
          <w:noProof/>
          <w:lang w:val="en-GB" w:eastAsia="ko-KR"/>
        </w:rPr>
        <w:drawing>
          <wp:inline distT="0" distB="0" distL="0" distR="0" wp14:anchorId="572C7134" wp14:editId="2C8023B0">
            <wp:extent cx="5436000" cy="638228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52.emf"/>
                    <pic:cNvPicPr/>
                  </pic:nvPicPr>
                  <pic:blipFill>
                    <a:blip r:embed="rId105">
                      <a:extLst>
                        <a:ext uri="{28A0092B-C50C-407E-A947-70E740481C1C}">
                          <a14:useLocalDpi xmlns:a14="http://schemas.microsoft.com/office/drawing/2010/main"/>
                        </a:ext>
                      </a:extLst>
                    </a:blip>
                    <a:stretch>
                      <a:fillRect/>
                    </a:stretch>
                  </pic:blipFill>
                  <pic:spPr>
                    <a:xfrm>
                      <a:off x="0" y="0"/>
                      <a:ext cx="5436000" cy="6382282"/>
                    </a:xfrm>
                    <a:prstGeom prst="rect">
                      <a:avLst/>
                    </a:prstGeom>
                  </pic:spPr>
                </pic:pic>
              </a:graphicData>
            </a:graphic>
          </wp:inline>
        </w:drawing>
      </w:r>
    </w:p>
    <w:p w14:paraId="42C8A1E8" w14:textId="368053AA" w:rsidR="00D028A0" w:rsidRDefault="001646D4" w:rsidP="001646D4">
      <w:pPr>
        <w:pStyle w:val="Caption"/>
      </w:pPr>
      <w:bookmarkStart w:id="182" w:name="_Ref442447568"/>
      <w:bookmarkStart w:id="183" w:name="_Toc434940406"/>
      <w:bookmarkStart w:id="184" w:name="_Toc456645312"/>
      <w:r>
        <w:t xml:space="preserve">Figure </w:t>
      </w:r>
      <w:fldSimple w:instr=" STYLEREF 1 \s ">
        <w:r w:rsidR="00265CDB">
          <w:rPr>
            <w:noProof/>
          </w:rPr>
          <w:t>5</w:t>
        </w:r>
      </w:fldSimple>
      <w:r w:rsidR="00F95EDB">
        <w:t>.</w:t>
      </w:r>
      <w:fldSimple w:instr=" SEQ Figure \* ARABIC \s 1 ">
        <w:r w:rsidR="00265CDB">
          <w:rPr>
            <w:noProof/>
          </w:rPr>
          <w:t>2</w:t>
        </w:r>
      </w:fldSimple>
      <w:bookmarkEnd w:id="182"/>
      <w:r>
        <w:t>:</w:t>
      </w:r>
      <w:r w:rsidR="00D028A0">
        <w:t xml:space="preserve"> </w:t>
      </w:r>
      <w:r w:rsidR="00D028A0" w:rsidRPr="00F67742">
        <w:t>Scanning electron microscopy images of</w:t>
      </w:r>
      <w:r w:rsidR="00465FCD">
        <w:t xml:space="preserve"> pillars with square cross-</w:t>
      </w:r>
      <w:r w:rsidR="00D028A0">
        <w:t xml:space="preserve">section and </w:t>
      </w:r>
      <w:r w:rsidR="00AB6A36">
        <w:t>cry</w:t>
      </w:r>
      <w:r w:rsidR="00AE47C6">
        <w:t>s</w:t>
      </w:r>
      <w:r w:rsidR="00AB6A36">
        <w:t>tal</w:t>
      </w:r>
      <w:r w:rsidR="00D028A0">
        <w:t xml:space="preserve"> orientations:</w:t>
      </w:r>
      <w:r w:rsidR="00D028A0" w:rsidRPr="00F67742">
        <w:t xml:space="preserve"> (a) </w:t>
      </w:r>
      <m:oMath>
        <m:d>
          <m:dPr>
            <m:begChr m:val="["/>
            <m:endChr m:val="]"/>
            <m:ctrlPr>
              <w:rPr>
                <w:rFonts w:ascii="Cambria Math" w:hAnsi="Cambria Math"/>
                <w:i/>
              </w:rPr>
            </m:ctrlPr>
          </m:dPr>
          <m:e>
            <m:r>
              <w:rPr>
                <w:rFonts w:ascii="Cambria Math" w:hAnsi="Cambria Math"/>
              </w:rPr>
              <m:t>001</m:t>
            </m:r>
          </m:e>
        </m:d>
      </m:oMath>
      <w:r w:rsidR="00D028A0" w:rsidRPr="004671CD">
        <w:t xml:space="preserve">, (b)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00D028A0" w:rsidRPr="004671CD">
        <w:t xml:space="preserve">, (c)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00D028A0" w:rsidRPr="004671CD">
        <w:t xml:space="preserve"> and (d) </w:t>
      </w:r>
      <m:oMath>
        <m:d>
          <m:dPr>
            <m:begChr m:val="["/>
            <m:endChr m:val="]"/>
            <m:ctrlPr>
              <w:rPr>
                <w:rFonts w:ascii="Cambria Math" w:hAnsi="Cambria Math"/>
              </w:rPr>
            </m:ctrlPr>
          </m:dPr>
          <m:e>
            <m:r>
              <w:rPr>
                <w:rFonts w:ascii="Cambria Math" w:hAnsi="Cambria Math"/>
              </w:rPr>
              <m:t>011</m:t>
            </m:r>
          </m:e>
        </m:d>
      </m:oMath>
      <w:r w:rsidR="00D028A0" w:rsidRPr="004671CD">
        <w:t>.</w:t>
      </w:r>
      <w:r w:rsidR="00D028A0">
        <w:t xml:space="preserve"> Compressive</w:t>
      </w:r>
      <w:r w:rsidR="00D028A0" w:rsidRPr="00F67742">
        <w:t xml:space="preserve"> </w:t>
      </w:r>
      <w:r w:rsidR="00D028A0">
        <w:t xml:space="preserve">strain was </w:t>
      </w:r>
      <w:r w:rsidR="00D028A0" w:rsidRPr="00F67742">
        <w:t>up to 5%.</w:t>
      </w:r>
      <w:r w:rsidR="00D028A0">
        <w:t xml:space="preserve"> The ridges shown on some of the side faces are a consequence of FIB machining and were already present before testing.</w:t>
      </w:r>
      <w:bookmarkEnd w:id="183"/>
      <w:bookmarkEnd w:id="184"/>
    </w:p>
    <w:p w14:paraId="1051C3DF" w14:textId="30A2C7BE" w:rsidR="00B77044" w:rsidRPr="00B77044" w:rsidRDefault="00B77044" w:rsidP="00B77044">
      <w:pPr>
        <w:pStyle w:val="Oscar"/>
        <w:jc w:val="center"/>
      </w:pPr>
      <w:r>
        <w:rPr>
          <w:noProof/>
          <w:lang w:val="en-GB" w:eastAsia="ko-KR"/>
        </w:rPr>
        <w:drawing>
          <wp:inline distT="0" distB="0" distL="0" distR="0" wp14:anchorId="6FD59E3C" wp14:editId="5EF86AD7">
            <wp:extent cx="3600000" cy="24012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53.emf"/>
                    <pic:cNvPicPr/>
                  </pic:nvPicPr>
                  <pic:blipFill>
                    <a:blip r:embed="rId106">
                      <a:extLst>
                        <a:ext uri="{28A0092B-C50C-407E-A947-70E740481C1C}">
                          <a14:useLocalDpi xmlns:a14="http://schemas.microsoft.com/office/drawing/2010/main"/>
                        </a:ext>
                      </a:extLst>
                    </a:blip>
                    <a:stretch>
                      <a:fillRect/>
                    </a:stretch>
                  </pic:blipFill>
                  <pic:spPr>
                    <a:xfrm>
                      <a:off x="0" y="0"/>
                      <a:ext cx="3600000" cy="2401200"/>
                    </a:xfrm>
                    <a:prstGeom prst="rect">
                      <a:avLst/>
                    </a:prstGeom>
                  </pic:spPr>
                </pic:pic>
              </a:graphicData>
            </a:graphic>
          </wp:inline>
        </w:drawing>
      </w:r>
    </w:p>
    <w:p w14:paraId="372A48FB" w14:textId="2CEB93AA" w:rsidR="00D028A0" w:rsidRDefault="001646D4" w:rsidP="00660DA9">
      <w:pPr>
        <w:pStyle w:val="Caption"/>
        <w:spacing w:after="360"/>
      </w:pPr>
      <w:bookmarkStart w:id="185" w:name="_Ref442447854"/>
      <w:bookmarkStart w:id="186" w:name="_Toc434940407"/>
      <w:bookmarkStart w:id="187" w:name="_Toc456645313"/>
      <w:r>
        <w:t xml:space="preserve">Figure </w:t>
      </w:r>
      <w:fldSimple w:instr=" STYLEREF 1 \s ">
        <w:r w:rsidR="00265CDB">
          <w:rPr>
            <w:noProof/>
          </w:rPr>
          <w:t>5</w:t>
        </w:r>
      </w:fldSimple>
      <w:r w:rsidR="00F95EDB">
        <w:t>.</w:t>
      </w:r>
      <w:fldSimple w:instr=" SEQ Figure \* ARABIC \s 1 ">
        <w:r w:rsidR="00265CDB">
          <w:rPr>
            <w:noProof/>
          </w:rPr>
          <w:t>3</w:t>
        </w:r>
      </w:fldSimple>
      <w:bookmarkEnd w:id="185"/>
      <w:r>
        <w:t>:</w:t>
      </w:r>
      <w:r w:rsidR="00D028A0">
        <w:t xml:space="preserve"> Scanning electron microscopy images of (a) a </w:t>
      </w:r>
      <w:r w:rsidR="00D028A0" w:rsidRPr="0031721B">
        <w:t>200</w:t>
      </w:r>
      <w:r w:rsidR="00D028A0">
        <w:t xml:space="preserve"> nm diameter pillar oriented along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00D028A0">
        <w:t xml:space="preserve"> direction and (b) a square cross-section pillar with a side length of approximately 200 nm and oriented along the </w:t>
      </w:r>
      <m:oMath>
        <m:d>
          <m:dPr>
            <m:begChr m:val="["/>
            <m:endChr m:val="]"/>
            <m:ctrlPr>
              <w:rPr>
                <w:rFonts w:ascii="Cambria Math" w:hAnsi="Cambria Math"/>
              </w:rPr>
            </m:ctrlPr>
          </m:dPr>
          <m:e>
            <m:r>
              <w:rPr>
                <w:rFonts w:ascii="Cambria Math" w:hAnsi="Cambria Math"/>
              </w:rPr>
              <m:t>011</m:t>
            </m:r>
          </m:e>
        </m:d>
      </m:oMath>
      <w:r w:rsidR="00D028A0">
        <w:t xml:space="preserve"> direction. Both pilla</w:t>
      </w:r>
      <w:r w:rsidR="002C4C3F">
        <w:t xml:space="preserve">rs show the activation of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00D028A0">
        <w:t xml:space="preserve"> slip systems.</w:t>
      </w:r>
      <w:bookmarkEnd w:id="186"/>
      <w:bookmarkEnd w:id="187"/>
    </w:p>
    <w:p w14:paraId="4819D130" w14:textId="7685DE85" w:rsidR="00D70CC9" w:rsidRPr="00D70CC9" w:rsidRDefault="00D70CC9" w:rsidP="00D70CC9">
      <w:pPr>
        <w:pStyle w:val="Oscar"/>
        <w:jc w:val="center"/>
      </w:pPr>
      <w:r>
        <w:rPr>
          <w:noProof/>
          <w:lang w:val="en-GB" w:eastAsia="ko-KR"/>
        </w:rPr>
        <w:drawing>
          <wp:inline distT="0" distB="0" distL="0" distR="0" wp14:anchorId="08B69712" wp14:editId="63C727F2">
            <wp:extent cx="5328000" cy="4263689"/>
            <wp:effectExtent l="0" t="0" r="635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54.emf"/>
                    <pic:cNvPicPr/>
                  </pic:nvPicPr>
                  <pic:blipFill>
                    <a:blip r:embed="rId107">
                      <a:extLst>
                        <a:ext uri="{28A0092B-C50C-407E-A947-70E740481C1C}">
                          <a14:useLocalDpi xmlns:a14="http://schemas.microsoft.com/office/drawing/2010/main"/>
                        </a:ext>
                      </a:extLst>
                    </a:blip>
                    <a:stretch>
                      <a:fillRect/>
                    </a:stretch>
                  </pic:blipFill>
                  <pic:spPr>
                    <a:xfrm>
                      <a:off x="0" y="0"/>
                      <a:ext cx="5328000" cy="4263689"/>
                    </a:xfrm>
                    <a:prstGeom prst="rect">
                      <a:avLst/>
                    </a:prstGeom>
                  </pic:spPr>
                </pic:pic>
              </a:graphicData>
            </a:graphic>
          </wp:inline>
        </w:drawing>
      </w:r>
    </w:p>
    <w:p w14:paraId="36C5838C" w14:textId="73847F3D" w:rsidR="00AF082F" w:rsidRDefault="001646D4" w:rsidP="001646D4">
      <w:pPr>
        <w:pStyle w:val="Caption"/>
      </w:pPr>
      <w:bookmarkStart w:id="188" w:name="_Ref442448241"/>
      <w:bookmarkStart w:id="189" w:name="_Toc434940408"/>
      <w:bookmarkStart w:id="190" w:name="_Toc456645314"/>
      <w:r>
        <w:t xml:space="preserve">Figure </w:t>
      </w:r>
      <w:fldSimple w:instr=" STYLEREF 1 \s ">
        <w:r w:rsidR="00265CDB">
          <w:rPr>
            <w:noProof/>
          </w:rPr>
          <w:t>5</w:t>
        </w:r>
      </w:fldSimple>
      <w:r w:rsidR="00F95EDB">
        <w:t>.</w:t>
      </w:r>
      <w:fldSimple w:instr=" SEQ Figure \* ARABIC \s 1 ">
        <w:r w:rsidR="00265CDB">
          <w:rPr>
            <w:noProof/>
          </w:rPr>
          <w:t>4</w:t>
        </w:r>
      </w:fldSimple>
      <w:bookmarkEnd w:id="188"/>
      <w:r>
        <w:t>:</w:t>
      </w:r>
      <w:r w:rsidR="00AF082F">
        <w:t xml:space="preserve"> </w:t>
      </w:r>
      <w:bookmarkEnd w:id="189"/>
      <w:r w:rsidR="007F17C9">
        <w:t>(a) Transmission electron microscopy image, (</w:t>
      </w:r>
      <w:r w:rsidR="00E817BB">
        <w:t>b</w:t>
      </w:r>
      <w:r w:rsidR="007F17C9">
        <w:t xml:space="preserve">) electron backscatter diffraction map, (c) kernel average misorientation (KAM) map and (d) misorientation angle distribution map with respect to the pristine orientation in the bulk material of two post-compression pillars sectioned using focused ion beam machining. The contrast band evidenced in (a) as well as green color bands in (c) and (d) are oriented along ̴51° with respect to </w:t>
      </w:r>
      <m:oMath>
        <m:d>
          <m:dPr>
            <m:begChr m:val="["/>
            <m:endChr m:val="]"/>
            <m:ctrlPr>
              <w:rPr>
                <w:rFonts w:ascii="Cambria Math" w:hAnsi="Cambria Math"/>
              </w:rPr>
            </m:ctrlPr>
          </m:dPr>
          <m:e>
            <m:r>
              <m:rPr>
                <m:sty m:val="p"/>
              </m:rPr>
              <w:rPr>
                <w:rFonts w:ascii="Cambria Math" w:hAnsi="Cambria Math"/>
              </w:rPr>
              <m:t>001</m:t>
            </m:r>
          </m:e>
        </m:d>
      </m:oMath>
      <w:r w:rsidR="007F17C9">
        <w:t xml:space="preserve">] and correspond to dislocations in </w:t>
      </w:r>
      <m:oMath>
        <m:d>
          <m:dPr>
            <m:begChr m:val="{"/>
            <m:endChr m:val="}"/>
            <m:ctrlPr>
              <w:rPr>
                <w:rFonts w:ascii="Cambria Math" w:hAnsi="Cambria Math"/>
                <w:i/>
              </w:rPr>
            </m:ctrlPr>
          </m:dPr>
          <m:e>
            <m:r>
              <w:rPr>
                <w:rFonts w:ascii="Cambria Math" w:hAnsi="Cambria Math"/>
              </w:rPr>
              <m:t>110</m:t>
            </m:r>
          </m:e>
        </m:d>
      </m:oMath>
      <w:r w:rsidR="007F17C9">
        <w:t>.</w:t>
      </w:r>
      <w:bookmarkEnd w:id="190"/>
    </w:p>
    <w:p w14:paraId="2B46936B" w14:textId="7F39C743" w:rsidR="00B23283" w:rsidRDefault="00B23283" w:rsidP="00B23283">
      <w:pPr>
        <w:pStyle w:val="Oscar"/>
      </w:pPr>
      <w:r>
        <w:br w:type="page"/>
      </w:r>
    </w:p>
    <w:p w14:paraId="61D16CD4" w14:textId="460B98E1" w:rsidR="00AF082F" w:rsidRDefault="001646D4" w:rsidP="001646D4">
      <w:pPr>
        <w:pStyle w:val="Caption"/>
      </w:pPr>
      <w:bookmarkStart w:id="191" w:name="_Ref442448334"/>
      <w:bookmarkStart w:id="192" w:name="_Toc434940721"/>
      <w:bookmarkStart w:id="193" w:name="_Toc434940901"/>
      <w:bookmarkStart w:id="194" w:name="_Toc434940996"/>
      <w:bookmarkStart w:id="195" w:name="_Toc434941173"/>
      <w:bookmarkStart w:id="196" w:name="_Toc434941240"/>
      <w:bookmarkStart w:id="197" w:name="_Toc451962648"/>
      <w:bookmarkStart w:id="198" w:name="_Toc452400813"/>
      <w:r>
        <w:t xml:space="preserve">Table </w:t>
      </w:r>
      <w:fldSimple w:instr=" STYLEREF 1 \s ">
        <w:r w:rsidR="00265CDB">
          <w:rPr>
            <w:noProof/>
          </w:rPr>
          <w:t>5</w:t>
        </w:r>
      </w:fldSimple>
      <w:r w:rsidR="00A23A17">
        <w:t>.</w:t>
      </w:r>
      <w:fldSimple w:instr=" SEQ Table \* ARABIC \s 1 ">
        <w:r w:rsidR="00265CDB">
          <w:rPr>
            <w:noProof/>
          </w:rPr>
          <w:t>2</w:t>
        </w:r>
      </w:fldSimple>
      <w:bookmarkEnd w:id="191"/>
      <w:r>
        <w:t>:</w:t>
      </w:r>
      <w:r w:rsidR="00AF082F">
        <w:t xml:space="preserve"> Summary of the slip systems observed in the compressed pillars as a function of crystal orientation.</w:t>
      </w:r>
      <w:bookmarkEnd w:id="192"/>
      <w:bookmarkEnd w:id="193"/>
      <w:bookmarkEnd w:id="194"/>
      <w:bookmarkEnd w:id="195"/>
      <w:bookmarkEnd w:id="196"/>
      <w:bookmarkEnd w:id="197"/>
      <w:bookmarkEnd w:id="198"/>
    </w:p>
    <w:tbl>
      <w:tblPr>
        <w:tblStyle w:val="PlainTable21"/>
        <w:tblW w:w="8505" w:type="dxa"/>
        <w:tblLook w:val="04A0" w:firstRow="1" w:lastRow="0" w:firstColumn="1" w:lastColumn="0" w:noHBand="0" w:noVBand="1"/>
      </w:tblPr>
      <w:tblGrid>
        <w:gridCol w:w="1350"/>
        <w:gridCol w:w="3612"/>
        <w:gridCol w:w="992"/>
        <w:gridCol w:w="1408"/>
        <w:gridCol w:w="1143"/>
      </w:tblGrid>
      <w:tr w:rsidR="00CB350B" w14:paraId="1DBA4AA8" w14:textId="77777777" w:rsidTr="00B957FC">
        <w:trPr>
          <w:cnfStyle w:val="100000000000" w:firstRow="1" w:lastRow="0" w:firstColumn="0" w:lastColumn="0" w:oddVBand="0" w:evenVBand="0" w:oddHBand="0" w:evenHBand="0" w:firstRowFirstColumn="0" w:firstRowLastColumn="0" w:lastRowFirstColumn="0" w:lastRowLastColumn="0"/>
          <w:trHeight w:hRule="exact" w:val="907"/>
        </w:trPr>
        <w:tc>
          <w:tcPr>
            <w:cnfStyle w:val="001000000000" w:firstRow="0" w:lastRow="0" w:firstColumn="1" w:lastColumn="0" w:oddVBand="0" w:evenVBand="0" w:oddHBand="0" w:evenHBand="0" w:firstRowFirstColumn="0" w:firstRowLastColumn="0" w:lastRowFirstColumn="0" w:lastRowLastColumn="0"/>
            <w:tcW w:w="1350" w:type="dxa"/>
            <w:tcBorders>
              <w:top w:val="single" w:sz="12" w:space="0" w:color="auto"/>
            </w:tcBorders>
            <w:shd w:val="clear" w:color="auto" w:fill="auto"/>
            <w:vAlign w:val="center"/>
          </w:tcPr>
          <w:p w14:paraId="3A48F442" w14:textId="77777777" w:rsidR="00AF082F" w:rsidRPr="000C207D" w:rsidRDefault="00AF082F" w:rsidP="00EF0ED9">
            <w:pPr>
              <w:pStyle w:val="Oscar"/>
              <w:spacing w:after="0" w:line="240" w:lineRule="auto"/>
              <w:jc w:val="center"/>
              <w:rPr>
                <w:b w:val="0"/>
              </w:rPr>
            </w:pPr>
            <w:r w:rsidRPr="000C207D">
              <w:t>Grain orientation</w:t>
            </w:r>
          </w:p>
        </w:tc>
        <w:tc>
          <w:tcPr>
            <w:tcW w:w="3612" w:type="dxa"/>
            <w:tcBorders>
              <w:top w:val="single" w:sz="12" w:space="0" w:color="auto"/>
            </w:tcBorders>
            <w:shd w:val="clear" w:color="auto" w:fill="auto"/>
            <w:vAlign w:val="center"/>
          </w:tcPr>
          <w:p w14:paraId="1BCF4964" w14:textId="77777777" w:rsidR="00AF082F" w:rsidRPr="000C207D" w:rsidRDefault="00AF082F" w:rsidP="00EF0ED9">
            <w:pPr>
              <w:pStyle w:val="Oscar"/>
              <w:spacing w:after="0" w:line="240" w:lineRule="auto"/>
              <w:jc w:val="center"/>
              <w:cnfStyle w:val="100000000000" w:firstRow="1" w:lastRow="0" w:firstColumn="0" w:lastColumn="0" w:oddVBand="0" w:evenVBand="0" w:oddHBand="0" w:evenHBand="0" w:firstRowFirstColumn="0" w:firstRowLastColumn="0" w:lastRowFirstColumn="0" w:lastRowLastColumn="0"/>
              <w:rPr>
                <w:b w:val="0"/>
              </w:rPr>
            </w:pPr>
            <w:r w:rsidRPr="000C207D">
              <w:t>Observed slip system</w:t>
            </w:r>
          </w:p>
        </w:tc>
        <w:tc>
          <w:tcPr>
            <w:tcW w:w="992" w:type="dxa"/>
            <w:tcBorders>
              <w:top w:val="single" w:sz="12" w:space="0" w:color="auto"/>
            </w:tcBorders>
            <w:shd w:val="clear" w:color="auto" w:fill="auto"/>
            <w:vAlign w:val="center"/>
          </w:tcPr>
          <w:p w14:paraId="7A3F4AC1" w14:textId="77777777" w:rsidR="00AF082F" w:rsidRPr="000C207D" w:rsidRDefault="00AF082F" w:rsidP="00EF0ED9">
            <w:pPr>
              <w:pStyle w:val="Oscar"/>
              <w:spacing w:after="0" w:line="240" w:lineRule="auto"/>
              <w:jc w:val="center"/>
              <w:cnfStyle w:val="100000000000" w:firstRow="1" w:lastRow="0" w:firstColumn="0" w:lastColumn="0" w:oddVBand="0" w:evenVBand="0" w:oddHBand="0" w:evenHBand="0" w:firstRowFirstColumn="0" w:firstRowLastColumn="0" w:lastRowFirstColumn="0" w:lastRowLastColumn="0"/>
              <w:rPr>
                <w:b w:val="0"/>
              </w:rPr>
            </w:pPr>
            <w:r w:rsidRPr="000C207D">
              <w:t>Schmid factor</w:t>
            </w:r>
          </w:p>
        </w:tc>
        <w:tc>
          <w:tcPr>
            <w:tcW w:w="2551" w:type="dxa"/>
            <w:gridSpan w:val="2"/>
            <w:tcBorders>
              <w:top w:val="single" w:sz="12" w:space="0" w:color="auto"/>
            </w:tcBorders>
            <w:shd w:val="clear" w:color="auto" w:fill="auto"/>
            <w:vAlign w:val="center"/>
          </w:tcPr>
          <w:p w14:paraId="6923CE9D" w14:textId="77777777" w:rsidR="00AF082F" w:rsidRPr="000C207D" w:rsidRDefault="00AF082F" w:rsidP="00EF0ED9">
            <w:pPr>
              <w:pStyle w:val="Oscar"/>
              <w:spacing w:after="0" w:line="240" w:lineRule="auto"/>
              <w:jc w:val="center"/>
              <w:cnfStyle w:val="100000000000" w:firstRow="1" w:lastRow="0" w:firstColumn="0" w:lastColumn="0" w:oddVBand="0" w:evenVBand="0" w:oddHBand="0" w:evenHBand="0" w:firstRowFirstColumn="0" w:firstRowLastColumn="0" w:lastRowFirstColumn="0" w:lastRowLastColumn="0"/>
              <w:rPr>
                <w:b w:val="0"/>
              </w:rPr>
            </w:pPr>
            <w:r>
              <w:t>Expected a</w:t>
            </w:r>
            <w:r w:rsidRPr="000C207D">
              <w:t>ngles between top surface and side face (°)</w:t>
            </w:r>
          </w:p>
        </w:tc>
      </w:tr>
      <w:tr w:rsidR="00CB350B" w14:paraId="4F5E8D0C" w14:textId="77777777" w:rsidTr="00B957F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50" w:type="dxa"/>
            <w:vMerge w:val="restart"/>
            <w:shd w:val="clear" w:color="auto" w:fill="auto"/>
            <w:vAlign w:val="center"/>
          </w:tcPr>
          <w:p w14:paraId="0ECEDEE8" w14:textId="67EA605D" w:rsidR="00AF082F" w:rsidRPr="00B957FC" w:rsidRDefault="00FC240B" w:rsidP="00CB350B">
            <w:pPr>
              <w:pStyle w:val="Oscar"/>
              <w:spacing w:after="0" w:line="276" w:lineRule="auto"/>
              <w:jc w:val="center"/>
              <w:rPr>
                <w:b w:val="0"/>
              </w:rPr>
            </w:pPr>
            <m:oMathPara>
              <m:oMath>
                <m:d>
                  <m:dPr>
                    <m:begChr m:val="["/>
                    <m:endChr m:val="]"/>
                    <m:ctrlPr>
                      <w:rPr>
                        <w:rFonts w:ascii="Cambria Math" w:hAnsi="Cambria Math"/>
                        <w:b w:val="0"/>
                      </w:rPr>
                    </m:ctrlPr>
                  </m:dPr>
                  <m:e>
                    <m:r>
                      <m:rPr>
                        <m:sty m:val="b"/>
                      </m:rPr>
                      <w:rPr>
                        <w:rFonts w:ascii="Cambria Math" w:hAnsi="Cambria Math"/>
                      </w:rPr>
                      <m:t>001</m:t>
                    </m:r>
                  </m:e>
                </m:d>
              </m:oMath>
            </m:oMathPara>
          </w:p>
        </w:tc>
        <w:tc>
          <w:tcPr>
            <w:tcW w:w="3612" w:type="dxa"/>
            <w:shd w:val="clear" w:color="auto" w:fill="auto"/>
            <w:vAlign w:val="center"/>
          </w:tcPr>
          <w:p w14:paraId="314A35E3"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992" w:type="dxa"/>
            <w:shd w:val="clear" w:color="auto" w:fill="auto"/>
            <w:vAlign w:val="center"/>
          </w:tcPr>
          <w:p w14:paraId="07020382"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1408" w:type="dxa"/>
            <w:shd w:val="clear" w:color="auto" w:fill="auto"/>
            <w:vAlign w:val="center"/>
          </w:tcPr>
          <w:p w14:paraId="734D54FC" w14:textId="3121C831"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010</m:t>
                    </m:r>
                  </m:e>
                </m:d>
              </m:oMath>
            </m:oMathPara>
          </w:p>
        </w:tc>
        <w:tc>
          <w:tcPr>
            <w:tcW w:w="1143" w:type="dxa"/>
            <w:shd w:val="clear" w:color="auto" w:fill="auto"/>
            <w:vAlign w:val="center"/>
          </w:tcPr>
          <w:p w14:paraId="78C241AD" w14:textId="28AAEB65"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100</m:t>
                    </m:r>
                  </m:e>
                </m:d>
              </m:oMath>
            </m:oMathPara>
          </w:p>
        </w:tc>
      </w:tr>
      <w:tr w:rsidR="00CB350B" w14:paraId="1C5B6C77" w14:textId="77777777" w:rsidTr="00B957FC">
        <w:trPr>
          <w:trHeight w:hRule="exact" w:val="1588"/>
        </w:trPr>
        <w:tc>
          <w:tcPr>
            <w:cnfStyle w:val="001000000000" w:firstRow="0" w:lastRow="0" w:firstColumn="1" w:lastColumn="0" w:oddVBand="0" w:evenVBand="0" w:oddHBand="0" w:evenHBand="0" w:firstRowFirstColumn="0" w:firstRowLastColumn="0" w:lastRowFirstColumn="0" w:lastRowLastColumn="0"/>
            <w:tcW w:w="1350" w:type="dxa"/>
            <w:vMerge/>
            <w:shd w:val="clear" w:color="auto" w:fill="auto"/>
            <w:vAlign w:val="center"/>
          </w:tcPr>
          <w:p w14:paraId="7955E14B" w14:textId="77777777" w:rsidR="00AF082F" w:rsidRPr="00B957FC" w:rsidRDefault="00AF082F" w:rsidP="00CB350B">
            <w:pPr>
              <w:pStyle w:val="Oscar"/>
              <w:spacing w:after="0" w:line="276" w:lineRule="auto"/>
              <w:jc w:val="center"/>
              <w:rPr>
                <w:b w:val="0"/>
              </w:rPr>
            </w:pPr>
          </w:p>
        </w:tc>
        <w:tc>
          <w:tcPr>
            <w:tcW w:w="3612" w:type="dxa"/>
            <w:shd w:val="clear" w:color="auto" w:fill="auto"/>
            <w:vAlign w:val="center"/>
          </w:tcPr>
          <w:p w14:paraId="6EB0F593" w14:textId="577FE274"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d>
                  <m:dPr>
                    <m:ctrlPr>
                      <w:rPr>
                        <w:rFonts w:ascii="Cambria Math" w:hAnsi="Cambria Math"/>
                        <w:i/>
                        <w:lang w:val="en-US" w:eastAsia="en-US"/>
                      </w:rPr>
                    </m:ctrlPr>
                  </m:dPr>
                  <m:e>
                    <m:r>
                      <w:rPr>
                        <w:rFonts w:ascii="Cambria Math" w:hAnsi="Cambria Math"/>
                        <w:lang w:val="en-US" w:eastAsia="en-US"/>
                      </w:rPr>
                      <m:t>1</m:t>
                    </m:r>
                    <m:r>
                      <w:rPr>
                        <w:rFonts w:ascii="Cambria Math" w:hAnsi="Cambria Math"/>
                      </w:rPr>
                      <m:t>01</m:t>
                    </m:r>
                  </m:e>
                </m:d>
              </m:oMath>
            </m:oMathPara>
          </w:p>
          <w:p w14:paraId="15CA0802" w14:textId="25CF458B"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1</m:t>
                    </m:r>
                  </m:e>
                </m:d>
                <m:d>
                  <m:dPr>
                    <m:ctrlPr>
                      <w:rPr>
                        <w:rFonts w:ascii="Cambria Math" w:hAnsi="Cambria Math"/>
                        <w:i/>
                        <w:lang w:val="en-US" w:eastAsia="en-US"/>
                      </w:rPr>
                    </m:ctrlPr>
                  </m:dPr>
                  <m:e>
                    <m:r>
                      <w:rPr>
                        <w:rFonts w:ascii="Cambria Math" w:hAnsi="Cambria Math"/>
                      </w:rPr>
                      <m:t>011</m:t>
                    </m:r>
                  </m:e>
                </m:d>
              </m:oMath>
            </m:oMathPara>
          </w:p>
          <w:p w14:paraId="02A1F518" w14:textId="5121D9D6"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111</m:t>
                    </m:r>
                  </m:e>
                </m:d>
                <m:d>
                  <m:dPr>
                    <m:ctrlPr>
                      <w:rPr>
                        <w:rFonts w:ascii="Cambria Math" w:hAnsi="Cambria Math"/>
                        <w:i/>
                        <w:lang w:val="en-US" w:eastAsia="en-US"/>
                      </w:rPr>
                    </m:ctrlPr>
                  </m:dPr>
                  <m:e>
                    <m:acc>
                      <m:accPr>
                        <m:chr m:val="̅"/>
                        <m:ctrlPr>
                          <w:rPr>
                            <w:rFonts w:ascii="Cambria Math" w:hAnsi="Cambria Math"/>
                            <w:i/>
                            <w:lang w:val="en-US" w:eastAsia="en-US"/>
                          </w:rPr>
                        </m:ctrlPr>
                      </m:accPr>
                      <m:e>
                        <m:r>
                          <w:rPr>
                            <w:rFonts w:ascii="Cambria Math" w:hAnsi="Cambria Math"/>
                          </w:rPr>
                          <m:t>1</m:t>
                        </m:r>
                      </m:e>
                    </m:acc>
                    <m:r>
                      <w:rPr>
                        <w:rFonts w:ascii="Cambria Math" w:hAnsi="Cambria Math"/>
                      </w:rPr>
                      <m:t>01</m:t>
                    </m:r>
                  </m:e>
                </m:d>
              </m:oMath>
            </m:oMathPara>
          </w:p>
          <w:p w14:paraId="1A444E52" w14:textId="1919FB87"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111</m:t>
                    </m:r>
                  </m:e>
                </m:d>
                <m:d>
                  <m:dPr>
                    <m:ctrlPr>
                      <w:rPr>
                        <w:rFonts w:ascii="Cambria Math" w:hAnsi="Cambria Math"/>
                        <w:i/>
                        <w:lang w:val="en-US" w:eastAsia="en-US"/>
                      </w:rPr>
                    </m:ctrlPr>
                  </m:dPr>
                  <m:e>
                    <m:r>
                      <w:rPr>
                        <w:rFonts w:ascii="Cambria Math" w:hAnsi="Cambria Math"/>
                        <w:lang w:val="en-US" w:eastAsia="en-US"/>
                      </w:rPr>
                      <m:t>01</m:t>
                    </m:r>
                    <m:acc>
                      <m:accPr>
                        <m:chr m:val="̅"/>
                        <m:ctrlPr>
                          <w:rPr>
                            <w:rFonts w:ascii="Cambria Math" w:hAnsi="Cambria Math"/>
                            <w:i/>
                            <w:lang w:val="en-US" w:eastAsia="en-US"/>
                          </w:rPr>
                        </m:ctrlPr>
                      </m:accPr>
                      <m:e>
                        <m:r>
                          <w:rPr>
                            <w:rFonts w:ascii="Cambria Math" w:hAnsi="Cambria Math"/>
                          </w:rPr>
                          <m:t>1</m:t>
                        </m:r>
                      </m:e>
                    </m:acc>
                  </m:e>
                </m:d>
              </m:oMath>
            </m:oMathPara>
          </w:p>
        </w:tc>
        <w:tc>
          <w:tcPr>
            <w:tcW w:w="992" w:type="dxa"/>
            <w:shd w:val="clear" w:color="auto" w:fill="auto"/>
            <w:vAlign w:val="center"/>
          </w:tcPr>
          <w:p w14:paraId="497D66E6"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0.45</w:t>
            </w:r>
          </w:p>
          <w:p w14:paraId="6AE15E7E"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0.45</w:t>
            </w:r>
          </w:p>
          <w:p w14:paraId="62F2F8EA"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0.43</w:t>
            </w:r>
          </w:p>
          <w:p w14:paraId="1E440DA4"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0.43</w:t>
            </w:r>
          </w:p>
        </w:tc>
        <w:tc>
          <w:tcPr>
            <w:tcW w:w="1408" w:type="dxa"/>
            <w:shd w:val="clear" w:color="auto" w:fill="auto"/>
            <w:vAlign w:val="center"/>
          </w:tcPr>
          <w:p w14:paraId="33CBFDE2"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38</w:t>
            </w:r>
          </w:p>
          <w:p w14:paraId="33D78E82"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t>7</w:t>
            </w:r>
          </w:p>
          <w:p w14:paraId="6F82EF09"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52</w:t>
            </w:r>
          </w:p>
          <w:p w14:paraId="0D1915FF"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7</w:t>
            </w:r>
          </w:p>
        </w:tc>
        <w:tc>
          <w:tcPr>
            <w:tcW w:w="1143" w:type="dxa"/>
            <w:shd w:val="clear" w:color="auto" w:fill="auto"/>
            <w:vAlign w:val="center"/>
          </w:tcPr>
          <w:p w14:paraId="166D9681"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7</w:t>
            </w:r>
          </w:p>
          <w:p w14:paraId="0533958E"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38</w:t>
            </w:r>
          </w:p>
          <w:p w14:paraId="26FD0F07"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7</w:t>
            </w:r>
          </w:p>
          <w:p w14:paraId="553639FC"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52</w:t>
            </w:r>
          </w:p>
        </w:tc>
      </w:tr>
      <w:tr w:rsidR="00CB350B" w14:paraId="289F09DE" w14:textId="77777777" w:rsidTr="00B957F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50" w:type="dxa"/>
            <w:vMerge w:val="restart"/>
            <w:shd w:val="clear" w:color="auto" w:fill="auto"/>
            <w:vAlign w:val="center"/>
          </w:tcPr>
          <w:p w14:paraId="7A5CC4A1" w14:textId="7F9B89EC" w:rsidR="00AF082F" w:rsidRPr="00B957FC" w:rsidRDefault="00FC240B" w:rsidP="00CB350B">
            <w:pPr>
              <w:pStyle w:val="Oscar"/>
              <w:spacing w:after="0" w:line="276" w:lineRule="auto"/>
              <w:jc w:val="center"/>
              <w:rPr>
                <w:b w:val="0"/>
              </w:rPr>
            </w:pPr>
            <m:oMathPara>
              <m:oMath>
                <m:d>
                  <m:dPr>
                    <m:begChr m:val="["/>
                    <m:endChr m:val="]"/>
                    <m:ctrlPr>
                      <w:rPr>
                        <w:rFonts w:ascii="Cambria Math" w:hAnsi="Cambria Math"/>
                        <w:b w:val="0"/>
                      </w:rPr>
                    </m:ctrlPr>
                  </m:dPr>
                  <m:e>
                    <m:acc>
                      <m:accPr>
                        <m:chr m:val="̅"/>
                        <m:ctrlPr>
                          <w:rPr>
                            <w:rFonts w:ascii="Cambria Math" w:hAnsi="Cambria Math"/>
                            <w:b w:val="0"/>
                          </w:rPr>
                        </m:ctrlPr>
                      </m:accPr>
                      <m:e>
                        <m:r>
                          <m:rPr>
                            <m:sty m:val="b"/>
                          </m:rPr>
                          <w:rPr>
                            <w:rFonts w:ascii="Cambria Math" w:hAnsi="Cambria Math"/>
                          </w:rPr>
                          <m:t>1</m:t>
                        </m:r>
                      </m:e>
                    </m:acc>
                    <m:r>
                      <m:rPr>
                        <m:sty m:val="bi"/>
                      </m:rPr>
                      <w:rPr>
                        <w:rFonts w:ascii="Cambria Math" w:hAnsi="Cambria Math"/>
                      </w:rPr>
                      <m:t>49</m:t>
                    </m:r>
                  </m:e>
                </m:d>
              </m:oMath>
            </m:oMathPara>
          </w:p>
        </w:tc>
        <w:tc>
          <w:tcPr>
            <w:tcW w:w="3612" w:type="dxa"/>
            <w:shd w:val="clear" w:color="auto" w:fill="auto"/>
            <w:vAlign w:val="center"/>
          </w:tcPr>
          <w:p w14:paraId="53F0458E"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992" w:type="dxa"/>
            <w:shd w:val="clear" w:color="auto" w:fill="auto"/>
            <w:vAlign w:val="center"/>
          </w:tcPr>
          <w:p w14:paraId="43A9362C"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1408" w:type="dxa"/>
            <w:shd w:val="clear" w:color="auto" w:fill="auto"/>
            <w:vAlign w:val="center"/>
          </w:tcPr>
          <w:p w14:paraId="4D900ACD" w14:textId="65206FF4"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1</m:t>
                    </m:r>
                  </m:e>
                </m:d>
              </m:oMath>
            </m:oMathPara>
          </w:p>
        </w:tc>
        <w:tc>
          <w:tcPr>
            <w:tcW w:w="1143" w:type="dxa"/>
            <w:shd w:val="clear" w:color="auto" w:fill="auto"/>
            <w:vAlign w:val="center"/>
          </w:tcPr>
          <w:p w14:paraId="29FB4BFE" w14:textId="67034566"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115</m:t>
                    </m:r>
                    <m:acc>
                      <m:accPr>
                        <m:chr m:val="̅"/>
                        <m:ctrlPr>
                          <w:rPr>
                            <w:rFonts w:ascii="Cambria Math" w:hAnsi="Cambria Math"/>
                            <w:i/>
                          </w:rPr>
                        </m:ctrlPr>
                      </m:accPr>
                      <m:e>
                        <m:r>
                          <w:rPr>
                            <w:rFonts w:ascii="Cambria Math" w:hAnsi="Cambria Math"/>
                          </w:rPr>
                          <m:t>1</m:t>
                        </m:r>
                      </m:e>
                    </m:acc>
                  </m:e>
                </m:d>
              </m:oMath>
            </m:oMathPara>
          </w:p>
        </w:tc>
      </w:tr>
      <w:tr w:rsidR="00CB350B" w14:paraId="1A633F1A" w14:textId="77777777" w:rsidTr="00B957FC">
        <w:trPr>
          <w:trHeight w:hRule="exact" w:val="2268"/>
        </w:trPr>
        <w:tc>
          <w:tcPr>
            <w:cnfStyle w:val="001000000000" w:firstRow="0" w:lastRow="0" w:firstColumn="1" w:lastColumn="0" w:oddVBand="0" w:evenVBand="0" w:oddHBand="0" w:evenHBand="0" w:firstRowFirstColumn="0" w:firstRowLastColumn="0" w:lastRowFirstColumn="0" w:lastRowLastColumn="0"/>
            <w:tcW w:w="1350" w:type="dxa"/>
            <w:vMerge/>
            <w:shd w:val="clear" w:color="auto" w:fill="auto"/>
            <w:vAlign w:val="center"/>
          </w:tcPr>
          <w:p w14:paraId="784A6522" w14:textId="77777777" w:rsidR="00AF082F" w:rsidRPr="00B957FC" w:rsidRDefault="00AF082F" w:rsidP="00CB350B">
            <w:pPr>
              <w:pStyle w:val="Oscar"/>
              <w:spacing w:after="0" w:line="276" w:lineRule="auto"/>
              <w:jc w:val="center"/>
              <w:rPr>
                <w:b w:val="0"/>
              </w:rPr>
            </w:pPr>
          </w:p>
        </w:tc>
        <w:tc>
          <w:tcPr>
            <w:tcW w:w="3612" w:type="dxa"/>
            <w:shd w:val="clear" w:color="auto" w:fill="auto"/>
            <w:vAlign w:val="center"/>
          </w:tcPr>
          <w:p w14:paraId="5916C13C" w14:textId="3CA1977D"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111</m:t>
                    </m:r>
                  </m:e>
                </m:d>
                <m:d>
                  <m:dPr>
                    <m:ctrlPr>
                      <w:rPr>
                        <w:rFonts w:ascii="Cambria Math" w:hAnsi="Cambria Math"/>
                        <w:i/>
                        <w:lang w:val="en-US" w:eastAsia="en-US"/>
                      </w:rPr>
                    </m:ctrlPr>
                  </m:dPr>
                  <m:e>
                    <m:acc>
                      <m:accPr>
                        <m:chr m:val="̅"/>
                        <m:ctrlPr>
                          <w:rPr>
                            <w:rFonts w:ascii="Cambria Math" w:hAnsi="Cambria Math"/>
                            <w:i/>
                            <w:lang w:val="en-US" w:eastAsia="en-US"/>
                          </w:rPr>
                        </m:ctrlPr>
                      </m:accPr>
                      <m:e>
                        <m:r>
                          <w:rPr>
                            <w:rFonts w:ascii="Cambria Math" w:hAnsi="Cambria Math"/>
                          </w:rPr>
                          <m:t>1</m:t>
                        </m:r>
                      </m:e>
                    </m:acc>
                    <m:r>
                      <w:rPr>
                        <w:rFonts w:ascii="Cambria Math" w:hAnsi="Cambria Math"/>
                      </w:rPr>
                      <m:t>01</m:t>
                    </m:r>
                  </m:e>
                </m:d>
              </m:oMath>
            </m:oMathPara>
          </w:p>
          <w:p w14:paraId="59000C9D" w14:textId="57A36D1E" w:rsidR="00AF082F" w:rsidRPr="00CB350B"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rPr>
                <w:lang w:val="en-US" w:eastAsia="en-US"/>
              </w:rPr>
            </w:pPr>
            <m:oMathPara>
              <m:oMath>
                <m:d>
                  <m:dPr>
                    <m:begChr m:val="["/>
                    <m:endChr m:val="]"/>
                    <m:ctrlPr>
                      <w:rPr>
                        <w:rFonts w:ascii="Cambria Math" w:hAnsi="Cambria Math"/>
                        <w:i/>
                        <w:lang w:val="en-US" w:eastAsia="en-US"/>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d>
                  <m:dPr>
                    <m:ctrlPr>
                      <w:rPr>
                        <w:rFonts w:ascii="Cambria Math" w:hAnsi="Cambria Math"/>
                        <w:i/>
                        <w:lang w:val="en-US" w:eastAsia="en-US"/>
                      </w:rPr>
                    </m:ctrlPr>
                  </m:dPr>
                  <m:e>
                    <m:r>
                      <w:rPr>
                        <w:rFonts w:ascii="Cambria Math" w:hAnsi="Cambria Math"/>
                        <w:lang w:val="en-US" w:eastAsia="en-US"/>
                      </w:rPr>
                      <m:t>1</m:t>
                    </m:r>
                    <m:r>
                      <w:rPr>
                        <w:rFonts w:ascii="Cambria Math" w:hAnsi="Cambria Math"/>
                      </w:rPr>
                      <m:t>01</m:t>
                    </m:r>
                  </m:e>
                </m:d>
              </m:oMath>
            </m:oMathPara>
          </w:p>
          <w:p w14:paraId="212D03B0" w14:textId="2E4B5B29" w:rsidR="00CB350B"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11</m:t>
                    </m:r>
                    <m:acc>
                      <m:accPr>
                        <m:chr m:val="̅"/>
                        <m:ctrlPr>
                          <w:rPr>
                            <w:rFonts w:ascii="Cambria Math" w:hAnsi="Cambria Math"/>
                            <w:i/>
                          </w:rPr>
                        </m:ctrlPr>
                      </m:accPr>
                      <m:e>
                        <m:r>
                          <w:rPr>
                            <w:rFonts w:ascii="Cambria Math" w:hAnsi="Cambria Math"/>
                          </w:rPr>
                          <m:t>1</m:t>
                        </m:r>
                      </m:e>
                    </m:acc>
                  </m:e>
                </m:d>
                <m:d>
                  <m:dPr>
                    <m:ctrlPr>
                      <w:rPr>
                        <w:rFonts w:ascii="Cambria Math" w:hAnsi="Cambria Math"/>
                        <w:i/>
                        <w:lang w:val="en-US" w:eastAsia="en-US"/>
                      </w:rPr>
                    </m:ctrlPr>
                  </m:dPr>
                  <m:e>
                    <m:r>
                      <w:rPr>
                        <w:rFonts w:ascii="Cambria Math" w:hAnsi="Cambria Math"/>
                      </w:rPr>
                      <m:t>011</m:t>
                    </m:r>
                  </m:e>
                </m:d>
              </m:oMath>
            </m:oMathPara>
          </w:p>
          <w:p w14:paraId="3B0954DE" w14:textId="6520BF22"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acc>
                    <m:accPr>
                      <m:chr m:val="̅"/>
                      <m:ctrlPr>
                        <w:rPr>
                          <w:rFonts w:ascii="Cambria Math" w:hAnsi="Cambria Math"/>
                          <w:i/>
                        </w:rPr>
                      </m:ctrlPr>
                    </m:accPr>
                    <m:e>
                      <m:r>
                        <w:rPr>
                          <w:rFonts w:ascii="Cambria Math" w:hAnsi="Cambria Math"/>
                        </w:rPr>
                        <m:t>2</m:t>
                      </m:r>
                    </m:e>
                  </m:acc>
                  <m:r>
                    <w:rPr>
                      <w:rFonts w:ascii="Cambria Math" w:hAnsi="Cambria Math"/>
                    </w:rPr>
                    <m:t>11</m:t>
                  </m:r>
                </m:e>
              </m:d>
            </m:oMath>
            <w:r w:rsidR="00AF082F" w:rsidRPr="000C207D">
              <w:t xml:space="preserve"> (only system observed for 200 nm diam. pillars)</w:t>
            </w:r>
          </w:p>
          <w:p w14:paraId="70099BBE" w14:textId="49851DE6"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r>
                      <w:rPr>
                        <w:rFonts w:ascii="Cambria Math" w:hAnsi="Cambria Math"/>
                      </w:rPr>
                      <m:t>11</m:t>
                    </m:r>
                    <m:acc>
                      <m:accPr>
                        <m:chr m:val="̅"/>
                        <m:ctrlPr>
                          <w:rPr>
                            <w:rFonts w:ascii="Cambria Math" w:hAnsi="Cambria Math"/>
                            <w:i/>
                          </w:rPr>
                        </m:ctrlPr>
                      </m:accPr>
                      <m:e>
                        <m:r>
                          <w:rPr>
                            <w:rFonts w:ascii="Cambria Math" w:hAnsi="Cambria Math"/>
                          </w:rPr>
                          <m:t>2</m:t>
                        </m:r>
                      </m:e>
                    </m:acc>
                  </m:e>
                </m:d>
              </m:oMath>
            </m:oMathPara>
          </w:p>
        </w:tc>
        <w:tc>
          <w:tcPr>
            <w:tcW w:w="992" w:type="dxa"/>
            <w:shd w:val="clear" w:color="auto" w:fill="auto"/>
            <w:vAlign w:val="center"/>
          </w:tcPr>
          <w:p w14:paraId="3BA8B2B9"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0.5</w:t>
            </w:r>
          </w:p>
          <w:p w14:paraId="51DD2FDC"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0.47</w:t>
            </w:r>
          </w:p>
          <w:p w14:paraId="0A37C756" w14:textId="1575B152" w:rsidR="00F03C02"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0.28</w:t>
            </w:r>
          </w:p>
          <w:p w14:paraId="6A268A89" w14:textId="56AAF71E" w:rsidR="00AF082F"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0.44</w:t>
            </w:r>
          </w:p>
          <w:p w14:paraId="77D730CE" w14:textId="77777777" w:rsidR="00F03C02" w:rsidRPr="000C207D" w:rsidRDefault="00F03C02"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639DA925"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0.42</w:t>
            </w:r>
          </w:p>
        </w:tc>
        <w:tc>
          <w:tcPr>
            <w:tcW w:w="1408" w:type="dxa"/>
            <w:shd w:val="clear" w:color="auto" w:fill="auto"/>
            <w:vAlign w:val="center"/>
          </w:tcPr>
          <w:p w14:paraId="326EE88D"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4</w:t>
            </w:r>
            <w:r>
              <w:t>6</w:t>
            </w:r>
          </w:p>
          <w:p w14:paraId="63DC4994"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4</w:t>
            </w:r>
            <w:r>
              <w:t>3</w:t>
            </w:r>
          </w:p>
          <w:p w14:paraId="14FFA33C"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1</w:t>
            </w:r>
            <w:r>
              <w:t>2</w:t>
            </w:r>
          </w:p>
          <w:p w14:paraId="2E2600ED" w14:textId="406DE63F" w:rsidR="00AF082F"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4</w:t>
            </w:r>
            <w:r>
              <w:t>7</w:t>
            </w:r>
          </w:p>
          <w:p w14:paraId="5326C5FE" w14:textId="77777777" w:rsidR="00F03C02" w:rsidRPr="000C207D" w:rsidRDefault="00F03C02"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02FE4C8F"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t>47</w:t>
            </w:r>
          </w:p>
        </w:tc>
        <w:tc>
          <w:tcPr>
            <w:tcW w:w="1143" w:type="dxa"/>
            <w:shd w:val="clear" w:color="auto" w:fill="auto"/>
            <w:vAlign w:val="center"/>
          </w:tcPr>
          <w:p w14:paraId="70CBAFDC"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t>2</w:t>
            </w:r>
          </w:p>
          <w:p w14:paraId="512687AE"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4</w:t>
            </w:r>
            <w:r>
              <w:t>7</w:t>
            </w:r>
          </w:p>
          <w:p w14:paraId="4E2FF940"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1</w:t>
            </w:r>
            <w:r>
              <w:t>6</w:t>
            </w:r>
          </w:p>
          <w:p w14:paraId="2179DA54" w14:textId="27C8EB2E" w:rsidR="00AF082F"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3</w:t>
            </w:r>
            <w:r>
              <w:t>7</w:t>
            </w:r>
          </w:p>
          <w:p w14:paraId="61F30B91" w14:textId="77777777" w:rsidR="00F03C02" w:rsidRPr="000C207D" w:rsidRDefault="00F03C02"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5AB98655" w14:textId="77777777" w:rsidR="00AF082F" w:rsidRPr="000C207D" w:rsidRDefault="00AF082F" w:rsidP="00F03C02">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4</w:t>
            </w:r>
            <w:r>
              <w:t>0</w:t>
            </w:r>
          </w:p>
        </w:tc>
      </w:tr>
      <w:tr w:rsidR="00CB350B" w14:paraId="32769309" w14:textId="77777777" w:rsidTr="00B957F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50" w:type="dxa"/>
            <w:vMerge w:val="restart"/>
            <w:shd w:val="clear" w:color="auto" w:fill="auto"/>
            <w:vAlign w:val="center"/>
          </w:tcPr>
          <w:p w14:paraId="6C788236" w14:textId="2E9003FB" w:rsidR="00AF082F" w:rsidRPr="00B957FC" w:rsidRDefault="00FC240B" w:rsidP="00CB350B">
            <w:pPr>
              <w:pStyle w:val="Oscar"/>
              <w:spacing w:after="0" w:line="276" w:lineRule="auto"/>
              <w:jc w:val="center"/>
              <w:rPr>
                <w:b w:val="0"/>
              </w:rPr>
            </w:pPr>
            <m:oMathPara>
              <m:oMath>
                <m:d>
                  <m:dPr>
                    <m:begChr m:val="["/>
                    <m:endChr m:val="]"/>
                    <m:ctrlPr>
                      <w:rPr>
                        <w:rFonts w:ascii="Cambria Math" w:hAnsi="Cambria Math"/>
                        <w:b w:val="0"/>
                      </w:rPr>
                    </m:ctrlPr>
                  </m:dPr>
                  <m:e>
                    <m:acc>
                      <m:accPr>
                        <m:chr m:val="̅"/>
                        <m:ctrlPr>
                          <w:rPr>
                            <w:rFonts w:ascii="Cambria Math" w:hAnsi="Cambria Math"/>
                            <w:b w:val="0"/>
                          </w:rPr>
                        </m:ctrlPr>
                      </m:accPr>
                      <m:e>
                        <m:r>
                          <m:rPr>
                            <m:sty m:val="b"/>
                          </m:rPr>
                          <w:rPr>
                            <w:rFonts w:ascii="Cambria Math" w:hAnsi="Cambria Math"/>
                          </w:rPr>
                          <m:t>1</m:t>
                        </m:r>
                      </m:e>
                    </m:acc>
                    <m:r>
                      <m:rPr>
                        <m:sty m:val="bi"/>
                      </m:rPr>
                      <w:rPr>
                        <w:rFonts w:ascii="Cambria Math" w:hAnsi="Cambria Math"/>
                      </w:rPr>
                      <m:t>11</m:t>
                    </m:r>
                  </m:e>
                </m:d>
              </m:oMath>
            </m:oMathPara>
          </w:p>
        </w:tc>
        <w:tc>
          <w:tcPr>
            <w:tcW w:w="3612" w:type="dxa"/>
            <w:shd w:val="clear" w:color="auto" w:fill="auto"/>
            <w:vAlign w:val="center"/>
          </w:tcPr>
          <w:p w14:paraId="6628538A"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992" w:type="dxa"/>
            <w:shd w:val="clear" w:color="auto" w:fill="auto"/>
            <w:vAlign w:val="center"/>
          </w:tcPr>
          <w:p w14:paraId="3419D423"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1408" w:type="dxa"/>
            <w:shd w:val="clear" w:color="auto" w:fill="auto"/>
            <w:vAlign w:val="center"/>
          </w:tcPr>
          <w:p w14:paraId="5DEC17FB" w14:textId="15A46CE5"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110</m:t>
                    </m:r>
                  </m:e>
                </m:d>
              </m:oMath>
            </m:oMathPara>
          </w:p>
        </w:tc>
        <w:tc>
          <w:tcPr>
            <w:tcW w:w="1143" w:type="dxa"/>
            <w:shd w:val="clear" w:color="auto" w:fill="auto"/>
            <w:vAlign w:val="center"/>
          </w:tcPr>
          <w:p w14:paraId="4560ED26" w14:textId="1836905B"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2</m:t>
                    </m:r>
                  </m:e>
                </m:d>
              </m:oMath>
            </m:oMathPara>
          </w:p>
        </w:tc>
      </w:tr>
      <w:tr w:rsidR="00CB350B" w14:paraId="27E428A4" w14:textId="77777777" w:rsidTr="00B957FC">
        <w:trPr>
          <w:trHeight w:hRule="exact" w:val="1134"/>
        </w:trPr>
        <w:tc>
          <w:tcPr>
            <w:cnfStyle w:val="001000000000" w:firstRow="0" w:lastRow="0" w:firstColumn="1" w:lastColumn="0" w:oddVBand="0" w:evenVBand="0" w:oddHBand="0" w:evenHBand="0" w:firstRowFirstColumn="0" w:firstRowLastColumn="0" w:lastRowFirstColumn="0" w:lastRowLastColumn="0"/>
            <w:tcW w:w="1350" w:type="dxa"/>
            <w:vMerge/>
            <w:shd w:val="clear" w:color="auto" w:fill="auto"/>
            <w:vAlign w:val="center"/>
          </w:tcPr>
          <w:p w14:paraId="09F39E02" w14:textId="77777777" w:rsidR="00AF082F" w:rsidRPr="00B957FC" w:rsidRDefault="00AF082F" w:rsidP="00CB350B">
            <w:pPr>
              <w:pStyle w:val="Oscar"/>
              <w:spacing w:after="0" w:line="276" w:lineRule="auto"/>
              <w:jc w:val="center"/>
              <w:rPr>
                <w:b w:val="0"/>
              </w:rPr>
            </w:pPr>
          </w:p>
        </w:tc>
        <w:tc>
          <w:tcPr>
            <w:tcW w:w="3612" w:type="dxa"/>
            <w:shd w:val="clear" w:color="auto" w:fill="auto"/>
            <w:vAlign w:val="center"/>
          </w:tcPr>
          <w:p w14:paraId="62016F1E"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Ill-defined slip traces</w:t>
            </w:r>
          </w:p>
          <w:p w14:paraId="6C10BB2C" w14:textId="1843BA22"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111</m:t>
                    </m:r>
                  </m:e>
                </m:d>
                <m:d>
                  <m:dPr>
                    <m:ctrlPr>
                      <w:rPr>
                        <w:rFonts w:ascii="Cambria Math" w:hAnsi="Cambria Math"/>
                        <w:i/>
                        <w:lang w:val="en-US" w:eastAsia="en-US"/>
                      </w:rPr>
                    </m:ctrlPr>
                  </m:dPr>
                  <m:e>
                    <m:acc>
                      <m:accPr>
                        <m:chr m:val="̅"/>
                        <m:ctrlPr>
                          <w:rPr>
                            <w:rFonts w:ascii="Cambria Math" w:hAnsi="Cambria Math"/>
                            <w:i/>
                            <w:lang w:val="en-US" w:eastAsia="en-US"/>
                          </w:rPr>
                        </m:ctrlPr>
                      </m:accPr>
                      <m:e>
                        <m:r>
                          <w:rPr>
                            <w:rFonts w:ascii="Cambria Math" w:hAnsi="Cambria Math"/>
                          </w:rPr>
                          <m:t>1</m:t>
                        </m:r>
                      </m:e>
                    </m:acc>
                    <m:r>
                      <w:rPr>
                        <w:rFonts w:ascii="Cambria Math" w:hAnsi="Cambria Math"/>
                      </w:rPr>
                      <m:t>10</m:t>
                    </m:r>
                  </m:e>
                </m:d>
              </m:oMath>
            </m:oMathPara>
          </w:p>
          <w:p w14:paraId="58E968B1" w14:textId="225C77DA"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111</m:t>
                    </m:r>
                  </m:e>
                </m:d>
                <m:d>
                  <m:dPr>
                    <m:ctrlPr>
                      <w:rPr>
                        <w:rFonts w:ascii="Cambria Math" w:hAnsi="Cambria Math"/>
                        <w:i/>
                        <w:lang w:val="en-US" w:eastAsia="en-US"/>
                      </w:rPr>
                    </m:ctrlPr>
                  </m:dPr>
                  <m:e>
                    <m:acc>
                      <m:accPr>
                        <m:chr m:val="̅"/>
                        <m:ctrlPr>
                          <w:rPr>
                            <w:rFonts w:ascii="Cambria Math" w:hAnsi="Cambria Math"/>
                            <w:i/>
                            <w:lang w:val="en-US" w:eastAsia="en-US"/>
                          </w:rPr>
                        </m:ctrlPr>
                      </m:accPr>
                      <m:e>
                        <m:r>
                          <w:rPr>
                            <w:rFonts w:ascii="Cambria Math" w:hAnsi="Cambria Math"/>
                          </w:rPr>
                          <m:t>1</m:t>
                        </m:r>
                      </m:e>
                    </m:acc>
                    <m:r>
                      <w:rPr>
                        <w:rFonts w:ascii="Cambria Math" w:hAnsi="Cambria Math"/>
                      </w:rPr>
                      <m:t>01</m:t>
                    </m:r>
                  </m:e>
                </m:d>
              </m:oMath>
            </m:oMathPara>
          </w:p>
        </w:tc>
        <w:tc>
          <w:tcPr>
            <w:tcW w:w="992" w:type="dxa"/>
            <w:shd w:val="clear" w:color="auto" w:fill="auto"/>
            <w:vAlign w:val="center"/>
          </w:tcPr>
          <w:p w14:paraId="0D6222C0" w14:textId="1A2AEBAB" w:rsidR="00AF082F"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7B9FCE64" w14:textId="77777777" w:rsidR="00F03C02" w:rsidRDefault="00F03C02"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08DBC811"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t>0.3</w:t>
            </w:r>
          </w:p>
        </w:tc>
        <w:tc>
          <w:tcPr>
            <w:tcW w:w="1408" w:type="dxa"/>
            <w:shd w:val="clear" w:color="auto" w:fill="auto"/>
            <w:vAlign w:val="center"/>
          </w:tcPr>
          <w:p w14:paraId="31E1130B" w14:textId="77777777" w:rsidR="00F03C02" w:rsidRDefault="00F03C02"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7296DD02" w14:textId="49252AA0"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t>18</w:t>
            </w:r>
          </w:p>
          <w:p w14:paraId="20A995B5"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t>18</w:t>
            </w:r>
          </w:p>
        </w:tc>
        <w:tc>
          <w:tcPr>
            <w:tcW w:w="1143" w:type="dxa"/>
            <w:shd w:val="clear" w:color="auto" w:fill="auto"/>
            <w:vAlign w:val="center"/>
          </w:tcPr>
          <w:p w14:paraId="523121FD" w14:textId="77777777" w:rsidR="00F03C02" w:rsidRDefault="00F03C02"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24E0FD86" w14:textId="142107B3"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t>33</w:t>
            </w:r>
          </w:p>
          <w:p w14:paraId="666ABD11"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2</w:t>
            </w:r>
            <w:r>
              <w:t>1</w:t>
            </w:r>
          </w:p>
        </w:tc>
      </w:tr>
      <w:tr w:rsidR="00CB350B" w14:paraId="4B64C4AA" w14:textId="77777777" w:rsidTr="00B957FC">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50" w:type="dxa"/>
            <w:vMerge w:val="restart"/>
            <w:shd w:val="clear" w:color="auto" w:fill="auto"/>
            <w:vAlign w:val="center"/>
          </w:tcPr>
          <w:p w14:paraId="76F7F1E4" w14:textId="3F745CDD" w:rsidR="00AF082F" w:rsidRPr="00B957FC" w:rsidRDefault="00FC240B" w:rsidP="00CB350B">
            <w:pPr>
              <w:pStyle w:val="Oscar"/>
              <w:spacing w:after="0" w:line="276" w:lineRule="auto"/>
              <w:jc w:val="center"/>
              <w:rPr>
                <w:b w:val="0"/>
              </w:rPr>
            </w:pPr>
            <m:oMathPara>
              <m:oMath>
                <m:d>
                  <m:dPr>
                    <m:begChr m:val="["/>
                    <m:endChr m:val="]"/>
                    <m:ctrlPr>
                      <w:rPr>
                        <w:rFonts w:ascii="Cambria Math" w:hAnsi="Cambria Math"/>
                        <w:b w:val="0"/>
                      </w:rPr>
                    </m:ctrlPr>
                  </m:dPr>
                  <m:e>
                    <m:r>
                      <m:rPr>
                        <m:sty m:val="b"/>
                      </m:rPr>
                      <w:rPr>
                        <w:rFonts w:ascii="Cambria Math" w:hAnsi="Cambria Math"/>
                      </w:rPr>
                      <m:t>011</m:t>
                    </m:r>
                  </m:e>
                </m:d>
              </m:oMath>
            </m:oMathPara>
          </w:p>
        </w:tc>
        <w:tc>
          <w:tcPr>
            <w:tcW w:w="3612" w:type="dxa"/>
            <w:shd w:val="clear" w:color="auto" w:fill="auto"/>
            <w:vAlign w:val="center"/>
          </w:tcPr>
          <w:p w14:paraId="2107C1A0"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992" w:type="dxa"/>
            <w:shd w:val="clear" w:color="auto" w:fill="auto"/>
            <w:vAlign w:val="center"/>
          </w:tcPr>
          <w:p w14:paraId="419BCC19" w14:textId="77777777" w:rsidR="00AF082F" w:rsidRPr="000C207D" w:rsidRDefault="00AF082F"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w:p>
        </w:tc>
        <w:tc>
          <w:tcPr>
            <w:tcW w:w="1408" w:type="dxa"/>
            <w:shd w:val="clear" w:color="auto" w:fill="auto"/>
            <w:vAlign w:val="center"/>
          </w:tcPr>
          <w:p w14:paraId="10F1C509" w14:textId="4DDD3731"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01</m:t>
                    </m:r>
                    <m:acc>
                      <m:accPr>
                        <m:chr m:val="̅"/>
                        <m:ctrlPr>
                          <w:rPr>
                            <w:rFonts w:ascii="Cambria Math" w:hAnsi="Cambria Math"/>
                            <w:i/>
                          </w:rPr>
                        </m:ctrlPr>
                      </m:accPr>
                      <m:e>
                        <m:r>
                          <w:rPr>
                            <w:rFonts w:ascii="Cambria Math" w:hAnsi="Cambria Math"/>
                          </w:rPr>
                          <m:t>1</m:t>
                        </m:r>
                      </m:e>
                    </m:acc>
                  </m:e>
                </m:d>
              </m:oMath>
            </m:oMathPara>
          </w:p>
        </w:tc>
        <w:tc>
          <w:tcPr>
            <w:tcW w:w="1143" w:type="dxa"/>
            <w:shd w:val="clear" w:color="auto" w:fill="auto"/>
            <w:vAlign w:val="center"/>
          </w:tcPr>
          <w:p w14:paraId="2620979A" w14:textId="6EBE993B" w:rsidR="00AF082F" w:rsidRPr="000C207D" w:rsidRDefault="00FC240B" w:rsidP="00CB350B">
            <w:pPr>
              <w:pStyle w:val="Oscar"/>
              <w:spacing w:after="0" w:line="276" w:lineRule="auto"/>
              <w:jc w:val="center"/>
              <w:cnfStyle w:val="000000100000" w:firstRow="0" w:lastRow="0" w:firstColumn="0" w:lastColumn="0" w:oddVBand="0" w:evenVBand="0" w:oddHBand="1" w:evenHBand="0" w:firstRowFirstColumn="0" w:firstRowLastColumn="0" w:lastRowFirstColumn="0" w:lastRowLastColumn="0"/>
            </w:pPr>
            <m:oMathPara>
              <m:oMath>
                <m:d>
                  <m:dPr>
                    <m:ctrlPr>
                      <w:rPr>
                        <w:rFonts w:ascii="Cambria Math" w:hAnsi="Cambria Math"/>
                        <w:i/>
                      </w:rPr>
                    </m:ctrlPr>
                  </m:dPr>
                  <m:e>
                    <m:r>
                      <w:rPr>
                        <w:rFonts w:ascii="Cambria Math" w:hAnsi="Cambria Math"/>
                      </w:rPr>
                      <m:t>001</m:t>
                    </m:r>
                  </m:e>
                </m:d>
              </m:oMath>
            </m:oMathPara>
          </w:p>
        </w:tc>
      </w:tr>
      <w:tr w:rsidR="00CB350B" w14:paraId="70A72508" w14:textId="77777777" w:rsidTr="00B957FC">
        <w:trPr>
          <w:trHeight w:hRule="exact" w:val="737"/>
        </w:trPr>
        <w:tc>
          <w:tcPr>
            <w:cnfStyle w:val="001000000000" w:firstRow="0" w:lastRow="0" w:firstColumn="1" w:lastColumn="0" w:oddVBand="0" w:evenVBand="0" w:oddHBand="0" w:evenHBand="0" w:firstRowFirstColumn="0" w:firstRowLastColumn="0" w:lastRowFirstColumn="0" w:lastRowLastColumn="0"/>
            <w:tcW w:w="1350" w:type="dxa"/>
            <w:vMerge/>
            <w:tcBorders>
              <w:bottom w:val="single" w:sz="12" w:space="0" w:color="auto"/>
            </w:tcBorders>
            <w:shd w:val="clear" w:color="auto" w:fill="auto"/>
            <w:vAlign w:val="center"/>
          </w:tcPr>
          <w:p w14:paraId="73D97FCD" w14:textId="77777777" w:rsidR="00AF082F" w:rsidRPr="000C207D" w:rsidRDefault="00AF082F" w:rsidP="00CB350B">
            <w:pPr>
              <w:pStyle w:val="Oscar"/>
              <w:spacing w:after="0" w:line="276" w:lineRule="auto"/>
              <w:jc w:val="center"/>
            </w:pPr>
          </w:p>
        </w:tc>
        <w:tc>
          <w:tcPr>
            <w:tcW w:w="3612" w:type="dxa"/>
            <w:tcBorders>
              <w:bottom w:val="single" w:sz="12" w:space="0" w:color="auto"/>
            </w:tcBorders>
            <w:shd w:val="clear" w:color="auto" w:fill="auto"/>
            <w:vAlign w:val="center"/>
          </w:tcPr>
          <w:p w14:paraId="7A08D7B3"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Ill-defined slip traces</w:t>
            </w:r>
          </w:p>
          <w:p w14:paraId="4047F486" w14:textId="70512403" w:rsidR="00AF082F" w:rsidRPr="000C207D" w:rsidRDefault="00FC240B"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i/>
                        <w:lang w:val="en-US" w:eastAsia="en-US"/>
                      </w:rPr>
                    </m:ctrlPr>
                  </m:dPr>
                  <m:e>
                    <m:r>
                      <w:rPr>
                        <w:rFonts w:ascii="Cambria Math" w:hAnsi="Cambria Math"/>
                      </w:rPr>
                      <m:t>111</m:t>
                    </m:r>
                  </m:e>
                </m:d>
                <m:d>
                  <m:dPr>
                    <m:ctrlPr>
                      <w:rPr>
                        <w:rFonts w:ascii="Cambria Math" w:hAnsi="Cambria Math"/>
                        <w:i/>
                        <w:lang w:val="en-US" w:eastAsia="en-US"/>
                      </w:rPr>
                    </m:ctrlPr>
                  </m:dPr>
                  <m:e>
                    <m:acc>
                      <m:accPr>
                        <m:chr m:val="̅"/>
                        <m:ctrlPr>
                          <w:rPr>
                            <w:rFonts w:ascii="Cambria Math" w:hAnsi="Cambria Math"/>
                            <w:i/>
                            <w:lang w:val="en-US" w:eastAsia="en-US"/>
                          </w:rPr>
                        </m:ctrlPr>
                      </m:accPr>
                      <m:e>
                        <m:r>
                          <w:rPr>
                            <w:rFonts w:ascii="Cambria Math" w:hAnsi="Cambria Math"/>
                          </w:rPr>
                          <m:t>2</m:t>
                        </m:r>
                      </m:e>
                    </m:acc>
                    <m:r>
                      <w:rPr>
                        <w:rFonts w:ascii="Cambria Math" w:hAnsi="Cambria Math"/>
                      </w:rPr>
                      <m:t>11</m:t>
                    </m:r>
                  </m:e>
                </m:d>
              </m:oMath>
            </m:oMathPara>
          </w:p>
        </w:tc>
        <w:tc>
          <w:tcPr>
            <w:tcW w:w="992" w:type="dxa"/>
            <w:tcBorders>
              <w:bottom w:val="single" w:sz="12" w:space="0" w:color="auto"/>
            </w:tcBorders>
            <w:shd w:val="clear" w:color="auto" w:fill="auto"/>
            <w:vAlign w:val="center"/>
          </w:tcPr>
          <w:p w14:paraId="237C9452"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7D52C6E2"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0.5</w:t>
            </w:r>
          </w:p>
        </w:tc>
        <w:tc>
          <w:tcPr>
            <w:tcW w:w="1408" w:type="dxa"/>
            <w:tcBorders>
              <w:bottom w:val="single" w:sz="12" w:space="0" w:color="auto"/>
            </w:tcBorders>
            <w:shd w:val="clear" w:color="auto" w:fill="auto"/>
            <w:vAlign w:val="center"/>
          </w:tcPr>
          <w:p w14:paraId="6BA4B5AC"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28DA8524"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48</w:t>
            </w:r>
          </w:p>
        </w:tc>
        <w:tc>
          <w:tcPr>
            <w:tcW w:w="1143" w:type="dxa"/>
            <w:tcBorders>
              <w:bottom w:val="single" w:sz="12" w:space="0" w:color="auto"/>
            </w:tcBorders>
            <w:shd w:val="clear" w:color="auto" w:fill="auto"/>
            <w:vAlign w:val="center"/>
          </w:tcPr>
          <w:p w14:paraId="62328114"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p>
          <w:p w14:paraId="468ED5A6" w14:textId="77777777" w:rsidR="00AF082F" w:rsidRPr="000C207D" w:rsidRDefault="00AF082F" w:rsidP="00CB350B">
            <w:pPr>
              <w:pStyle w:val="Oscar"/>
              <w:spacing w:after="0" w:line="276" w:lineRule="auto"/>
              <w:jc w:val="center"/>
              <w:cnfStyle w:val="000000000000" w:firstRow="0" w:lastRow="0" w:firstColumn="0" w:lastColumn="0" w:oddVBand="0" w:evenVBand="0" w:oddHBand="0" w:evenHBand="0" w:firstRowFirstColumn="0" w:firstRowLastColumn="0" w:lastRowFirstColumn="0" w:lastRowLastColumn="0"/>
            </w:pPr>
            <w:r w:rsidRPr="000C207D">
              <w:t>1</w:t>
            </w:r>
          </w:p>
        </w:tc>
      </w:tr>
    </w:tbl>
    <w:p w14:paraId="137E220F" w14:textId="34ADE48C" w:rsidR="00AF082F" w:rsidRDefault="00AF082F" w:rsidP="00660DA9">
      <w:pPr>
        <w:pStyle w:val="Heading3"/>
        <w:spacing w:before="600"/>
      </w:pPr>
      <w:bookmarkStart w:id="199" w:name="_Toc456661692"/>
      <w:r>
        <w:t xml:space="preserve">Stress-strain </w:t>
      </w:r>
      <w:r w:rsidR="002F37C6">
        <w:t>response</w:t>
      </w:r>
      <w:bookmarkEnd w:id="199"/>
    </w:p>
    <w:p w14:paraId="13615FF9" w14:textId="472FA7B0" w:rsidR="00FD598A" w:rsidRDefault="00B23283" w:rsidP="00B23283">
      <w:pPr>
        <w:pStyle w:val="Oscar"/>
      </w:pPr>
      <w:r w:rsidRPr="007A7001">
        <w:t>Stress-</w:t>
      </w:r>
      <w:r w:rsidRPr="00CB5135">
        <w:t xml:space="preserve">strain behavior of representative β-CuZn compression pillars with diameters ranging from 5 µm to 200 nm are shown in </w:t>
      </w:r>
      <w:r w:rsidRPr="00CB5135">
        <w:fldChar w:fldCharType="begin"/>
      </w:r>
      <w:r w:rsidRPr="00CB5135">
        <w:instrText xml:space="preserve"> REF _Ref442448765 \h </w:instrText>
      </w:r>
      <w:r w:rsidRPr="00CB5135">
        <w:fldChar w:fldCharType="separate"/>
      </w:r>
      <w:r w:rsidR="00265CDB">
        <w:t xml:space="preserve">Figure </w:t>
      </w:r>
      <w:r w:rsidR="00265CDB">
        <w:rPr>
          <w:noProof/>
        </w:rPr>
        <w:t>5</w:t>
      </w:r>
      <w:r w:rsidR="00265CDB">
        <w:t>.</w:t>
      </w:r>
      <w:r w:rsidR="00265CDB">
        <w:rPr>
          <w:noProof/>
        </w:rPr>
        <w:t>5</w:t>
      </w:r>
      <w:r w:rsidRPr="00CB5135">
        <w:fldChar w:fldCharType="end"/>
      </w:r>
      <w:r w:rsidRPr="00CB5135">
        <w:t xml:space="preserve"> as a function of crystal orientation. These stress-strain curves have distinctive features typical of load-controlled micropillar deformation. During the initial loading (well under 1% strain), relatively low and inconsistent stiffness values are recorded. This is thought to be caused by pillar surface features and initial seating of the indenter on the pillar </w:t>
      </w:r>
      <w:r w:rsidRPr="00CB5135">
        <w:fldChar w:fldCharType="begin" w:fldLock="1"/>
      </w:r>
      <w:r w:rsidR="005E37E9">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"[87]", "plainTextFormattedCitation" : "[87]", "previouslyFormattedCitation" : "[87]" }, "properties" : { "noteIndex" : 0 }, "schema" : "https://github.com/citation-style-language/schema/raw/master/csl-citation.json" }</w:instrText>
      </w:r>
      <w:r w:rsidRPr="00CB5135">
        <w:fldChar w:fldCharType="separate"/>
      </w:r>
      <w:r w:rsidR="000A6725" w:rsidRPr="000A6725">
        <w:rPr>
          <w:noProof/>
        </w:rPr>
        <w:t>[87]</w:t>
      </w:r>
      <w:r w:rsidRPr="00CB5135">
        <w:fldChar w:fldCharType="end"/>
      </w:r>
      <w:r w:rsidRPr="00CB5135">
        <w:t>. Quickly the stiffness increases and the pillar undergoes elastic loading, until a critical point is reached and strain increases sharpl</w:t>
      </w:r>
      <w:r w:rsidR="0059595A">
        <w:t>y under a constant applied load</w:t>
      </w:r>
      <w:r w:rsidRPr="00CB5135">
        <w:t xml:space="preserve">. Interestingly, such strain bursts remained </w:t>
      </w:r>
      <w:r w:rsidRPr="007A7001">
        <w:t xml:space="preserve">prevalent for relatively large diameters. </w:t>
      </w:r>
      <w:r>
        <w:t>This is in contrast with p</w:t>
      </w:r>
      <w:r w:rsidRPr="007A7001">
        <w:t xml:space="preserve">revious studies </w:t>
      </w:r>
      <w:r>
        <w:t>on various FCC and BCC metals</w:t>
      </w:r>
      <w:r w:rsidRPr="007A7001">
        <w:t xml:space="preserve"> </w:t>
      </w:r>
      <w:r>
        <w:t xml:space="preserve">that </w:t>
      </w:r>
      <w:r w:rsidRPr="007A7001">
        <w:t xml:space="preserve">have shown </w:t>
      </w:r>
      <w:r>
        <w:t xml:space="preserve">decreasing </w:t>
      </w:r>
      <w:r w:rsidRPr="007A7001">
        <w:t xml:space="preserve">strain bursts </w:t>
      </w:r>
      <w:r>
        <w:t>for</w:t>
      </w:r>
      <w:r w:rsidRPr="007A7001">
        <w:t xml:space="preserve"> pillar diameter</w:t>
      </w:r>
      <w:r>
        <w:t>s</w:t>
      </w:r>
      <w:r w:rsidRPr="007A7001">
        <w:t xml:space="preserve"> </w:t>
      </w:r>
      <w:r>
        <w:t>of</w:t>
      </w:r>
      <w:r w:rsidRPr="007A7001">
        <w:t xml:space="preserve"> 2 µm or larger </w:t>
      </w:r>
      <w:r>
        <w:fldChar w:fldCharType="begin" w:fldLock="1"/>
      </w:r>
      <w:r w:rsidR="005E37E9">
        <w:instrText>ADDIN CSL_CITATION { "citationItems" : [ { "id" : "ITEM-1",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"ITEM-1", "issue" : "1-2", "issued" : { "date-parts" : [ [ "2008", "8" ] ] }, "page" : "319-329", "title" : "Size effect on strength and strain hardening of small-scale [111] nickel compression pillars", "type" : "article-journal", "volume" : "489" }, "uris" : [ "http://www.mendeley.com/documents/?uuid=87e00cf9-7a42-4e2f-8267-5c7991b682b2" ] }, { "id" : "ITEM-2",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"ITEM-2", "issue" : "1-2", "issued" : { "date-parts" : [ [ "2009", "5" ] ] }, "page" : "241-246", "title" : "Effect of orientation and loading rate on compression behavior of small-scale Mo pillars", "type" : "article-journal", "volume" : "508" }, "uris" : [ "http://www.mendeley.com/documents/?uuid=c80504c8-fa19-4e59-bb25-a7af26afda6d" ] }, { "id" : "ITEM-3",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"ITEM-3", "issue" : "10", "issued" : { "date-parts" : [ [ "2009", "8" ] ] }, "page" : "1-4", "title" : "Correlation between critical temperature and strength of small-scale bcc pillars", "type" : "article-journal", "volume" : "103" }, "uris" : [ "http://www.mendeley.com/documents/?uuid=37c7a075-73cd-40c7-af7b-b9cf239a90be" ] }, { "id" : "ITEM-4",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"ITEM-4",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"ITEM-5",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"ITEM-5",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"[6,7,84,97,135]", "plainTextFormattedCitation" : "[6,7,84,97,135]", "previouslyFormattedCitation" : "[6,7,84,97,135]" }, "properties" : { "noteIndex" : 0 }, "schema" : "https://github.com/citation-style-language/schema/raw/master/csl-citation.json" }</w:instrText>
      </w:r>
      <w:r>
        <w:fldChar w:fldCharType="separate"/>
      </w:r>
      <w:r w:rsidR="000A6725" w:rsidRPr="000A6725">
        <w:rPr>
          <w:noProof/>
          <w:lang w:val="en-GB"/>
        </w:rPr>
        <w:t>[6,7,84,97,135]</w:t>
      </w:r>
      <w:r>
        <w:fldChar w:fldCharType="end"/>
      </w:r>
      <w:r w:rsidRPr="00E24659">
        <w:rPr>
          <w:lang w:val="en-GB"/>
        </w:rPr>
        <w:t xml:space="preserve">. </w:t>
      </w:r>
      <w:r w:rsidRPr="000F40FF">
        <w:rPr>
          <w:lang w:val="en-GB"/>
        </w:rPr>
        <w:t xml:space="preserve">Nevertheless, </w:t>
      </w:r>
      <w:r w:rsidRPr="000F40FF">
        <w:t xml:space="preserve">bulk deformation of β-CuZn has demonstrated ‘jerky’ or ‘serrated’ flow stress, somewhat resembling the strain bursts observed in micropillar testing </w:t>
      </w:r>
      <w:r w:rsidRPr="000F40FF">
        <w:fldChar w:fldCharType="begin" w:fldLock="1"/>
      </w:r>
      <w:r w:rsidR="005E37E9">
        <w:instrText>ADDIN CSL_CITATION { "citationItems" : [ { "id" : "ITEM-1", "itemData" : { "abstract" : "A study has been made of the yielding behaviour of single crystals of brass grown in either argon or nitrogen. Crystals of $\\beta $-brass showed sharp yield points when grown in nitrogen, but not otherwise. In all $\\beta $-brass crystals, plastic flow occurred jerkily, each jerk being accompanied by the formation of a group of slip bands, and the yield strength showed a maximum at 200 degrees C. Crystals of $\\alpha $-brass showed yield points at room temperature when they contained 1% zinc or more, and repeated yielding at 200 degrees C when they contained 10% zinc or more, irrespective of whether they were grown in argon or nitrogen; these yield points are considered to be caused by the segregation of zinc atoms to dislocations and a theoretical estimate is made of the critical amount of zinc needed for the yield phenomenon. Conditions for producing yield points in face-centred cubic metals are briefly discussed.", "author" : [ { "dropping-particle" : "", "family" : "Ardley", "given" : "G. W.", "non-dropping-particle" : "", "parse-names" : false, "suffix" : "" }, { "dropping-particle" : "", "family" : "Cottrell", "given" : "A. H.", "non-dropping-particle" : "", "parse-names" : false, "suffix" : "" } ], "container-title" : "Proceedings of the Royal Society of London. Series A. Mathematical and Physical Sciences", "id" : "ITEM-1", "issue" : "1138", "issued" : { "date-parts" : [ [ "1953", "9", "22" ] ] }, "note" : "10.1098/rspa.1953.0150", "page" : "328-341", "title" : "Yield points in brass crystals", "type" : "article-journal", "volume" : "219" }, "uris" : [ "http://www.mendeley.com/documents/?uuid=6f8f4993-cd09-47e8-ad8e-bfd697d6d971" ] }, { "id" : "ITEM-2",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"ITEM-2", "issue" : "2", "issued" : { "date-parts" : [ [ "1982", "2" ] ] }, "page" : "513-521", "title" : "Plastic deformation of \u03b2-CuZn single crystals at low temperatures", "type" : "article-journal", "volume" : "30" }, "uris" : [ "http://www.mendeley.com/documents/?uuid=5bd81e17-c2e7-46ee-a465-338083371cd5" ] } ], "mendeley" : { "formattedCitation" : "[48,49]", "plainTextFormattedCitation" : "[48,49]", "previouslyFormattedCitation" : "[48,49]" }, "properties" : { "noteIndex" : 0 }, "schema" : "https://github.com/citation-style-language/schema/raw/master/csl-citation.json" }</w:instrText>
      </w:r>
      <w:r w:rsidRPr="000F40FF">
        <w:fldChar w:fldCharType="separate"/>
      </w:r>
      <w:r w:rsidR="000A6725" w:rsidRPr="000A6725">
        <w:rPr>
          <w:noProof/>
        </w:rPr>
        <w:t>[48,49]</w:t>
      </w:r>
      <w:r w:rsidRPr="000F40FF">
        <w:fldChar w:fldCharType="end"/>
      </w:r>
      <w:r w:rsidRPr="000F40FF">
        <w:t>.</w:t>
      </w:r>
    </w:p>
    <w:p w14:paraId="483D42C6" w14:textId="6839157C" w:rsidR="000079B0" w:rsidRDefault="000079B0" w:rsidP="000079B0">
      <w:pPr>
        <w:pStyle w:val="Oscar"/>
        <w:jc w:val="center"/>
      </w:pPr>
      <w:r>
        <w:rPr>
          <w:noProof/>
          <w:lang w:val="en-GB" w:eastAsia="ko-KR"/>
        </w:rPr>
        <w:drawing>
          <wp:inline distT="0" distB="0" distL="0" distR="0" wp14:anchorId="70FA1DAC" wp14:editId="0C2C1F0F">
            <wp:extent cx="5436000" cy="41567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55_80dpi.emf"/>
                    <pic:cNvPicPr/>
                  </pic:nvPicPr>
                  <pic:blipFill rotWithShape="1">
                    <a:blip r:embed="rId108">
                      <a:extLst>
                        <a:ext uri="{28A0092B-C50C-407E-A947-70E740481C1C}">
                          <a14:useLocalDpi xmlns:a14="http://schemas.microsoft.com/office/drawing/2010/main"/>
                        </a:ext>
                      </a:extLst>
                    </a:blip>
                    <a:srcRect b="4838"/>
                    <a:stretch/>
                  </pic:blipFill>
                  <pic:spPr bwMode="auto">
                    <a:xfrm>
                      <a:off x="0" y="0"/>
                      <a:ext cx="5436000" cy="4156758"/>
                    </a:xfrm>
                    <a:prstGeom prst="rect">
                      <a:avLst/>
                    </a:prstGeom>
                    <a:ln>
                      <a:noFill/>
                    </a:ln>
                    <a:extLst>
                      <a:ext uri="{53640926-AAD7-44D8-BBD7-CCE9431645EC}">
                        <a14:shadowObscured xmlns:a14="http://schemas.microsoft.com/office/drawing/2010/main"/>
                      </a:ext>
                    </a:extLst>
                  </pic:spPr>
                </pic:pic>
              </a:graphicData>
            </a:graphic>
          </wp:inline>
        </w:drawing>
      </w:r>
    </w:p>
    <w:p w14:paraId="61CBE0ED" w14:textId="4F369946" w:rsidR="00D028A0" w:rsidRDefault="001646D4" w:rsidP="000079B0">
      <w:pPr>
        <w:pStyle w:val="Caption"/>
        <w:spacing w:after="240"/>
      </w:pPr>
      <w:bookmarkStart w:id="200" w:name="_Ref442448765"/>
      <w:bookmarkStart w:id="201" w:name="_Toc434940409"/>
      <w:bookmarkStart w:id="202" w:name="_Toc456645315"/>
      <w:r>
        <w:t xml:space="preserve">Figure </w:t>
      </w:r>
      <w:fldSimple w:instr=" STYLEREF 1 \s ">
        <w:r w:rsidR="00265CDB">
          <w:rPr>
            <w:noProof/>
          </w:rPr>
          <w:t>5</w:t>
        </w:r>
      </w:fldSimple>
      <w:r w:rsidR="00F95EDB">
        <w:t>.</w:t>
      </w:r>
      <w:fldSimple w:instr=" SEQ Figure \* ARABIC \s 1 ">
        <w:r w:rsidR="00265CDB">
          <w:rPr>
            <w:noProof/>
          </w:rPr>
          <w:t>5</w:t>
        </w:r>
      </w:fldSimple>
      <w:bookmarkEnd w:id="200"/>
      <w:r>
        <w:t>:</w:t>
      </w:r>
      <w:r w:rsidR="00D028A0">
        <w:t xml:space="preserve"> Representative stress-strain behavior of β-CuZn compression pillars. The curves fundamentally change shape with decreasing diameter.</w:t>
      </w:r>
      <w:bookmarkEnd w:id="201"/>
      <w:bookmarkEnd w:id="202"/>
    </w:p>
    <w:p w14:paraId="360146E9" w14:textId="5CEA0393" w:rsidR="00DD362E" w:rsidRDefault="00DD362E" w:rsidP="00DD362E">
      <w:pPr>
        <w:pStyle w:val="Oscar"/>
      </w:pPr>
      <w:r w:rsidRPr="00CB5135">
        <w:fldChar w:fldCharType="begin"/>
      </w:r>
      <w:r w:rsidRPr="00CB5135">
        <w:instrText xml:space="preserve"> REF _Ref442448873 \h </w:instrText>
      </w:r>
      <w:r w:rsidRPr="00CB5135">
        <w:fldChar w:fldCharType="separate"/>
      </w:r>
      <w:r w:rsidR="00265CDB">
        <w:t xml:space="preserve">Figure </w:t>
      </w:r>
      <w:r w:rsidR="00265CDB">
        <w:rPr>
          <w:noProof/>
        </w:rPr>
        <w:t>5</w:t>
      </w:r>
      <w:r w:rsidR="00265CDB">
        <w:t>.</w:t>
      </w:r>
      <w:r w:rsidR="00265CDB">
        <w:rPr>
          <w:noProof/>
        </w:rPr>
        <w:t>6</w:t>
      </w:r>
      <w:r w:rsidRPr="00CB5135">
        <w:fldChar w:fldCharType="end"/>
      </w:r>
      <w:r w:rsidRPr="00CB5135">
        <w:t xml:space="preserve">a shows the critical resolved shear stress (CRSS) values at 2.5% strain for all samples tested. A 2.5% strain value was chosen because it is beyond the first observed strain burst, yet still low enough to be minimally affected by strain hardening. Although there is evidence of the activation of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CB5135">
        <w:t xml:space="preserve"> slip systems in some cases, particularly at the sub-micron scale, the resolved shear stresses were determined assuming slip occurred preferentially on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00E908EA">
        <w:t xml:space="preserve"> </w:t>
      </w:r>
      <w:r w:rsidRPr="00CB5135">
        <w:t>systems</w:t>
      </w:r>
      <w:r w:rsidR="00DA7682">
        <w:t xml:space="preserve">; </w:t>
      </w:r>
      <w:r w:rsidRPr="00CB5135">
        <w:t xml:space="preserve">these were compared to bulk </w:t>
      </w:r>
      <w:r w:rsidR="00D9346F">
        <w:t>behavior</w:t>
      </w:r>
      <w:r w:rsidRPr="00CB5135">
        <w:t xml:space="preserve">, which </w:t>
      </w:r>
      <w:r w:rsidR="00D9346F">
        <w:t>has</w:t>
      </w:r>
      <w:r w:rsidR="00D9346F" w:rsidRPr="00CB5135">
        <w:t xml:space="preserve"> </w:t>
      </w:r>
      <w:r w:rsidRPr="00CB5135">
        <w:t xml:space="preserve">shown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CB5135">
        <w:t xml:space="preserve"> slip at room temperature </w:t>
      </w:r>
      <w:r w:rsidRPr="00CB5135">
        <w:fldChar w:fldCharType="begin" w:fldLock="1"/>
      </w:r>
      <w:r w:rsidR="005E37E9">
        <w:instrText>ADDIN CSL_CITATION { "citationItems" : [ { "id" : "ITEM-1", "itemData" : { "ISSN" : "1521-396X", "abstract" : "The orientation and temperature dependences of yield stress and operative slip systems in \u03b2-CuZn single crystals with B2 structure are investigated systematically in two deformation modes, i.e. tension and compression, over a wide range of temperature between 77 and 553 K. The results suggest that the stress peak observed around 500 K in \u03b2-CuZn cannot be explained easily by mechanisms involving the cross slip of \u3008111\u3009 superlattice screw dislocations onto {110} and/or {112} planes.", "author" : [ { "dropping-particle" : "", "family" : "Nohara", "given" : "A", "non-dropping-particle" : "", "parse-names" : false, "suffix" : "" }, { "dropping-particle" : "", "family" : "Izumi", "given" : "M", "non-dropping-particle" : "", "parse-names" : false, "suffix" : "" }, { "dropping-particle" : "", "family" : "Saka", "given" : "H", "non-dropping-particle" : "", "parse-names" : false, "suffix" : "" }, { "dropping-particle" : "", "family" : "Imura", "given" : "T", "non-dropping-particle" : "", "parse-names" : false, "suffix" : "" } ], "container-title" : "physica status solidi (a)", "id" : "ITEM-1", "issue" : "1", "issued" : { "date-parts" : [ [ "1984", "3", "16" ] ] }, "page" : "163-170", "publisher" : "WILEY-VCH Verlag", "title" : "Plastic deformation behavior of \u03b2-CuZn single crystals at low and high temperatures", "type" : "article-journal", "volume" : "82" }, "uris" : [ "http://www.mendeley.com/documents/?uuid=8737b877-b6b8-4e27-b3b9-f4ce7ea1c2bd" ] }, { "id" : "ITEM-2",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"ITEM-2", "issue" : "4", "issued" : { "date-parts" : [ [ "1984" ] ] }, "page" : "525-533", "title" : "Dislocation structures of \u03b2-CuZn deformed in compression between 25 and 300\u00b0C", "type" : "article-journal", "volume" : "49" }, "uris" : [ "http://www.mendeley.com/documents/?uuid=83301697-6b92-470f-b710-ced16ba41f13" ] }, { "id" : "ITEM-3", "itemData" : { "ISSN" : "0141-8610", "abstract" : "Abstract The macroscopic slip directions of ?-CuZn have been determined by studying the reorientation of single crystals with three different initial orientations during tensile deformation, between room temperature and 280\u00b0C, where the anomalous strength peak takes place. The macroscopic slip directions below and above T p (the temperature at which the peak in the curve of yield stress versus temperature occurs) were quite different from each other; below T p ?111? slip was predominant, while above T p non- \u2265 111 \u2265 slip was predominant. This result was in good agreement with TEM observation of the dislocation structures of ?-CuZn deformed below and above T p. Thus, it is concluded that the anomalous strength peak and other peculiar phenomena observed in ?-CuZn at high temperatures are to be attributed to a transition of the slip direction.", "author" : [ { "dropping-particle" : "", "family" : "Saka", "given" : "H", "non-dropping-particle" : "", "parse-names" : false, "suffix" : "" }, { "dropping-particle" : "", "family" : "Zhu", "given" : "Y M",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"ITEM-3", "issue" : "3", "issued" : { "date-parts" : [ [ "1985", "3", "1" ] ] }, "note" : "doi: 10.1080/01418618508237560", "page" : "365-371", "publisher" : "Taylor &amp; Francis", "title" : "The anomalous strength peak and the transition of slip direction in \u03b2-CuZn", "type" : "article-journal", "volume" : "51" }, "uris" : [ "http://www.mendeley.com/documents/?uuid=546db51c-225f-4468-8521-5741af372983" ] }, { "id" : "ITEM-4", "itemData" : { "abstract" : "Dislocation structures and mechanical properties of P-brass single crystals have been studied in detail. The core structures of the (1 11) superlattice dislocations in P-brass deformed between 77 and 463 K were investigated by means of the weakbeam imaging technique. The (1 11) superlattice dislocations are climb dissociated when they are introduced by deformation above 200K and the extent of climb increases with increasing deformation temperature. In order to distinguish contributions to plastic flow of edge dislocations from those of screw dislocations, thin crystals with two different geometries, in which the deformation is carried mainly by edge dislocations (E-type crystals) or screw dislocations (S-type crystals) respectively, have been deformed between 77 and 523 K. The yield stress of E-type crystals is much higher than that of S-type crystals above room temperature. The effect of orientation and pre-straining temperature on the strength anomaly obtained in the subsequent deformation tests at high temperatures has also been studied. Based on these observations, a mechanism for the strength anomaly in P-brass is proposed.", "author" : [ { "dropping-particle" : "", "family" : "Zhu", "given" : "Y. M.", "non-dropping-particle" : "", "parse-names" : false, "suffix" : "" }, { "dropping-particle" : "", "family" : "Saka", "given" : "H.", "non-dropping-particle" : "", "parse-names" : false, "suffix" : "" } ], "container-title" : "Philosophical Magazine A", "id" : "ITEM-4", "issue" : "3", "issued" : { "date-parts" : [ [ "1989" ] ] }, "page" : "661-676", "title" : "Climb dissociation of superlattice dislocations and the strength anomaly in \u03b2-brass", "type" : "article-journal", "volume" : "59" }, "uris" : [ "http://www.mendeley.com/documents/?uuid=550aff40-d248-49d8-a4e8-3b0afc69d9b9" ] }, { "id" : "ITEM-5", "itemData" : { "ISSN" : "0001-6160", "author" : [ { "dropping-particle" : "", "family" : "Yamaguchi", "given" : "M", "non-dropping-particle" : "", "parse-names" : false, "suffix" : "" }, { "dropping-particle" : "", "family" : "Umakoshi", "given" : "Y", "non-dropping-particle" : "", "parse-names" : false, "suffix" : "" } ], "container-title" : "Acta Metallurgica", "id" : "ITEM-5", "issue" : "11", "issued" : { "date-parts" : [ [ "1976", "11" ] ] }, "page" : "1061-1067", "title" : "The operative slip systems and slip line morphology in \u03b2CuZn and \u03b2(CuNi)Zn alloys", "type" : "article-journal", "volume" : "24" }, "uris" : [ "http://www.mendeley.com/documents/?uuid=7d057b8d-a801-4e25-9b0f-5c66e043336e" ] } ], "mendeley" : { "formattedCitation" : "[43,53,55,61,63]", "plainTextFormattedCitation" : "[43,53,55,61,63]", "previouslyFormattedCitation" : "[43,53,55,61,63]" }, "properties" : { "noteIndex" : 0 }, "schema" : "https://github.com/citation-style-language/schema/raw/master/csl-citation.json" }</w:instrText>
      </w:r>
      <w:r w:rsidRPr="00CB5135">
        <w:fldChar w:fldCharType="separate"/>
      </w:r>
      <w:r w:rsidR="000A6725" w:rsidRPr="000A6725">
        <w:rPr>
          <w:noProof/>
        </w:rPr>
        <w:t>[43,53,55,61,63]</w:t>
      </w:r>
      <w:r w:rsidRPr="00CB5135">
        <w:fldChar w:fldCharType="end"/>
      </w:r>
      <w:r w:rsidRPr="00CB5135">
        <w:t xml:space="preserve">. </w:t>
      </w:r>
      <w:r w:rsidRPr="00CB5135">
        <w:fldChar w:fldCharType="begin"/>
      </w:r>
      <w:r w:rsidRPr="00CB5135">
        <w:instrText xml:space="preserve"> REF _Ref442448873 \h </w:instrText>
      </w:r>
      <w:r w:rsidRPr="00CB5135">
        <w:fldChar w:fldCharType="separate"/>
      </w:r>
      <w:r w:rsidR="00265CDB">
        <w:t xml:space="preserve">Figure </w:t>
      </w:r>
      <w:r w:rsidR="00265CDB">
        <w:rPr>
          <w:noProof/>
        </w:rPr>
        <w:t>5</w:t>
      </w:r>
      <w:r w:rsidR="00265CDB">
        <w:t>.</w:t>
      </w:r>
      <w:r w:rsidR="00265CDB">
        <w:rPr>
          <w:noProof/>
        </w:rPr>
        <w:t>6</w:t>
      </w:r>
      <w:r w:rsidRPr="00CB5135">
        <w:fldChar w:fldCharType="end"/>
      </w:r>
      <w:r w:rsidRPr="00CB5135">
        <w:t xml:space="preserve">a clearly demonstrates that the yield strength increased as the diameter of the β-CuZn pillars decreased. CRSS values of bulk single crystals with a similar composition and crystal </w:t>
      </w:r>
      <w:r>
        <w:t xml:space="preserve">orientations (adapted from refs. </w:t>
      </w:r>
      <w:r>
        <w:fldChar w:fldCharType="begin" w:fldLock="1"/>
      </w:r>
      <w:r w:rsidR="005E37E9">
        <w:instrText>ADDIN CSL_CITATION { "citationItems" : [ { "id" : "ITEM-1", "itemData" : { "author" : [ { "dropping-particle" : "", "family" : "Nohara", "given" : "A.", "non-dropping-particle" : "", "parse-names" : false, "suffix" : "" }, { "dropping-particle" : "", "family" : "Imura", "given" : "T.", "non-dropping-particle" : "", "parse-names" : false, "suffix" : "" } ], "container-title" : "physica status solidi (a)", "id" : "ITEM-1", "issue" : "501", "issued" : { "date-parts" : [ [ "1984" ] ] }, "title" : "Yield-point phenomenon in a \u03b2-CuZn single crystal at high temperatures", "type" : "article-journal", "volume" : "84" }, "uris" : [ "http://www.mendeley.com/documents/?uuid=afe83f26-a1a2-4244-8ddf-5f949b509814" ] }, { "id" : "ITEM-2",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"ITEM-2", "issue" : "4", "issued" : { "date-parts" : [ [ "1984" ] ] }, "page" : "525-533", "title" : "Dislocation structures of \u03b2-CuZn deformed in compression between 25 and 300\u00b0C", "type" : "article-journal", "volume" : "49" }, "uris" : [ "http://www.mendeley.com/documents/?uuid=83301697-6b92-470f-b710-ced16ba41f13" ] } ], "mendeley" : { "formattedCitation" : "[59,61]", "plainTextFormattedCitation" : "[59,61]", "previouslyFormattedCitation" : "[59,61]" }, "properties" : { "noteIndex" : 0 }, "schema" : "https://github.com/citation-style-language/schema/raw/master/csl-citation.json" }</w:instrText>
      </w:r>
      <w:r>
        <w:fldChar w:fldCharType="separate"/>
      </w:r>
      <w:r w:rsidR="000A6725" w:rsidRPr="000A6725">
        <w:rPr>
          <w:noProof/>
        </w:rPr>
        <w:t>[59,61]</w:t>
      </w:r>
      <w:r>
        <w:fldChar w:fldCharType="end"/>
      </w:r>
      <w:r>
        <w:t xml:space="preserve">) are also shown for comparison. It is plausible that a size effect is still </w:t>
      </w:r>
      <w:r w:rsidRPr="00CB5135">
        <w:t xml:space="preserve">prevalent for the largest pillars. All pillars showed comparable critical shear stress values for the different crystal orientations, giving rise to similar </w:t>
      </w:r>
      <w:r w:rsidR="0059595A" w:rsidRPr="00CB5135">
        <w:t>best-fit</w:t>
      </w:r>
      <w:r w:rsidRPr="00CB5135">
        <w:t xml:space="preserve"> power law curves. This is evidenced in </w:t>
      </w:r>
      <w:r w:rsidRPr="00CB5135">
        <w:fldChar w:fldCharType="begin"/>
      </w:r>
      <w:r w:rsidRPr="00CB5135">
        <w:instrText xml:space="preserve"> REF _Ref442448873 \h </w:instrText>
      </w:r>
      <w:r w:rsidRPr="00CB5135">
        <w:fldChar w:fldCharType="separate"/>
      </w:r>
      <w:r w:rsidR="00265CDB">
        <w:t xml:space="preserve">Figure </w:t>
      </w:r>
      <w:r w:rsidR="00265CDB">
        <w:rPr>
          <w:noProof/>
        </w:rPr>
        <w:t>5</w:t>
      </w:r>
      <w:r w:rsidR="00265CDB">
        <w:t>.</w:t>
      </w:r>
      <w:r w:rsidR="00265CDB">
        <w:rPr>
          <w:noProof/>
        </w:rPr>
        <w:t>6</w:t>
      </w:r>
      <w:r w:rsidRPr="00CB5135">
        <w:fldChar w:fldCharType="end"/>
      </w:r>
      <w:r w:rsidRPr="00CB5135">
        <w:t xml:space="preserve">b, which depicts the orientation dependence of the power-law exponent as a function of strain. At 2.5% strain, best fit power law curves yield </w:t>
      </w:r>
      <w:r w:rsidRPr="00CB5135">
        <w:rPr>
          <w:i/>
        </w:rPr>
        <w:t xml:space="preserve">n </w:t>
      </w:r>
      <w:r w:rsidRPr="00CB5135">
        <w:t xml:space="preserve">values ranging from -0.65 to -0.54, similar to previous FCC </w:t>
      </w:r>
      <w:r w:rsidRPr="00CB5135">
        <w:fldChar w:fldCharType="begin" w:fldLock="1"/>
      </w:r>
      <w:r w:rsidR="005E37E9">
        <w:instrText>ADDIN CSL_CITATION { "citationItems" : [ { "id" : "ITEM-1",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"ITEM-1", "issue" : "15", "issued" : { "date-parts" : [ [ "2005", "9" ] ] }, "page" : "4065-4077", "title" : "Size-affected single-slip behavior of pure nickel microcrystals", "type" : "article-journal", "volume" : "53" }, "uris" : [ "http://www.mendeley.com/documents/?uuid=82810477-f09a-4301-bed4-2ef062bfece6"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"ITEM-3", "itemData" : { "ISSN" : "1862-5282", "abstract" : "The flow stress of bulk specimens is known to depend on the microstructure. With a reduction of specimen dimensions into the micrometer and nanometer regime, specimen size-effects also influence the mechanical properties. We characterized the size-dependent flow stress of copper over more than three orders of magnitude, starting from several tens of micrometers down to a few tens of nanometers. For this purpose nanoindentation, micro-compression, and tensile testing experiments were performed. Additionally, different grain sizes were generated by severe plastic deformation. The observed increase in flow stress with reduced critical dimension is discussed with respect to the different stress states and microstructures present in the reported experiments. The mechanism controlling deformation changes from dislocation pile-up for critical dimensions &gt; 1 mu m via a transition regime (1 mu m &gt; critical dimensions &gt; 100 nm) to dislocation nucleation for critical dimensions &lt; 100 nm.", "author" : [ { "dropping-particle" : "", "family" : "Kiener", "given" : "Daniel", "non-dropping-particle" : "", "parse-names" : false, "suffix" : "" }, { "dropping-particle" : "", "family" : "Rester", "given" : "Martin", "non-dropping-particle" : "", "parse-names" : false, "suffix" : "" }, { "dropping-particle" : "", "family" : "Scheriau", "given" : "Stefan", "non-dropping-particle" : "", "parse-names" : false, "suffix" : "" }, { "dropping-particle" : "", "family" : "Yang", "given" : "Bo", "non-dropping-particle" : "", "parse-names" : false, "suffix" : "" }, { "dropping-particle" : "", "family" : "Pippan", "given" : "Reinhard", "non-dropping-particle" : "", "parse-names" : false, "suffix" : "" }, { "dropping-particle" : "", "family" : "Dehm", "given" : "Gerhard", "non-dropping-particle" : "", "parse-names" : false, "suffix" : "" } ], "container-title" : "INTERNATIONAL JOURNAL OF MATERIALS RESEARCH", "id" : "ITEM-3", "issue" : "11", "issued" : { "date-parts" : [ [ "2007", "11" ] ] }, "page" : "1047-1053", "publisher" : "CARL HANSER VERLAG", "publisher-place" : "KOLBERGERSTRASSE 22, POSTFACH 86 04 20, D-81679 MUNICH, GERMANY", "title" : "Influence of external and internal length scale on the flow stress of copper", "type" : "article-journal", "volume" : "98" }, "uris" : [ "http://www.mendeley.com/documents/?uuid=838ef39d-ea85-4c01-ae64-cb129be28745" ] }, { "id" : "ITEM-4",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"ITEM-4", "issue" : "1-2", "issued" : { "date-parts" : [ [ "2008", "8" ] ] }, "page" : "319-329", "title" : "Size effect on strength and strain hardening of small-scale [111] nickel compression pillars", "type" : "article-journal", "volume" : "489" }, "uris" : [ "http://www.mendeley.com/documents/?uuid=87e00cf9-7a42-4e2f-8267-5c7991b682b2" ] }, { "id" : "ITEM-5",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"ITEM-5", "issue" : "1", "issued" : { "date-parts" : [ [ "2009", "8" ] ] }, "page" : "361-386", "title" : "Plasticity of micrometer-scale single crystals in compression", "type" : "article-journal", "volume" : "39" }, "uris" : [ "http://www.mendeley.com/documents/?uuid=ca365647-4b07-4080-8406-5a6f42af1d37" ] } ], "mendeley" : { "formattedCitation" : "[5,83,84,87,193]", "plainTextFormattedCitation" : "[5,83,84,87,193]", "previouslyFormattedCitation" : "[5,83,84,87,193]" }, "properties" : { "noteIndex" : 0 }, "schema" : "https://github.com/citation-style-language/schema/raw/master/csl-citation.json" }</w:instrText>
      </w:r>
      <w:r w:rsidRPr="00CB5135">
        <w:fldChar w:fldCharType="separate"/>
      </w:r>
      <w:r w:rsidR="000A6725" w:rsidRPr="000A6725">
        <w:rPr>
          <w:noProof/>
        </w:rPr>
        <w:t>[5,83,84,87,193]</w:t>
      </w:r>
      <w:r w:rsidRPr="00CB5135">
        <w:fldChar w:fldCharType="end"/>
      </w:r>
      <w:r w:rsidRPr="00CB5135">
        <w:t xml:space="preserve"> and high temperature BCC pillar studies </w:t>
      </w:r>
      <w:r w:rsidRPr="00CB5135">
        <w:fldChar w:fldCharType="begin" w:fldLock="1"/>
      </w:r>
      <w:r w:rsidR="005E37E9">
        <w:instrText>ADDIN CSL_CITATION { "citationItems" : [ { "id" : "ITEM-1",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"ITEM-2",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"ITEM-2",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"[8,189]", "plainTextFormattedCitation" : "[8,189]", "previouslyFormattedCitation" : "[8,189]" }, "properties" : { "noteIndex" : 0 }, "schema" : "https://github.com/citation-style-language/schema/raw/master/csl-citation.json" }</w:instrText>
      </w:r>
      <w:r w:rsidRPr="00CB5135">
        <w:fldChar w:fldCharType="separate"/>
      </w:r>
      <w:r w:rsidR="000A6725" w:rsidRPr="000A6725">
        <w:rPr>
          <w:noProof/>
        </w:rPr>
        <w:t>[8,189]</w:t>
      </w:r>
      <w:r w:rsidRPr="00CB5135">
        <w:fldChar w:fldCharType="end"/>
      </w:r>
      <w:r w:rsidRPr="00CB5135">
        <w:t>. A characteristic of this graph is that the power-law exponent decreases in magnitude at strain levels beyond</w:t>
      </w:r>
      <w:r w:rsidR="0095246D">
        <w:t xml:space="preserve"> about </w:t>
      </w:r>
      <w:r w:rsidRPr="00CB5135">
        <w:t xml:space="preserve">3%, a behavior different to that of BCC metals, which has shown a slight increase in magnitude of the power-law exponent with increasing strain level </w:t>
      </w:r>
      <w:r w:rsidRPr="00CB5135">
        <w:fldChar w:fldCharType="begin" w:fldLock="1"/>
      </w:r>
      <w:r w:rsidR="005E37E9">
        <w:instrText>ADDIN CSL_CITATION { "citationItems" : [ { "id" : "ITEM-1", "itemData" : { "ISSN" : "09215093", "abstract" : "Micro pillar compression testing has been performed on bcc iron single crystals to determine the mechanical properties and deformation mechanisms and their dependency on size and crystal orientation. Slip traces on the surface of post-compressed pillars were scrutinised to determine the operating slip system. The size dependency of the flow curves was investigated and the power law constants, K and n, and the orientation dependency of the resolved shear stresses were determined. The slip trace analysis revealed that the slip follows the {110}\u3008111\u3009 family of slip systems. The size dependency of the flow stresses follows the power law relation where the power law exponent n are in general between 0.5\u20130.8 and depend on orientation and the strain. The power law coefficient K increases as a function of strain. The shape is similar for the different loading directions, but varies in magnitude. The shear stress resolved to the (1\u00af01)[111] slip system shows an orientation dependent relation. Size and strain has little effect on this relation.", "author" : [ { "dropping-particle" : "", "family" : "Rogne", "given" : "Bj\u00f8rn Rune S\u00f8r\u00e5s", "non-dropping-particle" : "", "parse-names" : false, "suffix" : "" }, { "dropping-particle" : "", "family" : "Thaulow", "given" : "Christian", "non-dropping-particle" : "", "parse-names" : false, "suffix" : "" } ], "container-title" : "Materials Science and Engineering: A", "id" : "ITEM-1", "issued" : { "date-parts" : [ [ "2015", "11" ] ] }, "title" : "Effect of crystal orientation on the strengthening of iron micro pillars", "type" : "article-journal" }, "uris" : [ "http://www.mendeley.com/documents/?uuid=7dfeaffe-d460-4e76-9924-275c9ca6ad2e" ] }, { "id" : "ITEM-2",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"ITEM-2",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"[133,189]", "plainTextFormattedCitation" : "[133,189]", "previouslyFormattedCitation" : "[133,189]" }, "properties" : { "noteIndex" : 0 }, "schema" : "https://github.com/citation-style-language/schema/raw/master/csl-citation.json" }</w:instrText>
      </w:r>
      <w:r w:rsidRPr="00CB5135">
        <w:fldChar w:fldCharType="separate"/>
      </w:r>
      <w:r w:rsidR="000A6725" w:rsidRPr="000A6725">
        <w:rPr>
          <w:noProof/>
        </w:rPr>
        <w:t>[133,189]</w:t>
      </w:r>
      <w:r w:rsidRPr="00CB5135">
        <w:fldChar w:fldCharType="end"/>
      </w:r>
      <w:r w:rsidRPr="00CB5135">
        <w:t>.</w:t>
      </w:r>
      <w:r w:rsidR="004739C7">
        <w:t xml:space="preserve"> </w:t>
      </w:r>
      <w:r w:rsidR="004739C7" w:rsidRPr="00CB5135">
        <w:t xml:space="preserve">The fact that the power-law exponent changes in magnitude with strain level (see </w:t>
      </w:r>
      <w:r w:rsidR="004739C7" w:rsidRPr="00CB5135">
        <w:fldChar w:fldCharType="begin"/>
      </w:r>
      <w:r w:rsidR="004739C7" w:rsidRPr="00CB5135">
        <w:instrText xml:space="preserve"> REF _Ref442448873 \h </w:instrText>
      </w:r>
      <w:r w:rsidR="004739C7" w:rsidRPr="00CB5135">
        <w:fldChar w:fldCharType="separate"/>
      </w:r>
      <w:r w:rsidR="00265CDB">
        <w:t xml:space="preserve">Figure </w:t>
      </w:r>
      <w:r w:rsidR="00265CDB">
        <w:rPr>
          <w:noProof/>
        </w:rPr>
        <w:t>5</w:t>
      </w:r>
      <w:r w:rsidR="00265CDB">
        <w:t>.</w:t>
      </w:r>
      <w:r w:rsidR="00265CDB">
        <w:rPr>
          <w:noProof/>
        </w:rPr>
        <w:t>6</w:t>
      </w:r>
      <w:r w:rsidR="004739C7" w:rsidRPr="00CB5135">
        <w:fldChar w:fldCharType="end"/>
      </w:r>
      <w:r w:rsidR="004739C7" w:rsidRPr="00CB5135">
        <w:t>b) implies that the apparent strain hardening behavior is size dependent.</w:t>
      </w:r>
    </w:p>
    <w:p w14:paraId="28904E2C" w14:textId="3255226F" w:rsidR="0040278F" w:rsidRPr="00302B77" w:rsidRDefault="0040278F" w:rsidP="0040278F">
      <w:pPr>
        <w:pStyle w:val="Oscar"/>
        <w:jc w:val="center"/>
      </w:pPr>
      <w:r>
        <w:rPr>
          <w:noProof/>
          <w:lang w:val="en-GB" w:eastAsia="ko-KR"/>
        </w:rPr>
        <w:drawing>
          <wp:inline distT="0" distB="0" distL="0" distR="0" wp14:anchorId="0716D9EA" wp14:editId="2105E0CC">
            <wp:extent cx="3708000" cy="5697711"/>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56.emf"/>
                    <pic:cNvPicPr/>
                  </pic:nvPicPr>
                  <pic:blipFill>
                    <a:blip r:embed="rId109">
                      <a:extLst>
                        <a:ext uri="{28A0092B-C50C-407E-A947-70E740481C1C}">
                          <a14:useLocalDpi xmlns:a14="http://schemas.microsoft.com/office/drawing/2010/main"/>
                        </a:ext>
                      </a:extLst>
                    </a:blip>
                    <a:stretch>
                      <a:fillRect/>
                    </a:stretch>
                  </pic:blipFill>
                  <pic:spPr>
                    <a:xfrm>
                      <a:off x="0" y="0"/>
                      <a:ext cx="3708000" cy="5697711"/>
                    </a:xfrm>
                    <a:prstGeom prst="rect">
                      <a:avLst/>
                    </a:prstGeom>
                  </pic:spPr>
                </pic:pic>
              </a:graphicData>
            </a:graphic>
          </wp:inline>
        </w:drawing>
      </w:r>
    </w:p>
    <w:p w14:paraId="11068F15" w14:textId="6FB1EAD4" w:rsidR="00D028A0" w:rsidRDefault="001646D4" w:rsidP="001646D4">
      <w:pPr>
        <w:pStyle w:val="Caption"/>
      </w:pPr>
      <w:bookmarkStart w:id="203" w:name="_Ref442448873"/>
      <w:bookmarkStart w:id="204" w:name="_Toc434940410"/>
      <w:bookmarkStart w:id="205" w:name="_Toc456645316"/>
      <w:r>
        <w:t xml:space="preserve">Figure </w:t>
      </w:r>
      <w:fldSimple w:instr=" STYLEREF 1 \s ">
        <w:r w:rsidR="00265CDB">
          <w:rPr>
            <w:noProof/>
          </w:rPr>
          <w:t>5</w:t>
        </w:r>
      </w:fldSimple>
      <w:r w:rsidR="00F95EDB">
        <w:t>.</w:t>
      </w:r>
      <w:fldSimple w:instr=" SEQ Figure \* ARABIC \s 1 ">
        <w:r w:rsidR="00265CDB">
          <w:rPr>
            <w:noProof/>
          </w:rPr>
          <w:t>6</w:t>
        </w:r>
      </w:fldSimple>
      <w:bookmarkEnd w:id="203"/>
      <w:r>
        <w:t>:</w:t>
      </w:r>
      <w:r w:rsidR="00D028A0">
        <w:t xml:space="preserve"> Analysis of stress-strain curves: (a) Critical resolved shear stress measured (CRSS) at 2.5% strain as a function of pillar diameter for all cylindrical samples tested at a constant stress rate of 30 MPa/s and (b) crystal orientation dependence of the power-law exponent as a function of strain. The bulk strength regime in (a) is adapted from refs. </w:t>
      </w:r>
      <w:r w:rsidR="00D028A0">
        <w:fldChar w:fldCharType="begin" w:fldLock="1"/>
      </w:r>
      <w:r w:rsidR="005E37E9">
        <w:instrText>ADDIN CSL_CITATION { "citationItems" : [ { "id" : "ITEM-1", "itemData" : { "author" : [ { "dropping-particle" : "", "family" : "Nohara", "given" : "A.", "non-dropping-particle" : "", "parse-names" : false, "suffix" : "" }, { "dropping-particle" : "", "family" : "Imura", "given" : "T.", "non-dropping-particle" : "", "parse-names" : false, "suffix" : "" } ], "container-title" : "physica status solidi (a)", "id" : "ITEM-1", "issue" : "501", "issued" : { "date-parts" : [ [ "1984" ] ] }, "title" : "Yield-point phenomenon in a \u03b2-CuZn single crystal at high temperatures", "type" : "article-journal", "volume" : "84" }, "uris" : [ "http://www.mendeley.com/documents/?uuid=afe83f26-a1a2-4244-8ddf-5f949b509814" ] }, { "id" : "ITEM-2",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"ITEM-2", "issue" : "4", "issued" : { "date-parts" : [ [ "1984" ] ] }, "page" : "525-533", "title" : "Dislocation structures of \u03b2-CuZn deformed in compression between 25 and 300\u00b0C", "type" : "article-journal", "volume" : "49" }, "uris" : [ "http://www.mendeley.com/documents/?uuid=83301697-6b92-470f-b710-ced16ba41f13" ] } ], "mendeley" : { "formattedCitation" : "[59,61]", "plainTextFormattedCitation" : "[59,61]", "previouslyFormattedCitation" : "[59,61]" }, "properties" : { "noteIndex" : 0 }, "schema" : "https://github.com/citation-style-language/schema/raw/master/csl-citation.json" }</w:instrText>
      </w:r>
      <w:r w:rsidR="00D028A0">
        <w:fldChar w:fldCharType="separate"/>
      </w:r>
      <w:r w:rsidR="000A6725" w:rsidRPr="000A6725">
        <w:rPr>
          <w:noProof/>
        </w:rPr>
        <w:t>[59,61]</w:t>
      </w:r>
      <w:r w:rsidR="00D028A0">
        <w:fldChar w:fldCharType="end"/>
      </w:r>
      <w:r w:rsidR="00D028A0">
        <w:t xml:space="preserve"> and corresponds to single crystals with similar composition and heat treatment. The power-law exponents </w:t>
      </w:r>
      <w:r w:rsidR="00D028A0" w:rsidRPr="00DB03DD">
        <w:rPr>
          <w:i/>
        </w:rPr>
        <w:t>n</w:t>
      </w:r>
      <w:r w:rsidR="00D028A0">
        <w:t xml:space="preserve"> denoted in (a) are indicated in (b) </w:t>
      </w:r>
      <w:r w:rsidR="00EB6B5B">
        <w:t>with</w:t>
      </w:r>
      <w:r w:rsidR="00D028A0">
        <w:t xml:space="preserve"> dotted lines.</w:t>
      </w:r>
      <w:bookmarkEnd w:id="204"/>
      <w:bookmarkEnd w:id="205"/>
    </w:p>
    <w:p w14:paraId="3E3BB955" w14:textId="77777777" w:rsidR="000C691A" w:rsidRDefault="000C691A" w:rsidP="00D028A0">
      <w:pPr>
        <w:pStyle w:val="Oscar"/>
      </w:pPr>
    </w:p>
    <w:p w14:paraId="0B70CE58" w14:textId="13543BD6" w:rsidR="00881770" w:rsidRDefault="00881770" w:rsidP="00881770">
      <w:pPr>
        <w:pStyle w:val="Oscar"/>
      </w:pPr>
      <w:r>
        <w:rPr>
          <w:lang w:val="en-GB"/>
        </w:rPr>
        <w:t xml:space="preserve">Typically, the crystallographic orientation dependence of BCC plasticity has been characterized by an angle χ, defined as the angle between the maximum resolved shear stress plane (MRSSP) and the </w:t>
      </w:r>
      <m:oMath>
        <m:d>
          <m:dPr>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01</m:t>
            </m:r>
          </m:e>
        </m:d>
      </m:oMath>
      <w:r>
        <w:t xml:space="preserve"> plane (all of them with </w:t>
      </w:r>
      <m:oMath>
        <m:d>
          <m:dPr>
            <m:begChr m:val="["/>
            <m:endChr m:val="]"/>
            <m:ctrlPr>
              <w:rPr>
                <w:rFonts w:ascii="Cambria Math" w:hAnsi="Cambria Math"/>
                <w:i/>
              </w:rPr>
            </m:ctrlPr>
          </m:dPr>
          <m:e>
            <m:r>
              <w:rPr>
                <w:rFonts w:ascii="Cambria Math" w:hAnsi="Cambria Math"/>
              </w:rPr>
              <m:t>111</m:t>
            </m:r>
          </m:e>
        </m:d>
      </m:oMath>
      <w:r>
        <w:t xml:space="preserve"> zone axis). This method has been mainly employed because of the non-planar core structure and associated high lattice friction of the </w:t>
      </w:r>
      <m:oMath>
        <m:f>
          <m:fPr>
            <m:type m:val="lin"/>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r>
              <w:rPr>
                <w:rFonts w:ascii="Cambria Math" w:hAnsi="Cambria Math"/>
              </w:rPr>
              <m:t>111</m:t>
            </m:r>
          </m:e>
        </m:d>
      </m:oMath>
      <w:r>
        <w:t xml:space="preserve"> screw dislocations, which dominate the plastic deformation of BCC metals and β-CuZn at low temperatures </w:t>
      </w:r>
      <w:r>
        <w:fldChar w:fldCharType="begin" w:fldLock="1"/>
      </w:r>
      <w:r w:rsidR="005E37E9">
        <w:instrText>ADDIN CSL_CITATION { "citationItems" : [ { "id" : "ITEM-1", "itemData" : { "ISSN" : "00408808", "abstract" : "The plasticity of \u03b2-brass single crystals, whose tensile axes lie relatively near the [001] direction, was investigated at temperatures ranging from 77\u00b0K to room temperature. It was found that the flow stress at 0.2% strain did not continuously increase with decreasing temperature but showed a peak value at about 195\u00b0K. The behavior is different from the temperature dependence of flow stress in ordinary bcc metals and alloys. The slip systems determined from the observation of surface traces are the {112}&lt;111&gt; at 77\u00b0K and the {110}&lt;111&gt; at room temperature. However, at the intermediate temperatures where the flow stress showed a peak value, two sets of slip traces or the slip plane between the basic {112} and {110} planes were observed depending on deformation temperatures. Therefore, the increase in flow stress at the intermediate temperatures is interpreted as an interaction between different slip systems or an occurrence of cross slip from the {110} or {112} basic slip plane. Below 115\u00b0K, the temperature dependence and the strain rate sensitivity of the flow stress are similar to those of ordinary bcc metals and alloys.", "author" : [ { "dropping-particle" : "", "family" : "Hanada", "given" : "S.", "non-dropping-particle" : "", "parse-names" : false, "suffix" : "" }, { "dropping-particle" : "", "family" : "Mohri", "given" : "M.", "non-dropping-particle" : "", "parse-names" : false, "suffix" : "" }, { "dropping-particle" : "", "family" : "Izumi", "given" : "O.", "non-dropping-particle" : "", "parse-names" : false, "suffix" : "" } ], "container-title" : "Science reports of the Research Institutes, Tohoku University", "id" : "ITEM-1", "issued" : { "date-parts" : [ [ "1975" ] ] }, "note" : "doi: 10.1080/14786437108217004", "page" : "370-371", "publisher" : "Tohoku University", "title" : "Plasticity of \u03b2-brass single crystals at low temperatures", "type" : "article-journal", "volume" : "26" }, "uris" : [ "http://www.mendeley.com/documents/?uuid=f8d1eeab-3bd1-45f9-8613-f9de1e47d3a0" ] }, { "id" : "ITEM-2", "itemData" : { "author" : [ { "dropping-particle" : "", "family" : "Sest\u00e1k", "given" : "Bohdan", "non-dropping-particle" : "", "parse-names" : false, "suffix" : "" }, { "dropping-particle" : "", "family" : "Seeger", "given" : "Alfred", "non-dropping-particle" : "", "parse-names" : false, "suffix" : "" } ], "container-title" : "Z. Metallkd.", "id" : "ITEM-2", "issue" : "6", "issued" : { "date-parts" : [ [ "1978" ] ] }, "page" : "355", "title" : "Gleitung und Verfestigung in kubisch-raumzentrierten Metallen und Legierungen (II)", "type" : "article-journal", "volume" : "69" }, "uris" : [ "http://www.mendeley.com/documents/?uuid=c4121693-c997-4240-afe1-defba2dae6ef" ] } ], "mendeley" : { "formattedCitation" : "[20,56]", "plainTextFormattedCitation" : "[20,56]", "previouslyFormattedCitation" : "[20,56]" }, "properties" : { "noteIndex" : 0 }, "schema" : "https://github.com/citation-style-language/schema/raw/master/csl-citation.json" }</w:instrText>
      </w:r>
      <w:r>
        <w:fldChar w:fldCharType="separate"/>
      </w:r>
      <w:r w:rsidR="000A6725" w:rsidRPr="000A6725">
        <w:rPr>
          <w:noProof/>
        </w:rPr>
        <w:t>[20,56]</w:t>
      </w:r>
      <w:r>
        <w:fldChar w:fldCharType="end"/>
      </w:r>
      <w:r>
        <w:t xml:space="preserve">. Thus, plastic deformation occurs primarily by cross-slip on </w:t>
      </w:r>
      <m:oMath>
        <m:d>
          <m:dPr>
            <m:begChr m:val="{"/>
            <m:endChr m:val="}"/>
            <m:ctrlPr>
              <w:rPr>
                <w:rFonts w:ascii="Cambria Math" w:hAnsi="Cambria Math"/>
                <w:i/>
              </w:rPr>
            </m:ctrlPr>
          </m:dPr>
          <m:e>
            <m:r>
              <w:rPr>
                <w:rFonts w:ascii="Cambria Math" w:hAnsi="Cambria Math"/>
              </w:rPr>
              <m:t>110</m:t>
            </m:r>
          </m:e>
        </m:d>
      </m:oMath>
      <w:r>
        <w:t xml:space="preserve"> planes along the </w:t>
      </w:r>
      <m:oMath>
        <m:d>
          <m:dPr>
            <m:begChr m:val="["/>
            <m:endChr m:val="]"/>
            <m:ctrlPr>
              <w:rPr>
                <w:rFonts w:ascii="Cambria Math" w:hAnsi="Cambria Math"/>
                <w:i/>
              </w:rPr>
            </m:ctrlPr>
          </m:dPr>
          <m:e>
            <m:r>
              <w:rPr>
                <w:rFonts w:ascii="Cambria Math" w:hAnsi="Cambria Math"/>
              </w:rPr>
              <m:t>111</m:t>
            </m:r>
          </m:e>
        </m:d>
      </m:oMath>
      <w:r>
        <w:t xml:space="preserve"> direction, leading to </w:t>
      </w:r>
      <w:r w:rsidRPr="00CB5135">
        <w:t xml:space="preserve">apparent slip planes (i.e., MRSSPs). </w:t>
      </w:r>
      <w:r w:rsidR="0004292B" w:rsidRPr="00CB5135">
        <w:fldChar w:fldCharType="begin"/>
      </w:r>
      <w:r w:rsidR="0004292B" w:rsidRPr="00CB5135">
        <w:instrText xml:space="preserve"> REF _Ref442449526 \h </w:instrText>
      </w:r>
      <w:r w:rsidR="0004292B" w:rsidRPr="00CB5135">
        <w:fldChar w:fldCharType="separate"/>
      </w:r>
      <w:r w:rsidR="00265CDB">
        <w:t xml:space="preserve">Figure </w:t>
      </w:r>
      <w:r w:rsidR="00265CDB">
        <w:rPr>
          <w:noProof/>
        </w:rPr>
        <w:t>5</w:t>
      </w:r>
      <w:r w:rsidR="00265CDB">
        <w:t>.</w:t>
      </w:r>
      <w:r w:rsidR="00265CDB">
        <w:rPr>
          <w:noProof/>
        </w:rPr>
        <w:t>7</w:t>
      </w:r>
      <w:r w:rsidR="0004292B" w:rsidRPr="00CB5135">
        <w:fldChar w:fldCharType="end"/>
      </w:r>
      <w:r w:rsidRPr="00CB5135">
        <w:rPr>
          <w:lang w:val="en-GB"/>
        </w:rPr>
        <w:t xml:space="preserve"> </w:t>
      </w:r>
      <w:r w:rsidRPr="00CB5135">
        <w:t xml:space="preserve">shows the variation of the average CRSS </w:t>
      </w:r>
      <w:r w:rsidRPr="00CB5135">
        <w:rPr>
          <w:lang w:val="en-GB"/>
        </w:rPr>
        <w:t>at 2.5% strain for all specimens tested at 30 MPa/s as a function of crystallographic orientation. The</w:t>
      </w:r>
      <w:r w:rsidR="0016263B">
        <w:rPr>
          <w:lang w:val="en-GB"/>
        </w:rPr>
        <w:t xml:space="preserve"> value of</w:t>
      </w:r>
      <w:r w:rsidRPr="00CB5135">
        <w:rPr>
          <w:lang w:val="en-GB"/>
        </w:rPr>
        <w:t xml:space="preserve"> χ is positive when the MRSSP lies between the </w:t>
      </w:r>
      <m:oMath>
        <m:d>
          <m:dPr>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11</m:t>
            </m:r>
          </m:e>
        </m:d>
      </m:oMath>
      <w:r w:rsidR="00E908EA">
        <w:t xml:space="preserve"> and </w:t>
      </w:r>
      <m:oMath>
        <m:d>
          <m:dPr>
            <m:ctrlPr>
              <w:rPr>
                <w:rFonts w:ascii="Cambria Math" w:hAnsi="Cambria Math"/>
                <w:i/>
              </w:rPr>
            </m:ctrlPr>
          </m:dPr>
          <m:e>
            <m:acc>
              <m:accPr>
                <m:chr m:val="̅"/>
                <m:ctrlPr>
                  <w:rPr>
                    <w:rFonts w:ascii="Cambria Math" w:hAnsi="Cambria Math"/>
                    <w:i/>
                  </w:rPr>
                </m:ctrlPr>
              </m:accPr>
              <m:e>
                <m:r>
                  <w:rPr>
                    <w:rFonts w:ascii="Cambria Math" w:hAnsi="Cambria Math"/>
                  </w:rPr>
                  <m:t>2</m:t>
                </m:r>
              </m:e>
            </m:acc>
            <m:r>
              <w:rPr>
                <w:rFonts w:ascii="Cambria Math" w:hAnsi="Cambria Math"/>
              </w:rPr>
              <m:t>11</m:t>
            </m:r>
          </m:e>
        </m:d>
      </m:oMath>
      <w:r w:rsidRPr="00CB5135">
        <w:t xml:space="preserve"> planes </w:t>
      </w:r>
      <w:r w:rsidRPr="00CB5135">
        <w:rPr>
          <w:lang w:val="en-GB"/>
        </w:rPr>
        <w:t xml:space="preserve">on the great circle of the </w:t>
      </w:r>
      <m:oMath>
        <m:d>
          <m:dPr>
            <m:begChr m:val="["/>
            <m:endChr m:val="]"/>
            <m:ctrlPr>
              <w:rPr>
                <w:rFonts w:ascii="Cambria Math" w:hAnsi="Cambria Math"/>
                <w:i/>
              </w:rPr>
            </m:ctrlPr>
          </m:dPr>
          <m:e>
            <m:r>
              <w:rPr>
                <w:rFonts w:ascii="Cambria Math" w:hAnsi="Cambria Math"/>
              </w:rPr>
              <m:t>111</m:t>
            </m:r>
          </m:e>
        </m:d>
      </m:oMath>
      <w:r w:rsidRPr="00CB5135">
        <w:rPr>
          <w:lang w:val="en-GB"/>
        </w:rPr>
        <w:t xml:space="preserve">, and negative when it lies between the </w:t>
      </w:r>
      <m:oMath>
        <m:d>
          <m:dPr>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01</m:t>
            </m:r>
          </m:e>
        </m:d>
      </m:oMath>
      <w:r w:rsidRPr="00CB5135">
        <w:t xml:space="preserve"> </w:t>
      </w:r>
      <w:r w:rsidR="00E908EA">
        <w:t xml:space="preserve">and </w:t>
      </w:r>
      <m:oMath>
        <m:d>
          <m:dPr>
            <m:ctrlPr>
              <w:rPr>
                <w:rFonts w:ascii="Cambria Math" w:hAnsi="Cambria Math"/>
                <w:i/>
              </w:rPr>
            </m:ctrlPr>
          </m:dPr>
          <m:e>
            <m:acc>
              <m:accPr>
                <m:chr m:val="̅"/>
                <m:ctrlPr>
                  <w:rPr>
                    <w:rFonts w:ascii="Cambria Math" w:hAnsi="Cambria Math"/>
                    <w:i/>
                  </w:rPr>
                </m:ctrlPr>
              </m:accPr>
              <m:e>
                <m:r>
                  <w:rPr>
                    <w:rFonts w:ascii="Cambria Math" w:hAnsi="Cambria Math"/>
                  </w:rPr>
                  <m:t>1</m:t>
                </m:r>
              </m:e>
            </m:acc>
            <m:acc>
              <m:accPr>
                <m:chr m:val="̅"/>
                <m:ctrlPr>
                  <w:rPr>
                    <w:rFonts w:ascii="Cambria Math" w:hAnsi="Cambria Math"/>
                    <w:i/>
                  </w:rPr>
                </m:ctrlPr>
              </m:accPr>
              <m:e>
                <m:r>
                  <w:rPr>
                    <w:rFonts w:ascii="Cambria Math" w:hAnsi="Cambria Math"/>
                  </w:rPr>
                  <m:t>1</m:t>
                </m:r>
              </m:e>
            </m:acc>
            <m:r>
              <w:rPr>
                <w:rFonts w:ascii="Cambria Math" w:hAnsi="Cambria Math"/>
              </w:rPr>
              <m:t>2</m:t>
            </m:r>
          </m:e>
        </m:d>
      </m:oMath>
      <w:r w:rsidRPr="00CB5135">
        <w:t xml:space="preserve"> planes </w:t>
      </w:r>
      <w:r w:rsidRPr="00CB5135">
        <w:fldChar w:fldCharType="begin" w:fldLock="1"/>
      </w:r>
      <w:r w:rsidR="005E37E9">
        <w:instrText>ADDIN CSL_CITATION { "citationItems" : [ { "id" : "ITEM-1", "itemData" : { "author" : [ { "dropping-particle" : "", "family" : "Taylor", "given" : "G I", "non-dropping-particle" : "", "parse-names" : false, "suffix" : "" } ], "container-title" : "Proceedings of the Royal Society of London A", "id" : "ITEM-1", "issue" : "779", "issued" : { "date-parts" : [ [ "1928", "3", "1" ] ] }, "page" : "1-24", "title" : "The deformation of crystals of \u00df-brass", "type" : "article-journal", "volume" : "118" }, "uris" : [ "http://www.mendeley.com/documents/?uuid=a9db918b-9dbe-400e-a040-d06cdaa67e76" ] } ], "mendeley" : { "formattedCitation" : "[30]", "plainTextFormattedCitation" : "[30]", "previouslyFormattedCitation" : "[30]" }, "properties" : { "noteIndex" : 0 }, "schema" : "https://github.com/citation-style-language/schema/raw/master/csl-citation.json" }</w:instrText>
      </w:r>
      <w:r w:rsidRPr="00CB5135">
        <w:fldChar w:fldCharType="separate"/>
      </w:r>
      <w:r w:rsidR="000A6725" w:rsidRPr="000A6725">
        <w:rPr>
          <w:noProof/>
        </w:rPr>
        <w:t>[30]</w:t>
      </w:r>
      <w:r w:rsidRPr="00CB5135">
        <w:fldChar w:fldCharType="end"/>
      </w:r>
      <w:r w:rsidRPr="00CB5135">
        <w:t>. As observed in</w:t>
      </w:r>
      <w:r w:rsidR="0004292B" w:rsidRPr="00CB5135">
        <w:t xml:space="preserve"> </w:t>
      </w:r>
      <w:r w:rsidR="0004292B" w:rsidRPr="00CB5135">
        <w:fldChar w:fldCharType="begin"/>
      </w:r>
      <w:r w:rsidR="0004292B" w:rsidRPr="00CB5135">
        <w:instrText xml:space="preserve"> REF _Ref442449526 \h </w:instrText>
      </w:r>
      <w:r w:rsidR="0004292B" w:rsidRPr="00CB5135">
        <w:fldChar w:fldCharType="separate"/>
      </w:r>
      <w:r w:rsidR="00265CDB">
        <w:t xml:space="preserve">Figure </w:t>
      </w:r>
      <w:r w:rsidR="00265CDB">
        <w:rPr>
          <w:noProof/>
        </w:rPr>
        <w:t>5</w:t>
      </w:r>
      <w:r w:rsidR="00265CDB">
        <w:t>.</w:t>
      </w:r>
      <w:r w:rsidR="00265CDB">
        <w:rPr>
          <w:noProof/>
        </w:rPr>
        <w:t>7</w:t>
      </w:r>
      <w:r w:rsidR="0004292B" w:rsidRPr="00CB5135">
        <w:fldChar w:fldCharType="end"/>
      </w:r>
      <w:r w:rsidRPr="00CB5135">
        <w:rPr>
          <w:lang w:val="en-GB"/>
        </w:rPr>
        <w:t xml:space="preserve">, the crystal orientation dependence of the CRSS seems to be size dependent in spite of the notable scatter shown by the 200 nm diameter pillars, where the sign of the slope (see solid lines) changes from small pillars (200 nm </w:t>
      </w:r>
      <w:r w:rsidR="0058145B">
        <w:rPr>
          <w:lang w:val="en-GB"/>
        </w:rPr>
        <w:t>to</w:t>
      </w:r>
      <w:r w:rsidRPr="00CB5135">
        <w:rPr>
          <w:lang w:val="en-GB"/>
        </w:rPr>
        <w:t xml:space="preserve"> 1 µm in diameter) to larger pillars (2</w:t>
      </w:r>
      <w:r w:rsidR="004A397E">
        <w:rPr>
          <w:lang w:val="en-GB"/>
        </w:rPr>
        <w:t xml:space="preserve"> to </w:t>
      </w:r>
      <w:r w:rsidRPr="00CB5135">
        <w:rPr>
          <w:lang w:val="en-GB"/>
        </w:rPr>
        <w:t xml:space="preserve">5 µm). This change can be better observed for the pillars oriented along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hint="eastAsia"/>
                  </w:rPr>
                  <m:t>1</m:t>
                </m:r>
              </m:e>
            </m:acc>
            <m:r>
              <w:rPr>
                <w:rFonts w:ascii="Cambria Math" w:hAnsi="Cambria Math" w:hint="eastAsia"/>
              </w:rPr>
              <m:t>49</m:t>
            </m:r>
          </m:e>
        </m:d>
      </m:oMath>
      <w:r w:rsidRPr="00CB5135">
        <w:t xml:space="preserve"> loading direction (χ ≈ 0°): </w:t>
      </w:r>
      <w:r w:rsidRPr="00CB5135">
        <w:rPr>
          <w:lang w:val="en-GB"/>
        </w:rPr>
        <w:t xml:space="preserve">the smallest pillars, with diameters between 200 nm and 1 µm, show higher strength values </w:t>
      </w:r>
      <w:r w:rsidRPr="00C8087D">
        <w:t>while the largest pillars, 5 µm in diameter, exhibit lower strength values compared to the pillars oriented along the other crystal directions.</w:t>
      </w:r>
      <w:r w:rsidR="001B5186">
        <w:t xml:space="preserve"> </w:t>
      </w:r>
      <w:r w:rsidR="001B5186" w:rsidRPr="00A72AB8">
        <w:t xml:space="preserve">Note that special effort was made to keep the taper angle of the pillars independent of crystal orientation, so that </w:t>
      </w:r>
      <w:r w:rsidR="00A72AB8" w:rsidRPr="00A72AB8">
        <w:t xml:space="preserve">crystal </w:t>
      </w:r>
      <w:r w:rsidR="001B5186" w:rsidRPr="00A72AB8">
        <w:t>orientation dependences could be evaluated</w:t>
      </w:r>
      <w:r w:rsidR="001A160B" w:rsidRPr="00A72AB8">
        <w:t xml:space="preserve"> </w:t>
      </w:r>
      <w:r w:rsidR="004A4CD5">
        <w:t>(see</w:t>
      </w:r>
      <w:r w:rsidR="002478BE">
        <w:t xml:space="preserve"> </w:t>
      </w:r>
      <w:r w:rsidR="004E2BB4">
        <w:fldChar w:fldCharType="begin"/>
      </w:r>
      <w:r w:rsidR="004E2BB4">
        <w:instrText xml:space="preserve"> REF _Ref452403012 \h </w:instrText>
      </w:r>
      <w:r w:rsidR="004E2BB4">
        <w:fldChar w:fldCharType="separate"/>
      </w:r>
      <w:r w:rsidR="00265CDB" w:rsidRPr="00E24BF9">
        <w:t xml:space="preserve">Table </w:t>
      </w:r>
      <w:r w:rsidR="00265CDB">
        <w:t>A</w:t>
      </w:r>
      <w:r w:rsidR="00265CDB" w:rsidRPr="00E24BF9">
        <w:t>.</w:t>
      </w:r>
      <w:r w:rsidR="00265CDB">
        <w:rPr>
          <w:noProof/>
        </w:rPr>
        <w:t>3</w:t>
      </w:r>
      <w:r w:rsidR="004E2BB4">
        <w:fldChar w:fldCharType="end"/>
      </w:r>
      <w:r w:rsidR="002478BE">
        <w:t xml:space="preserve"> in</w:t>
      </w:r>
      <w:r w:rsidR="004A4CD5">
        <w:t xml:space="preserve"> </w:t>
      </w:r>
      <w:r w:rsidR="002478BE">
        <w:fldChar w:fldCharType="begin"/>
      </w:r>
      <w:r w:rsidR="002478BE">
        <w:instrText xml:space="preserve"> REF _Ref451881006 \h </w:instrText>
      </w:r>
      <w:r w:rsidR="002478BE">
        <w:fldChar w:fldCharType="separate"/>
      </w:r>
      <w:r w:rsidR="00265CDB">
        <w:t>Appendix I: Taper angle vs. pillar diameter</w:t>
      </w:r>
      <w:r w:rsidR="002478BE">
        <w:fldChar w:fldCharType="end"/>
      </w:r>
      <w:r w:rsidR="004A4CD5">
        <w:t>)</w:t>
      </w:r>
      <w:r w:rsidR="001B5186" w:rsidRPr="00A72AB8">
        <w:t>.</w:t>
      </w:r>
    </w:p>
    <w:p w14:paraId="18D6A5C4" w14:textId="77777777" w:rsidR="00B957FC" w:rsidRDefault="00B957FC" w:rsidP="00881770">
      <w:pPr>
        <w:pStyle w:val="Oscar"/>
      </w:pPr>
    </w:p>
    <w:p w14:paraId="6E32428F" w14:textId="0962B8AB" w:rsidR="00872502" w:rsidRDefault="00872502" w:rsidP="00872502">
      <w:pPr>
        <w:pStyle w:val="Oscar"/>
        <w:jc w:val="center"/>
      </w:pPr>
      <w:r>
        <w:rPr>
          <w:noProof/>
          <w:lang w:val="en-GB" w:eastAsia="ko-KR"/>
        </w:rPr>
        <w:drawing>
          <wp:inline distT="0" distB="0" distL="0" distR="0" wp14:anchorId="2B53339E" wp14:editId="13703C17">
            <wp:extent cx="5292000" cy="2887236"/>
            <wp:effectExtent l="0" t="0" r="444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57.emf"/>
                    <pic:cNvPicPr/>
                  </pic:nvPicPr>
                  <pic:blipFill>
                    <a:blip r:embed="rId110">
                      <a:extLst>
                        <a:ext uri="{28A0092B-C50C-407E-A947-70E740481C1C}">
                          <a14:useLocalDpi xmlns:a14="http://schemas.microsoft.com/office/drawing/2010/main"/>
                        </a:ext>
                      </a:extLst>
                    </a:blip>
                    <a:stretch>
                      <a:fillRect/>
                    </a:stretch>
                  </pic:blipFill>
                  <pic:spPr>
                    <a:xfrm>
                      <a:off x="0" y="0"/>
                      <a:ext cx="5292000" cy="2887236"/>
                    </a:xfrm>
                    <a:prstGeom prst="rect">
                      <a:avLst/>
                    </a:prstGeom>
                  </pic:spPr>
                </pic:pic>
              </a:graphicData>
            </a:graphic>
          </wp:inline>
        </w:drawing>
      </w:r>
    </w:p>
    <w:p w14:paraId="19788107" w14:textId="3451F077" w:rsidR="00D028A0" w:rsidRDefault="001646D4" w:rsidP="001646D4">
      <w:pPr>
        <w:pStyle w:val="Caption"/>
      </w:pPr>
      <w:bookmarkStart w:id="206" w:name="_Ref442449526"/>
      <w:bookmarkStart w:id="207" w:name="_Toc434940412"/>
      <w:bookmarkStart w:id="208" w:name="_Toc456645317"/>
      <w:r>
        <w:t xml:space="preserve">Figure </w:t>
      </w:r>
      <w:fldSimple w:instr=" STYLEREF 1 \s ">
        <w:r w:rsidR="00265CDB">
          <w:rPr>
            <w:noProof/>
          </w:rPr>
          <w:t>5</w:t>
        </w:r>
      </w:fldSimple>
      <w:r w:rsidR="00F95EDB">
        <w:t>.</w:t>
      </w:r>
      <w:fldSimple w:instr=" SEQ Figure \* ARABIC \s 1 ">
        <w:r w:rsidR="00265CDB">
          <w:rPr>
            <w:noProof/>
          </w:rPr>
          <w:t>7</w:t>
        </w:r>
      </w:fldSimple>
      <w:bookmarkEnd w:id="206"/>
      <w:r>
        <w:t>:</w:t>
      </w:r>
      <w:r w:rsidR="00D028A0">
        <w:t xml:space="preserve"> Average critical resolved shear stress (CRSS) at 2.5% strain against the angle χ, defined as the angle between the normal of the MRSS plane and the pole of the</w:t>
      </w:r>
      <w:r w:rsidR="00E908EA">
        <w:t xml:space="preserve"> </w:t>
      </w:r>
      <m:oMath>
        <m:d>
          <m:dPr>
            <m:ctrlPr>
              <w:rPr>
                <w:rFonts w:ascii="Cambria Math" w:hAnsi="Cambria Math"/>
                <w:i/>
              </w:rPr>
            </m:ctrlPr>
          </m:dPr>
          <m:e>
            <m:acc>
              <m:accPr>
                <m:chr m:val="̅"/>
                <m:ctrlPr>
                  <w:rPr>
                    <w:rFonts w:ascii="Cambria Math" w:hAnsi="Cambria Math"/>
                    <w:i/>
                  </w:rPr>
                </m:ctrlPr>
              </m:accPr>
              <m:e>
                <m:r>
                  <w:rPr>
                    <w:rFonts w:ascii="Cambria Math" w:hAnsi="Cambria Math"/>
                  </w:rPr>
                  <m:t>1</m:t>
                </m:r>
              </m:e>
            </m:acc>
            <m:r>
              <w:rPr>
                <w:rFonts w:ascii="Cambria Math" w:hAnsi="Cambria Math"/>
              </w:rPr>
              <m:t>01</m:t>
            </m:r>
          </m:e>
        </m:d>
      </m:oMath>
      <w:r w:rsidR="00881770">
        <w:t xml:space="preserve"> </w:t>
      </w:r>
      <w:r w:rsidR="00D028A0">
        <w:t xml:space="preserve">plane when </w:t>
      </w:r>
      <m:oMath>
        <m:d>
          <m:dPr>
            <m:begChr m:val="["/>
            <m:endChr m:val="]"/>
            <m:ctrlPr>
              <w:rPr>
                <w:rFonts w:ascii="Cambria Math" w:hAnsi="Cambria Math"/>
              </w:rPr>
            </m:ctrlPr>
          </m:dPr>
          <m:e>
            <m:r>
              <w:rPr>
                <w:rFonts w:ascii="Cambria Math" w:hAnsi="Cambria Math"/>
              </w:rPr>
              <m:t>111</m:t>
            </m:r>
          </m:e>
        </m:d>
      </m:oMath>
      <w:r w:rsidR="00D028A0">
        <w:t xml:space="preserve"> is taken as the slip direction. The error bars correspond to the standard deviation of the different CRSS values of the compressed pillars. The solid lines shown in the inset indicate the trend of the average CRSS values as a function of crystal orientation. The dotted line</w:t>
      </w:r>
      <w:r w:rsidR="00881770">
        <w:t>s</w:t>
      </w:r>
      <w:r w:rsidR="00D028A0">
        <w:t xml:space="preserve"> correspond to the trend that the 5 µm</w:t>
      </w:r>
      <w:r w:rsidR="00881770">
        <w:t xml:space="preserve"> and 200 nm</w:t>
      </w:r>
      <w:r w:rsidR="00D028A0">
        <w:t xml:space="preserve"> diameter pillars would follow if Schmid’s law applied.</w:t>
      </w:r>
      <w:bookmarkEnd w:id="207"/>
      <w:bookmarkEnd w:id="208"/>
    </w:p>
    <w:p w14:paraId="68D4B5DF" w14:textId="07E892E1" w:rsidR="006A0AF3" w:rsidRPr="00CB5135" w:rsidRDefault="009D0989" w:rsidP="006A0AF3">
      <w:pPr>
        <w:pStyle w:val="Oscar"/>
      </w:pPr>
      <w:r>
        <w:t xml:space="preserve">To interpret the orientation dependence of the yield stress as a function of specimen size, it is worth studying </w:t>
      </w:r>
      <w:r w:rsidRPr="00CB5135">
        <w:t>the strain rate sensitivity of β-CuZn pillars. Tests conducted at different constant strain rates, between 2·10</w:t>
      </w:r>
      <w:r w:rsidRPr="00CB5135">
        <w:rPr>
          <w:vertAlign w:val="superscript"/>
        </w:rPr>
        <w:t>-4</w:t>
      </w:r>
      <w:r w:rsidRPr="00CB5135">
        <w:t xml:space="preserve"> and 2·10</w:t>
      </w:r>
      <w:r w:rsidRPr="00CB5135">
        <w:rPr>
          <w:vertAlign w:val="superscript"/>
        </w:rPr>
        <w:t>-2</w:t>
      </w:r>
      <w:r w:rsidRPr="00CB5135">
        <w:t> s</w:t>
      </w:r>
      <w:r w:rsidRPr="00CB5135">
        <w:rPr>
          <w:vertAlign w:val="superscript"/>
        </w:rPr>
        <w:t>-1</w:t>
      </w:r>
      <w:r w:rsidRPr="00CB5135">
        <w:t xml:space="preserve"> for 200 nm and 2 µm diameter pillars oriented along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Pr="00CB5135">
        <w:t xml:space="preserve"> and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Pr="00CB5135">
        <w:t xml:space="preserve"> loading axis, are shown in</w:t>
      </w:r>
      <w:r w:rsidR="0004292B" w:rsidRPr="00CB5135">
        <w:t xml:space="preserve"> </w:t>
      </w:r>
      <w:r w:rsidR="0004292B" w:rsidRPr="00CB5135">
        <w:fldChar w:fldCharType="begin"/>
      </w:r>
      <w:r w:rsidR="0004292B" w:rsidRPr="00CB5135">
        <w:instrText xml:space="preserve"> REF _Ref442449561 \h </w:instrText>
      </w:r>
      <w:r w:rsidR="0004292B" w:rsidRPr="00CB5135">
        <w:fldChar w:fldCharType="separate"/>
      </w:r>
      <w:r w:rsidR="00265CDB">
        <w:t xml:space="preserve">Figure </w:t>
      </w:r>
      <w:r w:rsidR="00265CDB">
        <w:rPr>
          <w:noProof/>
        </w:rPr>
        <w:t>5</w:t>
      </w:r>
      <w:r w:rsidR="00265CDB">
        <w:t>.</w:t>
      </w:r>
      <w:r w:rsidR="00265CDB">
        <w:rPr>
          <w:noProof/>
        </w:rPr>
        <w:t>8</w:t>
      </w:r>
      <w:r w:rsidR="0004292B" w:rsidRPr="00CB5135">
        <w:fldChar w:fldCharType="end"/>
      </w:r>
      <w:r w:rsidRPr="00CB5135">
        <w:t xml:space="preserve">. It is seen that the flow stress at 2.5% strain is slightly dependent on strain rate irrespective of pillar size and crystal orientation, as in bulk β-CuZn </w:t>
      </w:r>
      <w:r w:rsidRPr="00CB5135">
        <w:fldChar w:fldCharType="begin" w:fldLock="1"/>
      </w:r>
      <w:r w:rsidR="00A32188">
        <w:instrText>ADDIN CSL_CITATION { "citationItems" : [ { "id" : "ITEM-1", "itemData" : { "abstract" : "A new interpretation for the anomalous yield phenomena of b-CuZn alloy (B2 ordered structure) has been made using an internal variable approach. The high temperature deformation behavior of b-CuZn alloy has been examined through a series of load relaxation tests (28\u2013430 C) and analyzed. The deformation behavior has been well described by the internal variable theory of inelastic deformation, consisting of three deformation modes; plastic, inelastic, and dislocation creep deformation modes. Among these, the inelastic deformation mode has proved to be most important in affecting the anomalous phenomena. Microstructural factors related to the inelastic deformation mode characteristics in B2 ordered alloys are discussed. It has also been proposed that the anomalous phenomena can occur only when the reference strain rate (_eo) falls into the region of lower strain rate and lower stress with increasing temperature. The decrease of yield stress above anomalous peak temperature (Tp) in tensile results can be attributed to the dislocation creep process. The activation energy of the process is obtained as 159 kJ/mol, similar to that for the self-diffusion of Cu or Zn. 2004 Acta Materialia Inc. Published by Elsevier Ltd. All rights reserved.", "author" : [ { "dropping-particle" : "", "family" : "Lee", "given" : "Kee Ahn", "non-dropping-particle" : "", "parse-names" : false, "suffix" : "" }, { "dropping-particle" : "", "family" : "Chang", "given" : "Young Won", "non-dropping-particle" : "", "parse-names" : false, "suffix" : "" }, { "dropping-particle" : "", "family" : "Lee", "given" : "Chong Soo", "non-dropping-particle" : "", "parse-names" : false, "suffix" : "" } ], "container-title" : "Acta Materialia", "id" : "ITEM-1", "issued" : { "date-parts" : [ [ "2004" ] ] }, "page" : "2913-2922", "title" : "An internal variable approach for anomalous yield phenomena of \u03b2-CuZn alloy", "type" : "article-journal", "volume" : "52" }, "uris" : [ "http://www.mendeley.com/documents/?uuid=dd2cf02a-50a8-43b1-9bd6-3ffde8d35fcc" ] } ], "mendeley" : { "formattedCitation" : "[196]", "plainTextFormattedCitation" : "[196]", "previouslyFormattedCitation" : "[196]" }, "properties" : { "noteIndex" : 0 }, "schema" : "https://github.com/citation-style-language/schema/raw/master/csl-citation.json" }</w:instrText>
      </w:r>
      <w:r w:rsidRPr="00CB5135">
        <w:fldChar w:fldCharType="separate"/>
      </w:r>
      <w:r w:rsidR="006E1307" w:rsidRPr="006E1307">
        <w:rPr>
          <w:noProof/>
        </w:rPr>
        <w:t>[196]</w:t>
      </w:r>
      <w:r w:rsidRPr="00CB5135">
        <w:fldChar w:fldCharType="end"/>
      </w:r>
      <w:r w:rsidRPr="00CB5135">
        <w:t>. This behavior is quantified through the rate sensitivity</w:t>
      </w:r>
      <w:r w:rsidR="00A719C4">
        <w:t xml:space="preserve"> </w:t>
      </w:r>
      <w:r w:rsidRPr="00CB5135">
        <w:t>and the activation volume.</w:t>
      </w:r>
      <w:r w:rsidRPr="00A719C4">
        <w:t xml:space="preserve"> </w:t>
      </w:r>
      <w:r w:rsidR="00A719C4" w:rsidRPr="00A719C4">
        <w:t xml:space="preserve">The rate sensitivity </w:t>
      </w:r>
      <w:r w:rsidR="00A719C4" w:rsidRPr="00A719C4">
        <w:rPr>
          <w:i/>
        </w:rPr>
        <w:t>m</w:t>
      </w:r>
      <w:r w:rsidR="00A719C4">
        <w:t xml:space="preserve"> </w:t>
      </w:r>
      <w:r w:rsidRPr="00CB5135">
        <w:t xml:space="preserve">is defined as </w:t>
      </w:r>
      <w:r w:rsidRPr="00CB5135">
        <w:fldChar w:fldCharType="begin" w:fldLock="1"/>
      </w:r>
      <w:r w:rsidR="00A32188">
        <w:instrText>ADDIN CSL_CITATION { "citationItems" : [ { "id" : "ITEM-1", "itemData" : { "ISSN" : "00036951", "author" : [ { "dropping-particle" : "", "family" : "Peng", "given" : "Cheng", "non-dropping-particle" : "", "parse-names" : false, "suffix" : "" }, { "dropping-particle" : "", "family" : "Zhong", "given" : "Yuan", "non-dropping-particle" : "", "parse-names" : false, "suffix" : "" }, { "dropping-particle" : "", "family" : "Lu", "given" : "Yang", "non-dropping-particle" : "", "parse-names" : false, "suffix" : "" }, { "dropping-particle" : "", "family" : "Narayanan", "given" : "Sankar", "non-dropping-particle" : "", "parse-names" : false, "suffix" : "" }, { "dropping-particle" : "", "family" : "Zhu", "given" : "Ting", "non-dropping-particle" : "", "parse-names" : false, "suffix" : "" }, { "dropping-particle" : "", "family" : "Lou", "given" : "Jun", "non-dropping-particle" : "", "parse-names" : false, "suffix" : "" } ], "container-title" : "Applied Physics Letters", "id" : "ITEM-1", "issue" : "8", "issued" : { "date-parts" : [ [ "2013" ] ] }, "page" : "083102", "title" : "Strain rate dependent mechanical properties in single crystal nickel nanowires", "type" : "article-journal", "volume" : "102" }, "uris" : [ "http://www.mendeley.com/documents/?uuid=17ffbbff-68e1-44e9-b638-44b5bc1cfcc7" ] } ], "mendeley" : { "formattedCitation" : "[197]", "plainTextFormattedCitation" : "[197]", "previouslyFormattedCitation" : "[197]" }, "properties" : { "noteIndex" : 0 }, "schema" : "https://github.com/citation-style-language/schema/raw/master/csl-citation.json" }</w:instrText>
      </w:r>
      <w:r w:rsidRPr="00CB5135">
        <w:fldChar w:fldCharType="separate"/>
      </w:r>
      <w:r w:rsidR="006E1307" w:rsidRPr="006E1307">
        <w:rPr>
          <w:noProof/>
        </w:rPr>
        <w:t>[197]</w:t>
      </w:r>
      <w:r w:rsidRPr="00CB5135">
        <w:fldChar w:fldCharType="end"/>
      </w:r>
      <w:r w:rsidRPr="00CB513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1507"/>
      </w:tblGrid>
      <w:tr w:rsidR="006A0AF3" w:rsidRPr="00CB5135" w14:paraId="395C9254" w14:textId="77777777" w:rsidTr="00923BE4">
        <w:tc>
          <w:tcPr>
            <w:tcW w:w="7508" w:type="dxa"/>
          </w:tcPr>
          <w:p w14:paraId="435216C9" w14:textId="3E2E025C" w:rsidR="006A0AF3" w:rsidRPr="00CB5135" w:rsidRDefault="006A0AF3" w:rsidP="006A0AF3">
            <w:pPr>
              <w:pStyle w:val="Oscar"/>
              <w:jc w:val="center"/>
              <w:rPr>
                <w:sz w:val="22"/>
              </w:rPr>
            </w:pPr>
            <m:oMath>
              <m:r>
                <w:rPr>
                  <w:rFonts w:ascii="Cambria Math" w:hAnsi="Cambria Math"/>
                  <w:sz w:val="28"/>
                </w:rPr>
                <m:t>m=</m:t>
              </m:r>
              <m:f>
                <m:fPr>
                  <m:ctrlPr>
                    <w:rPr>
                      <w:rFonts w:ascii="Cambria Math" w:hAnsi="Cambria Math"/>
                      <w:i/>
                      <w:sz w:val="28"/>
                    </w:rPr>
                  </m:ctrlPr>
                </m:fPr>
                <m:num>
                  <m:r>
                    <w:rPr>
                      <w:rFonts w:ascii="Cambria Math" w:hAnsi="Cambria Math"/>
                      <w:sz w:val="28"/>
                    </w:rPr>
                    <m:t>∂</m:t>
                  </m:r>
                  <m:func>
                    <m:funcPr>
                      <m:ctrlPr>
                        <w:rPr>
                          <w:rFonts w:ascii="Cambria Math" w:hAnsi="Cambria Math"/>
                          <w:i/>
                          <w:sz w:val="28"/>
                        </w:rPr>
                      </m:ctrlPr>
                    </m:funcPr>
                    <m:fName>
                      <m:r>
                        <m:rPr>
                          <m:sty m:val="p"/>
                        </m:rPr>
                        <w:rPr>
                          <w:rFonts w:ascii="Cambria Math" w:hAnsi="Cambria Math"/>
                          <w:sz w:val="28"/>
                        </w:rPr>
                        <m:t>ln</m:t>
                      </m:r>
                    </m:fName>
                    <m:e>
                      <m:r>
                        <w:rPr>
                          <w:rFonts w:ascii="Cambria Math" w:hAnsi="Cambria Math"/>
                          <w:sz w:val="28"/>
                        </w:rPr>
                        <m:t>σ</m:t>
                      </m:r>
                    </m:e>
                  </m:func>
                </m:num>
                <m:den>
                  <m:r>
                    <w:rPr>
                      <w:rFonts w:ascii="Cambria Math" w:hAnsi="Cambria Math"/>
                      <w:sz w:val="28"/>
                    </w:rPr>
                    <m:t>∂</m:t>
                  </m:r>
                  <m:func>
                    <m:funcPr>
                      <m:ctrlPr>
                        <w:rPr>
                          <w:rFonts w:ascii="Cambria Math" w:hAnsi="Cambria Math"/>
                          <w:i/>
                          <w:sz w:val="28"/>
                        </w:rPr>
                      </m:ctrlPr>
                    </m:funcPr>
                    <m:fName>
                      <m:r>
                        <m:rPr>
                          <m:sty m:val="p"/>
                        </m:rPr>
                        <w:rPr>
                          <w:rFonts w:ascii="Cambria Math" w:hAnsi="Cambria Math"/>
                          <w:sz w:val="28"/>
                        </w:rPr>
                        <m:t>ln</m:t>
                      </m:r>
                    </m:fName>
                    <m:e>
                      <m:acc>
                        <m:accPr>
                          <m:chr m:val="̇"/>
                          <m:ctrlPr>
                            <w:rPr>
                              <w:rFonts w:ascii="Cambria Math" w:hAnsi="Cambria Math"/>
                              <w:i/>
                              <w:sz w:val="28"/>
                            </w:rPr>
                          </m:ctrlPr>
                        </m:accPr>
                        <m:e>
                          <m:r>
                            <w:rPr>
                              <w:rFonts w:ascii="Cambria Math" w:hAnsi="Cambria Math"/>
                              <w:sz w:val="28"/>
                            </w:rPr>
                            <m:t>ε</m:t>
                          </m:r>
                        </m:e>
                      </m:acc>
                    </m:e>
                  </m:func>
                </m:den>
              </m:f>
            </m:oMath>
            <w:r w:rsidRPr="00CB5135">
              <w:rPr>
                <w:sz w:val="22"/>
              </w:rPr>
              <w:t xml:space="preserve"> .</w:t>
            </w:r>
          </w:p>
        </w:tc>
        <w:tc>
          <w:tcPr>
            <w:tcW w:w="1553" w:type="dxa"/>
            <w:vAlign w:val="center"/>
          </w:tcPr>
          <w:p w14:paraId="3F40F0A4" w14:textId="241CA87C" w:rsidR="006A0AF3" w:rsidRPr="00CB5135" w:rsidRDefault="006A0AF3" w:rsidP="00923BE4">
            <w:pPr>
              <w:pStyle w:val="Caption"/>
              <w:keepNext/>
            </w:pPr>
            <w:r w:rsidRPr="00CB5135">
              <w:t xml:space="preserve">Equation </w:t>
            </w:r>
            <w:fldSimple w:instr=" STYLEREF 1 \s ">
              <w:r w:rsidR="00265CDB">
                <w:rPr>
                  <w:noProof/>
                </w:rPr>
                <w:t>5</w:t>
              </w:r>
            </w:fldSimple>
            <w:r w:rsidRPr="00CB5135">
              <w:t>.</w:t>
            </w:r>
            <w:fldSimple w:instr=" SEQ Equation \* ARABIC \s 1 ">
              <w:r w:rsidR="00265CDB">
                <w:rPr>
                  <w:noProof/>
                </w:rPr>
                <w:t>2</w:t>
              </w:r>
            </w:fldSimple>
          </w:p>
        </w:tc>
      </w:tr>
    </w:tbl>
    <w:p w14:paraId="5156AAEB" w14:textId="25AEB9F5" w:rsidR="009D0989" w:rsidRPr="00CB5135" w:rsidRDefault="009D0989" w:rsidP="009D0989">
      <w:pPr>
        <w:pStyle w:val="Oscar"/>
      </w:pPr>
      <w:r w:rsidRPr="00CB5135">
        <w:t xml:space="preserve">The activation volume </w:t>
      </w:r>
      <w:r w:rsidRPr="00CB5135">
        <w:rPr>
          <w:i/>
        </w:rPr>
        <w:t>V</w:t>
      </w:r>
      <w:r w:rsidRPr="00CB5135">
        <w:t xml:space="preserve"> can be determined as follows </w:t>
      </w:r>
      <w:r w:rsidRPr="00CB5135">
        <w:fldChar w:fldCharType="begin" w:fldLock="1"/>
      </w:r>
      <w:r w:rsidR="00A32188">
        <w:instrText>ADDIN CSL_CITATION { "citationItems" : [ { "id" : "ITEM-1", "itemData" : { "ISSN" : "00796425", "author" : [ { "dropping-particle" : "", "family" : "Taylor", "given" : "G.", "non-dropping-particle" : "", "parse-names" : false, "suffix" : "" } ], "container-title" : "Progress in Materials Science", "id" : "ITEM-1", "issued" : { "date-parts" : [ [ "1992", "1" ] ] }, "page" : "29-61", "title" : "Thermally-activated deformation of BCC metals and alloys", "type" : "article-journal", "volume" : "36" }, "uris" : [ "http://www.mendeley.com/documents/?uuid=0a20ae6a-8dd2-4412-b867-c034a22ea32d" ] }, { "id" : "ITEM-2", "itemData" : { "ISSN" : "00036951", "author" : [ { "dropping-particle" : "", "family" : "Peng", "given" : "Cheng", "non-dropping-particle" : "", "parse-names" : false, "suffix" : "" }, { "dropping-particle" : "", "family" : "Zhong", "given" : "Yuan", "non-dropping-particle" : "", "parse-names" : false, "suffix" : "" }, { "dropping-particle" : "", "family" : "Lu", "given" : "Yang", "non-dropping-particle" : "", "parse-names" : false, "suffix" : "" }, { "dropping-particle" : "", "family" : "Narayanan", "given" : "Sankar", "non-dropping-particle" : "", "parse-names" : false, "suffix" : "" }, { "dropping-particle" : "", "family" : "Zhu", "given" : "Ting", "non-dropping-particle" : "", "parse-names" : false, "suffix" : "" }, { "dropping-particle" : "", "family" : "Lou", "given" : "Jun", "non-dropping-particle" : "", "parse-names" : false, "suffix" : "" } ], "container-title" : "Applied Physics Letters", "id" : "ITEM-2", "issue" : "8", "issued" : { "date-parts" : [ [ "2013" ] ] }, "page" : "083102", "title" : "Strain rate dependent mechanical properties in single crystal nickel nanowires", "type" : "article-journal", "volume" : "102" }, "uris" : [ "http://www.mendeley.com/documents/?uuid=17ffbbff-68e1-44e9-b638-44b5bc1cfcc7" ] } ], "mendeley" : { "formattedCitation" : "[31,197]", "plainTextFormattedCitation" : "[31,197]", "previouslyFormattedCitation" : "[31,197]" }, "properties" : { "noteIndex" : 0 }, "schema" : "https://github.com/citation-style-language/schema/raw/master/csl-citation.json" }</w:instrText>
      </w:r>
      <w:r w:rsidRPr="00CB5135">
        <w:fldChar w:fldCharType="separate"/>
      </w:r>
      <w:r w:rsidR="006E1307" w:rsidRPr="006E1307">
        <w:rPr>
          <w:noProof/>
        </w:rPr>
        <w:t>[31,197]</w:t>
      </w:r>
      <w:r w:rsidRPr="00CB5135">
        <w:fldChar w:fldCharType="end"/>
      </w:r>
      <w:r w:rsidRPr="00CB513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1503"/>
      </w:tblGrid>
      <w:tr w:rsidR="006A0AF3" w:rsidRPr="00CB5135" w14:paraId="37CB24D7" w14:textId="77777777" w:rsidTr="00923BE4">
        <w:tc>
          <w:tcPr>
            <w:tcW w:w="7508" w:type="dxa"/>
          </w:tcPr>
          <w:p w14:paraId="003B3C79" w14:textId="17161E31" w:rsidR="006A0AF3" w:rsidRPr="00CB5135" w:rsidRDefault="006A0AF3" w:rsidP="006A0AF3">
            <w:pPr>
              <w:pStyle w:val="Oscar"/>
              <w:jc w:val="center"/>
              <w:rPr>
                <w:sz w:val="22"/>
              </w:rPr>
            </w:pPr>
            <m:oMath>
              <m:r>
                <w:rPr>
                  <w:rFonts w:ascii="Cambria Math" w:hAnsi="Cambria Math"/>
                  <w:sz w:val="28"/>
                </w:rPr>
                <m:t>V=</m:t>
              </m:r>
              <m:f>
                <m:fPr>
                  <m:ctrlPr>
                    <w:rPr>
                      <w:rFonts w:ascii="Cambria Math" w:hAnsi="Cambria Math"/>
                      <w:i/>
                      <w:sz w:val="28"/>
                    </w:rPr>
                  </m:ctrlPr>
                </m:fPr>
                <m:num>
                  <m:r>
                    <w:rPr>
                      <w:rFonts w:ascii="Cambria Math" w:hAnsi="Cambria Math"/>
                      <w:sz w:val="28"/>
                    </w:rPr>
                    <m:t>kT</m:t>
                  </m:r>
                </m:num>
                <m:den>
                  <m:r>
                    <w:rPr>
                      <w:rFonts w:ascii="Cambria Math" w:hAnsi="Cambria Math"/>
                      <w:sz w:val="28"/>
                    </w:rPr>
                    <m:t>S</m:t>
                  </m:r>
                </m:den>
              </m:f>
              <m:d>
                <m:dPr>
                  <m:ctrlPr>
                    <w:rPr>
                      <w:rFonts w:ascii="Cambria Math" w:hAnsi="Cambria Math"/>
                      <w:i/>
                      <w:sz w:val="28"/>
                    </w:rPr>
                  </m:ctrlPr>
                </m:dPr>
                <m:e>
                  <m:f>
                    <m:fPr>
                      <m:ctrlPr>
                        <w:rPr>
                          <w:rFonts w:ascii="Cambria Math" w:hAnsi="Cambria Math"/>
                          <w:i/>
                          <w:sz w:val="28"/>
                        </w:rPr>
                      </m:ctrlPr>
                    </m:fPr>
                    <m:num>
                      <m:r>
                        <w:rPr>
                          <w:rFonts w:ascii="Cambria Math" w:hAnsi="Cambria Math"/>
                          <w:sz w:val="28"/>
                        </w:rPr>
                        <m:t>∂</m:t>
                      </m:r>
                      <m:func>
                        <m:funcPr>
                          <m:ctrlPr>
                            <w:rPr>
                              <w:rFonts w:ascii="Cambria Math" w:hAnsi="Cambria Math"/>
                              <w:i/>
                              <w:sz w:val="28"/>
                            </w:rPr>
                          </m:ctrlPr>
                        </m:funcPr>
                        <m:fName>
                          <m:r>
                            <m:rPr>
                              <m:sty m:val="p"/>
                            </m:rPr>
                            <w:rPr>
                              <w:rFonts w:ascii="Cambria Math" w:hAnsi="Cambria Math"/>
                              <w:sz w:val="28"/>
                            </w:rPr>
                            <m:t>ln</m:t>
                          </m:r>
                        </m:fName>
                        <m:e>
                          <m:acc>
                            <m:accPr>
                              <m:chr m:val="̇"/>
                              <m:ctrlPr>
                                <w:rPr>
                                  <w:rFonts w:ascii="Cambria Math" w:hAnsi="Cambria Math"/>
                                  <w:i/>
                                  <w:sz w:val="28"/>
                                </w:rPr>
                              </m:ctrlPr>
                            </m:accPr>
                            <m:e>
                              <m:r>
                                <w:rPr>
                                  <w:rFonts w:ascii="Cambria Math" w:hAnsi="Cambria Math"/>
                                  <w:sz w:val="28"/>
                                </w:rPr>
                                <m:t>ε</m:t>
                              </m:r>
                            </m:e>
                          </m:acc>
                        </m:e>
                      </m:func>
                    </m:num>
                    <m:den>
                      <m:r>
                        <w:rPr>
                          <w:rFonts w:ascii="Cambria Math" w:hAnsi="Cambria Math"/>
                          <w:sz w:val="28"/>
                        </w:rPr>
                        <m:t>∂σ</m:t>
                      </m:r>
                    </m:den>
                  </m:f>
                </m:e>
              </m:d>
            </m:oMath>
            <w:r w:rsidRPr="00CB5135">
              <w:t>,</w:t>
            </w:r>
          </w:p>
        </w:tc>
        <w:tc>
          <w:tcPr>
            <w:tcW w:w="1553" w:type="dxa"/>
            <w:vAlign w:val="center"/>
          </w:tcPr>
          <w:p w14:paraId="7B8BA879" w14:textId="6317D944" w:rsidR="006A0AF3" w:rsidRPr="00CB5135" w:rsidRDefault="006A0AF3" w:rsidP="00923BE4">
            <w:pPr>
              <w:pStyle w:val="Caption"/>
              <w:keepNext/>
            </w:pPr>
            <w:bookmarkStart w:id="209" w:name="_Ref442451606"/>
            <w:r w:rsidRPr="00CB5135">
              <w:t xml:space="preserve">Equation </w:t>
            </w:r>
            <w:fldSimple w:instr=" STYLEREF 1 \s ">
              <w:r w:rsidR="00265CDB">
                <w:rPr>
                  <w:noProof/>
                </w:rPr>
                <w:t>5</w:t>
              </w:r>
            </w:fldSimple>
            <w:r w:rsidRPr="00CB5135">
              <w:t>.</w:t>
            </w:r>
            <w:fldSimple w:instr=" SEQ Equation \* ARABIC \s 1 ">
              <w:r w:rsidR="00265CDB">
                <w:rPr>
                  <w:noProof/>
                </w:rPr>
                <w:t>3</w:t>
              </w:r>
            </w:fldSimple>
            <w:bookmarkEnd w:id="209"/>
          </w:p>
        </w:tc>
      </w:tr>
    </w:tbl>
    <w:p w14:paraId="1EE08705" w14:textId="59E6C3B7" w:rsidR="00D028A0" w:rsidRDefault="009D0989" w:rsidP="009D0989">
      <w:pPr>
        <w:pStyle w:val="Oscar"/>
      </w:pPr>
      <w:r w:rsidRPr="00CB5135">
        <w:t xml:space="preserve">where </w:t>
      </w:r>
      <w:r w:rsidR="00722CD9" w:rsidRPr="00722CD9">
        <w:rPr>
          <w:i/>
        </w:rPr>
        <w:t>S</w:t>
      </w:r>
      <w:r w:rsidRPr="00CB5135">
        <w:t xml:space="preserve"> is the Schmid factor, </w:t>
      </w:r>
      <w:r w:rsidRPr="00CB5135">
        <w:rPr>
          <w:i/>
        </w:rPr>
        <w:t>k</w:t>
      </w:r>
      <w:r w:rsidRPr="00CB5135">
        <w:t xml:space="preserve"> Boltzmann’s constant, </w:t>
      </w:r>
      <w:r w:rsidRPr="00CB5135">
        <w:rPr>
          <w:i/>
        </w:rPr>
        <w:t>T</w:t>
      </w:r>
      <w:r w:rsidRPr="00CB5135">
        <w:t xml:space="preserve"> the absolute temperature, </w:t>
      </w:r>
      <m:oMath>
        <m:acc>
          <m:accPr>
            <m:chr m:val="̇"/>
            <m:ctrlPr>
              <w:rPr>
                <w:rFonts w:ascii="Cambria Math" w:hAnsi="Cambria Math"/>
                <w:i/>
              </w:rPr>
            </m:ctrlPr>
          </m:accPr>
          <m:e>
            <m:r>
              <w:rPr>
                <w:rFonts w:ascii="Cambria Math" w:hAnsi="Cambria Math"/>
              </w:rPr>
              <m:t>ε</m:t>
            </m:r>
          </m:e>
        </m:acc>
      </m:oMath>
      <w:r w:rsidRPr="00CB5135">
        <w:t xml:space="preserve"> the strain rate and </w:t>
      </w:r>
      <w:r w:rsidRPr="00CB5135">
        <w:rPr>
          <w:i/>
        </w:rPr>
        <w:t>σ</w:t>
      </w:r>
      <w:r w:rsidRPr="00CB5135">
        <w:t xml:space="preserve"> the stress. The calculated strain rate sensitivity </w:t>
      </w:r>
      <w:r w:rsidRPr="00CB5135">
        <w:rPr>
          <w:i/>
        </w:rPr>
        <w:t>m</w:t>
      </w:r>
      <w:r w:rsidRPr="00CB5135">
        <w:t xml:space="preserve"> and activation volume </w:t>
      </w:r>
      <w:r w:rsidRPr="00CB5135">
        <w:rPr>
          <w:i/>
        </w:rPr>
        <w:t>V</w:t>
      </w:r>
      <w:r w:rsidRPr="00CB5135">
        <w:t xml:space="preserve"> values for 200 nm and 2 µm diameter pillars oriented along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Pr="00CB5135">
        <w:t xml:space="preserve"> and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Pr="00CB5135">
        <w:t xml:space="preserve"> directions are shown in</w:t>
      </w:r>
      <w:r w:rsidR="00E45FD5" w:rsidRPr="00CB5135">
        <w:t xml:space="preserve"> </w:t>
      </w:r>
      <w:r w:rsidR="00E45FD5" w:rsidRPr="00CB5135">
        <w:fldChar w:fldCharType="begin"/>
      </w:r>
      <w:r w:rsidR="00E45FD5" w:rsidRPr="00CB5135">
        <w:instrText xml:space="preserve"> REF _Ref442449621 \h </w:instrText>
      </w:r>
      <w:r w:rsidR="00E45FD5" w:rsidRPr="00CB5135">
        <w:fldChar w:fldCharType="separate"/>
      </w:r>
      <w:r w:rsidR="00265CDB">
        <w:t xml:space="preserve">Table </w:t>
      </w:r>
      <w:r w:rsidR="00265CDB">
        <w:rPr>
          <w:noProof/>
        </w:rPr>
        <w:t>5</w:t>
      </w:r>
      <w:r w:rsidR="00265CDB">
        <w:t>.</w:t>
      </w:r>
      <w:r w:rsidR="00265CDB">
        <w:rPr>
          <w:noProof/>
        </w:rPr>
        <w:t>3</w:t>
      </w:r>
      <w:r w:rsidR="00E45FD5" w:rsidRPr="00CB5135">
        <w:fldChar w:fldCharType="end"/>
      </w:r>
      <w:r w:rsidRPr="00CB5135">
        <w:t xml:space="preserve">. The strain rate sensitivity slightly increased with decreasing specimen size and remained fairly constant as a function of crystal orientation. It ranged approximately from 0.01 to 0.06. With decreasing pillar size, the activation volume was found to decrease considerably regardless of crystal orientation: pillars with a 2 µm diameter exhibited larger </w:t>
      </w:r>
      <w:r w:rsidRPr="00CB5135">
        <w:rPr>
          <w:i/>
        </w:rPr>
        <w:t>V</w:t>
      </w:r>
      <w:r w:rsidRPr="00CB5135">
        <w:t xml:space="preserve"> values, between </w:t>
      </w:r>
      <w:r w:rsidR="00C14A08" w:rsidRPr="00CB5135">
        <w:t>44.7</w:t>
      </w:r>
      <w:r w:rsidRPr="00CB5135">
        <w:t>·b</w:t>
      </w:r>
      <w:r w:rsidRPr="00CB5135">
        <w:rPr>
          <w:vertAlign w:val="superscript"/>
        </w:rPr>
        <w:t>3</w:t>
      </w:r>
      <w:r w:rsidRPr="00CB5135">
        <w:t xml:space="preserve"> and </w:t>
      </w:r>
      <w:r w:rsidR="00C14A08" w:rsidRPr="00CB5135">
        <w:t>76</w:t>
      </w:r>
      <w:r w:rsidRPr="00CB5135">
        <w:t>.</w:t>
      </w:r>
      <w:r w:rsidR="00C14A08" w:rsidRPr="00CB5135">
        <w:t>6</w:t>
      </w:r>
      <w:r w:rsidRPr="00CB5135">
        <w:t>·b</w:t>
      </w:r>
      <w:r w:rsidRPr="00CB5135">
        <w:rPr>
          <w:vertAlign w:val="superscript"/>
        </w:rPr>
        <w:t>3</w:t>
      </w:r>
      <w:r w:rsidRPr="00CB5135">
        <w:t>, where b = a</w:t>
      </w:r>
      <w:r w:rsidRPr="00CB5135">
        <w:rPr>
          <w:vertAlign w:val="subscript"/>
        </w:rPr>
        <w:t>0</w:t>
      </w:r>
      <m:oMath>
        <m:rad>
          <m:radPr>
            <m:degHide m:val="1"/>
            <m:ctrlPr>
              <w:rPr>
                <w:rFonts w:ascii="Cambria Math" w:hAnsi="Cambria Math"/>
                <w:i/>
              </w:rPr>
            </m:ctrlPr>
          </m:radPr>
          <m:deg/>
          <m:e>
            <m:r>
              <w:rPr>
                <w:rFonts w:ascii="Cambria Math" w:hAnsi="Cambria Math"/>
              </w:rPr>
              <m:t>3</m:t>
            </m:r>
          </m:e>
        </m:rad>
        <m:r>
          <w:rPr>
            <w:rFonts w:ascii="Cambria Math" w:hAnsi="Cambria Math"/>
          </w:rPr>
          <m:t>/2</m:t>
        </m:r>
      </m:oMath>
      <w:r w:rsidRPr="00CB5135">
        <w:t xml:space="preserve"> is the Burgers vector of β-CuZn and a</w:t>
      </w:r>
      <w:r w:rsidRPr="00CB5135">
        <w:rPr>
          <w:vertAlign w:val="subscript"/>
        </w:rPr>
        <w:t>0</w:t>
      </w:r>
      <w:r w:rsidRPr="00CB5135">
        <w:t> = 0.4 nm its lattice constant</w:t>
      </w:r>
      <w:r>
        <w:t xml:space="preserve">. By contrast, pillars with a diameter of about 200 nm showed </w:t>
      </w:r>
      <w:r w:rsidRPr="007211C0">
        <w:rPr>
          <w:i/>
        </w:rPr>
        <w:t>V</w:t>
      </w:r>
      <w:r>
        <w:t xml:space="preserve"> values between 3.8·</w:t>
      </w:r>
      <w:r w:rsidRPr="00595100">
        <w:t>b</w:t>
      </w:r>
      <w:r w:rsidRPr="00595100">
        <w:rPr>
          <w:vertAlign w:val="superscript"/>
        </w:rPr>
        <w:t>3</w:t>
      </w:r>
      <w:r>
        <w:t xml:space="preserve"> and 6.4·</w:t>
      </w:r>
      <w:r w:rsidRPr="00595100">
        <w:t>b</w:t>
      </w:r>
      <w:r w:rsidRPr="00595100">
        <w:rPr>
          <w:vertAlign w:val="superscript"/>
        </w:rPr>
        <w:t>3</w:t>
      </w:r>
      <w:r w:rsidRPr="007211C0">
        <w:t>.</w:t>
      </w:r>
    </w:p>
    <w:p w14:paraId="36818FD1" w14:textId="6BC5EEDF" w:rsidR="00363A23" w:rsidRDefault="00363A23" w:rsidP="00B957FC">
      <w:pPr>
        <w:pStyle w:val="Oscar"/>
        <w:spacing w:after="0"/>
        <w:jc w:val="center"/>
      </w:pPr>
      <w:r>
        <w:rPr>
          <w:noProof/>
          <w:lang w:val="en-GB" w:eastAsia="ko-KR"/>
        </w:rPr>
        <w:drawing>
          <wp:inline distT="0" distB="0" distL="0" distR="0" wp14:anchorId="2369D96C" wp14:editId="41684A00">
            <wp:extent cx="3348000" cy="2716856"/>
            <wp:effectExtent l="0" t="0" r="508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58.emf"/>
                    <pic:cNvPicPr/>
                  </pic:nvPicPr>
                  <pic:blipFill>
                    <a:blip r:embed="rId111">
                      <a:extLst>
                        <a:ext uri="{28A0092B-C50C-407E-A947-70E740481C1C}">
                          <a14:useLocalDpi xmlns:a14="http://schemas.microsoft.com/office/drawing/2010/main"/>
                        </a:ext>
                      </a:extLst>
                    </a:blip>
                    <a:stretch>
                      <a:fillRect/>
                    </a:stretch>
                  </pic:blipFill>
                  <pic:spPr>
                    <a:xfrm>
                      <a:off x="0" y="0"/>
                      <a:ext cx="3348000" cy="2716856"/>
                    </a:xfrm>
                    <a:prstGeom prst="rect">
                      <a:avLst/>
                    </a:prstGeom>
                  </pic:spPr>
                </pic:pic>
              </a:graphicData>
            </a:graphic>
          </wp:inline>
        </w:drawing>
      </w:r>
    </w:p>
    <w:p w14:paraId="2C7CECD4" w14:textId="59EAC64E" w:rsidR="00D028A0" w:rsidRDefault="001646D4" w:rsidP="001646D4">
      <w:pPr>
        <w:pStyle w:val="Caption"/>
      </w:pPr>
      <w:bookmarkStart w:id="210" w:name="_Ref442449561"/>
      <w:bookmarkStart w:id="211" w:name="_Toc434940413"/>
      <w:bookmarkStart w:id="212" w:name="_Toc456645318"/>
      <w:r>
        <w:t xml:space="preserve">Figure </w:t>
      </w:r>
      <w:fldSimple w:instr=" STYLEREF 1 \s ">
        <w:r w:rsidR="00265CDB">
          <w:rPr>
            <w:noProof/>
          </w:rPr>
          <w:t>5</w:t>
        </w:r>
      </w:fldSimple>
      <w:r w:rsidR="00F95EDB">
        <w:t>.</w:t>
      </w:r>
      <w:fldSimple w:instr=" SEQ Figure \* ARABIC \s 1 ">
        <w:r w:rsidR="00265CDB">
          <w:rPr>
            <w:noProof/>
          </w:rPr>
          <w:t>8</w:t>
        </w:r>
      </w:fldSimple>
      <w:bookmarkEnd w:id="210"/>
      <w:r>
        <w:t>:</w:t>
      </w:r>
      <w:r w:rsidR="00D028A0">
        <w:t xml:space="preserve"> </w:t>
      </w:r>
      <w:r w:rsidR="00B745C4">
        <w:t xml:space="preserve">Flow stress measured at 2.5% strain versus strain rate for 200 nm and 2 µm diameter pillars with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00B745C4" w:rsidRPr="00F34E40">
        <w:t xml:space="preserve"> </w:t>
      </w:r>
      <w:r w:rsidR="00B745C4">
        <w:t xml:space="preserve">and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00B745C4">
        <w:t xml:space="preserve"> crystallographic orientations. Bold data points correspond to the averaged flow stress values, and error bars represent the standard deviation in the measured flow stress. Eight pillars per size, crystal orientation and strain rate were compressed</w:t>
      </w:r>
      <w:r w:rsidR="00D028A0">
        <w:t>.</w:t>
      </w:r>
      <w:bookmarkEnd w:id="211"/>
      <w:bookmarkEnd w:id="212"/>
    </w:p>
    <w:p w14:paraId="545C69EC" w14:textId="256E7D18" w:rsidR="00D028A0" w:rsidRDefault="001646D4" w:rsidP="00B819D7">
      <w:pPr>
        <w:pStyle w:val="Caption"/>
        <w:spacing w:before="480"/>
      </w:pPr>
      <w:bookmarkStart w:id="213" w:name="_Ref442449621"/>
      <w:bookmarkStart w:id="214" w:name="_Toc434940722"/>
      <w:bookmarkStart w:id="215" w:name="_Toc434940902"/>
      <w:bookmarkStart w:id="216" w:name="_Toc434940997"/>
      <w:bookmarkStart w:id="217" w:name="_Toc434941174"/>
      <w:bookmarkStart w:id="218" w:name="_Toc434941241"/>
      <w:bookmarkStart w:id="219" w:name="_Toc451962649"/>
      <w:bookmarkStart w:id="220" w:name="_Toc452400814"/>
      <w:r>
        <w:t xml:space="preserve">Table </w:t>
      </w:r>
      <w:fldSimple w:instr=" STYLEREF 1 \s ">
        <w:r w:rsidR="00265CDB">
          <w:rPr>
            <w:noProof/>
          </w:rPr>
          <w:t>5</w:t>
        </w:r>
      </w:fldSimple>
      <w:r w:rsidR="00A23A17">
        <w:t>.</w:t>
      </w:r>
      <w:fldSimple w:instr=" SEQ Table \* ARABIC \s 1 ">
        <w:r w:rsidR="00265CDB">
          <w:rPr>
            <w:noProof/>
          </w:rPr>
          <w:t>3</w:t>
        </w:r>
      </w:fldSimple>
      <w:bookmarkEnd w:id="213"/>
      <w:r>
        <w:t>:</w:t>
      </w:r>
      <w:r w:rsidR="00D028A0">
        <w:t xml:space="preserve"> </w:t>
      </w:r>
      <w:r w:rsidR="00020C87">
        <w:t xml:space="preserve">Strain rate sensitivity </w:t>
      </w:r>
      <w:r w:rsidR="00020C87" w:rsidRPr="0053725E">
        <w:rPr>
          <w:i/>
        </w:rPr>
        <w:t>m</w:t>
      </w:r>
      <w:r w:rsidR="00020C87">
        <w:t xml:space="preserve"> and activation volume </w:t>
      </w:r>
      <w:r w:rsidR="00020C87" w:rsidRPr="008438CC">
        <w:rPr>
          <w:i/>
        </w:rPr>
        <w:t>V</w:t>
      </w:r>
      <w:r w:rsidR="00020C87">
        <w:t xml:space="preserve"> determined from constant strain rate compressions on pillars oriented along the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w:r w:rsidR="00020C87">
        <w:t xml:space="preserve"> and </w:t>
      </w:r>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w:rPr>
                <w:rFonts w:ascii="Cambria Math" w:hAnsi="Cambria Math"/>
              </w:rPr>
              <m:t>49</m:t>
            </m:r>
          </m:e>
        </m:d>
      </m:oMath>
      <w:r w:rsidR="00020C87">
        <w:t xml:space="preserve"> directions</w:t>
      </w:r>
      <w:r w:rsidR="00D028A0">
        <w:t>.</w:t>
      </w:r>
      <w:bookmarkEnd w:id="214"/>
      <w:bookmarkEnd w:id="215"/>
      <w:bookmarkEnd w:id="216"/>
      <w:bookmarkEnd w:id="217"/>
      <w:bookmarkEnd w:id="218"/>
      <w:bookmarkEnd w:id="219"/>
      <w:bookmarkEnd w:id="22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2447"/>
        <w:gridCol w:w="876"/>
        <w:gridCol w:w="1023"/>
      </w:tblGrid>
      <w:tr w:rsidR="00D028A0" w14:paraId="66259ECA" w14:textId="77777777" w:rsidTr="00F979C3">
        <w:trPr>
          <w:trHeight w:hRule="exact" w:val="340"/>
          <w:jc w:val="center"/>
        </w:trPr>
        <w:tc>
          <w:tcPr>
            <w:tcW w:w="2290" w:type="dxa"/>
            <w:tcBorders>
              <w:top w:val="single" w:sz="12" w:space="0" w:color="auto"/>
              <w:bottom w:val="single" w:sz="4" w:space="0" w:color="auto"/>
            </w:tcBorders>
            <w:tcMar>
              <w:left w:w="0" w:type="dxa"/>
              <w:right w:w="0" w:type="dxa"/>
            </w:tcMar>
            <w:vAlign w:val="center"/>
          </w:tcPr>
          <w:p w14:paraId="78586350" w14:textId="77777777" w:rsidR="00D028A0" w:rsidRPr="00F979C3" w:rsidRDefault="00D028A0" w:rsidP="00D028A0">
            <w:pPr>
              <w:pStyle w:val="Oscar"/>
              <w:jc w:val="center"/>
              <w:rPr>
                <w:b/>
              </w:rPr>
            </w:pPr>
            <w:r w:rsidRPr="00F979C3">
              <w:rPr>
                <w:b/>
              </w:rPr>
              <w:t>Crystal orientation</w:t>
            </w:r>
          </w:p>
        </w:tc>
        <w:tc>
          <w:tcPr>
            <w:tcW w:w="2447" w:type="dxa"/>
            <w:tcBorders>
              <w:top w:val="single" w:sz="12" w:space="0" w:color="auto"/>
              <w:bottom w:val="single" w:sz="4" w:space="0" w:color="auto"/>
            </w:tcBorders>
            <w:tcMar>
              <w:left w:w="0" w:type="dxa"/>
              <w:right w:w="0" w:type="dxa"/>
            </w:tcMar>
            <w:vAlign w:val="center"/>
          </w:tcPr>
          <w:p w14:paraId="71E6F96F" w14:textId="77777777" w:rsidR="00D028A0" w:rsidRPr="00F979C3" w:rsidRDefault="00D028A0" w:rsidP="00D028A0">
            <w:pPr>
              <w:pStyle w:val="Oscar"/>
              <w:jc w:val="center"/>
              <w:rPr>
                <w:b/>
              </w:rPr>
            </w:pPr>
            <w:r w:rsidRPr="00F979C3">
              <w:rPr>
                <w:b/>
              </w:rPr>
              <w:t>Pillar diameter (µm)</w:t>
            </w:r>
          </w:p>
        </w:tc>
        <w:tc>
          <w:tcPr>
            <w:tcW w:w="876" w:type="dxa"/>
            <w:tcBorders>
              <w:top w:val="single" w:sz="12" w:space="0" w:color="auto"/>
              <w:bottom w:val="single" w:sz="4" w:space="0" w:color="auto"/>
            </w:tcBorders>
          </w:tcPr>
          <w:p w14:paraId="44FBFD74" w14:textId="77777777" w:rsidR="00D028A0" w:rsidRPr="00F979C3" w:rsidRDefault="00D028A0" w:rsidP="00D028A0">
            <w:pPr>
              <w:pStyle w:val="Oscar"/>
              <w:jc w:val="center"/>
              <w:rPr>
                <w:b/>
              </w:rPr>
            </w:pPr>
            <w:r w:rsidRPr="00F979C3">
              <w:rPr>
                <w:b/>
              </w:rPr>
              <w:t>m</w:t>
            </w:r>
          </w:p>
        </w:tc>
        <w:tc>
          <w:tcPr>
            <w:tcW w:w="1023" w:type="dxa"/>
            <w:tcBorders>
              <w:top w:val="single" w:sz="12" w:space="0" w:color="auto"/>
              <w:bottom w:val="single" w:sz="4" w:space="0" w:color="auto"/>
            </w:tcBorders>
            <w:tcMar>
              <w:left w:w="0" w:type="dxa"/>
              <w:right w:w="0" w:type="dxa"/>
            </w:tcMar>
            <w:vAlign w:val="center"/>
          </w:tcPr>
          <w:p w14:paraId="123714CC" w14:textId="77777777" w:rsidR="00D028A0" w:rsidRPr="00F979C3" w:rsidRDefault="00D028A0" w:rsidP="00D028A0">
            <w:pPr>
              <w:pStyle w:val="Oscar"/>
              <w:jc w:val="center"/>
              <w:rPr>
                <w:b/>
              </w:rPr>
            </w:pPr>
            <w:r w:rsidRPr="00F979C3">
              <w:rPr>
                <w:b/>
              </w:rPr>
              <w:t>V (·b</w:t>
            </w:r>
            <w:r w:rsidRPr="00F979C3">
              <w:rPr>
                <w:b/>
                <w:vertAlign w:val="superscript"/>
              </w:rPr>
              <w:t>3</w:t>
            </w:r>
            <w:r w:rsidRPr="00F979C3">
              <w:rPr>
                <w:b/>
              </w:rPr>
              <w:t>)</w:t>
            </w:r>
          </w:p>
        </w:tc>
      </w:tr>
      <w:tr w:rsidR="00D028A0" w14:paraId="22267366" w14:textId="77777777" w:rsidTr="00F979C3">
        <w:trPr>
          <w:trHeight w:hRule="exact" w:val="340"/>
          <w:jc w:val="center"/>
        </w:trPr>
        <w:tc>
          <w:tcPr>
            <w:tcW w:w="2290" w:type="dxa"/>
            <w:tcBorders>
              <w:top w:val="single" w:sz="4" w:space="0" w:color="auto"/>
            </w:tcBorders>
            <w:tcMar>
              <w:left w:w="0" w:type="dxa"/>
              <w:right w:w="0" w:type="dxa"/>
            </w:tcMar>
            <w:vAlign w:val="center"/>
          </w:tcPr>
          <w:p w14:paraId="4C498C90" w14:textId="77777777" w:rsidR="00D028A0" w:rsidRPr="00F57F64" w:rsidRDefault="00FC240B" w:rsidP="00D028A0">
            <w:pPr>
              <w:pStyle w:val="Oscar"/>
              <w:jc w:val="cente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49</m:t>
                    </m:r>
                  </m:e>
                </m:d>
              </m:oMath>
            </m:oMathPara>
          </w:p>
        </w:tc>
        <w:tc>
          <w:tcPr>
            <w:tcW w:w="2447" w:type="dxa"/>
            <w:tcBorders>
              <w:top w:val="single" w:sz="4" w:space="0" w:color="auto"/>
            </w:tcBorders>
            <w:tcMar>
              <w:left w:w="0" w:type="dxa"/>
              <w:right w:w="0" w:type="dxa"/>
            </w:tcMar>
            <w:vAlign w:val="center"/>
          </w:tcPr>
          <w:p w14:paraId="3CA260B5" w14:textId="77777777" w:rsidR="00D028A0" w:rsidRPr="00F57F64" w:rsidRDefault="00D028A0" w:rsidP="00D028A0">
            <w:pPr>
              <w:pStyle w:val="Oscar"/>
              <w:jc w:val="center"/>
            </w:pPr>
            <w:r w:rsidRPr="00F57F64">
              <w:t>2</w:t>
            </w:r>
          </w:p>
        </w:tc>
        <w:tc>
          <w:tcPr>
            <w:tcW w:w="876" w:type="dxa"/>
            <w:tcBorders>
              <w:top w:val="single" w:sz="4" w:space="0" w:color="auto"/>
            </w:tcBorders>
          </w:tcPr>
          <w:p w14:paraId="3C64C4EA" w14:textId="2882D71D" w:rsidR="00D028A0" w:rsidRDefault="00D028A0" w:rsidP="00020C87">
            <w:pPr>
              <w:pStyle w:val="Oscar"/>
              <w:jc w:val="center"/>
            </w:pPr>
            <w:r>
              <w:t>0.0</w:t>
            </w:r>
            <w:r w:rsidR="00020C87">
              <w:t>09</w:t>
            </w:r>
          </w:p>
        </w:tc>
        <w:tc>
          <w:tcPr>
            <w:tcW w:w="1023" w:type="dxa"/>
            <w:tcBorders>
              <w:top w:val="single" w:sz="4" w:space="0" w:color="auto"/>
            </w:tcBorders>
            <w:tcMar>
              <w:left w:w="0" w:type="dxa"/>
              <w:right w:w="0" w:type="dxa"/>
            </w:tcMar>
            <w:vAlign w:val="center"/>
          </w:tcPr>
          <w:p w14:paraId="00E31197" w14:textId="489BF270" w:rsidR="00D028A0" w:rsidRPr="00F57F64" w:rsidRDefault="00020C87" w:rsidP="00020C87">
            <w:pPr>
              <w:pStyle w:val="Oscar"/>
              <w:jc w:val="center"/>
            </w:pPr>
            <w:r>
              <w:t>76</w:t>
            </w:r>
            <w:r w:rsidR="00D028A0">
              <w:t>.</w:t>
            </w:r>
            <w:r>
              <w:t>6</w:t>
            </w:r>
          </w:p>
        </w:tc>
      </w:tr>
      <w:tr w:rsidR="00D028A0" w14:paraId="15DACC2C" w14:textId="77777777" w:rsidTr="00F979C3">
        <w:trPr>
          <w:trHeight w:hRule="exact" w:val="340"/>
          <w:jc w:val="center"/>
        </w:trPr>
        <w:tc>
          <w:tcPr>
            <w:tcW w:w="2290" w:type="dxa"/>
            <w:tcMar>
              <w:left w:w="0" w:type="dxa"/>
              <w:right w:w="0" w:type="dxa"/>
            </w:tcMar>
            <w:vAlign w:val="center"/>
          </w:tcPr>
          <w:p w14:paraId="3825C39B" w14:textId="77777777" w:rsidR="00D028A0" w:rsidRPr="00F57F64" w:rsidRDefault="00FC240B" w:rsidP="00D028A0">
            <w:pPr>
              <w:pStyle w:val="Oscar"/>
              <w:jc w:val="cente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49</m:t>
                    </m:r>
                  </m:e>
                </m:d>
              </m:oMath>
            </m:oMathPara>
          </w:p>
        </w:tc>
        <w:tc>
          <w:tcPr>
            <w:tcW w:w="2447" w:type="dxa"/>
            <w:tcMar>
              <w:left w:w="0" w:type="dxa"/>
              <w:right w:w="0" w:type="dxa"/>
            </w:tcMar>
            <w:vAlign w:val="center"/>
          </w:tcPr>
          <w:p w14:paraId="1BCDF574" w14:textId="77777777" w:rsidR="00D028A0" w:rsidRPr="00F57F64" w:rsidRDefault="00D028A0" w:rsidP="00D028A0">
            <w:pPr>
              <w:pStyle w:val="Oscar"/>
              <w:jc w:val="center"/>
            </w:pPr>
            <w:r w:rsidRPr="00F57F64">
              <w:t>0.2</w:t>
            </w:r>
          </w:p>
        </w:tc>
        <w:tc>
          <w:tcPr>
            <w:tcW w:w="876" w:type="dxa"/>
          </w:tcPr>
          <w:p w14:paraId="474E20BB" w14:textId="4DAF53E2" w:rsidR="00D028A0" w:rsidRDefault="00D028A0" w:rsidP="00020C87">
            <w:pPr>
              <w:pStyle w:val="Oscar"/>
              <w:jc w:val="center"/>
            </w:pPr>
            <w:r>
              <w:t>0.0</w:t>
            </w:r>
            <w:r w:rsidR="00020C87">
              <w:t>59</w:t>
            </w:r>
          </w:p>
        </w:tc>
        <w:tc>
          <w:tcPr>
            <w:tcW w:w="1023" w:type="dxa"/>
            <w:tcMar>
              <w:left w:w="0" w:type="dxa"/>
              <w:right w:w="0" w:type="dxa"/>
            </w:tcMar>
            <w:vAlign w:val="center"/>
          </w:tcPr>
          <w:p w14:paraId="1B4A8B9D" w14:textId="4A11A045" w:rsidR="00D028A0" w:rsidRPr="00F57F64" w:rsidRDefault="00020C87" w:rsidP="00020C87">
            <w:pPr>
              <w:pStyle w:val="Oscar"/>
              <w:jc w:val="center"/>
            </w:pPr>
            <w:r>
              <w:t>3</w:t>
            </w:r>
            <w:r w:rsidR="00D028A0">
              <w:t>.</w:t>
            </w:r>
            <w:r>
              <w:t>8</w:t>
            </w:r>
          </w:p>
        </w:tc>
      </w:tr>
      <w:tr w:rsidR="00D028A0" w14:paraId="7E96FAFB" w14:textId="77777777" w:rsidTr="00F979C3">
        <w:trPr>
          <w:trHeight w:hRule="exact" w:val="340"/>
          <w:jc w:val="center"/>
        </w:trPr>
        <w:tc>
          <w:tcPr>
            <w:tcW w:w="2290" w:type="dxa"/>
            <w:tcMar>
              <w:left w:w="0" w:type="dxa"/>
              <w:right w:w="0" w:type="dxa"/>
            </w:tcMar>
            <w:vAlign w:val="center"/>
          </w:tcPr>
          <w:p w14:paraId="05D76810" w14:textId="77777777" w:rsidR="00D028A0" w:rsidRPr="00F57F64" w:rsidRDefault="00FC240B" w:rsidP="00D028A0">
            <w:pPr>
              <w:pStyle w:val="Oscar"/>
              <w:jc w:val="cente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m:oMathPara>
          </w:p>
        </w:tc>
        <w:tc>
          <w:tcPr>
            <w:tcW w:w="2447" w:type="dxa"/>
            <w:tcMar>
              <w:left w:w="0" w:type="dxa"/>
              <w:right w:w="0" w:type="dxa"/>
            </w:tcMar>
            <w:vAlign w:val="center"/>
          </w:tcPr>
          <w:p w14:paraId="33BFEA81" w14:textId="77777777" w:rsidR="00D028A0" w:rsidRPr="00F57F64" w:rsidRDefault="00D028A0" w:rsidP="00D028A0">
            <w:pPr>
              <w:pStyle w:val="Oscar"/>
              <w:jc w:val="center"/>
            </w:pPr>
            <w:r w:rsidRPr="00F57F64">
              <w:t>2</w:t>
            </w:r>
          </w:p>
        </w:tc>
        <w:tc>
          <w:tcPr>
            <w:tcW w:w="876" w:type="dxa"/>
          </w:tcPr>
          <w:p w14:paraId="649435A5" w14:textId="47B5648A" w:rsidR="00D028A0" w:rsidRDefault="00D028A0" w:rsidP="00020C87">
            <w:pPr>
              <w:pStyle w:val="Oscar"/>
              <w:jc w:val="center"/>
            </w:pPr>
            <w:r>
              <w:t>0.0</w:t>
            </w:r>
            <w:r w:rsidR="00020C87">
              <w:t>17</w:t>
            </w:r>
          </w:p>
        </w:tc>
        <w:tc>
          <w:tcPr>
            <w:tcW w:w="1023" w:type="dxa"/>
            <w:tcMar>
              <w:left w:w="0" w:type="dxa"/>
              <w:right w:w="0" w:type="dxa"/>
            </w:tcMar>
            <w:vAlign w:val="center"/>
          </w:tcPr>
          <w:p w14:paraId="24DAF287" w14:textId="54212A60" w:rsidR="00D028A0" w:rsidRPr="00F57F64" w:rsidRDefault="00020C87" w:rsidP="00020C87">
            <w:pPr>
              <w:pStyle w:val="Oscar"/>
              <w:jc w:val="center"/>
            </w:pPr>
            <w:r>
              <w:t>44</w:t>
            </w:r>
            <w:r w:rsidR="00D028A0">
              <w:t>.</w:t>
            </w:r>
            <w:r>
              <w:t>7</w:t>
            </w:r>
          </w:p>
        </w:tc>
      </w:tr>
      <w:tr w:rsidR="00D028A0" w14:paraId="657AB9B7" w14:textId="77777777" w:rsidTr="00F979C3">
        <w:trPr>
          <w:trHeight w:hRule="exact" w:val="340"/>
          <w:jc w:val="center"/>
        </w:trPr>
        <w:tc>
          <w:tcPr>
            <w:tcW w:w="2290" w:type="dxa"/>
            <w:tcBorders>
              <w:bottom w:val="single" w:sz="12" w:space="0" w:color="auto"/>
            </w:tcBorders>
            <w:tcMar>
              <w:left w:w="0" w:type="dxa"/>
              <w:right w:w="0" w:type="dxa"/>
            </w:tcMar>
            <w:vAlign w:val="center"/>
          </w:tcPr>
          <w:p w14:paraId="01277C81" w14:textId="77777777" w:rsidR="00D028A0" w:rsidRPr="00F57F64" w:rsidRDefault="00FC240B" w:rsidP="00D028A0">
            <w:pPr>
              <w:pStyle w:val="Oscar"/>
              <w:jc w:val="center"/>
            </w:pPr>
            <m:oMathPara>
              <m:oMath>
                <m:d>
                  <m:dPr>
                    <m:begChr m:val="["/>
                    <m:endChr m:val="]"/>
                    <m:ctrlPr>
                      <w:rPr>
                        <w:rFonts w:ascii="Cambria Math" w:hAnsi="Cambria Math"/>
                      </w:rPr>
                    </m:ctrlPr>
                  </m:dPr>
                  <m:e>
                    <m:acc>
                      <m:accPr>
                        <m:chr m:val="̅"/>
                        <m:ctrlPr>
                          <w:rPr>
                            <w:rFonts w:ascii="Cambria Math" w:hAnsi="Cambria Math"/>
                          </w:rPr>
                        </m:ctrlPr>
                      </m:accPr>
                      <m:e>
                        <m:r>
                          <m:rPr>
                            <m:sty m:val="p"/>
                          </m:rPr>
                          <w:rPr>
                            <w:rFonts w:ascii="Cambria Math" w:hAnsi="Cambria Math"/>
                          </w:rPr>
                          <m:t>1</m:t>
                        </m:r>
                      </m:e>
                    </m:acc>
                    <m:r>
                      <m:rPr>
                        <m:sty m:val="p"/>
                      </m:rPr>
                      <w:rPr>
                        <w:rFonts w:ascii="Cambria Math" w:hAnsi="Cambria Math"/>
                      </w:rPr>
                      <m:t>11</m:t>
                    </m:r>
                  </m:e>
                </m:d>
              </m:oMath>
            </m:oMathPara>
          </w:p>
        </w:tc>
        <w:tc>
          <w:tcPr>
            <w:tcW w:w="2447" w:type="dxa"/>
            <w:tcBorders>
              <w:bottom w:val="single" w:sz="12" w:space="0" w:color="auto"/>
            </w:tcBorders>
            <w:tcMar>
              <w:left w:w="0" w:type="dxa"/>
              <w:right w:w="0" w:type="dxa"/>
            </w:tcMar>
            <w:vAlign w:val="center"/>
          </w:tcPr>
          <w:p w14:paraId="62E00427" w14:textId="77777777" w:rsidR="00D028A0" w:rsidRPr="00F57F64" w:rsidRDefault="00D028A0" w:rsidP="00D028A0">
            <w:pPr>
              <w:pStyle w:val="Oscar"/>
              <w:jc w:val="center"/>
            </w:pPr>
            <w:r w:rsidRPr="00F57F64">
              <w:t>0.2</w:t>
            </w:r>
          </w:p>
        </w:tc>
        <w:tc>
          <w:tcPr>
            <w:tcW w:w="876" w:type="dxa"/>
            <w:tcBorders>
              <w:bottom w:val="single" w:sz="12" w:space="0" w:color="auto"/>
            </w:tcBorders>
          </w:tcPr>
          <w:p w14:paraId="470C3B36" w14:textId="456A4877" w:rsidR="00D028A0" w:rsidRDefault="00D028A0" w:rsidP="00020C87">
            <w:pPr>
              <w:pStyle w:val="Oscar"/>
              <w:jc w:val="center"/>
            </w:pPr>
            <w:r>
              <w:t>0.0</w:t>
            </w:r>
            <w:r w:rsidR="00020C87">
              <w:t>44</w:t>
            </w:r>
          </w:p>
        </w:tc>
        <w:tc>
          <w:tcPr>
            <w:tcW w:w="1023" w:type="dxa"/>
            <w:tcBorders>
              <w:bottom w:val="single" w:sz="12" w:space="0" w:color="auto"/>
            </w:tcBorders>
            <w:tcMar>
              <w:left w:w="0" w:type="dxa"/>
              <w:right w:w="0" w:type="dxa"/>
            </w:tcMar>
            <w:vAlign w:val="center"/>
          </w:tcPr>
          <w:p w14:paraId="3B487344" w14:textId="0839F942" w:rsidR="00D028A0" w:rsidRPr="00F57F64" w:rsidRDefault="00020C87" w:rsidP="00020C87">
            <w:pPr>
              <w:pStyle w:val="Oscar"/>
              <w:jc w:val="center"/>
            </w:pPr>
            <w:r>
              <w:t>6</w:t>
            </w:r>
            <w:r w:rsidR="00D028A0">
              <w:t>.</w:t>
            </w:r>
            <w:r>
              <w:t>4</w:t>
            </w:r>
          </w:p>
        </w:tc>
      </w:tr>
    </w:tbl>
    <w:p w14:paraId="423428C8" w14:textId="77777777" w:rsidR="00D028A0" w:rsidRDefault="00D028A0" w:rsidP="001646D4">
      <w:pPr>
        <w:pStyle w:val="Heading2"/>
      </w:pPr>
      <w:bookmarkStart w:id="221" w:name="_Toc456661693"/>
      <w:r>
        <w:t>Discussion</w:t>
      </w:r>
      <w:bookmarkEnd w:id="221"/>
    </w:p>
    <w:p w14:paraId="5317F1E1" w14:textId="5F5E30ED" w:rsidR="00636AF5" w:rsidRPr="00636AF5" w:rsidRDefault="002F37C6" w:rsidP="00AD3AB2">
      <w:pPr>
        <w:pStyle w:val="Heading3"/>
      </w:pPr>
      <w:bookmarkStart w:id="222" w:name="_Toc456661694"/>
      <w:r>
        <w:t>Unconventional serrated plastic flow</w:t>
      </w:r>
      <w:bookmarkEnd w:id="222"/>
    </w:p>
    <w:p w14:paraId="49751E68" w14:textId="4DD3B14B" w:rsidR="00CF4424" w:rsidRDefault="009D708F" w:rsidP="009D708F">
      <w:pPr>
        <w:pStyle w:val="Oscar"/>
      </w:pPr>
      <w:r>
        <w:t xml:space="preserve">β-CuZn pillars with different </w:t>
      </w:r>
      <w:r w:rsidRPr="00CB5135">
        <w:t>crystal orientations and diameters ranging from 200 nm to 5 µm in diameter have been compressed at room temperature. Beyond initial yielding, the β-CuZn pillars exhibited unique deformation behavior</w:t>
      </w:r>
      <w:r w:rsidR="003C74F6">
        <w:t xml:space="preserve"> in the following way</w:t>
      </w:r>
      <w:r w:rsidRPr="00CB5135">
        <w:t xml:space="preserve">. </w:t>
      </w:r>
      <w:r w:rsidR="00FE05D8">
        <w:t>L</w:t>
      </w:r>
      <w:r w:rsidRPr="00CB5135">
        <w:t>arge strain bursts were observed fo</w:t>
      </w:r>
      <w:r w:rsidR="004C1400">
        <w:t>r relatively large diameters (&gt;</w:t>
      </w:r>
      <w:r w:rsidRPr="00CB5135">
        <w:t>1 µm) (see</w:t>
      </w:r>
      <w:r w:rsidR="008100E1" w:rsidRPr="00CB5135">
        <w:t xml:space="preserve"> </w:t>
      </w:r>
      <w:r w:rsidR="008100E1" w:rsidRPr="00CB5135">
        <w:fldChar w:fldCharType="begin"/>
      </w:r>
      <w:r w:rsidR="008100E1" w:rsidRPr="00CB5135">
        <w:instrText xml:space="preserve"> REF _Ref442448765 \h </w:instrText>
      </w:r>
      <w:r w:rsidR="008100E1" w:rsidRPr="00CB5135">
        <w:fldChar w:fldCharType="separate"/>
      </w:r>
      <w:r w:rsidR="00265CDB">
        <w:t xml:space="preserve">Figure </w:t>
      </w:r>
      <w:r w:rsidR="00265CDB">
        <w:rPr>
          <w:noProof/>
        </w:rPr>
        <w:t>5</w:t>
      </w:r>
      <w:r w:rsidR="00265CDB">
        <w:t>.</w:t>
      </w:r>
      <w:r w:rsidR="00265CDB">
        <w:rPr>
          <w:noProof/>
        </w:rPr>
        <w:t>5</w:t>
      </w:r>
      <w:r w:rsidR="008100E1" w:rsidRPr="00CB5135">
        <w:fldChar w:fldCharType="end"/>
      </w:r>
      <w:r w:rsidRPr="00CB5135">
        <w:t xml:space="preserve">) compared to previous FIB manufactured pillar studies of BCC materials (e.g., refs. </w:t>
      </w:r>
      <w:r w:rsidRPr="00CB5135">
        <w:fldChar w:fldCharType="begin" w:fldLock="1"/>
      </w:r>
      <w:r w:rsidR="005E37E9">
        <w:instrText>ADDIN CSL_CITATION { "citationItems" : [ { "id" : "ITEM-1", "itemData" : { "ISBN" : "0003-6951 VO - 93", "abstract" : "We report the deformation behavior of single crystalline molybdenum nanopillars in uniaxial compression, which exhibits a strong size effect called the &amp;#x201c;smaller is stronger&amp;#x201d; phenomenon. We show that higher strengths arise from the increase in the yield strength rather than through postyield strain hardening. We find the yield strength at nanoscale to depend strongly on sample size and not on the initial dislocation density, a finding strikingly different from that of the bulk metal.", "author" : [ { "dropping-particle" : "", "family" : "Kim", "given" : "Ju-Young", "non-dropping-particle" : "", "parse-names" : false, "suffix" : "" }, { "dropping-particle" : "", "family" : "Greer", "given" : "Julia R", "non-dropping-particle" : "", "parse-names" : false, "suffix" : "" } ], "container-title" : "Applied Physics Letters", "id" : "ITEM-1", "issue" : "10", "issued" : { "date-parts" : [ [ "2008" ] ] }, "page" : "101913-101916", "title" : "Size-dependent mechanical properties of molybdenum nanopillars", "type" : "article", "volume" : "93" }, "uris" : [ "http://www.mendeley.com/documents/?uuid=a91df0c8-0baf-4170-8bd8-1f19862c22e1" ] }, { "id" : "ITEM-2", "itemData" : { "ISBN" : "1478643080", "ISSN" : "1478-6435", "abstract" : "Plastic deformation of micron and sub-micron scale specimens is characterized by intermittent sequences of large strain bursts (dislocation avalanches) which are separated by regions of near-elastic loading. In the present investigation we perform a statistical characterization of strain bursts observed in stress-controlled compressive deformation of monocrystalline molybdenum micropillars. We characterize the bursts in terms of the associated elongation increments and peak deformation rates, and demonstrate that these quantities follow power-law distributions that do not depend on specimen orientation or stress rate. We also investigate the statistics of stress increments in between the bursts, which are found to be Weibull distributed and exhibit a characteristic size effect. We discuss our findings in view of observations of deformation bursts in other materials, such as face-centred cubic and hexagonal metals.", "author" : [ { "dropping-particle" : "", "family" : "Zaiser", "given" : "M.", "non-dropping-particle" : "", "parse-names" : false, "suffix" : "" }, { "dropping-particle" : "", "family" : "Schwerdtfeger", "given" : "J.", "non-dropping-particle" : "", "parse-names" : false, "suffix" : "" }, { "dropping-particle" : "", "family" : "Schneider", "given" : "A.S.", "non-dropping-particle" : "", "parse-names" : false, "suffix" : "" }, { "dropping-particle" : "", "family" : "Frick", "given" : "C.P.", "non-dropping-particle" : "", "parse-names" : false, "suffix" : "" }, { "dropping-particle" : "", "family" : "Clark", "given" : "B.G.", "non-dropping-particle" : "", "parse-names" : false, "suffix" : "" }, { "dropping-particle" : "", "family" : "Gruber", "given" : "P.a.", "non-dropping-particle" : "", "parse-names" : false, "suffix" : "" }, { "dropping-particle" : "", "family" : "Arzt", "given" : "E.", "non-dropping-particle" : "", "parse-names" : false, "suffix" : "" } ], "container-title" : "Philosophical Magazine", "id" : "ITEM-2", "issue" : "30-32", "issued" : { "date-parts" : [ [ "2008", "10", "21" ] ] }, "page" : "3861-3874", "title" : "Strain bursts in plastically deforming molybdenum micro- and nanopillars", "type" : "article-journal", "volume" : "88" }, "uris" : [ "http://www.mendeley.com/documents/?uuid=cca6d471-89d1-415d-aec5-301b4da0a004" ] }, { "id" : "ITEM-3", "itemData" : { "ISSN" : "1359-6462",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"Scripta Materialia", "id" : "ITEM-3", "issue" : "3", "issued" : { "date-parts" : [ [ "2009", "8" ] ] }, "page" : "300-303", "title" : "Insight into the deformation behavior of niobium single crystals under uniaxial compression and tension at the nanoscale", "type" : "article-journal", "volume" : "61" }, "uris" : [ "http://www.mendeley.com/documents/?uuid=39e8d7eb-6109-4d81-ac6f-88cbda2a7036" ] }, { "id" : "ITEM-4",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"ITEM-4", "issue" : "1-2", "issued" : { "date-parts" : [ [ "2009", "5" ] ] }, "page" : "241-246", "title" : "Effect of orientation and loading rate on compression behavior of small-scale Mo pillars", "type" : "article-journal", "volume" : "508" }, "uris" : [ "http://www.mendeley.com/documents/?uuid=c80504c8-fa19-4e59-bb25-a7af26afda6d" ] }, { "id" : "ITEM-5",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"ITEM-5", "issue" : "10", "issued" : { "date-parts" : [ [ "2009", "8" ] ] }, "page" : "1-4", "title" : "Correlation between critical temperature and strength of small-scale bcc pillars", "type" : "article-journal", "volume" : "103" }, "uris" : [ "http://www.mendeley.com/documents/?uuid=37c7a075-73cd-40c7-af7b-b9cf239a90be" ] }, { "id" : "ITEM-6", "itemData" : { "ISSN" : "1359-6462", "author" : [ { "dropping-particle" : "", "family" : "Han", "given" : "Seung Min", "non-dropping-particle" : "", "parse-names" : false, "suffix" : "" }, { "dropping-particle" : "", "family" : "Bozorg-Grayeli", "given" : "Tara", "non-dropping-particle" : "", "parse-names" : false, "suffix" : "" }, { "dropping-particle" : "", "family" : "Groves", "given" : "James R", "non-dropping-particle" : "", "parse-names" : false, "suffix" : "" }, { "dropping-particle" : "", "family" : "Nix", "given" : "William D", "non-dropping-particle" : "", "parse-names" : false, "suffix" : "" } ], "container-title" : "Scripta Materialia", "id" : "ITEM-6", "issue" : "12", "issued" : { "date-parts" : [ [ "2010", "12" ] ] }, "page" : "1153-1156", "title" : "Size effects on strength and plasticity of vanadium nanopillars", "type" : "article-journal", "volume" : "63" }, "uris" : [ "http://www.mendeley.com/documents/?uuid=c0a3df20-7249-4f1e-9518-b2e5df130925" ] }, { "id" : "ITEM-7", "itemData" : { "ISSN" : "1359-6454",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"Acta Materialia", "id" : "ITEM-7", "issue" : "7", "issued" : { "date-parts" : [ [ "2010", "4" ] ] }, "page" : "2355-2363", "title" : "Tensile and compressive behavior of tungsten, molybdenum, tantalum and niobium at the nanoscale", "type" : "article-journal", "volume" : "58" }, "uris" : [ "http://www.mendeley.com/documents/?uuid=df3343d2-4631-4af1-a522-00b9e1f48b9e" ] }, { "id" : "ITEM-8",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"ITEM-8",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"id" : "ITEM-9",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"ITEM-9", "issue" : "528", "issued" : { "date-parts" : [ [ "2011" ] ] }, "page" : "1540\u20131547", "title" : "In\ufb02uence of orientation on the size effect in bcc pillars with different critical temperatures", "type" : "article-journal" }, "uris" : [ "http://www.mendeley.com/documents/?uuid=810f388c-8c40-4c5c-9f76-e80b349b43f3" ] }, { "id" : "ITEM-10", "itemData" : { "ISSN" : "07496419", "abstract" : "Uniaxial tension and compression experiments on [001] and [011] oriented molybdenum nano-pillars exhibit tension\u2013compression asymmetry, a difference in attained stresses in compression vs. tension, which is found to depend on crystallographic orientation and sample size. We find that (1) flow stresses become higher at smaller diameters in both orientations and both loading directions, (2) compressive flow stresses are higher than tensile ones in [001] orientation, and visa versa in [011] orientation, and (3) this tension\u2013compression asymmetry is in itself size dependent. We attribute these phenomena to the dependence of twinning vs. antitwinning deformation on loading direction, to the non-planarity of screw dislocation cores in Mo crystals, and to the possibly lesser role of screw dislocations in governing nano-scale plasticity compared with bulk Mo.", "author" : [ { "dropping-particle" : "", "family" : "Kim", "given" : "Ju-Young", "non-dropping-particle" : "", "parse-names" : false, "suffix" : "" }, { "dropping-particle" : "", "family" : "Jang", "given" : "Dongchan", "non-dropping-particle" : "", "parse-names" : false, "suffix" : "" }, { "dropping-particle" : "", "family" : "Greer", "given" : "Julia R.", "non-dropping-particle" : "", "parse-names" : false, "suffix" : "" } ], "container-title" : "International Journal of Plasticity", "id" : "ITEM-10", "issue" : "1", "issued" : { "date-parts" : [ [ "2012", "1" ] ] }, "page" : "46-52", "title" : "Crystallographic orientation and size dependence of tension\u2013compression asymmetry in molybdenum nano-pillars", "type" : "article-journal", "volume" : "28" }, "uris" : [ "http://www.mendeley.com/documents/?uuid=5abf5703-f8da-4fb5-bf56-cf639708c938" ] }, { "id" : "ITEM-11",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"ITEM-11",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"mendeley" : { "formattedCitation" : "[6\u20138,94,95,97\u2013100,135,166]", "plainTextFormattedCitation" : "[6\u20138,94,95,97\u2013100,135,166]", "previouslyFormattedCitation" : "[6\u20138,94,95,97\u2013100,135,166]" }, "properties" : { "noteIndex" : 0 }, "schema" : "https://github.com/citation-style-language/schema/raw/master/csl-citation.json" }</w:instrText>
      </w:r>
      <w:r w:rsidRPr="00CB5135">
        <w:fldChar w:fldCharType="separate"/>
      </w:r>
      <w:r w:rsidR="000A6725" w:rsidRPr="000A6725">
        <w:rPr>
          <w:noProof/>
        </w:rPr>
        <w:t>[6–8,94,95,97–100,135,166]</w:t>
      </w:r>
      <w:r w:rsidRPr="00CB5135">
        <w:fldChar w:fldCharType="end"/>
      </w:r>
      <w:r w:rsidRPr="00CB5135">
        <w:t xml:space="preserve">). Strain bursts are typical </w:t>
      </w:r>
      <w:r w:rsidR="00685842" w:rsidRPr="00CB5135">
        <w:t>o</w:t>
      </w:r>
      <w:r w:rsidRPr="00CB5135">
        <w:t xml:space="preserve">f load-controlled pillar compression testing, and have been shown via </w:t>
      </w:r>
      <w:r w:rsidRPr="00CB5135">
        <w:rPr>
          <w:i/>
        </w:rPr>
        <w:t>in situ</w:t>
      </w:r>
      <w:r w:rsidRPr="00CB5135">
        <w:t xml:space="preserve"> TEM to be correlated to dislocation motion at the (sub-) micron scale </w:t>
      </w:r>
      <w:r w:rsidRPr="00CB5135">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 "plainTextFormattedCitation" : "[82]", "previouslyFormattedCitation" : "[82]" }, "properties" : { "noteIndex" : 0 }, "schema" : "https://github.com/citation-style-language/schema/raw/master/csl-citation.json" }</w:instrText>
      </w:r>
      <w:r w:rsidRPr="00CB5135">
        <w:fldChar w:fldCharType="separate"/>
      </w:r>
      <w:r w:rsidR="000A6725" w:rsidRPr="000A6725">
        <w:rPr>
          <w:noProof/>
        </w:rPr>
        <w:t>[82]</w:t>
      </w:r>
      <w:r w:rsidRPr="00CB5135">
        <w:fldChar w:fldCharType="end"/>
      </w:r>
      <w:r w:rsidR="0059595A">
        <w:t xml:space="preserve">. </w:t>
      </w:r>
      <w:r w:rsidRPr="00CB5135">
        <w:t xml:space="preserve">However, bulk β-CuZn has exhibited ‘serrated’ flow similar to the strain </w:t>
      </w:r>
      <w:r w:rsidR="00F57E68">
        <w:t>behavior</w:t>
      </w:r>
      <w:r w:rsidR="00F57E68" w:rsidRPr="00CB5135">
        <w:t xml:space="preserve"> </w:t>
      </w:r>
      <w:r>
        <w:t>seen</w:t>
      </w:r>
      <w:r w:rsidRPr="007A7001">
        <w:t xml:space="preserve"> in micropillar testing</w:t>
      </w:r>
      <w:r>
        <w:t xml:space="preserve"> </w:t>
      </w:r>
      <w:r>
        <w:fldChar w:fldCharType="begin" w:fldLock="1"/>
      </w:r>
      <w:r w:rsidR="005E37E9">
        <w:instrText>ADDIN CSL_CITATION { "citationItems" : [ { "id" : "ITEM-1", "itemData" : { "abstract" : "A study has been made of the yielding behaviour of single crystals of brass grown in either argon or nitrogen. Crystals of $\\beta $-brass showed sharp yield points when grown in nitrogen, but not otherwise. In all $\\beta $-brass crystals, plastic flow occurred jerkily, each jerk being accompanied by the formation of a group of slip bands, and the yield strength showed a maximum at 200 degrees C. Crystals of $\\alpha $-brass showed yield points at room temperature when they contained 1% zinc or more, and repeated yielding at 200 degrees C when they contained 10% zinc or more, irrespective of whether they were grown in argon or nitrogen; these yield points are considered to be caused by the segregation of zinc atoms to dislocations and a theoretical estimate is made of the critical amount of zinc needed for the yield phenomenon. Conditions for producing yield points in face-centred cubic metals are briefly discussed.", "author" : [ { "dropping-particle" : "", "family" : "Ardley", "given" : "G. W.", "non-dropping-particle" : "", "parse-names" : false, "suffix" : "" }, { "dropping-particle" : "", "family" : "Cottrell", "given" : "A. H.", "non-dropping-particle" : "", "parse-names" : false, "suffix" : "" } ], "container-title" : "Proceedings of the Royal Society of London. Series A. Mathematical and Physical Sciences", "id" : "ITEM-1", "issue" : "1138", "issued" : { "date-parts" : [ [ "1953", "9", "22" ] ] }, "note" : "10.1098/rspa.1953.0150", "page" : "328-341", "title" : "Yield points in brass crystals", "type" : "article-journal", "volume" : "219" }, "uris" : [ "http://www.mendeley.com/documents/?uuid=6f8f4993-cd09-47e8-ad8e-bfd697d6d971" ] }, { "id" : "ITEM-2", "itemData" : { "ISSN" : "0001-6160", "author" : [ { "dropping-particle" : "", "family" : "Takeuchi", "given" : "S", "non-dropping-particle" : "", "parse-names" : false, "suffix" : "" }, { "dropping-particle" : "", "family" : "Hashimoto", "given" : "T", "non-dropping-particle" : "", "parse-names" : false, "suffix" : "" }, { "dropping-particle" : "", "family" : "Suzuki", "given" : "K", "non-dropping-particle" : "", "parse-names" : false, "suffix" : "" }, { "dropping-particle" : "", "family" : "Ichihara", "given" : "M", "non-dropping-particle" : "", "parse-names" : false, "suffix" : "" } ], "container-title" : "Acta Metallurgica", "id" : "ITEM-2", "issue" : "2", "issued" : { "date-parts" : [ [ "1982", "2" ] ] }, "page" : "513-521", "title" : "Plastic deformation of \u03b2-CuZn single crystals at low temperatures", "type" : "article-journal", "volume" : "30" }, "uris" : [ "http://www.mendeley.com/documents/?uuid=5bd81e17-c2e7-46ee-a465-338083371cd5" ] } ], "mendeley" : { "formattedCitation" : "[48,49]", "plainTextFormattedCitation" : "[48,49]", "previouslyFormattedCitation" : "[48,49]" }, "properties" : { "noteIndex" : 0 }, "schema" : "https://github.com/citation-style-language/schema/raw/master/csl-citation.json" }</w:instrText>
      </w:r>
      <w:r>
        <w:fldChar w:fldCharType="separate"/>
      </w:r>
      <w:r w:rsidR="000A6725" w:rsidRPr="000A6725">
        <w:rPr>
          <w:noProof/>
        </w:rPr>
        <w:t>[48,49]</w:t>
      </w:r>
      <w:r>
        <w:fldChar w:fldCharType="end"/>
      </w:r>
      <w:r>
        <w:t xml:space="preserve">. This phenomenon has also been observed in </w:t>
      </w:r>
      <w:r w:rsidR="008F0FD7">
        <w:t>numerous</w:t>
      </w:r>
      <w:r>
        <w:t xml:space="preserve"> bulk materials, including other intermetallics with a B2 structure, and has been mainly attributed to plastic instabilities</w:t>
      </w:r>
      <w:r w:rsidR="00FC373A">
        <w:t xml:space="preserve"> such as</w:t>
      </w:r>
      <w:r>
        <w:t xml:space="preserve"> dynamic strain aging </w:t>
      </w:r>
      <w:r>
        <w:fldChar w:fldCharType="begin" w:fldLock="1"/>
      </w:r>
      <w:r w:rsidR="00A32188">
        <w:instrText>ADDIN CSL_CITATION { "citationItems" : [ { "id" : "ITEM-1", "itemData" : { "DOI" : "10.1016/1359-6462(95)00609-5", "ISSN" : "13596462", "author" : [ { "dropping-particle" : "", "family" : "Popille", "given" : "F.", "non-dropping-particle" : "", "parse-names" : false, "suffix" : "" }, { "dropping-particle" : "", "family" : "Kubin", "given" : "L.P.", "non-dropping-particle" : "", "parse-names" : false, "suffix" : "" }, { "dropping-particle" : "", "family" : "Douin", "given" : "J.", "non-dropping-particle" : "", "parse-names" : false, "suffix" : "" }, { "dropping-particle" : "", "family" : "Naka", "given" : "S.", "non-dropping-particle" : "", "parse-names" : false, "suffix" : "" } ], "container-title" : "Scripta Materialia", "id" : "ITEM-1", "issue" : "6", "issued" : { "date-parts" : [ [ "1996", "3" ] ] }, "page" : "977-984", "title" : "Portevin\u2014Le Ch\u00e2telier instabilities and stoichiometric effects in B2 titanium aluminides", "type" : "article-journal", "volume" : "34" }, "uris" : [ "http://www.mendeley.com/documents/?uuid=6a5fa3d9-71f3-4716-ba97-da5da630dc91" ] }, { "id" : "ITEM-2", "itemData" : { "DOI" : "10.1016/S0966-9795(03)00134-1", "ISSN" : "09669795", "abstract" : "The flow behavior and dislocation substructure in RuAl intermetallics have been studied in the temperature range of 298\u20131173 K. A number of characteristics indicative of dynamic strain aging are observed: serrated flow, flow stress plateau, maxima in the rate of work-hardening and minima in strain-rate sensitivity. Static aging experiments reveal that the serrated flow is associated with the presence of solute atoms that are mobile at TTm\u22480.3. Dislocation substructures following elevated temperature deformation consisted of &lt;100&gt; and &lt;110&gt; dislocations present in the form of tangles and within cell walls. Typical features of the flow behavior of these intermetallic alloys are compared with those of NiAl, another B2 intermetallic that exhibits dynamic strain aging. Mechanisms for the DSA phenomenon in RuAl are proposed.", "author" : [ { "dropping-particle" : "", "family" : "Nandy", "given" : "T.K.", "non-dropping-particle" : "", "parse-names" : false, "suffix" : "" }, { "dropping-particle" : "", "family" : "Feng", "given" : "Q.", "non-dropping-particle" : "", "parse-names" : false, "suffix" : "" }, { "dropping-particle" : "", "family" : "Pollock", "given" : "T.M.", "non-dropping-particle" : "", "parse-names" : false, "suffix" : "" } ], "container-title" : "Intermetallics", "id" : "ITEM-2", "issue" : "10", "issued" : { "date-parts" : [ [ "2003", "10" ] ] }, "page" : "1029-1038", "title" : "Elevated temperature deformation and dynamic strain aging in polycrystalline RuAl alloys", "type" : "article-journal", "volume" : "11" }, "uris" : [ "http://www.mendeley.com/documents/?uuid=51de8d24-d0dc-4156-b222-4b73184e1627" ] } ], "mendeley" : { "formattedCitation" : "[198,199]", "plainTextFormattedCitation" : "[198,199]", "previouslyFormattedCitation" : "[198,199]" }, "properties" : { "noteIndex" : 0 }, "schema" : "https://github.com/citation-style-language/schema/raw/master/csl-citation.json" }</w:instrText>
      </w:r>
      <w:r>
        <w:fldChar w:fldCharType="separate"/>
      </w:r>
      <w:r w:rsidR="006E1307" w:rsidRPr="006E1307">
        <w:rPr>
          <w:noProof/>
        </w:rPr>
        <w:t>[198,199]</w:t>
      </w:r>
      <w:r>
        <w:fldChar w:fldCharType="end"/>
      </w:r>
      <w:r>
        <w:t xml:space="preserve"> or kinking </w:t>
      </w:r>
      <w:r>
        <w:fldChar w:fldCharType="begin" w:fldLock="1"/>
      </w:r>
      <w:r w:rsidR="005E37E9">
        <w:instrText>ADDIN CSL_CITATION { "citationItems" : [ { "id" : "ITEM-1",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"ITEM-1", "issue" : "11", "issued" : { "date-parts" : [ [ "1966", "11" ] ] }, "page" : "1517-1526", "title" : "The operative slip system and general plasticity of NiAl-II", "type" : "article-journal", "volume" : "14" }, "uris" : [ "http://www.mendeley.com/documents/?uuid=7dcb8467-e516-442f-a13f-7785e8f5d2a8" ] }, { "id" : "ITEM-2", "itemData" : { "DOI" : "10.1007/s10853-006-7826-7", "ISSN" : "0022-2461", "abstract" : "Single crystals of the B2 CoTi intermetallic compound were deformed in compression at temperatures between room temperature and 1000 K. The orientation was about 10\u25e6 off the [001] cube axis. For B2 compounds with \u2018strong\u2019 AB bonding, the slip dislocations are often 100 type gliding on {110} planes although 110 and 111 slip cannot be ruled out especially when, as in this case, the Schmid factors for 100 glide are very small. In the lower half of the temperature range, deformation progressed by a series of load drops which manifests itself as coarse bands formed at intervals along the gauge length. The bands are roughly parallel to the (001) plane but it is concluded that the slip planes are {110} and that the kink-like behaviour is due to the formation of twist boundaries. A model for this behaviour is presented which is based on a pole mechanism and the glide of 100 dislocations.", "author" : [ { "dropping-particle" : "", "family" : "Zhang", "given" : "L.", "non-dropping-particle" : "", "parse-names" : false, "suffix" : "" }, { "dropping-particle" : "", "family" : "Jenkins", "given" : "M. L.", "non-dropping-particle" : "", "parse-names" : false, "suffix" : "" }, { "dropping-particle" : "", "family" : "Taylor", "given" : "G.", "non-dropping-particle" : "", "parse-names" : false, "suffix" : "" } ], "container-title" : "Journal of Materials Science", "id" : "ITEM-2", "issue" : "9", "issued" : { "date-parts" : [ [ "2006", "4", "17" ] ] }, "page" : "2631-2639", "title" : "Model for kink-like deformation in CoTi single crystals", "type" : "article-journal", "volume" : "41" }, "uris" : [ "http://www.mendeley.com/documents/?uuid=d2ea6a8d-69c4-42f6-90fc-57b89e37d170" ] } ], "mendeley" : { "formattedCitation" : "[34,74]", "plainTextFormattedCitation" : "[34,74]", "previouslyFormattedCitation" : "[34,74]" }, "properties" : { "noteIndex" : 0 }, "schema" : "https://github.com/citation-style-language/schema/raw/master/csl-citation.json" }</w:instrText>
      </w:r>
      <w:r>
        <w:fldChar w:fldCharType="separate"/>
      </w:r>
      <w:r w:rsidR="000A6725" w:rsidRPr="000A6725">
        <w:rPr>
          <w:noProof/>
        </w:rPr>
        <w:t>[34,74]</w:t>
      </w:r>
      <w:r>
        <w:fldChar w:fldCharType="end"/>
      </w:r>
      <w:r>
        <w:t xml:space="preserve">. </w:t>
      </w:r>
      <w:r w:rsidR="004F17BF">
        <w:t>T</w:t>
      </w:r>
      <w:r>
        <w:t xml:space="preserve">heir origin mainly stems from a dislocation locking mechanism caused by either the diffusion of solute atoms into </w:t>
      </w:r>
      <w:r w:rsidR="00134101">
        <w:t xml:space="preserve">the cores of the </w:t>
      </w:r>
      <w:r>
        <w:t>dislocations</w:t>
      </w:r>
      <w:r w:rsidR="00932578">
        <w:t xml:space="preserve"> </w:t>
      </w:r>
      <w:r>
        <w:t>or</w:t>
      </w:r>
      <w:r w:rsidR="00134101">
        <w:t xml:space="preserve"> </w:t>
      </w:r>
      <w:r>
        <w:t xml:space="preserve">change of APB planes by climb dissociation or activation of non-favorable slip systems triggered by a first elastic buckling </w:t>
      </w:r>
      <w:r>
        <w:fldChar w:fldCharType="begin" w:fldLock="1"/>
      </w:r>
      <w:r w:rsidR="00A32188">
        <w:instrText>ADDIN CSL_CITATION { "citationItems" : [ { "id" : "ITEM-1", "itemData" : { "DOI" : "10.1016/S0921-5093(00)02017-7", "ISSN" : "09215093", "abstract" : "Metals and alloys sometimes exhibit an increase of yield-stress with increasing temperature, called \u2018yield-stress anomaly\u2019 (YSA). YSA allows a combination of high strength at high temperature and sufficiently good fracture toughness at low temperature in some materials for industrial applications. YSA seem a priori difficult to analyse because they can be observed in various situations. They, however, originate from well-understood dislocation locking mechanisms in two cases: cross-slip leading to the formation of \u2018incomplete\u2019 Kear\u2013Wilsdorf locks in Ni3Al and diffusion in several other situations. The second origin that relies on less constraining hypotheses is proposed to be the prevalent one. YSA in other materials are then tentatively interpreted on this basis.", "author" : [ { "dropping-particle" : "", "family" : "Caillard", "given" : "Daniel", "non-dropping-particle" : "", "parse-names" : false, "suffix" : "" } ], "container-title" : "Materials Science and Engineering: A", "id" : "ITEM-1", "issued" : { "date-parts" : [ [ "2001", "12" ] ] }, "page" : "74-83", "title" : "Yield-stress anomalies and high-temperature mechanical properties of intermetallics and disordered alloys", "type" : "article-journal", "volume" : "319-321" }, "uris" : [ "http://www.mendeley.com/documents/?uuid=31b39879-db90-4853-9611-1fc304102753" ] }, { "id" : "ITEM-2", "itemData" : { "author" : [ { "dropping-particle" : "", "family" : "Hess", "given" : "J.B.", "non-dropping-particle" : "", "parse-names" : false, "suffix" : "" }, { "dropping-particle" : "", "family" : "Barrett", "given" : "C.S.", "non-dropping-particle" : "", "parse-names" : false, "suffix" : "" } ], "container-title" : "Trans. Metall. Soc. AIME", "id" : "ITEM-2", "issued" : { "date-parts" : [ [ "1949" ] ] }, "page" : "185", "title" : "Structure and nature of kink bands in zinc", "type" : "article-journal" }, "uris" : [ "http://www.mendeley.com/documents/?uuid=8e80a53a-ea1c-4a36-b64c-b62b8cd8d09f" ] } ], "mendeley" : { "formattedCitation" : "[73,200]", "plainTextFormattedCitation" : "[73,200]", "previouslyFormattedCitation" : "[73,200]" }, "properties" : { "noteIndex" : 0 }, "schema" : "https://github.com/citation-style-language/schema/raw/master/csl-citation.json" }</w:instrText>
      </w:r>
      <w:r>
        <w:fldChar w:fldCharType="separate"/>
      </w:r>
      <w:r w:rsidR="006E1307" w:rsidRPr="006E1307">
        <w:rPr>
          <w:noProof/>
        </w:rPr>
        <w:t>[73,200]</w:t>
      </w:r>
      <w:r>
        <w:fldChar w:fldCharType="end"/>
      </w:r>
      <w:r w:rsidR="005B672A">
        <w:t>.</w:t>
      </w:r>
    </w:p>
    <w:p w14:paraId="1D9EE7D5" w14:textId="445E2960" w:rsidR="004A3101" w:rsidRDefault="009D708F" w:rsidP="009D708F">
      <w:pPr>
        <w:pStyle w:val="Oscar"/>
      </w:pPr>
      <w:r w:rsidRPr="00CB5135">
        <w:t xml:space="preserve">Kinking is an alternative deformation mechanism for </w:t>
      </w:r>
      <w:r w:rsidR="004F17BF" w:rsidRPr="00CB5135">
        <w:t>materials that</w:t>
      </w:r>
      <w:r w:rsidRPr="00CB5135">
        <w:t xml:space="preserve"> are unfavorably oriented to exhibit conventional slip. It has only been observed in intermetallic compounds with a B2 structure that experience slip in the </w:t>
      </w:r>
      <m:oMath>
        <m:d>
          <m:dPr>
            <m:begChr m:val="〈"/>
            <m:endChr m:val="〉"/>
            <m:ctrlPr>
              <w:rPr>
                <w:rFonts w:ascii="Cambria Math" w:hAnsi="Cambria Math"/>
                <w:i/>
              </w:rPr>
            </m:ctrlPr>
          </m:dPr>
          <m:e>
            <m:r>
              <w:rPr>
                <w:rFonts w:ascii="Cambria Math" w:hAnsi="Cambria Math"/>
              </w:rPr>
              <m:t>100</m:t>
            </m:r>
          </m:e>
        </m:d>
        <m:d>
          <m:dPr>
            <m:begChr m:val="{"/>
            <m:endChr m:val="}"/>
            <m:ctrlPr>
              <w:rPr>
                <w:rFonts w:ascii="Cambria Math" w:hAnsi="Cambria Math"/>
                <w:i/>
              </w:rPr>
            </m:ctrlPr>
          </m:dPr>
          <m:e>
            <m:r>
              <w:rPr>
                <w:rFonts w:ascii="Cambria Math" w:hAnsi="Cambria Math"/>
              </w:rPr>
              <m:t>110</m:t>
            </m:r>
          </m:e>
        </m:d>
      </m:oMath>
      <w:r w:rsidRPr="00CB5135">
        <w:t xml:space="preserve"> family </w:t>
      </w:r>
      <w:r w:rsidRPr="00CB5135">
        <w:fldChar w:fldCharType="begin" w:fldLock="1"/>
      </w:r>
      <w:r w:rsidR="005E37E9">
        <w:instrText>ADDIN CSL_CITATION { "citationItems" : [ { "id" : "ITEM-1",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"ITEM-1", "issue" : "11", "issued" : { "date-parts" : [ [ "1966", "11" ] ] }, "page" : "1517-1526", "title" : "The operative slip system and general plasticity of NiAl-II", "type" : "article-journal", "volume" : "14" }, "uris" : [ "http://www.mendeley.com/documents/?uuid=7dcb8467-e516-442f-a13f-7785e8f5d2a8" ] }, { "id" : "ITEM-2", "itemData" : { "DOI" : "10.1007/s10853-006-7826-7", "ISSN" : "0022-2461", "abstract" : "Single crystals of the B2 CoTi intermetallic compound were deformed in compression at temperatures between room temperature and 1000 K. The orientation was about 10\u25e6 off the [001] cube axis. For B2 compounds with \u2018strong\u2019 AB bonding, the slip dislocations are often 100 type gliding on {110} planes although 110 and 111 slip cannot be ruled out especially when, as in this case, the Schmid factors for 100 glide are very small. In the lower half of the temperature range, deformation progressed by a series of load drops which manifests itself as coarse bands formed at intervals along the gauge length. The bands are roughly parallel to the (001) plane but it is concluded that the slip planes are {110} and that the kink-like behaviour is due to the formation of twist boundaries. A model for this behaviour is presented which is based on a pole mechanism and the glide of 100 dislocations.", "author" : [ { "dropping-particle" : "", "family" : "Zhang", "given" : "L.", "non-dropping-particle" : "", "parse-names" : false, "suffix" : "" }, { "dropping-particle" : "", "family" : "Jenkins", "given" : "M. L.", "non-dropping-particle" : "", "parse-names" : false, "suffix" : "" }, { "dropping-particle" : "", "family" : "Taylor", "given" : "G.", "non-dropping-particle" : "", "parse-names" : false, "suffix" : "" } ], "container-title" : "Journal of Materials Science", "id" : "ITEM-2", "issue" : "9", "issued" : { "date-parts" : [ [ "2006", "4", "17" ] ] }, "page" : "2631-2639", "title" : "Model for kink-like deformation in CoTi single crystals", "type" : "article-journal", "volume" : "41" }, "uris" : [ "http://www.mendeley.com/documents/?uuid=d2ea6a8d-69c4-42f6-90fc-57b89e37d170" ] } ], "mendeley" : { "formattedCitation" : "[34,74]", "plainTextFormattedCitation" : "[34,74]", "previouslyFormattedCitation" : "[34,74]" }, "properties" : { "noteIndex" : 0 }, "schema" : "https://github.com/citation-style-language/schema/raw/master/csl-citation.json" }</w:instrText>
      </w:r>
      <w:r w:rsidRPr="00CB5135">
        <w:fldChar w:fldCharType="separate"/>
      </w:r>
      <w:r w:rsidR="000A6725" w:rsidRPr="000A6725">
        <w:rPr>
          <w:noProof/>
        </w:rPr>
        <w:t>[34,74]</w:t>
      </w:r>
      <w:r w:rsidRPr="00CB5135">
        <w:fldChar w:fldCharType="end"/>
      </w:r>
      <w:r w:rsidRPr="00CB5135">
        <w:t xml:space="preserve">. </w:t>
      </w:r>
      <w:r w:rsidR="005412A9" w:rsidRPr="00CB5135">
        <w:t>Consequently</w:t>
      </w:r>
      <w:r w:rsidRPr="00CB5135">
        <w:t xml:space="preserve">, </w:t>
      </w:r>
      <m:oMath>
        <m:d>
          <m:dPr>
            <m:begChr m:val="〈"/>
            <m:endChr m:val="〉"/>
            <m:ctrlPr>
              <w:rPr>
                <w:rFonts w:ascii="Cambria Math" w:hAnsi="Cambria Math"/>
                <w:i/>
              </w:rPr>
            </m:ctrlPr>
          </m:dPr>
          <m:e>
            <m:r>
              <w:rPr>
                <w:rFonts w:ascii="Cambria Math" w:hAnsi="Cambria Math"/>
              </w:rPr>
              <m:t>100</m:t>
            </m:r>
          </m:e>
        </m:d>
      </m:oMath>
      <w:r w:rsidRPr="00CB5135">
        <w:t xml:space="preserve">-oriented single crystals present a zero Schmid factor. Plastic flow under these conditions </w:t>
      </w:r>
      <w:r w:rsidR="009140F3">
        <w:t>can only be</w:t>
      </w:r>
      <w:r w:rsidRPr="00CB5135">
        <w:t xml:space="preserve"> initiated by elastic buckling and further activation of other slip systems. The comparison of the Schmid </w:t>
      </w:r>
      <w:r w:rsidR="0018696D" w:rsidRPr="00CB5135">
        <w:t xml:space="preserve">factors </w:t>
      </w:r>
      <w:r w:rsidRPr="00CB5135">
        <w:t xml:space="preserve">of the possible slip systems shows that kinking is not expected since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CB5135">
        <w:t xml:space="preserve"> or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00AE1483">
        <w:t xml:space="preserve"> </w:t>
      </w:r>
      <w:r w:rsidRPr="00CB5135">
        <w:t xml:space="preserve">systems exhibit relatively high Schmid </w:t>
      </w:r>
      <w:r w:rsidR="002D35CE" w:rsidRPr="00CB5135">
        <w:t>f</w:t>
      </w:r>
      <w:r w:rsidRPr="00CB5135">
        <w:t xml:space="preserve">actors irrespective of crystal orientation (see </w:t>
      </w:r>
      <w:r w:rsidRPr="00CB5135">
        <w:fldChar w:fldCharType="begin"/>
      </w:r>
      <w:r w:rsidRPr="00CB5135">
        <w:instrText xml:space="preserve"> REF _Ref442447066 \h </w:instrText>
      </w:r>
      <w:r w:rsidRPr="00CB5135">
        <w:fldChar w:fldCharType="separate"/>
      </w:r>
      <w:r w:rsidR="00265CDB">
        <w:t xml:space="preserve">Table </w:t>
      </w:r>
      <w:r w:rsidR="00265CDB">
        <w:rPr>
          <w:noProof/>
        </w:rPr>
        <w:t>5</w:t>
      </w:r>
      <w:r w:rsidR="00265CDB">
        <w:t>.</w:t>
      </w:r>
      <w:r w:rsidR="00265CDB">
        <w:rPr>
          <w:noProof/>
        </w:rPr>
        <w:t>1</w:t>
      </w:r>
      <w:r w:rsidRPr="00CB5135">
        <w:fldChar w:fldCharType="end"/>
      </w:r>
      <w:r w:rsidRPr="00CB5135">
        <w:t xml:space="preserve">). This coincides with our pillars, which generally seemed to deform by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00AE1483">
        <w:t xml:space="preserve"> </w:t>
      </w:r>
      <w:r w:rsidRPr="00CB5135">
        <w:t>slip (</w:t>
      </w:r>
      <w:r w:rsidRPr="00CB5135">
        <w:fldChar w:fldCharType="begin"/>
      </w:r>
      <w:r w:rsidRPr="00CB5135">
        <w:instrText xml:space="preserve"> REF _Ref442447568 \h </w:instrText>
      </w:r>
      <w:r w:rsidRPr="00CB5135">
        <w:fldChar w:fldCharType="separate"/>
      </w:r>
      <w:r w:rsidR="00265CDB">
        <w:t xml:space="preserve">Figure </w:t>
      </w:r>
      <w:r w:rsidR="00265CDB">
        <w:rPr>
          <w:noProof/>
        </w:rPr>
        <w:t>5</w:t>
      </w:r>
      <w:r w:rsidR="00265CDB">
        <w:t>.</w:t>
      </w:r>
      <w:r w:rsidR="00265CDB">
        <w:rPr>
          <w:noProof/>
        </w:rPr>
        <w:t>2</w:t>
      </w:r>
      <w:r w:rsidRPr="00CB5135">
        <w:fldChar w:fldCharType="end"/>
      </w:r>
      <w:r w:rsidRPr="00CB5135">
        <w:t xml:space="preserve">), as in bulk β-CuZn </w:t>
      </w:r>
      <w:r w:rsidRPr="00CB5135">
        <w:fldChar w:fldCharType="begin" w:fldLock="1"/>
      </w:r>
      <w:r w:rsidR="005E37E9">
        <w:instrText>ADDIN CSL_CITATION { "citationItems" : [ { "id" : "ITEM-1", "itemData" : { "ISSN" : "1521-396X", "abstract" : "The orientation and temperature dependences of yield stress and operative slip systems in \u03b2-CuZn single crystals with B2 structure are investigated systematically in two deformation modes, i.e. tension and compression, over a wide range of temperature between 77 and 553 K. The results suggest that the stress peak observed around 500 K in \u03b2-CuZn cannot be explained easily by mechanisms involving the cross slip of \u3008111\u3009 superlattice screw dislocations onto {110} and/or {112} planes.", "author" : [ { "dropping-particle" : "", "family" : "Nohara", "given" : "A", "non-dropping-particle" : "", "parse-names" : false, "suffix" : "" }, { "dropping-particle" : "", "family" : "Izumi", "given" : "M", "non-dropping-particle" : "", "parse-names" : false, "suffix" : "" }, { "dropping-particle" : "", "family" : "Saka", "given" : "H", "non-dropping-particle" : "", "parse-names" : false, "suffix" : "" }, { "dropping-particle" : "", "family" : "Imura", "given" : "T", "non-dropping-particle" : "", "parse-names" : false, "suffix" : "" } ], "container-title" : "physica status solidi (a)", "id" : "ITEM-1", "issue" : "1", "issued" : { "date-parts" : [ [ "1984", "3", "16" ] ] }, "page" : "163-170", "publisher" : "WILEY-VCH Verlag", "title" : "Plastic deformation behavior of \u03b2-CuZn single crystals at low and high temperatures", "type" : "article-journal", "volume" : "82" }, "uris" : [ "http://www.mendeley.com/documents/?uuid=8737b877-b6b8-4e27-b3b9-f4ce7ea1c2bd" ] }, { "id" : "ITEM-2", "itemData" : { "abstract" : "Dislocation structures of B-CuZn single crystals with two different orientations deformed in compression between room temperature and 300DC, where the anomalous strength peak occuw, have been examined by the high-order reflection imaging technique in a HVEM ; Burgers vectors of the dislocations have been determined without ambiguity by the g - b=O invisibility criterion. In crystals deformed below T, (the temperature at which the strength shows the peak in the stress versus temperature curve), (111) superlattice dislocations, consisting of two )&lt;111&gt; superpartials, are predominant, while in crystals deformed at or above T,, (010) and (101) dislocations are predominant. Mechanisms so far proposed to explain the anomalous strength pcak are criticized on the basis of the present observations.", "author" : [ { "dropping-particle" : "", "family" : "Saka", "given" : "H.", "non-dropping-particle" : "", "parse-names" : false, "suffix" : "" }, { "dropping-particle" : "", "family" : "Kawase", "given" : "M.", "non-dropping-particle" : "", "parse-names" : false, "suffix" : "" } ], "container-title" : "Philosophical Magazine A", "id" : "ITEM-2", "issue" : "4", "issued" : { "date-parts" : [ [ "1984" ] ] }, "page" : "525-533", "title" : "Dislocation structures of \u03b2-CuZn deformed in compression between 25 and 300\u00b0C", "type" : "article-journal", "volume" : "49" }, "uris" : [ "http://www.mendeley.com/documents/?uuid=83301697-6b92-470f-b710-ced16ba41f13" ] }, { "id" : "ITEM-3", "itemData" : { "ISSN" : "0141-8610", "abstract" : "Abstract The macroscopic slip directions of ?-CuZn have been determined by studying the reorientation of single crystals with three different initial orientations during tensile deformation, between room temperature and 280\u00b0C, where the anomalous strength peak takes place. The macroscopic slip directions below and above T p (the temperature at which the peak in the curve of yield stress versus temperature occurs) were quite different from each other; below T p ?111? slip was predominant, while above T p non- \u2265 111 \u2265 slip was predominant. This result was in good agreement with TEM observation of the dislocation structures of ?-CuZn deformed below and above T p. Thus, it is concluded that the anomalous strength peak and other peculiar phenomena observed in ?-CuZn at high temperatures are to be attributed to a transition of the slip direction.", "author" : [ { "dropping-particle" : "", "family" : "Saka", "given" : "H", "non-dropping-particle" : "", "parse-names" : false, "suffix" : "" }, { "dropping-particle" : "", "family" : "Zhu", "given" : "Y M",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"ITEM-3", "issue" : "3", "issued" : { "date-parts" : [ [ "1985", "3", "1" ] ] }, "note" : "doi: 10.1080/01418618508237560", "page" : "365-371", "publisher" : "Taylor &amp; Francis", "title" : "The anomalous strength peak and the transition of slip direction in \u03b2-CuZn", "type" : "article-journal", "volume" : "51" }, "uris" : [ "http://www.mendeley.com/documents/?uuid=546db51c-225f-4468-8521-5741af372983" ] }, { "id" : "ITEM-4", "itemData" : { "abstract" : "Dislocation structures and mechanical properties of P-brass single crystals have been studied in detail. The core structures of the (1 11) superlattice dislocations in P-brass deformed between 77 and 463 K were investigated by means of the weakbeam imaging technique. The (1 11) superlattice dislocations are climb dissociated when they are introduced by deformation above 200K and the extent of climb increases with increasing deformation temperature. In order to distinguish contributions to plastic flow of edge dislocations from those of screw dislocations, thin crystals with two different geometries, in which the deformation is carried mainly by edge dislocations (E-type crystals) or screw dislocations (S-type crystals) respectively, have been deformed between 77 and 523 K. The yield stress of E-type crystals is much higher than that of S-type crystals above room temperature. The effect of orientation and pre-straining temperature on the strength anomaly obtained in the subsequent deformation tests at high temperatures has also been studied. Based on these observations, a mechanism for the strength anomaly in P-brass is proposed.", "author" : [ { "dropping-particle" : "", "family" : "Zhu", "given" : "Y. M.", "non-dropping-particle" : "", "parse-names" : false, "suffix" : "" }, { "dropping-particle" : "", "family" : "Saka", "given" : "H.", "non-dropping-particle" : "", "parse-names" : false, "suffix" : "" } ], "container-title" : "Philosophical Magazine A", "id" : "ITEM-4", "issue" : "3", "issued" : { "date-parts" : [ [ "1989" ] ] }, "page" : "661-676", "title" : "Climb dissociation of superlattice dislocations and the strength anomaly in \u03b2-brass", "type" : "article-journal", "volume" : "59" }, "uris" : [ "http://www.mendeley.com/documents/?uuid=550aff40-d248-49d8-a4e8-3b0afc69d9b9" ] }, { "id" : "ITEM-5", "itemData" : { "ISSN" : "0001-6160", "author" : [ { "dropping-particle" : "", "family" : "Yamaguchi", "given" : "M", "non-dropping-particle" : "", "parse-names" : false, "suffix" : "" }, { "dropping-particle" : "", "family" : "Umakoshi", "given" : "Y", "non-dropping-particle" : "", "parse-names" : false, "suffix" : "" } ], "container-title" : "Acta Metallurgica", "id" : "ITEM-5", "issue" : "11", "issued" : { "date-parts" : [ [ "1976", "11" ] ] }, "page" : "1061-1067", "title" : "The operative slip systems and slip line morphology in \u03b2CuZn and \u03b2(CuNi)Zn alloys", "type" : "article-journal", "volume" : "24" }, "uris" : [ "http://www.mendeley.com/documents/?uuid=7d057b8d-a801-4e25-9b0f-5c66e043336e" ] } ], "mendeley" : { "formattedCitation" : "[43,53,55,61,63]", "plainTextFormattedCitation" : "[43,53,55,61,63]", "previouslyFormattedCitation" : "[43,53,55,61,63]" }, "properties" : { "noteIndex" : 0 }, "schema" : "https://github.com/citation-style-language/schema/raw/master/csl-citation.json" }</w:instrText>
      </w:r>
      <w:r w:rsidRPr="00CB5135">
        <w:fldChar w:fldCharType="separate"/>
      </w:r>
      <w:r w:rsidR="000A6725" w:rsidRPr="000A6725">
        <w:rPr>
          <w:noProof/>
        </w:rPr>
        <w:t>[43,53,55,61,63]</w:t>
      </w:r>
      <w:r w:rsidRPr="00CB5135">
        <w:fldChar w:fldCharType="end"/>
      </w:r>
      <w:r w:rsidRPr="00CB5135">
        <w:t>. This also indicates that the ‘S’ shape observed in our micron-sized pillars (</w:t>
      </w:r>
      <w:r w:rsidRPr="00CB5135">
        <w:fldChar w:fldCharType="begin"/>
      </w:r>
      <w:r w:rsidRPr="00CB5135">
        <w:instrText xml:space="preserve"> REF _Ref442447426 \h </w:instrText>
      </w:r>
      <w:r w:rsidRPr="00CB5135">
        <w:fldChar w:fldCharType="separate"/>
      </w:r>
      <w:r w:rsidR="00265CDB">
        <w:t xml:space="preserve">Figure </w:t>
      </w:r>
      <w:r w:rsidR="00265CDB">
        <w:rPr>
          <w:noProof/>
        </w:rPr>
        <w:t>5</w:t>
      </w:r>
      <w:r w:rsidR="00265CDB">
        <w:t>.</w:t>
      </w:r>
      <w:r w:rsidR="00265CDB">
        <w:rPr>
          <w:noProof/>
        </w:rPr>
        <w:t>1</w:t>
      </w:r>
      <w:r w:rsidRPr="00CB5135">
        <w:fldChar w:fldCharType="end"/>
      </w:r>
      <w:r w:rsidRPr="00CB5135">
        <w:t xml:space="preserve"> and </w:t>
      </w:r>
      <w:r w:rsidRPr="00CB5135">
        <w:fldChar w:fldCharType="begin"/>
      </w:r>
      <w:r w:rsidRPr="00CB5135">
        <w:instrText xml:space="preserve"> REF _Ref442447568 \h </w:instrText>
      </w:r>
      <w:r w:rsidRPr="00CB5135">
        <w:fldChar w:fldCharType="separate"/>
      </w:r>
      <w:r w:rsidR="00265CDB">
        <w:t xml:space="preserve">Figure </w:t>
      </w:r>
      <w:r w:rsidR="00265CDB">
        <w:rPr>
          <w:noProof/>
        </w:rPr>
        <w:t>5</w:t>
      </w:r>
      <w:r w:rsidR="00265CDB">
        <w:t>.</w:t>
      </w:r>
      <w:r w:rsidR="00265CDB">
        <w:rPr>
          <w:noProof/>
        </w:rPr>
        <w:t>2</w:t>
      </w:r>
      <w:r w:rsidRPr="00CB5135">
        <w:fldChar w:fldCharType="end"/>
      </w:r>
      <w:r w:rsidRPr="00CB5135">
        <w:t xml:space="preserve">) is not caused by either kinking or any stress induced phase transformation or deformation twinning. This together with the fact that the EBSD analysis (see </w:t>
      </w:r>
      <w:r w:rsidRPr="00CB5135">
        <w:fldChar w:fldCharType="begin"/>
      </w:r>
      <w:r w:rsidRPr="00CB5135">
        <w:instrText xml:space="preserve"> REF _Ref442448241 \h </w:instrText>
      </w:r>
      <w:r w:rsidRPr="00CB5135">
        <w:fldChar w:fldCharType="separate"/>
      </w:r>
      <w:r w:rsidR="00265CDB">
        <w:t xml:space="preserve">Figure </w:t>
      </w:r>
      <w:r w:rsidR="00265CDB">
        <w:rPr>
          <w:noProof/>
        </w:rPr>
        <w:t>5</w:t>
      </w:r>
      <w:r w:rsidR="00265CDB">
        <w:t>.</w:t>
      </w:r>
      <w:r w:rsidR="00265CDB">
        <w:rPr>
          <w:noProof/>
        </w:rPr>
        <w:t>4</w:t>
      </w:r>
      <w:r w:rsidRPr="00CB5135">
        <w:fldChar w:fldCharType="end"/>
      </w:r>
      <w:r w:rsidR="001962D7" w:rsidRPr="00CB5135">
        <w:t>b</w:t>
      </w:r>
      <w:r w:rsidRPr="00CB5135">
        <w:t>) shows no indication of crystal reorientation or phase change provide strong evidence that the ‘S’ shape observed in our deformed micron-sized pillars (</w:t>
      </w:r>
      <w:r w:rsidRPr="00CB5135">
        <w:fldChar w:fldCharType="begin"/>
      </w:r>
      <w:r w:rsidRPr="00CB5135">
        <w:instrText xml:space="preserve"> REF _Ref442447426 \h </w:instrText>
      </w:r>
      <w:r w:rsidRPr="00CB5135">
        <w:fldChar w:fldCharType="separate"/>
      </w:r>
      <w:r w:rsidR="00265CDB">
        <w:t xml:space="preserve">Figure </w:t>
      </w:r>
      <w:r w:rsidR="00265CDB">
        <w:rPr>
          <w:noProof/>
        </w:rPr>
        <w:t>5</w:t>
      </w:r>
      <w:r w:rsidR="00265CDB">
        <w:t>.</w:t>
      </w:r>
      <w:r w:rsidR="00265CDB">
        <w:rPr>
          <w:noProof/>
        </w:rPr>
        <w:t>1</w:t>
      </w:r>
      <w:r w:rsidRPr="00CB5135">
        <w:fldChar w:fldCharType="end"/>
      </w:r>
      <w:r w:rsidRPr="00CB5135">
        <w:t xml:space="preserve"> and </w:t>
      </w:r>
      <w:r w:rsidRPr="00CB5135">
        <w:fldChar w:fldCharType="begin"/>
      </w:r>
      <w:r w:rsidRPr="00CB5135">
        <w:instrText xml:space="preserve"> REF _Ref442447568 \h </w:instrText>
      </w:r>
      <w:r w:rsidRPr="00CB5135">
        <w:fldChar w:fldCharType="separate"/>
      </w:r>
      <w:r w:rsidR="00265CDB">
        <w:t xml:space="preserve">Figure </w:t>
      </w:r>
      <w:r w:rsidR="00265CDB">
        <w:rPr>
          <w:noProof/>
        </w:rPr>
        <w:t>5</w:t>
      </w:r>
      <w:r w:rsidR="00265CDB">
        <w:t>.</w:t>
      </w:r>
      <w:r w:rsidR="00265CDB">
        <w:rPr>
          <w:noProof/>
        </w:rPr>
        <w:t>2</w:t>
      </w:r>
      <w:r w:rsidRPr="00CB5135">
        <w:fldChar w:fldCharType="end"/>
      </w:r>
      <w:r w:rsidRPr="00CB5135">
        <w:t xml:space="preserve">) is caused by </w:t>
      </w:r>
      <w:r w:rsidR="006A0AF1" w:rsidRPr="00CB5135">
        <w:t>another locking mechanism.</w:t>
      </w:r>
    </w:p>
    <w:p w14:paraId="146FF1C2" w14:textId="52157A60" w:rsidR="009D708F" w:rsidRDefault="00E42634" w:rsidP="009D708F">
      <w:pPr>
        <w:pStyle w:val="Oscar"/>
      </w:pPr>
      <w:r w:rsidRPr="00E42634">
        <w:rPr>
          <w:i/>
        </w:rPr>
        <w:t>In situ</w:t>
      </w:r>
      <w:r>
        <w:t xml:space="preserve"> TEM experiments have shown jerky motion of </w:t>
      </w:r>
      <m:oMath>
        <m:d>
          <m:dPr>
            <m:begChr m:val="〈"/>
            <m:endChr m:val="〉"/>
            <m:ctrlPr>
              <w:rPr>
                <w:rFonts w:ascii="Cambria Math" w:hAnsi="Cambria Math"/>
                <w:i/>
              </w:rPr>
            </m:ctrlPr>
          </m:dPr>
          <m:e>
            <m:r>
              <w:rPr>
                <w:rFonts w:ascii="Cambria Math" w:hAnsi="Cambria Math" w:hint="eastAsia"/>
              </w:rPr>
              <m:t>111</m:t>
            </m:r>
          </m:e>
        </m:d>
      </m:oMath>
      <w:r w:rsidRPr="000A5468">
        <w:t xml:space="preserve"> </w:t>
      </w:r>
      <w:r>
        <w:t>superdislocations below 200 °C</w:t>
      </w:r>
      <w:r w:rsidR="004A3101">
        <w:t xml:space="preserve">, which might be related to </w:t>
      </w:r>
      <w:r>
        <w:t xml:space="preserve">the pinning of these by </w:t>
      </w:r>
      <w:r w:rsidR="004A3101">
        <w:t xml:space="preserve">local </w:t>
      </w:r>
      <w:r>
        <w:t xml:space="preserve">climb events </w:t>
      </w:r>
      <w:r w:rsidR="004A3101" w:rsidRPr="000A5468">
        <w:fldChar w:fldCharType="begin" w:fldLock="1"/>
      </w:r>
      <w:r w:rsidR="004A3101">
        <w:instrText>ADDIN CSL_CITATION { "citationItems" : [ { "id" : "ITEM-1", "itemData" : { "abstract" : "In the general framework of studies of the anomalous increase in plastic strength with temperature which is common to a number of ordered alloys, the effect of test temperature on the deformation microstructure has been investigated in 0-CuZn (B2 structure). Single crystals have been deformed in compression at different temperatures between room temperature and 200\u00b0C along axes near [00l] and [I1 11. The deformation microstructure has been observed under weak-beam conditions. The superdislocations with Burgers vector a( 11 1) dissociated into two superpartials bounding an antiphase boundary (APB) have been found to dominate the microstructure over the whole temperature range although, in the near [I1 1) orientation of the applied stress, deformation involves glide in the a(001) direction at the peak temperature. The relative density of climb-dissociated dislocations with mixed character has been observed to increase with temperature. In addition, the energies of the APBs on { 1 lo} and { 112) planes have been measured at room temperature.", "author" : [ { "dropping-particle" : "", "family" : "Dirras", "given" : "G.", "non-dropping-particle" : "", "parse-names" : false, "suffix" : "" }, { "dropping-particle" : "", "family" : "Beauchamp", "given" : "P.", "non-dropping-particle" : "", "parse-names" : false, "suffix" : "" }, { "dropping-particle" : "", "family" : "Veyssi\u00e8re", "given" : "P.", "non-dropping-particle" : "", "parse-names" : false, "suffix" : "" } ], "container-title" : "Philosophical Magazine A", "id" : "ITEM-1", "issue" : "4", "issued" : { "date-parts" : [ [ "1992" ] ] }, "page" : "815-828", "title" : "Weak-beam study of the dislocation microstructure of \u03b2-CuZn deformed in the temperature domain of the plastic anomaly", "type" : "article-journal", "volume" : "65" }, "uris" : [ "http://www.mendeley.com/documents/?uuid=75dd28a7-a8a2-4a9d-b0cc-cd47611c6c65" ] }, { "id" : "ITEM-2", "itemData" : { "abstract" : "The core structure of (1 11) superdislocations in j?-CuZn deformed at high temperatures has been studied in detail by weak-beam electron microscopy. It has been found that the two superpartials of the (1 11) superdislocations, both in edge and near-screw orientations, do not lie on the same glide plane. That is, the (1 11) superdislocations are climb-dissociated. The climb dissociation most likely takes place during glide motion, presumably as a result of interactions with vacancies. The transition of slip direction and the strength anomaly observed at around 200\u00b0C in j?-CuZn can be explained by this mechanism", "author" : [ { "dropping-particle" : "", "family" : "Saka", "given" : "H.", "non-dropping-particle" : "", "parse-names" : false, "suffix" : "" }, { "dropping-particle" : "", "family" : "Zhu", "given" : "Y. M.", "non-dropping-particle" : "", "parse-names" : false, "suffix" : "" } ], "container-title" : "Philosophical Magazine A", "id" : "ITEM-2", "issue" : "4", "issued" : { "date-parts" : [ [ "1985" ] ] }, "page" : "629-637", "title" : "Climb dissociation of \u3008111\u3009 superdislocations in \u03b2- CuZn", "type" : "article-journal", "volume" : "51" }, "uris" : [ "http://www.mendeley.com/documents/?uuid=8797be8b-148b-4ddd-a1a1-6166cc1c18da" ] } ], "mendeley" : { "formattedCitation" : "[50,52]", "plainTextFormattedCitation" : "[50,52]", "previouslyFormattedCitation" : "[50,52]" }, "properties" : { "noteIndex" : 0 }, "schema" : "https://github.com/citation-style-language/schema/raw/master/csl-citation.json" }</w:instrText>
      </w:r>
      <w:r w:rsidR="004A3101" w:rsidRPr="000A5468">
        <w:fldChar w:fldCharType="separate"/>
      </w:r>
      <w:r w:rsidR="004A3101" w:rsidRPr="000A5468">
        <w:rPr>
          <w:noProof/>
        </w:rPr>
        <w:t>[50,52]</w:t>
      </w:r>
      <w:r w:rsidR="004A3101" w:rsidRPr="000A5468">
        <w:fldChar w:fldCharType="end"/>
      </w:r>
      <w:r>
        <w:t xml:space="preserve">. </w:t>
      </w:r>
      <w:r w:rsidR="003C302D">
        <w:t xml:space="preserve">Despite the fact that the authors disagree in the extent of climb dissociation operation, it is clear </w:t>
      </w:r>
      <w:r w:rsidR="008831EB">
        <w:t xml:space="preserve">that, </w:t>
      </w:r>
      <w:r w:rsidR="003C302D">
        <w:t>in a temperature regime between room temperature and 200 °C</w:t>
      </w:r>
      <w:r w:rsidR="008831EB">
        <w:t>,</w:t>
      </w:r>
      <w:r w:rsidR="003C302D">
        <w:t xml:space="preserve"> diffusional </w:t>
      </w:r>
      <w:r w:rsidR="00D31171">
        <w:t>mechanism</w:t>
      </w:r>
      <w:r w:rsidR="003C302D">
        <w:t>s are active in β-</w:t>
      </w:r>
      <w:r w:rsidR="00E5598B">
        <w:t>CuZn.</w:t>
      </w:r>
      <w:r w:rsidR="007323DD" w:rsidRPr="000A5468" w:rsidDel="004A3101">
        <w:t xml:space="preserve"> </w:t>
      </w:r>
      <w:r w:rsidR="007323DD" w:rsidRPr="000A5468">
        <w:t xml:space="preserve">Climb dissociation </w:t>
      </w:r>
      <w:r w:rsidR="004A6B43">
        <w:t>events</w:t>
      </w:r>
      <w:r w:rsidR="004A6B43" w:rsidRPr="000A5468">
        <w:t xml:space="preserve"> </w:t>
      </w:r>
      <w:r w:rsidR="007323DD" w:rsidRPr="000A5468">
        <w:t xml:space="preserve">probably occur during glide as a consequence of interactions with </w:t>
      </w:r>
      <w:r w:rsidR="006563AC" w:rsidRPr="000A5468">
        <w:t>point defects</w:t>
      </w:r>
      <w:r w:rsidR="002369B1">
        <w:t xml:space="preserve"> (e.g., vacancies)</w:t>
      </w:r>
      <w:r w:rsidR="007323DD" w:rsidRPr="000A5468">
        <w:t>.</w:t>
      </w:r>
      <w:r w:rsidR="003C121C" w:rsidRPr="000A5468">
        <w:t xml:space="preserve"> </w:t>
      </w:r>
      <w:r w:rsidR="00756BA7" w:rsidRPr="000A5468">
        <w:t>Climb-dissociated dislocations are sessile apart from pure screw dislocations</w:t>
      </w:r>
      <w:r w:rsidR="00975B8C" w:rsidRPr="000A5468">
        <w:t>. Hence,</w:t>
      </w:r>
      <w:r w:rsidR="00756BA7" w:rsidRPr="000A5468">
        <w:t xml:space="preserve"> this mechanism </w:t>
      </w:r>
      <w:r w:rsidR="00CF4424" w:rsidRPr="000A5468">
        <w:t xml:space="preserve">might </w:t>
      </w:r>
      <w:r w:rsidR="00756BA7" w:rsidRPr="000A5468">
        <w:t>explain the jerky flow behavior observed for our pillars</w:t>
      </w:r>
      <w:r w:rsidR="003C121C" w:rsidRPr="000A5468">
        <w:t xml:space="preserve">. </w:t>
      </w:r>
      <w:r w:rsidR="006563AC" w:rsidRPr="000A5468">
        <w:t xml:space="preserve">This would also explain why the slip traces observed </w:t>
      </w:r>
      <w:r w:rsidR="00254635" w:rsidRPr="000A5468">
        <w:t>on</w:t>
      </w:r>
      <w:r w:rsidR="00775483" w:rsidRPr="000A5468">
        <w:t xml:space="preserve"> </w:t>
      </w:r>
      <w:r w:rsidR="006563AC" w:rsidRPr="000A5468">
        <w:t>pillars larger than 200</w:t>
      </w:r>
      <w:r w:rsidR="008D07B8" w:rsidRPr="000A5468">
        <w:t> </w:t>
      </w:r>
      <w:r w:rsidR="006563AC" w:rsidRPr="000A5468">
        <w:t>nm in diameter are so fine</w:t>
      </w:r>
      <w:r w:rsidR="0062765A" w:rsidRPr="000A5468">
        <w:t xml:space="preserve"> compared to FCC or BCC metals</w:t>
      </w:r>
      <w:r w:rsidR="003C121C" w:rsidRPr="000A5468">
        <w:t>.</w:t>
      </w:r>
    </w:p>
    <w:p w14:paraId="6B07BCA8" w14:textId="5F9A0330" w:rsidR="000C30AC" w:rsidRDefault="000C30AC" w:rsidP="00AD3AB2">
      <w:pPr>
        <w:pStyle w:val="Heading3"/>
      </w:pPr>
      <w:bookmarkStart w:id="223" w:name="_Toc456661695"/>
      <w:r>
        <w:t xml:space="preserve">Size and crystal orientation dependence of </w:t>
      </w:r>
      <w:r w:rsidR="00123A0D">
        <w:t xml:space="preserve">yield </w:t>
      </w:r>
      <w:r>
        <w:t>strength</w:t>
      </w:r>
      <w:bookmarkEnd w:id="223"/>
    </w:p>
    <w:p w14:paraId="1117F3D3" w14:textId="706FD217" w:rsidR="000C30AC" w:rsidRDefault="007B763E" w:rsidP="000C30AC">
      <w:pPr>
        <w:pStyle w:val="Oscar"/>
      </w:pPr>
      <w:r>
        <w:t xml:space="preserve">It is remarkable that </w:t>
      </w:r>
      <w:r w:rsidR="009D708F" w:rsidRPr="007A7001">
        <w:t>the β-CuZn pillars</w:t>
      </w:r>
      <w:r w:rsidR="00E83BA7">
        <w:t xml:space="preserve"> </w:t>
      </w:r>
      <w:r w:rsidR="00E83BA7" w:rsidRPr="007A7001">
        <w:t>have a yield strength size dependence</w:t>
      </w:r>
      <w:r w:rsidR="00E83BA7">
        <w:t xml:space="preserve"> </w:t>
      </w:r>
      <w:r w:rsidR="007D722F" w:rsidRPr="007D722F">
        <w:rPr>
          <w:i/>
        </w:rPr>
        <w:t>n</w:t>
      </w:r>
      <w:r w:rsidR="007D722F">
        <w:t xml:space="preserve"> </w:t>
      </w:r>
      <w:r w:rsidR="00E83BA7">
        <w:t>between -0.54 and -0.65</w:t>
      </w:r>
      <w:r w:rsidR="00E83BA7" w:rsidRPr="007A7001">
        <w:t xml:space="preserve"> consistent with that of FCC FIB manufactured pillars</w:t>
      </w:r>
      <w:r w:rsidR="00E83BA7">
        <w:t xml:space="preserve"> </w:t>
      </w:r>
      <w:r w:rsidR="00E83BA7">
        <w:fldChar w:fldCharType="begin" w:fldLock="1"/>
      </w:r>
      <w:r w:rsidR="00E83BA7">
        <w:instrText>ADDIN CSL_CITATION { "citationItems" : [ { "id" : "ITEM-1",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"ITEM-1", "issue" : "15", "issued" : { "date-parts" : [ [ "2005", "9" ] ] }, "page" : "4065-4077", "title" : "Size-affected single-slip behavior of pure nickel microcrystals", "type" : "article-journal", "volume" : "53" }, "uris" : [ "http://www.mendeley.com/documents/?uuid=82810477-f09a-4301-bed4-2ef062bfece6" ] }, { "id" : "ITEM-2",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"ITEM-2",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"ITEM-3", "itemData" : { "ISSN" : "1862-5282", "abstract" : "The flow stress of bulk specimens is known to depend on the microstructure. With a reduction of specimen dimensions into the micrometer and nanometer regime, specimen size-effects also influence the mechanical properties. We characterized the size-dependent flow stress of copper over more than three orders of magnitude, starting from several tens of micrometers down to a few tens of nanometers. For this purpose nanoindentation, micro-compression, and tensile testing experiments were performed. Additionally, different grain sizes were generated by severe plastic deformation. The observed increase in flow stress with reduced critical dimension is discussed with respect to the different stress states and microstructures present in the reported experiments. The mechanism controlling deformation changes from dislocation pile-up for critical dimensions &gt; 1 mu m via a transition regime (1 mu m &gt; critical dimensions &gt; 100 nm) to dislocation nucleation for critical dimensions &lt; 100 nm.", "author" : [ { "dropping-particle" : "", "family" : "Kiener", "given" : "Daniel", "non-dropping-particle" : "", "parse-names" : false, "suffix" : "" }, { "dropping-particle" : "", "family" : "Rester", "given" : "Martin", "non-dropping-particle" : "", "parse-names" : false, "suffix" : "" }, { "dropping-particle" : "", "family" : "Scheriau", "given" : "Stefan", "non-dropping-particle" : "", "parse-names" : false, "suffix" : "" }, { "dropping-particle" : "", "family" : "Yang", "given" : "Bo", "non-dropping-particle" : "", "parse-names" : false, "suffix" : "" }, { "dropping-particle" : "", "family" : "Pippan", "given" : "Reinhard", "non-dropping-particle" : "", "parse-names" : false, "suffix" : "" }, { "dropping-particle" : "", "family" : "Dehm", "given" : "Gerhard", "non-dropping-particle" : "", "parse-names" : false, "suffix" : "" } ], "container-title" : "INTERNATIONAL JOURNAL OF MATERIALS RESEARCH", "id" : "ITEM-3", "issue" : "11", "issued" : { "date-parts" : [ [ "2007", "11" ] ] }, "page" : "1047-1053", "publisher" : "CARL HANSER VERLAG", "publisher-place" : "KOLBERGERSTRASSE 22, POSTFACH 86 04 20, D-81679 MUNICH, GERMANY", "title" : "Influence of external and internal length scale on the flow stress of copper", "type" : "article-journal", "volume" : "98" }, "uris" : [ "http://www.mendeley.com/documents/?uuid=838ef39d-ea85-4c01-ae64-cb129be28745" ] }, { "id" : "ITEM-4",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"ITEM-4", "issue" : "1-2", "issued" : { "date-parts" : [ [ "2008", "8" ] ] }, "page" : "319-329", "title" : "Size effect on strength and strain hardening of small-scale [111] nickel compression pillars", "type" : "article-journal", "volume" : "489" }, "uris" : [ "http://www.mendeley.com/documents/?uuid=87e00cf9-7a42-4e2f-8267-5c7991b682b2" ] }, { "id" : "ITEM-5",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"ITEM-5", "issue" : "1", "issued" : { "date-parts" : [ [ "2009", "8" ] ] }, "page" : "361-386", "title" : "Plasticity of micrometer-scale single crystals in compression", "type" : "article-journal", "volume" : "39" }, "uris" : [ "http://www.mendeley.com/documents/?uuid=ca365647-4b07-4080-8406-5a6f42af1d37" ] } ], "mendeley" : { "formattedCitation" : "[5,83,84,87,193]", "plainTextFormattedCitation" : "[5,83,84,87,193]", "previouslyFormattedCitation" : "[5,83,84,87,193]" }, "properties" : { "noteIndex" : 0 }, "schema" : "https://github.com/citation-style-language/schema/raw/master/csl-citation.json" }</w:instrText>
      </w:r>
      <w:r w:rsidR="00E83BA7">
        <w:fldChar w:fldCharType="separate"/>
      </w:r>
      <w:r w:rsidR="00E83BA7" w:rsidRPr="000A6725">
        <w:rPr>
          <w:noProof/>
          <w:lang w:val="en-GB"/>
        </w:rPr>
        <w:t>[5,83,84,87,193]</w:t>
      </w:r>
      <w:r w:rsidR="00E83BA7">
        <w:fldChar w:fldCharType="end"/>
      </w:r>
      <w:r w:rsidR="00E83BA7">
        <w:t>, although their plasticity is</w:t>
      </w:r>
      <w:r w:rsidR="009D708F" w:rsidRPr="007A7001">
        <w:t xml:space="preserve"> more complex than in pure FCC or BCC metals</w:t>
      </w:r>
      <w:r w:rsidR="00E17A53">
        <w:t>,</w:t>
      </w:r>
      <w:r w:rsidR="00F6531B">
        <w:t xml:space="preserve"> e.g.</w:t>
      </w:r>
      <w:r w:rsidR="00E83BA7">
        <w:t xml:space="preserve"> due to superpartial formation </w:t>
      </w:r>
      <w:r w:rsidR="009D708F">
        <w:fldChar w:fldCharType="begin" w:fldLock="1"/>
      </w:r>
      <w:r w:rsidR="005E37E9">
        <w:instrText>ADDIN CSL_CITATION { "citationItems" : [ { "id" : "ITEM-1", "itemData" : { "abstract" : "The &lt;Ill&gt; euperlattice dislocations in a B2 ordered 8-CuZn alloy have been studied using woak-beam electron microscopy, and the anti-phaee boundary (APB) energy y has been determined without ambiguity from the eeparation of two euperpartials for (110) and {112} planes. Values of 50mJ m-* and 37 mJ m-* are obtained for yllo and yllr, respectively. The operative slip syatems in P-CuZn at low temperatures have been discussed on the baais of the direct measurement of yllo and Y i i v", "author" : [ { "dropping-particle" : "", "family" : "Saka", "given" : "H.", "non-dropping-particle" : "", "parse-names" : false, "suffix" : "" }, { "dropping-particle" : "", "family" : "Kawase", "given" : "M.", "non-dropping-particle" : "", "parse-names" : false, "suffix" : "" }, { "dropping-particle" : "", "family" : "Nohara", "given" : "A.", "non-dropping-particle" : "", "parse-names" : false, "suffix" : "" }, { "dropping-particle" : "", "family" : "Imura", "given" : "T.", "non-dropping-particle" : "", "parse-names" : false, "suffix" : "" } ], "container-title" : "Philosophical Magazine A", "id" : "ITEM-1", "issue" : "1", "issued" : { "date-parts" : [ [ "1984" ] ] }, "page" : "65-70", "title" : "Anti-phase boundary energy in \u03b2-CuZn", "type" : "article-journal", "volume" : "50" }, "uris" : [ "http://www.mendeley.com/documents/?uuid=89a0bef3-42d8-4daf-8a92-7f99d2947fd3" ] } ], "mendeley" : { "formattedCitation" : "[62]", "plainTextFormattedCitation" : "[62]", "previouslyFormattedCitation" : "[62]" }, "properties" : { "noteIndex" : 0 }, "schema" : "https://github.com/citation-style-language/schema/raw/master/csl-citation.json" }</w:instrText>
      </w:r>
      <w:r w:rsidR="009D708F">
        <w:fldChar w:fldCharType="separate"/>
      </w:r>
      <w:r w:rsidR="000A6725" w:rsidRPr="000A6725">
        <w:rPr>
          <w:noProof/>
        </w:rPr>
        <w:t>[62]</w:t>
      </w:r>
      <w:r w:rsidR="009D708F">
        <w:fldChar w:fldCharType="end"/>
      </w:r>
      <w:r w:rsidR="009D708F" w:rsidRPr="00263DEF">
        <w:rPr>
          <w:lang w:val="en-GB"/>
        </w:rPr>
        <w:t xml:space="preserve">. </w:t>
      </w:r>
      <w:r w:rsidR="009D708F">
        <w:t>A</w:t>
      </w:r>
      <w:r w:rsidR="001C3C4A">
        <w:t>n important general principle seems to arise from this observation: for negligible</w:t>
      </w:r>
      <w:r w:rsidR="001C3C4A" w:rsidRPr="007A7001">
        <w:t xml:space="preserve"> effective Peierls potential </w:t>
      </w:r>
      <w:r w:rsidR="001C3C4A">
        <w:t>in</w:t>
      </w:r>
      <w:r w:rsidR="001C3C4A" w:rsidRPr="007A7001">
        <w:t xml:space="preserve"> a BCC </w:t>
      </w:r>
      <w:r w:rsidR="001C3C4A">
        <w:t xml:space="preserve">or B2 structure, </w:t>
      </w:r>
      <w:r w:rsidR="009D708F" w:rsidRPr="007A7001">
        <w:t>the size dependen</w:t>
      </w:r>
      <w:r w:rsidR="00DE2468">
        <w:t>ce of plastic</w:t>
      </w:r>
      <w:r w:rsidR="009D708F" w:rsidRPr="007A7001">
        <w:t xml:space="preserve"> strength </w:t>
      </w:r>
      <w:r w:rsidR="00DE2468">
        <w:t>is</w:t>
      </w:r>
      <w:r w:rsidR="009D708F" w:rsidRPr="007A7001">
        <w:t xml:space="preserve"> controlled by the </w:t>
      </w:r>
      <w:r w:rsidR="001C3C4A">
        <w:t>similar</w:t>
      </w:r>
      <w:r w:rsidR="001C3C4A" w:rsidRPr="007A7001">
        <w:t xml:space="preserve"> </w:t>
      </w:r>
      <w:r w:rsidR="009D708F" w:rsidRPr="007A7001">
        <w:t>deformation processes</w:t>
      </w:r>
      <w:r w:rsidR="001C3C4A">
        <w:t xml:space="preserve"> as in FCC metals</w:t>
      </w:r>
      <w:r w:rsidR="009D708F" w:rsidRPr="007A7001">
        <w:t>.</w:t>
      </w:r>
      <w:r w:rsidR="009D708F">
        <w:t xml:space="preserve"> This also agrees with the fact that</w:t>
      </w:r>
      <w:r w:rsidR="009D708F" w:rsidRPr="00BF1BDD">
        <w:t xml:space="preserve"> </w:t>
      </w:r>
      <w:r w:rsidR="009D708F" w:rsidRPr="007A7001">
        <w:t>the β-CuZn pillars tested in this study</w:t>
      </w:r>
      <w:r w:rsidR="009D708F">
        <w:t xml:space="preserve"> have </w:t>
      </w:r>
      <w:r w:rsidR="008F19A3">
        <w:t xml:space="preserve">rather </w:t>
      </w:r>
      <w:r w:rsidR="009D708F">
        <w:t xml:space="preserve">similar size dependence irrespective of crystal orientation. Furthermore, the slip traces observed on the pillar free surfaces correspond, mostly, to the ones determined by Schmid’s law. Hence, this indicates that cross-slip </w:t>
      </w:r>
      <w:r w:rsidR="008F19A3">
        <w:t>might be</w:t>
      </w:r>
      <w:r w:rsidR="009D708F">
        <w:t xml:space="preserve"> limited at room temperature and further corroborates that </w:t>
      </w:r>
      <w:r w:rsidR="009D708F" w:rsidRPr="007A7001">
        <w:t>β-</w:t>
      </w:r>
      <w:r w:rsidR="009D708F">
        <w:t xml:space="preserve">CuZn behaves similarly to FCC metals. This is in accordance with previous studies on </w:t>
      </w:r>
      <w:r w:rsidR="009E4F43">
        <w:t xml:space="preserve">bulk </w:t>
      </w:r>
      <w:r w:rsidR="009D708F">
        <w:t xml:space="preserve">BCC metals and </w:t>
      </w:r>
      <w:r w:rsidR="009D708F" w:rsidRPr="007A7001">
        <w:t>β-</w:t>
      </w:r>
      <w:r w:rsidR="009D708F">
        <w:t xml:space="preserve">CuZn, which showed that, at temperatures close to or above their critical temperature, the motion of </w:t>
      </w:r>
      <m:oMath>
        <m:f>
          <m:fPr>
            <m:type m:val="lin"/>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r>
              <w:rPr>
                <w:rFonts w:ascii="Cambria Math" w:hAnsi="Cambria Math"/>
              </w:rPr>
              <m:t>111</m:t>
            </m:r>
          </m:e>
        </m:d>
      </m:oMath>
      <w:r w:rsidR="009D708F">
        <w:t xml:space="preserve"> screw dislocation</w:t>
      </w:r>
      <w:r w:rsidR="00A709EB">
        <w:t>s</w:t>
      </w:r>
      <w:r w:rsidR="009D708F">
        <w:t xml:space="preserve"> is comparable to that of edge dislocations, and thus </w:t>
      </w:r>
      <w:r w:rsidR="00244A81">
        <w:t xml:space="preserve">the need for </w:t>
      </w:r>
      <w:r w:rsidR="009D708F">
        <w:t xml:space="preserve">cross-slip is reduced </w:t>
      </w:r>
      <w:r w:rsidR="009D708F">
        <w:fldChar w:fldCharType="begin" w:fldLock="1"/>
      </w:r>
      <w:r w:rsidR="005E37E9">
        <w:instrText>ADDIN CSL_CITATION { "citationItems" : [ { "id" : "ITEM-1", "itemData" : { "ISSN" : "1521-396X", "abstract" : "The orientation and temperature dependences of yield stress and operative slip systems in \u03b2-CuZn single crystals with B2 structure are investigated systematically in two deformation modes, i.e. tension and compression, over a wide range of temperature between 77 and 553 K. The results suggest that the stress peak observed around 500 K in \u03b2-CuZn cannot be explained easily by mechanisms involving the cross slip of \u3008111\u3009 superlattice screw dislocations onto {110} and/or {112} planes.", "author" : [ { "dropping-particle" : "", "family" : "Nohara", "given" : "A", "non-dropping-particle" : "", "parse-names" : false, "suffix" : "" }, { "dropping-particle" : "", "family" : "Izumi", "given" : "M", "non-dropping-particle" : "", "parse-names" : false, "suffix" : "" }, { "dropping-particle" : "", "family" : "Saka", "given" : "H", "non-dropping-particle" : "", "parse-names" : false, "suffix" : "" }, { "dropping-particle" : "", "family" : "Imura", "given" : "T", "non-dropping-particle" : "", "parse-names" : false, "suffix" : "" } ], "container-title" : "physica status solidi (a)", "id" : "ITEM-1", "issue" : "1", "issued" : { "date-parts" : [ [ "1984", "3", "16" ] ] }, "page" : "163-170", "publisher" : "WILEY-VCH Verlag", "title" : "Plastic deformation behavior of \u03b2-CuZn single crystals at low and high temperatures", "type" : "article-journal", "volume" : "82" }, "uris" : [ "http://www.mendeley.com/documents/?uuid=8737b877-b6b8-4e27-b3b9-f4ce7ea1c2bd"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"mendeley" : { "formattedCitation" : "[7,55]", "plainTextFormattedCitation" : "[7,55]", "previouslyFormattedCitation" : "[7,55]" }, "properties" : { "noteIndex" : 0 }, "schema" : "https://github.com/citation-style-language/schema/raw/master/csl-citation.json" }</w:instrText>
      </w:r>
      <w:r w:rsidR="009D708F">
        <w:fldChar w:fldCharType="separate"/>
      </w:r>
      <w:r w:rsidR="000A6725" w:rsidRPr="000A6725">
        <w:rPr>
          <w:noProof/>
        </w:rPr>
        <w:t>[7,55]</w:t>
      </w:r>
      <w:r w:rsidR="009D708F">
        <w:fldChar w:fldCharType="end"/>
      </w:r>
      <w:r w:rsidR="009D708F">
        <w:t>.</w:t>
      </w:r>
    </w:p>
    <w:p w14:paraId="2FD42521" w14:textId="72695C0B" w:rsidR="009D708F" w:rsidRDefault="009D708F" w:rsidP="009D708F">
      <w:pPr>
        <w:pStyle w:val="Oscar"/>
      </w:pPr>
      <w:r>
        <w:t xml:space="preserve">If </w:t>
      </w:r>
      <w:r w:rsidRPr="00CB5135">
        <w:t xml:space="preserve">Schmid’s law </w:t>
      </w:r>
      <w:r w:rsidR="00B128B8">
        <w:t xml:space="preserve">is </w:t>
      </w:r>
      <w:r w:rsidRPr="00CB5135">
        <w:t>applied to the present tests, the CRSS should be proportional to cos</w:t>
      </w:r>
      <w:r w:rsidRPr="00CB5135">
        <w:rPr>
          <w:vertAlign w:val="superscript"/>
        </w:rPr>
        <w:t>-1</w:t>
      </w:r>
      <w:r w:rsidRPr="00CB5135">
        <w:t xml:space="preserve"> (χ) </w:t>
      </w:r>
      <w:r w:rsidRPr="00CB5135">
        <w:fldChar w:fldCharType="begin" w:fldLock="1"/>
      </w:r>
      <w:r w:rsidR="00A32188">
        <w:instrText>ADDIN CSL_CITATION { "citationItems" : [ { "id" : "ITEM-1", "itemData" : { "abstract" : "The plastic deformation of body-centered cubic iron at low temperatures is governed by slip behavior of ##IMG## [http://ej.iop.org/images/0965-0393/21/5/055023/toc_msmse462828ieqn001.gif] {\\case{1}{2}\\langle 1\\,1\\,1 \\rangle} screw dislocations. Their non-planar core structure gives rise to a strong temperature dependence of the yield stress and overall plastic behavior that does not follow the Schmid law common to most close-packed metals. In this work,we carry out a systematic study of the screw dislocation behavior in \u03b1 -Fe by means of atomistic simulations using a state-of-the-art magnetic bond-order potential. Based on the atomistic simulations of the screw dislocations under various external loadings, we formulate an analytical yield criterion that correctly captures the non-Schmid plastic response of iron single crystals under general loading conditions. The theoretical predictions of operative slip systems for uniaxial loadings agree well with available experimental observations, and demonstrate the robustness and reliability of such atomistically based yield criterion. In addition, this bottom-up approach can be directly utilized to formulate dislocation mobility rules in mesoscopic discrete dislocation dynamics simulations.", "author" : [ { "dropping-particle" : "", "family" : "Chen", "given" : "Z M", "non-dropping-particle" : "", "parse-names" : false, "suffix" : "" }, { "dropping-particle" : "", "family" : "Mrovec", "given" : "M", "non-dropping-particle" : "", "parse-names" : false, "suffix" : "" }, { "dropping-particle" : "", "family" : "Gumbsch", "given" : "P", "non-dropping-particle" : "", "parse-names" : false, "suffix" : "" } ], "container-title" : "Modelling and Simulation in Materials Science and Engineering", "id" : "ITEM-1", "issue" : "5", "issued" : { "date-parts" : [ [ "2013" ] ] }, "page" : "55023", "title" : "Atomistic aspects of 1/2 &lt;111&gt; screw dislocation behavior in \u03b1 -iron and the derivation of microscopic yield criterion", "type" : "article-journal", "volume" : "21" }, "uris" : [ "http://www.mendeley.com/documents/?uuid=c65f357e-f955-4655-8dd9-2c63abef9ab5" ] }, { "id" : "ITEM-2", "itemData" : { "author" : [ { "dropping-particle" : "", "family" : "Taylor", "given" : "G I", "non-dropping-particle" : "", "parse-names" : false, "suffix" : "" } ], "container-title" : "Proceedings of the Royal Society of London A", "id" : "ITEM-2", "issue" : "779", "issued" : { "date-parts" : [ [ "1928", "3", "1" ] ] }, "page" : "1-24", "title" : "The deformation of crystals of \u00df-brass", "type" : "article-journal", "volume" : "118" }, "uris" : [ "http://www.mendeley.com/documents/?uuid=a9db918b-9dbe-400e-a040-d06cdaa67e76" ] } ], "mendeley" : { "formattedCitation" : "[30,201]", "plainTextFormattedCitation" : "[30,201]", "previouslyFormattedCitation" : "[30,201]" }, "properties" : { "noteIndex" : 0 }, "schema" : "https://github.com/citation-style-language/schema/raw/master/csl-citation.json" }</w:instrText>
      </w:r>
      <w:r w:rsidRPr="00CB5135">
        <w:fldChar w:fldCharType="separate"/>
      </w:r>
      <w:r w:rsidR="006E1307" w:rsidRPr="006E1307">
        <w:rPr>
          <w:noProof/>
        </w:rPr>
        <w:t>[30,201]</w:t>
      </w:r>
      <w:r w:rsidRPr="00CB5135">
        <w:fldChar w:fldCharType="end"/>
      </w:r>
      <w:r w:rsidRPr="00CB5135">
        <w:t xml:space="preserve">. In </w:t>
      </w:r>
      <w:r w:rsidRPr="00CB5135">
        <w:fldChar w:fldCharType="begin"/>
      </w:r>
      <w:r w:rsidRPr="00CB5135">
        <w:instrText xml:space="preserve"> REF _Ref442449526 \h </w:instrText>
      </w:r>
      <w:r w:rsidRPr="00CB5135">
        <w:fldChar w:fldCharType="separate"/>
      </w:r>
      <w:r w:rsidR="00265CDB">
        <w:t xml:space="preserve">Figure </w:t>
      </w:r>
      <w:r w:rsidR="00265CDB">
        <w:rPr>
          <w:noProof/>
        </w:rPr>
        <w:t>5</w:t>
      </w:r>
      <w:r w:rsidR="00265CDB">
        <w:t>.</w:t>
      </w:r>
      <w:r w:rsidR="00265CDB">
        <w:rPr>
          <w:noProof/>
        </w:rPr>
        <w:t>7</w:t>
      </w:r>
      <w:r w:rsidRPr="00CB5135">
        <w:fldChar w:fldCharType="end"/>
      </w:r>
      <w:r w:rsidRPr="00CB5135">
        <w:t xml:space="preserve">, the Schmid’s law orientation dependence of the CRSS for 5 µm diameter pillars is depicted in the inset as a black dotted line. It is observed that, for large pillars (3-5 µm in diameter), the experimental values of CRSS slightly deviate from the crystal orientation dependent trend dictated by Schmid’s law (see black dotted line). This is consistent with room temperature studies on bulk β-CuZn, which showed a similar trend </w:t>
      </w:r>
      <w:r w:rsidRPr="00CB5135">
        <w:fldChar w:fldCharType="begin" w:fldLock="1"/>
      </w:r>
      <w:r w:rsidR="005E37E9">
        <w:instrText>ADDIN CSL_CITATION { "citationItems" : [ { "id" : "ITEM-1", "itemData" : { "ISSN" : "00408808", "abstract" : "The plasticity of \u03b2-brass single crystals, whose tensile axes lie relatively near the [001] direction, was investigated at temperatures ranging from 77\u00b0K to room temperature. It was found that the flow stress at 0.2% strain did not continuously increase with decreasing temperature but showed a peak value at about 195\u00b0K. The behavior is different from the temperature dependence of flow stress in ordinary bcc metals and alloys. The slip systems determined from the observation of surface traces are the {112}&lt;111&gt; at 77\u00b0K and the {110}&lt;111&gt; at room temperature. However, at the intermediate temperatures where the flow stress showed a peak value, two sets of slip traces or the slip plane between the basic {112} and {110} planes were observed depending on deformation temperatures. Therefore, the increase in flow stress at the intermediate temperatures is interpreted as an interaction between different slip systems or an occurrence of cross slip from the {110} or {112} basic slip plane. Below 115\u00b0K, the temperature dependence and the strain rate sensitivity of the flow stress are similar to those of ordinary bcc metals and alloys.", "author" : [ { "dropping-particle" : "", "family" : "Hanada", "given" : "S.", "non-dropping-particle" : "", "parse-names" : false, "suffix" : "" }, { "dropping-particle" : "", "family" : "Mohri", "given" : "M.", "non-dropping-particle" : "", "parse-names" : false, "suffix" : "" }, { "dropping-particle" : "", "family" : "Izumi", "given" : "O.", "non-dropping-particle" : "", "parse-names" : false, "suffix" : "" } ], "container-title" : "Science reports of the Research Institutes, Tohoku University", "id" : "ITEM-1", "issued" : { "date-parts" : [ [ "1975" ] ] }, "note" : "doi: 10.1080/14786437108217004", "page" : "370-371", "publisher" : "Tohoku University", "title" : "Plasticity of \u03b2-brass single crystals at low temperatures", "type" : "article-journal", "volume" : "26" }, "uris" : [ "http://www.mendeley.com/documents/?uuid=f8d1eeab-3bd1-45f9-8613-f9de1e47d3a0" ] } ], "mendeley" : { "formattedCitation" : "[56]", "plainTextFormattedCitation" : "[56]", "previouslyFormattedCitation" : "[56]" }, "properties" : { "noteIndex" : 0 }, "schema" : "https://github.com/citation-style-language/schema/raw/master/csl-citation.json" }</w:instrText>
      </w:r>
      <w:r w:rsidRPr="00CB5135">
        <w:fldChar w:fldCharType="separate"/>
      </w:r>
      <w:r w:rsidR="000A6725" w:rsidRPr="000A6725">
        <w:rPr>
          <w:noProof/>
        </w:rPr>
        <w:t>[56]</w:t>
      </w:r>
      <w:r w:rsidRPr="00CB5135">
        <w:fldChar w:fldCharType="end"/>
      </w:r>
      <w:r w:rsidRPr="00CB5135">
        <w:t xml:space="preserve">. In the sub-micron regime </w:t>
      </w:r>
      <w:r>
        <w:t>(200 to 500 nm diameter), however, the orientation dependence of the CRSS changes, showing a likely breakdown of Schmid’s law (see black dotted line for the 200 nm diameter pillars); the stress required for plastic deformation shows a peak at</w:t>
      </w:r>
      <w:r w:rsidRPr="00AF368F">
        <w:t xml:space="preserve"> </w:t>
      </w:r>
      <w:r>
        <w:t xml:space="preserve">a crystal orientation </w:t>
      </w:r>
      <w:r w:rsidRPr="00AF368F">
        <w:t xml:space="preserve">χ </w:t>
      </w:r>
      <w:r>
        <w:t xml:space="preserve">of </w:t>
      </w:r>
      <w:r w:rsidRPr="00AF368F">
        <w:t>approximately 0</w:t>
      </w:r>
      <w:r w:rsidRPr="00CB5135">
        <w:t xml:space="preserve">°. </w:t>
      </w:r>
      <w:r w:rsidR="00B128B8">
        <w:t>This</w:t>
      </w:r>
      <w:r w:rsidR="00B128B8" w:rsidRPr="00CB5135">
        <w:t xml:space="preserve"> </w:t>
      </w:r>
      <w:r w:rsidRPr="00CB5135">
        <w:t xml:space="preserve">observation is supported by the slip line analysis performed on the pillars via SEM imaging, which has shown that, at the sub-micron regime, activation of non-favorable slip systems belonging to the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CB5135">
        <w:t xml:space="preserve"> family may dominate the plastic deformation (see</w:t>
      </w:r>
      <w:r w:rsidR="006A0AF3" w:rsidRPr="00CB5135">
        <w:t xml:space="preserve"> </w:t>
      </w:r>
      <w:r w:rsidR="006A0AF3" w:rsidRPr="00CB5135">
        <w:fldChar w:fldCharType="begin"/>
      </w:r>
      <w:r w:rsidR="006A0AF3" w:rsidRPr="00CB5135">
        <w:instrText xml:space="preserve"> REF _Ref442447854 \h </w:instrText>
      </w:r>
      <w:r w:rsidR="006A0AF3" w:rsidRPr="00CB5135">
        <w:fldChar w:fldCharType="separate"/>
      </w:r>
      <w:r w:rsidR="00265CDB">
        <w:t xml:space="preserve">Figure </w:t>
      </w:r>
      <w:r w:rsidR="00265CDB">
        <w:rPr>
          <w:noProof/>
        </w:rPr>
        <w:t>5</w:t>
      </w:r>
      <w:r w:rsidR="00265CDB">
        <w:t>.</w:t>
      </w:r>
      <w:r w:rsidR="00265CDB">
        <w:rPr>
          <w:noProof/>
        </w:rPr>
        <w:t>3</w:t>
      </w:r>
      <w:r w:rsidR="006A0AF3" w:rsidRPr="00CB5135">
        <w:fldChar w:fldCharType="end"/>
      </w:r>
      <w:r w:rsidRPr="00CB5135">
        <w:t>). Similarly, a breakdown of Schmid’s law has been previously reported for FCC pillars as sample size decrease</w:t>
      </w:r>
      <w:r w:rsidR="00EB3E41">
        <w:t>d</w:t>
      </w:r>
      <w:r w:rsidRPr="00CB5135">
        <w:t xml:space="preserve"> in the sub-micron range </w:t>
      </w:r>
      <w:r w:rsidRPr="00CB5135">
        <w:fldChar w:fldCharType="begin" w:fldLock="1"/>
      </w:r>
      <w:r w:rsidR="00A32188">
        <w:instrText>ADDIN CSL_CITATION { "citationItems" : [ { "id" : "ITEM-1", "itemData" : { "DOI" : "10.1016/j.scriptamat.2008.06.019", "ISSN" : "13596462", "abstract" : "The validity of Schmid\u2019s law in micropillar samples is assessed by a simulation scheme in which the critical stress to operate a slip system is determined by the free lengths of dislocations pinned by intersection points imposed by dislocations lying on other slip planes. At fixed dislocation density, yielding occurs predominantly on the slip system with the maximum Schmid factor when the sample size is large, but as the sample size reduces, other slip systems have an increasing probability of operating.", "author" : [ { "dropping-particle" : "", "family" : "Ng", "given" : "K.S.", "non-dropping-particle" : "", "parse-names" : false, "suffix" : "" }, { "dropping-particle" : "", "family" : "Ngan", "given" : "A.H.W.", "non-dropping-particle" : "", "parse-names" : false, "suffix" : "" } ], "container-title" : "Scripta Materialia", "id" : "ITEM-1", "issue" : "7", "issued" : { "date-parts" : [ [ "2008", "10" ] ] }, "page" : "796-799", "title" : "Breakdown of Schmid\u2019s law in micropillars", "type" : "article-journal", "volume" : "59" }, "uris" : [ "http://www.mendeley.com/documents/?uuid=f71e010b-0c64-49ed-8bf8-d9fe026e1e68" ] } ], "mendeley" : { "formattedCitation" : "[202]", "plainTextFormattedCitation" : "[202]", "previouslyFormattedCitation" : "[202]" }, "properties" : { "noteIndex" : 0 }, "schema" : "https://github.com/citation-style-language/schema/raw/master/csl-citation.json" }</w:instrText>
      </w:r>
      <w:r w:rsidRPr="00CB5135">
        <w:fldChar w:fldCharType="separate"/>
      </w:r>
      <w:r w:rsidR="006E1307" w:rsidRPr="006E1307">
        <w:rPr>
          <w:noProof/>
        </w:rPr>
        <w:t>[202]</w:t>
      </w:r>
      <w:r w:rsidRPr="00CB5135">
        <w:fldChar w:fldCharType="end"/>
      </w:r>
      <w:r w:rsidRPr="00CB5135">
        <w:t xml:space="preserve">. This has been explained through the comparison between Al micropillar compression experiments and Monte Carlo simulations, which have shown that, at this size scale, the slip system with the highest Schmid factor is not necessarily activated, but rather the one which comprises the longest dislocation source </w:t>
      </w:r>
      <w:r w:rsidRPr="00CB5135">
        <w:fldChar w:fldCharType="begin" w:fldLock="1"/>
      </w:r>
      <w:r w:rsidR="00A32188">
        <w:instrText>ADDIN CSL_CITATION { "citationItems" : [ { "id" : "ITEM-1", "itemData" : { "DOI" : "10.1016/j.scriptamat.2008.06.019", "ISSN" : "13596462", "abstract" : "The validity of Schmid\u2019s law in micropillar samples is assessed by a simulation scheme in which the critical stress to operate a slip system is determined by the free lengths of dislocations pinned by intersection points imposed by dislocations lying on other slip planes. At fixed dislocation density, yielding occurs predominantly on the slip system with the maximum Schmid factor when the sample size is large, but as the sample size reduces, other slip systems have an increasing probability of operating.", "author" : [ { "dropping-particle" : "", "family" : "Ng", "given" : "K.S.", "non-dropping-particle" : "", "parse-names" : false, "suffix" : "" }, { "dropping-particle" : "", "family" : "Ngan", "given" : "A.H.W.", "non-dropping-particle" : "", "parse-names" : false, "suffix" : "" } ], "container-title" : "Scripta Materialia", "id" : "ITEM-1", "issue" : "7", "issued" : { "date-parts" : [ [ "2008", "10" ] ] }, "page" : "796-799", "title" : "Breakdown of Schmid\u2019s law in micropillars", "type" : "article-journal", "volume" : "59" }, "uris" : [ "http://www.mendeley.com/documents/?uuid=f71e010b-0c64-49ed-8bf8-d9fe026e1e68" ] } ], "mendeley" : { "formattedCitation" : "[202]", "plainTextFormattedCitation" : "[202]", "previouslyFormattedCitation" : "[202]" }, "properties" : { "noteIndex" : 0 }, "schema" : "https://github.com/citation-style-language/schema/raw/master/csl-citation.json" }</w:instrText>
      </w:r>
      <w:r w:rsidRPr="00CB5135">
        <w:fldChar w:fldCharType="separate"/>
      </w:r>
      <w:r w:rsidR="006E1307" w:rsidRPr="006E1307">
        <w:rPr>
          <w:noProof/>
        </w:rPr>
        <w:t>[202]</w:t>
      </w:r>
      <w:r w:rsidRPr="00CB5135">
        <w:fldChar w:fldCharType="end"/>
      </w:r>
      <w:r w:rsidRPr="00CB5135">
        <w:t>.</w:t>
      </w:r>
    </w:p>
    <w:p w14:paraId="04BE5CB9" w14:textId="593885E4" w:rsidR="00AE22DE" w:rsidRPr="00CB5135" w:rsidRDefault="005D7BF2" w:rsidP="00AE22DE">
      <w:pPr>
        <w:pStyle w:val="Oscar"/>
      </w:pPr>
      <w:r>
        <w:t>Also, i</w:t>
      </w:r>
      <w:r w:rsidR="00AE22DE">
        <w:t xml:space="preserve">t cannot be ruled out that </w:t>
      </w:r>
      <w:r w:rsidR="00AE22DE" w:rsidRPr="007A7001">
        <w:t>FIB damage</w:t>
      </w:r>
      <w:r w:rsidR="00AE22DE">
        <w:t xml:space="preserve"> </w:t>
      </w:r>
      <w:r w:rsidR="00AE22DE" w:rsidRPr="007A7001">
        <w:t xml:space="preserve">might promote </w:t>
      </w:r>
      <w:r w:rsidR="00AE22DE">
        <w:t xml:space="preserve">the activation of dislocations on less favorable slip systems, as is evidenced by the activation of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00AE22DE">
        <w:t xml:space="preserve"> for the 200 nm diameter pillars. This might be caused </w:t>
      </w:r>
      <w:r w:rsidR="00AE22DE" w:rsidRPr="007A7001">
        <w:t>by either a change in the atomic order or the implantation of Ga. It is known that the addition of a third element to a B2 material causes a change in the anti-phase boundary energy and thus in the separation of superpartial dislocation pairs. In particular</w:t>
      </w:r>
      <w:r w:rsidR="00AE22DE">
        <w:t>,</w:t>
      </w:r>
      <w:r w:rsidR="00AE22DE" w:rsidRPr="007A7001">
        <w:t xml:space="preserve"> it </w:t>
      </w:r>
      <w:r w:rsidR="00AE22DE">
        <w:t xml:space="preserve">has been </w:t>
      </w:r>
      <w:r w:rsidR="00AE22DE" w:rsidRPr="00CB5135">
        <w:t xml:space="preserve">shown that alloying β-CuZn causes a change in the slip system, from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00AE22DE" w:rsidRPr="00CB5135">
        <w:t xml:space="preserve"> to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00AE22DE" w:rsidRPr="00CB5135">
        <w:t xml:space="preserve"> </w:t>
      </w:r>
      <w:r w:rsidR="00AE22DE" w:rsidRPr="00CB5135">
        <w:fldChar w:fldCharType="begin" w:fldLock="1"/>
      </w:r>
      <w:r w:rsidR="00A32188">
        <w:instrText>ADDIN CSL_CITATION { "citationItems" : [ { "id" : "ITEM-1", "itemData" : { "ISSN" : "00318965", "author" : [ { "dropping-particle" : "", "family" : "Yamaguchi", "given" : "M.", "non-dropping-particle" : "", "parse-names" : false, "suffix" : "" }, { "dropping-particle" : "", "family" : "Umakoshi", "given" : "V.", "non-dropping-particle" : "", "parse-names" : false, "suffix" : "" } ], "container-title" : "Physica Status Solidi (a)", "id" : "ITEM-1", "issue" : "2", "issued" : { "date-parts" : [ [ "1977", "10", "16" ] ] }, "page" : "667-674", "title" : "Slip geometry and anomalous strengthening in \u03b2-Cu(ZnMn) single crystals", "type" : "article-journal", "volume" : "43" }, "uris" : [ "http://www.mendeley.com/documents/?uuid=029fa944-257e-4f4c-99f9-26f163f68f44" ] }, { "id" : "ITEM-2", "itemData" : { "ISSN" : "0001-6160", "author" : [ { "dropping-particle" : "", "family" : "Yamaguchi", "given" : "M", "non-dropping-particle" : "", "parse-names" : false, "suffix" : "" }, { "dropping-particle" : "", "family" : "Umakoshi", "given" : "Y", "non-dropping-particle" : "", "parse-names" : false, "suffix" : "" } ], "container-title" : "Acta Metallurgica", "id" : "ITEM-2", "issue" : "11", "issued" : { "date-parts" : [ [ "1976", "11" ] ] }, "page" : "1061-1067", "title" : "The operative slip systems and slip line morphology in \u03b2CuZn and \u03b2(CuNi)Zn alloys", "type" : "article-journal", "volume" : "24" }, "uris" : [ "http://www.mendeley.com/documents/?uuid=7d057b8d-a801-4e25-9b0f-5c66e043336e" ] } ], "mendeley" : { "formattedCitation" : "[43,203]", "plainTextFormattedCitation" : "[43,203]", "previouslyFormattedCitation" : "[43,203]" }, "properties" : { "noteIndex" : 0 }, "schema" : "https://github.com/citation-style-language/schema/raw/master/csl-citation.json" }</w:instrText>
      </w:r>
      <w:r w:rsidR="00AE22DE" w:rsidRPr="00CB5135">
        <w:fldChar w:fldCharType="separate"/>
      </w:r>
      <w:r w:rsidR="006E1307" w:rsidRPr="006E1307">
        <w:rPr>
          <w:noProof/>
        </w:rPr>
        <w:t>[43,203]</w:t>
      </w:r>
      <w:r w:rsidR="00AE22DE" w:rsidRPr="00CB5135">
        <w:fldChar w:fldCharType="end"/>
      </w:r>
      <w:r w:rsidR="00AE22DE" w:rsidRPr="00CB5135">
        <w:t xml:space="preserve">. Moreover, it has been demonstrated that the addition of a third element facilitates the separation of superpartial dislocations and thus leads to planar slip </w:t>
      </w:r>
      <w:r w:rsidR="00AE22DE" w:rsidRPr="00CB5135">
        <w:fldChar w:fldCharType="begin" w:fldLock="1"/>
      </w:r>
      <w:r w:rsidR="00A32188">
        <w:instrText>ADDIN CSL_CITATION { "citationItems" : [ { "id" : "ITEM-1", "itemData" : { "ISSN" : "00318965", "author" : [ { "dropping-particle" : "", "family" : "Yamaguchi", "given" : "M.", "non-dropping-particle" : "", "parse-names" : false, "suffix" : "" }, { "dropping-particle" : "", "family" : "Umakoshi", "given" : "V.", "non-dropping-particle" : "", "parse-names" : false, "suffix" : "" } ], "container-title" : "Physica Status Solidi (a)", "id" : "ITEM-1", "issue" : "2", "issued" : { "date-parts" : [ [ "1977", "10", "16" ] ] }, "page" : "667-674", "title" : "Slip geometry and anomalous strengthening in \u03b2-Cu(ZnMn) single crystals", "type" : "article-journal", "volume" : "43" }, "uris" : [ "http://www.mendeley.com/documents/?uuid=029fa944-257e-4f4c-99f9-26f163f68f44" ] }, { "id" : "ITEM-2", "itemData" : { "ISSN" : "0001-6160", "author" : [ { "dropping-particle" : "", "family" : "Yamaguchi", "given" : "M", "non-dropping-particle" : "", "parse-names" : false, "suffix" : "" }, { "dropping-particle" : "", "family" : "Umakoshi", "given" : "Y", "non-dropping-particle" : "", "parse-names" : false, "suffix" : "" } ], "container-title" : "Acta Metallurgica", "id" : "ITEM-2", "issue" : "11", "issued" : { "date-parts" : [ [ "1976", "11" ] ] }, "page" : "1061-1067", "title" : "The operative slip systems and slip line morphology in \u03b2CuZn and \u03b2(CuNi)Zn alloys", "type" : "article-journal", "volume" : "24" }, "uris" : [ "http://www.mendeley.com/documents/?uuid=7d057b8d-a801-4e25-9b0f-5c66e043336e" ] } ], "mendeley" : { "formattedCitation" : "[43,203]", "plainTextFormattedCitation" : "[43,203]", "previouslyFormattedCitation" : "[43,203]" }, "properties" : { "noteIndex" : 0 }, "schema" : "https://github.com/citation-style-language/schema/raw/master/csl-citation.json" }</w:instrText>
      </w:r>
      <w:r w:rsidR="00AE22DE" w:rsidRPr="00CB5135">
        <w:fldChar w:fldCharType="separate"/>
      </w:r>
      <w:r w:rsidR="006E1307" w:rsidRPr="006E1307">
        <w:rPr>
          <w:noProof/>
        </w:rPr>
        <w:t>[43,203]</w:t>
      </w:r>
      <w:r w:rsidR="00AE22DE" w:rsidRPr="00CB5135">
        <w:fldChar w:fldCharType="end"/>
      </w:r>
      <w:r w:rsidR="00AE22DE" w:rsidRPr="00CB5135">
        <w:t xml:space="preserve">. This would explain why the pillars with diameters of only 200 nm show well defined slip steps at the free surfaces (see </w:t>
      </w:r>
      <w:r w:rsidR="00AE22DE" w:rsidRPr="00CB5135">
        <w:fldChar w:fldCharType="begin"/>
      </w:r>
      <w:r w:rsidR="00AE22DE" w:rsidRPr="00CB5135">
        <w:instrText xml:space="preserve"> REF _Ref442447426 \h </w:instrText>
      </w:r>
      <w:r w:rsidR="00AE22DE" w:rsidRPr="00CB5135">
        <w:fldChar w:fldCharType="separate"/>
      </w:r>
      <w:r w:rsidR="00265CDB">
        <w:t xml:space="preserve">Figure </w:t>
      </w:r>
      <w:r w:rsidR="00265CDB">
        <w:rPr>
          <w:noProof/>
        </w:rPr>
        <w:t>5</w:t>
      </w:r>
      <w:r w:rsidR="00265CDB">
        <w:t>.</w:t>
      </w:r>
      <w:r w:rsidR="00265CDB">
        <w:rPr>
          <w:noProof/>
        </w:rPr>
        <w:t>1</w:t>
      </w:r>
      <w:r w:rsidR="00AE22DE" w:rsidRPr="00CB5135">
        <w:fldChar w:fldCharType="end"/>
      </w:r>
      <w:r w:rsidR="00AE22DE" w:rsidRPr="00CB5135">
        <w:t>), preferentially confined to specific slip planes, as well as a different orientation dependence of the yield strength of sub-micron β-CuZn pillars.</w:t>
      </w:r>
    </w:p>
    <w:p w14:paraId="2D0DB5DA" w14:textId="21FAEA90" w:rsidR="00AE22DE" w:rsidRPr="00CB5135" w:rsidRDefault="00680DE2" w:rsidP="00AD3AB2">
      <w:pPr>
        <w:pStyle w:val="Heading3"/>
      </w:pPr>
      <w:bookmarkStart w:id="224" w:name="_Toc456661696"/>
      <w:r>
        <w:t>Strain rate sensitivity</w:t>
      </w:r>
      <w:bookmarkEnd w:id="224"/>
    </w:p>
    <w:p w14:paraId="387F07C8" w14:textId="5CF1E343" w:rsidR="00336A62" w:rsidRDefault="009D708F" w:rsidP="009D708F">
      <w:pPr>
        <w:pStyle w:val="Oscar"/>
      </w:pPr>
      <w:r w:rsidRPr="00CB5135">
        <w:t xml:space="preserve">The tests performed at constant strain rates (see </w:t>
      </w:r>
      <w:r w:rsidRPr="00CB5135">
        <w:fldChar w:fldCharType="begin"/>
      </w:r>
      <w:r w:rsidRPr="00CB5135">
        <w:instrText xml:space="preserve"> REF _Ref442449561 \h </w:instrText>
      </w:r>
      <w:r w:rsidRPr="00CB5135">
        <w:fldChar w:fldCharType="separate"/>
      </w:r>
      <w:r w:rsidR="00265CDB">
        <w:t xml:space="preserve">Figure </w:t>
      </w:r>
      <w:r w:rsidR="00265CDB">
        <w:rPr>
          <w:noProof/>
        </w:rPr>
        <w:t>5</w:t>
      </w:r>
      <w:r w:rsidR="00265CDB">
        <w:t>.</w:t>
      </w:r>
      <w:r w:rsidR="00265CDB">
        <w:rPr>
          <w:noProof/>
        </w:rPr>
        <w:t>8</w:t>
      </w:r>
      <w:r w:rsidRPr="00CB5135">
        <w:fldChar w:fldCharType="end"/>
      </w:r>
      <w:r w:rsidRPr="00CB5135">
        <w:t xml:space="preserve">) show that the flow stress at 2.5% strain depends slightly on strain rate irrespective of pillar size and </w:t>
      </w:r>
      <w:r>
        <w:t xml:space="preserve">crystal orientation. The strain rate sensitivity </w:t>
      </w:r>
      <w:r w:rsidRPr="00B32877">
        <w:rPr>
          <w:i/>
        </w:rPr>
        <w:t>m</w:t>
      </w:r>
      <w:r>
        <w:t xml:space="preserve"> ranges from approximately 0.01 to 0.06, revealing considerably lower sensitivity than that shown for compression of FCC and BCC micropillars. Copper and nickel typically show </w:t>
      </w:r>
      <w:r w:rsidRPr="007047C1">
        <w:rPr>
          <w:i/>
        </w:rPr>
        <w:t>m</w:t>
      </w:r>
      <w:r>
        <w:t xml:space="preserve"> values between 0.08 and 0.11 for pillars ranging in diameter between 75 and 500 nm </w:t>
      </w:r>
      <w:r>
        <w:fldChar w:fldCharType="begin" w:fldLock="1"/>
      </w:r>
      <w:r w:rsidR="00A32188">
        <w:instrText>ADDIN CSL_CITATION { "citationItems" : [ { "id" : "ITEM-1", "itemData" : { "ISSN" : "00036951", "author" : [ { "dropping-particle" : "", "family" : "Peng", "given" : "Cheng", "non-dropping-particle" : "", "parse-names" : false, "suffix" : "" }, { "dropping-particle" : "", "family" : "Zhong", "given" : "Yuan", "non-dropping-particle" : "", "parse-names" : false, "suffix" : "" }, { "dropping-particle" : "", "family" : "Lu", "given" : "Yang", "non-dropping-particle" : "", "parse-names" : false, "suffix" : "" }, { "dropping-particle" : "", "family" : "Narayanan", "given" : "Sankar", "non-dropping-particle" : "", "parse-names" : false, "suffix" : "" }, { "dropping-particle" : "", "family" : "Zhu", "given" : "Ting", "non-dropping-particle" : "", "parse-names" : false, "suffix" : "" }, { "dropping-particle" : "", "family" : "Lou", "given" : "Jun", "non-dropping-particle" : "", "parse-names" : false, "suffix" : "" } ], "container-title" : "Applied Physics Letters", "id" : "ITEM-1", "issue" : "8", "issued" : { "date-parts" : [ [ "2013" ] ] }, "page" : "083102", "title" : "Strain rate dependent mechanical properties in single crystal nickel nanowires", "type" : "article-journal", "volume" : "102" }, "uris" : [ "http://www.mendeley.com/documents/?uuid=17ffbbff-68e1-44e9-b638-44b5bc1cfcc7" ] }, { "id" : "ITEM-2", "itemData" : { "ISSN" : "13596454", "abstract" : "We demonstrate strain-rate sensitivity emerging in single-crystalline Cu nanopillars with diameters ranging from 75 up to 500nm through uniaxial deformation experiments performed at different constant strain rates. In the range of pillar diameters and strain rates tested, we find that the size dependence of the pillar strength deviates from the ubiquitously observed power law to a relatively size-independent flow strength, markedly below the predicted theoretical strength for strain rates slower than 10\u22121s\u22121. We find this transition diameter, Dt, to be a function of strain rate, where faster strain rates shift the transition diameter to smaller pillar diameters: Dt\u223c150nm at 10\u22123s\u22121 and Dt\u223c\u2a7d75nm at 10\u22121s\u22121. We compute the activation volumes, \u03a9, as a function of pillar diameter at each strain rate and find that for pillar diameters below Dt, the activation volumes are relatively small, \u03a9&lt;10b3. This range agrees favorably with atomistic simulations for dislocation nucleation from a free surface. We postulate a plasticity mechanism transition from dislocation multiplication via the operation of truncated dislocation sources, also referred to as single-arm sources, in pillars with diameters greater than Dt to dislocation nucleation from the surface in the smaller samples.", "author" : [ { "dropping-particle" : "", "family" : "Jennings", "given" : "Andrew T.", "non-dropping-particle" : "", "parse-names" : false, "suffix" : "" }, { "dropping-particle" : "", "family" : "Li", "given" : "Ju", "non-dropping-particle" : "", "parse-names" : false, "suffix" : "" }, { "dropping-particle" : "", "family" : "Greer", "given" : "Julia R.", "non-dropping-particle" : "", "parse-names" : false, "suffix" : "" } ], "container-title" : "Acta Materialia", "id" : "ITEM-2", "issue" : "14", "issued" : { "date-parts" : [ [ "2011", "8" ] ] }, "page" : "5627-5637", "title" : "Emergence of strain-rate sensitivity in Cu nanopillars: Transition from dislocation multiplication to dislocation nucleation", "type" : "article-journal", "volume" : "59" }, "uris" : [ "http://www.mendeley.com/documents/?uuid=7c69dbc3-a65d-4727-be30-1c12074aa2dc" ] } ], "mendeley" : { "formattedCitation" : "[197,204]", "plainTextFormattedCitation" : "[197,204]", "previouslyFormattedCitation" : "[197,204]" }, "properties" : { "noteIndex" : 0 }, "schema" : "https://github.com/citation-style-language/schema/raw/master/csl-citation.json" }</w:instrText>
      </w:r>
      <w:r>
        <w:fldChar w:fldCharType="separate"/>
      </w:r>
      <w:r w:rsidR="006E1307" w:rsidRPr="006E1307">
        <w:rPr>
          <w:noProof/>
        </w:rPr>
        <w:t>[197,204]</w:t>
      </w:r>
      <w:r>
        <w:fldChar w:fldCharType="end"/>
      </w:r>
      <w:r>
        <w:t xml:space="preserve"> while molybdenum shows </w:t>
      </w:r>
      <w:r w:rsidRPr="00DB6044">
        <w:rPr>
          <w:i/>
        </w:rPr>
        <w:t>m</w:t>
      </w:r>
      <w:r>
        <w:t xml:space="preserve"> values between 0.07 and 0.1 for pillars with diameters varying between 200 nm and 5 µm </w:t>
      </w:r>
      <w:r>
        <w:fldChar w:fldCharType="begin" w:fldLock="1"/>
      </w:r>
      <w:r w:rsidR="005E37E9">
        <w:instrText>ADDIN CSL_CITATION { "citationItems" : [ { "id" : "ITEM-1",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"ITEM-1",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 "plainTextFormattedCitation" : "[6]", "previouslyFormattedCitation" : "[6]" }, "properties" : { "noteIndex" : 0 }, "schema" : "https://github.com/citation-style-language/schema/raw/master/csl-citation.json" }</w:instrText>
      </w:r>
      <w:r>
        <w:fldChar w:fldCharType="separate"/>
      </w:r>
      <w:r w:rsidR="000A6725" w:rsidRPr="000A6725">
        <w:rPr>
          <w:noProof/>
        </w:rPr>
        <w:t>[6]</w:t>
      </w:r>
      <w:r>
        <w:fldChar w:fldCharType="end"/>
      </w:r>
      <w:r>
        <w:t xml:space="preserve">. Most investigations concerning jerky flow in bulk materials have concluded that negative </w:t>
      </w:r>
      <w:r w:rsidRPr="00C726BD">
        <w:rPr>
          <w:i/>
        </w:rPr>
        <w:t>m</w:t>
      </w:r>
      <w:r>
        <w:t xml:space="preserve"> determined the occurrence of jerky flow </w:t>
      </w:r>
      <w:r>
        <w:fldChar w:fldCharType="begin" w:fldLock="1"/>
      </w:r>
      <w:r w:rsidR="00A32188">
        <w:instrText>ADDIN CSL_CITATION { "citationItems" : [ { "id" : "ITEM-1", "itemData" : { "DOI" : "10.1051/jp3:1991166", "author" : [ { "dropping-particle" : "", "family" : "L. P. Kubin", "given" : "", "non-dropping-particle" : "", "parse-names" : false, "suffix" : "" }, { "dropping-particle" : "", "family" : "Y. Estrin", "given" : "", "non-dropping-particle" : "", "parse-names" : false, "suffix" : "" } ], "container-title" : "J. Phys. III France", "id" : "ITEM-1", "issue" : "6", "issued" : { "date-parts" : [ [ "1991" ] ] }, "page" : "929-943", "title" : "Dynamic strain ageing and the mechanical response of alloys", "type" : "article-journal", "volume" : "1" }, "uris" : [ "http://www.mendeley.com/documents/?uuid=4581e617-3f26-4c2d-bbec-a85eefdc2b14" ] }, { "id" : "ITEM-2", "itemData" : { "DOI" : "10.1016/S0921-5093(00)02017-7", "ISSN" : "09215093", "abstract" : "Metals and alloys sometimes exhibit an increase of yield-stress with increasing temperature, called \u2018yield-stress anomaly\u2019 (YSA). YSA allows a combination of high strength at high temperature and sufficiently good fracture toughness at low temperature in some materials for industrial applications. YSA seem a priori difficult to analyse because they can be observed in various situations. They, however, originate from well-understood dislocation locking mechanisms in two cases: cross-slip leading to the formation of \u2018incomplete\u2019 Kear\u2013Wilsdorf locks in Ni3Al and diffusion in several other situations. The second origin that relies on less constraining hypotheses is proposed to be the prevalent one. YSA in other materials are then tentatively interpreted on this basis.", "author" : [ { "dropping-particle" : "", "family" : "Caillard", "given" : "Daniel", "non-dropping-particle" : "", "parse-names" : false, "suffix" : "" } ], "container-title" : "Materials Science and Engineering: A", "id" : "ITEM-2", "issued" : { "date-parts" : [ [ "2001", "12" ] ] }, "page" : "74-83", "title" : "Yield-stress anomalies and high-temperature mechanical properties of intermetallics and disordered alloys", "type" : "article-journal", "volume" : "319-321" }, "uris" : [ "http://www.mendeley.com/documents/?uuid=31b39879-db90-4853-9611-1fc304102753" ] } ], "mendeley" : { "formattedCitation" : "[200,205]", "plainTextFormattedCitation" : "[200,205]", "previouslyFormattedCitation" : "[200,205]" }, "properties" : { "noteIndex" : 0 }, "schema" : "https://github.com/citation-style-language/schema/raw/master/csl-citation.json" }</w:instrText>
      </w:r>
      <w:r>
        <w:fldChar w:fldCharType="separate"/>
      </w:r>
      <w:r w:rsidR="006E1307" w:rsidRPr="006E1307">
        <w:rPr>
          <w:noProof/>
        </w:rPr>
        <w:t>[200,205]</w:t>
      </w:r>
      <w:r>
        <w:fldChar w:fldCharType="end"/>
      </w:r>
      <w:r>
        <w:t xml:space="preserve">. This is not the case in the current study, although </w:t>
      </w:r>
      <w:r w:rsidRPr="00600C0C">
        <w:rPr>
          <w:i/>
        </w:rPr>
        <w:t>m</w:t>
      </w:r>
      <w:r>
        <w:t xml:space="preserve"> values are very low. A modeling study </w:t>
      </w:r>
      <w:r w:rsidR="009B454C">
        <w:t xml:space="preserve">has </w:t>
      </w:r>
      <w:r>
        <w:t xml:space="preserve">suggested that jerky flow might not necessarily lead to a negative </w:t>
      </w:r>
      <w:r w:rsidRPr="002C5DB3">
        <w:rPr>
          <w:i/>
        </w:rPr>
        <w:t>m</w:t>
      </w:r>
      <w:r w:rsidRPr="002C5DB3">
        <w:t xml:space="preserve"> </w:t>
      </w:r>
      <w:r>
        <w:t xml:space="preserve">unless a combination of different dislocation locking mechanisms </w:t>
      </w:r>
      <w:r w:rsidR="006E3189">
        <w:t>is present</w:t>
      </w:r>
      <w:r>
        <w:t xml:space="preserve"> </w:t>
      </w:r>
      <w:r>
        <w:fldChar w:fldCharType="begin" w:fldLock="1"/>
      </w:r>
      <w:r w:rsidR="00A32188">
        <w:instrText>ADDIN CSL_CITATION { "citationItems" : [ { "id" : "ITEM-1", "itemData" : { "DOI" : "10.1016/0921-5093(95)10033-4", "ISSN" : "09215093", "abstract" : "Based on the temporal evolution of an ageing time distribution function, a statistical theory of discontinuous glide of non-interacting dislocations in a dynamic strain ageing (DSA) alloy is presented. DSA is shown to lead to retardation effects that are due to a redistribution of ageing times accompanying a change of the deformation path. A first-order approximation in terms of a relaxator equation is given. Moreover, a general linear response theory is developed, in order to describe, for instance, abrupt changes of the imposed strain rate. The results differ from former theories, since DSA is found to be insufficient to explain the occurrence of negative strain-rate sensitivities, unless collective effects due to dislocation interactions are also taken into account. A generalized theory of the combined influence of DSA and dislocation interactions is developed in Part 2.", "author" : [ { "dropping-particle" : "", "family" : "H\u00e4hner", "given" : "Peter", "non-dropping-particle" : "", "parse-names" : false, "suffix" : "" } ], "container-title" : "Materials Science and Engineering: A", "id" : "ITEM-1", "issue" : "2", "issued" : { "date-parts" : [ [ "1996", "3" ] ] }, "page" : "208-215", "title" : "On the physics of the Portevin-Le Ch\u00e2telier effect part 1: The statistics of dynamic strain ageing", "type" : "article-journal", "volume" : "207" }, "uris" : [ "http://www.mendeley.com/documents/?uuid=90a0072f-7140-41ce-b4bc-601e593aaf80" ] } ], "mendeley" : { "formattedCitation" : "[206]", "plainTextFormattedCitation" : "[206]", "previouslyFormattedCitation" : "[206]" }, "properties" : { "noteIndex" : 0 }, "schema" : "https://github.com/citation-style-language/schema/raw/master/csl-citation.json" }</w:instrText>
      </w:r>
      <w:r>
        <w:fldChar w:fldCharType="separate"/>
      </w:r>
      <w:r w:rsidR="006E1307" w:rsidRPr="006E1307">
        <w:rPr>
          <w:noProof/>
        </w:rPr>
        <w:t>[206]</w:t>
      </w:r>
      <w:r>
        <w:fldChar w:fldCharType="end"/>
      </w:r>
      <w:r>
        <w:t xml:space="preserve">, which might explain </w:t>
      </w:r>
      <w:r w:rsidRPr="00CB5135">
        <w:t xml:space="preserve">why negative </w:t>
      </w:r>
      <w:r w:rsidRPr="00CB5135">
        <w:rPr>
          <w:i/>
        </w:rPr>
        <w:t>m</w:t>
      </w:r>
      <w:r w:rsidRPr="00CB5135">
        <w:t xml:space="preserve"> values are not observed for our pillars.</w:t>
      </w:r>
    </w:p>
    <w:p w14:paraId="78A12752" w14:textId="5950B3C0" w:rsidR="009D708F" w:rsidRDefault="009D708F" w:rsidP="009D708F">
      <w:pPr>
        <w:pStyle w:val="Oscar"/>
      </w:pPr>
      <w:r w:rsidRPr="00CB5135">
        <w:t xml:space="preserve">With decreasing pillar size, the activation volume decreases considerably: pillars with a 2 µm diameter show </w:t>
      </w:r>
      <w:r w:rsidRPr="00CB5135">
        <w:rPr>
          <w:i/>
        </w:rPr>
        <w:t>V</w:t>
      </w:r>
      <w:r w:rsidRPr="00CB5135">
        <w:t xml:space="preserve"> values up to 76.6·b</w:t>
      </w:r>
      <w:r w:rsidRPr="00CB5135">
        <w:rPr>
          <w:vertAlign w:val="superscript"/>
        </w:rPr>
        <w:t>3</w:t>
      </w:r>
      <w:r w:rsidRPr="00CB5135">
        <w:t xml:space="preserve"> while pillars with a diameter of about 200 nm reveal </w:t>
      </w:r>
      <w:r w:rsidRPr="00CB5135">
        <w:rPr>
          <w:i/>
        </w:rPr>
        <w:t>V</w:t>
      </w:r>
      <w:r w:rsidRPr="00CB5135">
        <w:t xml:space="preserve"> values down to 3.8·b</w:t>
      </w:r>
      <w:r w:rsidRPr="00CB5135">
        <w:rPr>
          <w:vertAlign w:val="superscript"/>
        </w:rPr>
        <w:t>3</w:t>
      </w:r>
      <w:r w:rsidRPr="00CB5135">
        <w:t>.</w:t>
      </w:r>
      <w:r w:rsidR="00336A62">
        <w:t xml:space="preserve"> </w:t>
      </w:r>
      <w:r w:rsidRPr="00CB5135">
        <w:t xml:space="preserve">Similar scaling laws have also been observed in other microcompression studies on FCC </w:t>
      </w:r>
      <w:r w:rsidRPr="00CB5135">
        <w:fldChar w:fldCharType="begin" w:fldLock="1"/>
      </w:r>
      <w:r w:rsidR="00A32188">
        <w:instrText>ADDIN CSL_CITATION { "citationItems" : [ { "id" : "ITEM-1", "itemData" : { "ISSN" : "00036951", "author" : [ { "dropping-particle" : "", "family" : "Peng", "given" : "Cheng", "non-dropping-particle" : "", "parse-names" : false, "suffix" : "" }, { "dropping-particle" : "", "family" : "Zhong", "given" : "Yuan", "non-dropping-particle" : "", "parse-names" : false, "suffix" : "" }, { "dropping-particle" : "", "family" : "Lu", "given" : "Yang", "non-dropping-particle" : "", "parse-names" : false, "suffix" : "" }, { "dropping-particle" : "", "family" : "Narayanan", "given" : "Sankar", "non-dropping-particle" : "", "parse-names" : false, "suffix" : "" }, { "dropping-particle" : "", "family" : "Zhu", "given" : "Ting", "non-dropping-particle" : "", "parse-names" : false, "suffix" : "" }, { "dropping-particle" : "", "family" : "Lou", "given" : "Jun", "non-dropping-particle" : "", "parse-names" : false, "suffix" : "" } ], "container-title" : "Applied Physics Letters", "id" : "ITEM-1", "issue" : "8", "issued" : { "date-parts" : [ [ "2013" ] ] }, "page" : "083102", "title" : "Strain rate dependent mechanical properties in single crystal nickel nanowires", "type" : "article-journal", "volume" : "102" }, "uris" : [ "http://www.mendeley.com/documents/?uuid=17ffbbff-68e1-44e9-b638-44b5bc1cfcc7" ] }, { "id" : "ITEM-2", "itemData" : { "ISSN" : "13596454", "abstract" : "We demonstrate strain-rate sensitivity emerging in single-crystalline Cu nanopillars with diameters ranging from 75 up to 500nm through uniaxial deformation experiments performed at different constant strain rates. In the range of pillar diameters and strain rates tested, we find that the size dependence of the pillar strength deviates from the ubiquitously observed power law to a relatively size-independent flow strength, markedly below the predicted theoretical strength for strain rates slower than 10\u22121s\u22121. We find this transition diameter, Dt, to be a function of strain rate, where faster strain rates shift the transition diameter to smaller pillar diameters: Dt\u223c150nm at 10\u22123s\u22121 and Dt\u223c\u2a7d75nm at 10\u22121s\u22121. We compute the activation volumes, \u03a9, as a function of pillar diameter at each strain rate and find that for pillar diameters below Dt, the activation volumes are relatively small, \u03a9&lt;10b3. This range agrees favorably with atomistic simulations for dislocation nucleation from a free surface. We postulate a plasticity mechanism transition from dislocation multiplication via the operation of truncated dislocation sources, also referred to as single-arm sources, in pillars with diameters greater than Dt to dislocation nucleation from the surface in the smaller samples.", "author" : [ { "dropping-particle" : "", "family" : "Jennings", "given" : "Andrew T.", "non-dropping-particle" : "", "parse-names" : false, "suffix" : "" }, { "dropping-particle" : "", "family" : "Li", "given" : "Ju", "non-dropping-particle" : "", "parse-names" : false, "suffix" : "" }, { "dropping-particle" : "", "family" : "Greer", "given" : "Julia R.", "non-dropping-particle" : "", "parse-names" : false, "suffix" : "" } ], "container-title" : "Acta Materialia", "id" : "ITEM-2", "issue" : "14", "issued" : { "date-parts" : [ [ "2011", "8" ] ] }, "page" : "5627-5637", "title" : "Emergence of strain-rate sensitivity in Cu nanopillars: Transition from dislocation multiplication to dislocation nucleation", "type" : "article-journal", "volume" : "59" }, "uris" : [ "http://www.mendeley.com/documents/?uuid=7c69dbc3-a65d-4727-be30-1c12074aa2dc" ] } ], "mendeley" : { "formattedCitation" : "[197,204]", "plainTextFormattedCitation" : "[197,204]", "previouslyFormattedCitation" : "[197,204]" }, "properties" : { "noteIndex" : 0 }, "schema" : "https://github.com/citation-style-language/schema/raw/master/csl-citation.json" }</w:instrText>
      </w:r>
      <w:r w:rsidRPr="00CB5135">
        <w:fldChar w:fldCharType="separate"/>
      </w:r>
      <w:r w:rsidR="006E1307" w:rsidRPr="006E1307">
        <w:rPr>
          <w:noProof/>
        </w:rPr>
        <w:t>[197,204]</w:t>
      </w:r>
      <w:r w:rsidRPr="00CB5135">
        <w:fldChar w:fldCharType="end"/>
      </w:r>
      <w:r w:rsidRPr="00CB5135">
        <w:t xml:space="preserve"> and BCC metals </w:t>
      </w:r>
      <w:r w:rsidRPr="00CB5135">
        <w:fldChar w:fldCharType="begin" w:fldLock="1"/>
      </w:r>
      <w:r w:rsidR="005E37E9">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"id" : "ITEM-2",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"ITEM-2",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"[6,97]", "plainTextFormattedCitation" : "[6,97]", "previouslyFormattedCitation" : "[6,97]" }, "properties" : { "noteIndex" : 0 }, "schema" : "https://github.com/citation-style-language/schema/raw/master/csl-citation.json" }</w:instrText>
      </w:r>
      <w:r w:rsidRPr="00CB5135">
        <w:fldChar w:fldCharType="separate"/>
      </w:r>
      <w:r w:rsidR="000A6725" w:rsidRPr="000A6725">
        <w:rPr>
          <w:noProof/>
        </w:rPr>
        <w:t>[6,97]</w:t>
      </w:r>
      <w:r w:rsidRPr="00CB5135">
        <w:fldChar w:fldCharType="end"/>
      </w:r>
      <w:r w:rsidRPr="00CB5135">
        <w:t xml:space="preserve">, where the metals with the largest size effect on strength exhibited also the largest size effect on activation volume. This also applies to the current β-CuZn pillars, which show a stronger size effect on strength </w:t>
      </w:r>
      <w:r w:rsidR="004F17BF" w:rsidRPr="00CB5135">
        <w:t>and</w:t>
      </w:r>
      <w:r w:rsidRPr="00CB5135">
        <w:t xml:space="preserve"> activation volume than</w:t>
      </w:r>
      <w:r w:rsidR="004F17BF" w:rsidRPr="00CB5135">
        <w:t xml:space="preserve"> </w:t>
      </w:r>
      <w:r w:rsidRPr="00CB5135">
        <w:t xml:space="preserve">BCC metals. This is directly related to thermally activated deformation processes. Materials with a high </w:t>
      </w:r>
      <w:r w:rsidRPr="00177D04">
        <w:rPr>
          <w:i/>
        </w:rPr>
        <w:t>T</w:t>
      </w:r>
      <w:r w:rsidRPr="00177D04">
        <w:rPr>
          <w:i/>
          <w:vertAlign w:val="subscript"/>
        </w:rPr>
        <w:t>c</w:t>
      </w:r>
      <w:r w:rsidRPr="00CB5135">
        <w:t xml:space="preserve">, such as BCC metals, are expected to show a stronger dependence of the yield stress on strain rate, and thus smaller activation volumes irrespective of pillar size. This consequently reduces their actual size </w:t>
      </w:r>
      <w:r w:rsidR="00C52D24" w:rsidRPr="00CB5135">
        <w:t>dependence o</w:t>
      </w:r>
      <w:r w:rsidR="001D563C">
        <w:t>f the</w:t>
      </w:r>
      <w:r w:rsidRPr="00CB5135">
        <w:t xml:space="preserve"> activation volume.</w:t>
      </w:r>
    </w:p>
    <w:p w14:paraId="0D7DC3A3" w14:textId="03708C56" w:rsidR="00154FF5" w:rsidRDefault="009D708F" w:rsidP="009D708F">
      <w:pPr>
        <w:pStyle w:val="Oscar"/>
      </w:pPr>
      <w:r>
        <w:t xml:space="preserve">For FCC metals </w:t>
      </w:r>
      <w:r>
        <w:fldChar w:fldCharType="begin" w:fldLock="1"/>
      </w:r>
      <w:r w:rsidR="00A32188">
        <w:instrText>ADDIN CSL_CITATION { "citationItems" : [ { "id" : "ITEM-1", "itemData" : { "ISSN" : "00036951", "author" : [ { "dropping-particle" : "", "family" : "Peng", "given" : "Cheng", "non-dropping-particle" : "", "parse-names" : false, "suffix" : "" }, { "dropping-particle" : "", "family" : "Zhong", "given" : "Yuan", "non-dropping-particle" : "", "parse-names" : false, "suffix" : "" }, { "dropping-particle" : "", "family" : "Lu", "given" : "Yang", "non-dropping-particle" : "", "parse-names" : false, "suffix" : "" }, { "dropping-particle" : "", "family" : "Narayanan", "given" : "Sankar", "non-dropping-particle" : "", "parse-names" : false, "suffix" : "" }, { "dropping-particle" : "", "family" : "Zhu", "given" : "Ting", "non-dropping-particle" : "", "parse-names" : false, "suffix" : "" }, { "dropping-particle" : "", "family" : "Lou", "given" : "Jun", "non-dropping-particle" : "", "parse-names" : false, "suffix" : "" } ], "container-title" : "Applied Physics Letters", "id" : "ITEM-1", "issue" : "8", "issued" : { "date-parts" : [ [ "2013" ] ] }, "page" : "083102", "title" : "Strain rate dependent mechanical properties in single crystal nickel nanowires", "type" : "article-journal", "volume" : "102" }, "uris" : [ "http://www.mendeley.com/documents/?uuid=17ffbbff-68e1-44e9-b638-44b5bc1cfcc7" ] }, { "id" : "ITEM-2", "itemData" : { "ISSN" : "13596454", "abstract" : "We demonstrate strain-rate sensitivity emerging in single-crystalline Cu nanopillars with diameters ranging from 75 up to 500nm through uniaxial deformation experiments performed at different constant strain rates. In the range of pillar diameters and strain rates tested, we find that the size dependence of the pillar strength deviates from the ubiquitously observed power law to a relatively size-independent flow strength, markedly below the predicted theoretical strength for strain rates slower than 10\u22121s\u22121. We find this transition diameter, Dt, to be a function of strain rate, where faster strain rates shift the transition diameter to smaller pillar diameters: Dt\u223c150nm at 10\u22123s\u22121 and Dt\u223c\u2a7d75nm at 10\u22121s\u22121. We compute the activation volumes, \u03a9, as a function of pillar diameter at each strain rate and find that for pillar diameters below Dt, the activation volumes are relatively small, \u03a9&lt;10b3. This range agrees favorably with atomistic simulations for dislocation nucleation from a free surface. We postulate a plasticity mechanism transition from dislocation multiplication via the operation of truncated dislocation sources, also referred to as single-arm sources, in pillars with diameters greater than Dt to dislocation nucleation from the surface in the smaller samples.", "author" : [ { "dropping-particle" : "", "family" : "Jennings", "given" : "Andrew T.", "non-dropping-particle" : "", "parse-names" : false, "suffix" : "" }, { "dropping-particle" : "", "family" : "Li", "given" : "Ju", "non-dropping-particle" : "", "parse-names" : false, "suffix" : "" }, { "dropping-particle" : "", "family" : "Greer", "given" : "Julia R.", "non-dropping-particle" : "", "parse-names" : false, "suffix" : "" } ], "container-title" : "Acta Materialia", "id" : "ITEM-2", "issue" : "14", "issued" : { "date-parts" : [ [ "2011", "8" ] ] }, "page" : "5627-5637", "title" : "Emergence of strain-rate sensitivity in Cu nanopillars: Transition from dislocation multiplication to dislocation nucleation", "type" : "article-journal", "volume" : "59" }, "uris" : [ "http://www.mendeley.com/documents/?uuid=7c69dbc3-a65d-4727-be30-1c12074aa2dc" ] } ], "mendeley" : { "formattedCitation" : "[197,204]", "plainTextFormattedCitation" : "[197,204]", "previouslyFormattedCitation" : "[197,204]" }, "properties" : { "noteIndex" : 0 }, "schema" : "https://github.com/citation-style-language/schema/raw/master/csl-citation.json" }</w:instrText>
      </w:r>
      <w:r>
        <w:fldChar w:fldCharType="separate"/>
      </w:r>
      <w:r w:rsidR="006E1307" w:rsidRPr="006E1307">
        <w:rPr>
          <w:noProof/>
        </w:rPr>
        <w:t>[197,204]</w:t>
      </w:r>
      <w:r>
        <w:fldChar w:fldCharType="end"/>
      </w:r>
      <w:r>
        <w:t>, a similar increase in strain rate sensitivity and decrease in activation volume with decreasing sample size has been observed</w:t>
      </w:r>
      <w:r w:rsidR="006F17C8">
        <w:t>. This has been</w:t>
      </w:r>
      <w:r>
        <w:t xml:space="preserve"> attributed to a change of the mechanism governing plastic deformation: conventional dislocation-dislocation interaction at the macroscale is replaced by truncated dislocation sources causing dislocation multiplication at the micron scale and by surface-controlled dislocation nucleation at the nanoscale </w:t>
      </w:r>
      <w:r>
        <w:fldChar w:fldCharType="begin" w:fldLock="1"/>
      </w:r>
      <w:r w:rsidR="00A32188">
        <w:instrText>ADDIN CSL_CITATION { "citationItems" : [ { "id" : "ITEM-1", "itemData" : { "ISSN" : "13596454", "abstract" : "We demonstrate strain-rate sensitivity emerging in single-crystalline Cu nanopillars with diameters ranging from 75 up to 500nm through uniaxial deformation experiments performed at different constant strain rates. In the range of pillar diameters and strain rates tested, we find that the size dependence of the pillar strength deviates from the ubiquitously observed power law to a relatively size-independent flow strength, markedly below the predicted theoretical strength for strain rates slower than 10\u22121s\u22121. We find this transition diameter, Dt, to be a function of strain rate, where faster strain rates shift the transition diameter to smaller pillar diameters: Dt\u223c150nm at 10\u22123s\u22121 and Dt\u223c\u2a7d75nm at 10\u22121s\u22121. We compute the activation volumes, \u03a9, as a function of pillar diameter at each strain rate and find that for pillar diameters below Dt, the activation volumes are relatively small, \u03a9&lt;10b3. This range agrees favorably with atomistic simulations for dislocation nucleation from a free surface. We postulate a plasticity mechanism transition from dislocation multiplication via the operation of truncated dislocation sources, also referred to as single-arm sources, in pillars with diameters greater than Dt to dislocation nucleation from the surface in the smaller samples.", "author" : [ { "dropping-particle" : "", "family" : "Jennings", "given" : "Andrew T.", "non-dropping-particle" : "", "parse-names" : false, "suffix" : "" }, { "dropping-particle" : "", "family" : "Li", "given" : "Ju", "non-dropping-particle" : "", "parse-names" : false, "suffix" : "" }, { "dropping-particle" : "", "family" : "Greer", "given" : "Julia R.", "non-dropping-particle" : "", "parse-names" : false, "suffix" : "" } ], "container-title" : "Acta Materialia", "id" : "ITEM-1", "issue" : "14", "issued" : { "date-parts" : [ [ "2011", "8" ] ] }, "page" : "5627-5637", "title" : "Emergence of strain-rate sensitivity in Cu nanopillars: Transition from dislocation multiplication to dislocation nucleation", "type" : "article-journal", "volume" : "59" }, "uris" : [ "http://www.mendeley.com/documents/?uuid=7c69dbc3-a65d-4727-be30-1c12074aa2dc" ] }, { "id" : "ITEM-2", "itemData" : { "ISSN" : "00036951", "author" : [ { "dropping-particle" : "", "family" : "Peng", "given" : "Cheng", "non-dropping-particle" : "", "parse-names" : false, "suffix" : "" }, { "dropping-particle" : "", "family" : "Zhong", "given" : "Yuan", "non-dropping-particle" : "", "parse-names" : false, "suffix" : "" }, { "dropping-particle" : "", "family" : "Lu", "given" : "Yang", "non-dropping-particle" : "", "parse-names" : false, "suffix" : "" }, { "dropping-particle" : "", "family" : "Narayanan", "given" : "Sankar", "non-dropping-particle" : "", "parse-names" : false, "suffix" : "" }, { "dropping-particle" : "", "family" : "Zhu", "given" : "Ting", "non-dropping-particle" : "", "parse-names" : false, "suffix" : "" }, { "dropping-particle" : "", "family" : "Lou", "given" : "Jun", "non-dropping-particle" : "", "parse-names" : false, "suffix" : "" } ], "container-title" : "Applied Physics Letters", "id" : "ITEM-2", "issue" : "8", "issued" : { "date-parts" : [ [ "2013" ] ] }, "page" : "083102", "title" : "Strain rate dependent mechanical properties in single crystal nickel nanowires", "type" : "article-journal", "volume" : "102" }, "uris" : [ "http://www.mendeley.com/documents/?uuid=17ffbbff-68e1-44e9-b638-44b5bc1cfcc7" ] }, { "id" : "ITEM-3", "itemData" : { "DOI" : "10.1038/NMAT2370", "ISSN" : "1476-1122", "abstract" : "Smaller is stronger' does not hold true only for nanocrystalline materials(1) but also for single crystals(2-5). It is argued that this effect is caused by geometrical constraints on the nucleation and motion of dislocations in submicrometre-sized crystals(6,7). Here, we report the first in situ transmission electron microscopy tensile tests of a submicrometre aluminium single crystal that are capable of providing direct insight into source-controlled dislocation plasticity in a submicrometre crystal. Single-ended sources emit dislocations that escape the crystal before being able to multiply. As dislocation nucleation and loss rates are counterbalanced at about 0.2 events per second, the dislocation density remains statistically constant throughout the deformation at strain rates of about 10(-4) s(-1). However, a sudden increase in strain rate to 10(-3) s(-1) causes a noticeable surge in dislocation density as the nucleation rate outweighs the loss rate. This observation indicates that the deformation of submicrometre crystals is strain-rate sensitive.", "author" : [ { "dropping-particle" : "", "family" : "Oh", "given" : "Sang Ho", "non-dropping-particle" : "", "parse-names" : false, "suffix" : "" }, { "dropping-particle" : "", "family" : "Legros", "given" : "Marc", "non-dropping-particle" : "", "parse-names" : false, "suffix" : "" }, { "dropping-particle" : "", "family" : "Kiener", "given" : "Daniel", "non-dropping-particle" : "", "parse-names" : false, "suffix" : "" }, { "dropping-particle" : "", "family" : "Dehm", "given" : "Gerhard", "non-dropping-particle" : "", "parse-names" : false, "suffix" : "" } ], "container-title" : "Nature Materials", "id" : "ITEM-3", "issue" : "2", "issued" : { "date-parts" : [ [ "2009", "2" ] ] }, "page" : "95-100", "publisher" : "NATURE PUBLISHING GROUP", "publisher-place" : "MACMILLAN BUILDING, 4 CRINAN ST, LONDON N1 9XW, ENGLAND", "title" : "In situ observation of dislocation nucleation and escape in a submicrometre aluminium single crystal", "type" : "article-journal", "volume" : "8" }, "uris" : [ "http://www.mendeley.com/documents/?uuid=046faa2a-7555-4215-8da3-5ec2e011347a" ] } ], "mendeley" : { "formattedCitation" : "[118,197,204]", "plainTextFormattedCitation" : "[118,197,204]", "previouslyFormattedCitation" : "[118,197,204]" }, "properties" : { "noteIndex" : 0 }, "schema" : "https://github.com/citation-style-language/schema/raw/master/csl-citation.json" }</w:instrText>
      </w:r>
      <w:r>
        <w:fldChar w:fldCharType="separate"/>
      </w:r>
      <w:r w:rsidR="006E1307" w:rsidRPr="006E1307">
        <w:rPr>
          <w:noProof/>
        </w:rPr>
        <w:t>[118,197,204]</w:t>
      </w:r>
      <w:r>
        <w:fldChar w:fldCharType="end"/>
      </w:r>
      <w:r>
        <w:t xml:space="preserve">. For BCC metals, however, the plastic deformation is strongly dependent on the relative motion of the screw </w:t>
      </w:r>
      <w:r w:rsidR="004D2583">
        <w:t>and</w:t>
      </w:r>
      <w:r>
        <w:t xml:space="preserve"> edge dislocations</w:t>
      </w:r>
      <w:r w:rsidR="004D2583">
        <w:t xml:space="preserve">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"ISSN" : "0950-0839", "abstract" : "Previous research has shown that body-centred cubic (bcc) metals exhibit a smaller size dependence of strength than what is commonly observed in face-centred cubic (fcc) metals. This work investigates compression testing of focused ion beam-manufactured molybdenum pillars ranging in size from 300?nm to 5??m, both above and below its critical temperature at 300 and 500?K. At 500?K the size effect is found to be consistent with what is observed in fcc metals, owing to the increased mobility of screw dislocations.", "author" : [ { "dropping-particle" : "", "family" : "Schneider", "given" : "A S", "non-dropping-particle" : "", "parse-names" : false, "suffix" : "" }, { "dropping-particle" : "", "family" : "Frick", "given" : "C P", "non-dropping-particle" : "", "parse-names" : false, "suffix" : "" }, { "dropping-particle" : "", "family" : "Arzt", "given" : "E", "non-dropping-particle" : "", "parse-names" : false, "suffix" : "" }, { "dropping-particle" : "", "family" : "Clegg", "given" : "W J", "non-dropping-particle" : "", "parse-names" : false, "suffix" : "" }, { "dropping-particle" : "", "family" : "Korte", "given" : "S", "non-dropping-particle" : "", "parse-names" : false, "suffix" : "" } ], "container-title" : "Philosophical Magazine Letters", "id" : "ITEM-2", "issued" : { "date-parts" : [ [ "2013", "3", "8" ] ] }, "note" : "doi: 10.1080/09500839.2013.777815\n\ndoi: 10.1080/14786437108217004", "page" : "1-8", "publisher" : "Taylor &amp; Francis", "title" : "Influence of test temperature on the size effect in molybdenum small-scale compression pillars", "type" : "article-journal" }, "uris" : [ "http://www.mendeley.com/documents/?uuid=96b8cb20-53b2-4111-808d-e1038ce158c2" ] }, { "id" : "ITEM-3",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"ITEM-3",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"id" : "ITEM-4",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"ITEM-4",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"[7,8,132,189]", "plainTextFormattedCitation" : "[7,8,132,189]", "previouslyFormattedCitation" : "[7,8,132,189]" }, "properties" : { "noteIndex" : 0 }, "schema" : "https://github.com/citation-style-language/schema/raw/master/csl-citation.json" }</w:instrText>
      </w:r>
      <w:r>
        <w:fldChar w:fldCharType="separate"/>
      </w:r>
      <w:r w:rsidR="000A6725" w:rsidRPr="000A6725">
        <w:rPr>
          <w:noProof/>
        </w:rPr>
        <w:t>[7,8,132,189]</w:t>
      </w:r>
      <w:r>
        <w:fldChar w:fldCharType="end"/>
      </w:r>
      <w:r w:rsidR="001E6C88">
        <w:t>,</w:t>
      </w:r>
      <w:r w:rsidR="00740D94">
        <w:t xml:space="preserve"> </w:t>
      </w:r>
      <w:r w:rsidR="001E6C88">
        <w:t xml:space="preserve">where </w:t>
      </w:r>
      <w:r w:rsidR="00737F75">
        <w:t xml:space="preserve">thermally activated nucleation of </w:t>
      </w:r>
      <w:r w:rsidR="001E6C88">
        <w:t>kink</w:t>
      </w:r>
      <w:r w:rsidR="00737F75">
        <w:t xml:space="preserve">-pairs </w:t>
      </w:r>
      <w:r w:rsidR="001E6C88">
        <w:t>play</w:t>
      </w:r>
      <w:r w:rsidR="00427D04">
        <w:t>s</w:t>
      </w:r>
      <w:r w:rsidR="001E6C88">
        <w:t xml:space="preserve"> a crucial role</w:t>
      </w:r>
      <w:r w:rsidR="00737F75">
        <w:t xml:space="preserve"> on the motion of screw dislocations</w:t>
      </w:r>
      <w:r w:rsidR="001E6C88">
        <w:t>.</w:t>
      </w:r>
      <w:r>
        <w:t xml:space="preserve"> </w:t>
      </w:r>
      <w:r w:rsidR="00427D04">
        <w:t xml:space="preserve">Thus, relatively low activation volumes </w:t>
      </w:r>
      <w:r w:rsidR="00AA1D99">
        <w:t>have been</w:t>
      </w:r>
      <w:r w:rsidR="00427D04">
        <w:t xml:space="preserve"> observed between 1 and 9 b</w:t>
      </w:r>
      <w:r w:rsidR="00427D04" w:rsidRPr="00427D04">
        <w:rPr>
          <w:vertAlign w:val="superscript"/>
        </w:rPr>
        <w:t>3</w:t>
      </w:r>
      <w:r w:rsidR="00427D04">
        <w:t xml:space="preserve"> for micropillars ranging in diameter from 200 nm to 3 µm </w:t>
      </w:r>
      <w:r w:rsidR="00427D04" w:rsidRPr="00CB5135">
        <w:fldChar w:fldCharType="begin" w:fldLock="1"/>
      </w:r>
      <w:r w:rsidR="00427D04">
        <w:instrText>ADDIN CSL_CITATION { "citationItems" : [ { "id" : "ITEM-1",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"ITEM-1", "issue" : "528", "issued" : { "date-parts" : [ [ "2011" ] ] }, "page" : "1540\u20131547", "title" : "In\ufb02uence of orientation on the size effect in bcc pillars with different critical temperatures", "type" : "article-journal" }, "uris" : [ "http://www.mendeley.com/documents/?uuid=810f388c-8c40-4c5c-9f76-e80b349b43f3" ] }, { "id" : "ITEM-2", "itemData" : { "ISSN" : "09215093", "abstract" : "Recently, much work has focused on the size effect in face centered cubic (fcc) structures, however few pillar studies have focused on body centered cubic (bcc) metals. This paper explores the role of bcc crystal structure on the size effect, through compression testing of [001] and [235] Molybdenum (Mo) smallscale pillars manufactured by focused ion beam (FIB). The pillar diameters ranged from 200 nm to 5m. Results show that the relationship between yield stress and diameter exhibits an inverse relationship (y \u221dd\u22120.22 for [001] Mo and y \u221dd\u22120.34 for [235] Mo) weaker than that observed for face centered cubic (fcc) metals (y \u221dd\u22120.6 to \u22121.0). Additional tests at various loading rates revealed that small-scale Mo pillars exhibit a strain rate sensitivity similar to bulk Mo.", "author" : [ { "dropping-particle" : "", "family" : "Schneider", "given" : "A.S.", "non-dropping-particle" : "", "parse-names" : false, "suffix" : "" }, { "dropping-particle" : "", "family" : "Clark", "given" : "B.G.", "non-dropping-particle" : "", "parse-names" : false, "suffix" : "" }, { "dropping-particle" : "", "family" : "Frick", "given" : "C.P.", "non-dropping-particle" : "", "parse-names" : false, "suffix" : "" }, { "dropping-particle" : "", "family" : "Gruber", "given" : "P.A.", "non-dropping-particle" : "", "parse-names" : false, "suffix" : "" }, { "dropping-particle" : "", "family" : "Arzt", "given" : "E.", "non-dropping-particle" : "", "parse-names" : false, "suffix" : "" } ], "container-title" : "Materials Science and Engineering: A", "id" : "ITEM-2", "issue" : "1-2", "issued" : { "date-parts" : [ [ "2009", "5" ] ] }, "page" : "241-246", "title" : "Effect of orientation and loading rate on compression behavior of small-scale Mo pillars", "type" : "article-journal", "volume" : "508" }, "uris" : [ "http://www.mendeley.com/documents/?uuid=c80504c8-fa19-4e59-bb25-a7af26afda6d" ] } ], "mendeley" : { "formattedCitation" : "[6,97]", "plainTextFormattedCitation" : "[6,97]", "previouslyFormattedCitation" : "[6,97]" }, "properties" : { "noteIndex" : 0 }, "schema" : "https://github.com/citation-style-language/schema/raw/master/csl-citation.json" }</w:instrText>
      </w:r>
      <w:r w:rsidR="00427D04" w:rsidRPr="00CB5135">
        <w:fldChar w:fldCharType="separate"/>
      </w:r>
      <w:r w:rsidR="00427D04" w:rsidRPr="000A6725">
        <w:rPr>
          <w:noProof/>
        </w:rPr>
        <w:t>[6,97]</w:t>
      </w:r>
      <w:r w:rsidR="00427D04" w:rsidRPr="00CB5135">
        <w:fldChar w:fldCharType="end"/>
      </w:r>
      <w:r w:rsidR="00427D04">
        <w:t xml:space="preserve">. </w:t>
      </w:r>
      <w:r w:rsidR="00154FF5">
        <w:t xml:space="preserve">At temperatures well below </w:t>
      </w:r>
      <w:r w:rsidR="00154FF5" w:rsidRPr="00177D04">
        <w:rPr>
          <w:i/>
        </w:rPr>
        <w:t>T</w:t>
      </w:r>
      <w:r w:rsidR="00154FF5" w:rsidRPr="00177D04">
        <w:rPr>
          <w:i/>
          <w:vertAlign w:val="subscript"/>
        </w:rPr>
        <w:t>c</w:t>
      </w:r>
      <w:r w:rsidR="00154FF5">
        <w:t xml:space="preserve"> (low mobility of screw dislocations), screw dislocation multiplication is believed to take place while at temperatures close to or above </w:t>
      </w:r>
      <w:r w:rsidR="00154FF5" w:rsidRPr="00177D04">
        <w:rPr>
          <w:i/>
        </w:rPr>
        <w:t>T</w:t>
      </w:r>
      <w:r w:rsidR="00154FF5" w:rsidRPr="00177D04">
        <w:rPr>
          <w:i/>
          <w:vertAlign w:val="subscript"/>
        </w:rPr>
        <w:t>c</w:t>
      </w:r>
      <w:r w:rsidR="00154FF5">
        <w:t xml:space="preserve">, dislocation annihilation occurs at the free surface so that surface dislocation nucleation may control its deformation, as for FCC metals </w:t>
      </w:r>
      <w:r w:rsidR="00154FF5">
        <w:fldChar w:fldCharType="begin" w:fldLock="1"/>
      </w:r>
      <w:r w:rsidR="00154FF5">
        <w:instrText>ADDIN CSL_CITATION { "citationItems" : [ { "id" : "ITEM-1", "itemData" : { "ISSN" : "1674-7321", "author" : [ { "dropping-particle" : "", "family" : "Lee", "given" : "Seok-Woo", "non-dropping-particle" : "", "parse-names" : false, "suffix" : "" }, { "dropping-particle" : "", "family" : "Cheng", "given" : "YinTong", "non-dropping-particle" : "", "parse-names" : false, "suffix" : "" }, { "dropping-particle" : "", "family" : "Ryu", "given" : "Ill", "non-dropping-particle" : "", "parse-names" : false, "suffix" : "" }, { "dropping-particle" : "", "family" : "Greer", "given" : "Julia R.", "non-dropping-particle" : "", "parse-names" : false, "suffix" : "" } ], "container-title" : "Science China Technological Sciences", "id" : "ITEM-1", "issue" : "4", "issued" : { "date-parts" : [ [ "2014" ] ] }, "language" : "English", "note" : "doi: 10.1080/14786437108217004", "page" : "652-662", "publisher" : "Science China Press", "title" : "Cold-temperature deformation of nano-sized tungsten and niobium as revealed by in-situ nano-mechanical experiments", "type" : "article-journal", "volume" : "57" }, "uris" : [ "http://www.mendeley.com/documents/?uuid=8df1f35d-1b0e-4d1f-8e53-8f845fe77fb6" ] } ], "mendeley" : { "formattedCitation" : "[132]", "plainTextFormattedCitation" : "[132]", "previouslyFormattedCitation" : "[132]" }, "properties" : { "noteIndex" : 0 }, "schema" : "https://github.com/citation-style-language/schema/raw/master/csl-citation.json" }</w:instrText>
      </w:r>
      <w:r w:rsidR="00154FF5">
        <w:fldChar w:fldCharType="separate"/>
      </w:r>
      <w:r w:rsidR="00154FF5" w:rsidRPr="000A6725">
        <w:rPr>
          <w:noProof/>
        </w:rPr>
        <w:t>[132]</w:t>
      </w:r>
      <w:r w:rsidR="00154FF5">
        <w:fldChar w:fldCharType="end"/>
      </w:r>
      <w:r w:rsidR="00154FF5">
        <w:t xml:space="preserve">. In view of these observations and assuming that the mobilities of screw and edge dislocations are similar for </w:t>
      </w:r>
      <w:r w:rsidR="00154FF5" w:rsidRPr="007A7001">
        <w:t>β-</w:t>
      </w:r>
      <w:r w:rsidR="00154FF5">
        <w:t xml:space="preserve">CuZn at room temperature, the small activation volume values for the 200 nm diameter pillars suggest that surface dislocation nucleation (kink-assisted), </w:t>
      </w:r>
      <w:r w:rsidR="00154FF5" w:rsidRPr="00225A7B">
        <w:t>a thermally activated process</w:t>
      </w:r>
      <w:r w:rsidR="00154FF5">
        <w:t xml:space="preserve"> </w:t>
      </w:r>
      <w:r w:rsidR="00154FF5" w:rsidRPr="005A0118">
        <w:fldChar w:fldCharType="begin" w:fldLock="1"/>
      </w:r>
      <w:r w:rsidR="00836145">
        <w:instrText>ADDIN CSL_CITATION { "citationItems" : [ { "id" : "ITEM-1", "itemData" : { "author" : [ { "dropping-particle" : "", "family" : "Zhu", "given" : "Ting", "non-dropping-particle" : "", "parse-names" : false, "suffix" : "" }, { "dropping-particle" : "", "family" : "Li", "given" : "Ju", "non-dropping-particle" : "", "parse-names" : false, "suffix" : "" }, { "dropping-particle" : "", "family" : "Samanta", "given" : "Amit", "non-dropping-particle" : "", "parse-names" : false, "suffix" : "" }, { "dropping-particle" : "", "family" : "Leach", "given" : "Austin", "non-dropping-particle" : "", "parse-names" : false, "suffix" : "" }, { "dropping-particle" : "", "family" : "Gall", "given" : "Ken", "non-dropping-particle" : "", "parse-names" : false, "suffix" : "" } ], "container-title" : "Physical Review Letters", "id" : "ITEM-1", "issue" : "2", "issued" : { "date-parts" : [ [ "2008", "1", "15" ] ] }, "page" : "25502", "publisher" : "American Physical Society", "title" : "Temperature and strain-rate dependence of surface dislocation nucleation", "type" : "article-journal", "volume" : "100" }, "uris" : [ "http://www.mendeley.com/documents/?uuid=00b6bccc-6090-4bfb-acfc-9e513e2d8bc3" ] }, { "id" : "ITEM-2", "itemData" : { "ISSN" : "00796425", "abstract" : "Recent experiments on nanostructured materials, such as nanoparticles, nanowires, nanotubes, nanopillars, thin films, and nanocrystals have revealed a host of \u2018\u2018ultra-strength\u201d phenomena, defined by stresses in a material component generally rising up to a significant fraction &gt; 1 10 of its ideal strength \u2013 the highest achievable stress of a defect-free crystal at zero temperature. While conventional materials deform or fracture at sample-wide stresses far below the ideal strength, rapid development of nanotechnology has brought about a need to understand ultra-strength phenomena, as nanoscale materials apparently have a larger dynamic range of sustainable stress (\u2018\u2018strength\u201d) than conventional materials. Ultra-strength phenomena not only have to do with the shape stability and deformation kinetics of a component, but also the tuning of its physical and chemical properties by stress. Reaching ultrastrength enables \u2018\u2018elastic strain engineering\u201d, where by controlling the elastic strain field one achieves desired electronic, magnetic, optical, phononic, catalytic, etc. properties in the component, imparting a new meaning to Feynman\u2019s statement \u2018\u2018there\u2019s plenty of room at the bottom\u201d. This article presents an overview of the principal deformation mechanisms of ultra-strength materials. The fundamental defect processes that initiate and sustain plastic flow and fracture are described, and the mechanics and physics of both displacive and diffusive mechanisms are reviewed. The effects of temperature, strain rate and sample size are discussed. Important unresolved issues are identified.", "author" : [ { "dropping-particle" : "", "family" : "Zhu", "given" : "Ting", "non-dropping-particle" : "", "parse-names" : false, "suffix" : "" }, { "dropping-particle" : "", "family" : "Li", "given" : "Ju", "non-dropping-particle" : "", "parse-names" : false, "suffix" : "" } ], "container-title" : "Progress in Materials Science", "id" : "ITEM-2", "issue" : "7", "issued" : { "date-parts" : [ [ "2010", "9" ] ] }, "page" : "710-757", "title" : "Ultra-strength materials", "type" : "article-journal", "volume" : "55" }, "uris" : [ "http://www.mendeley.com/documents/?uuid=4b3712c4-edae-4f69-a448-2093223a37b2" ] }, { "id" : "ITEM-3", "itemData" : { "ISSN" : "0883-7694", "author" : [ { "dropping-particle" : "", "family" : "Li", "given" : "Ju", "non-dropping-particle" : "", "parse-names" : false, "suffix" : "" } ], "container-title" : "MRS Bulletin", "id" : "ITEM-3", "issue" : "02", "issued" : { "date-parts" : [ [ "2011", "1", "31" ] ] }, "language" : "English", "page" : "151-159", "publisher" : "Cambridge University Press", "title" : "The mechanics and physics of defect nucleation", "type" : "article-journal", "volume" : "32" }, "uris" : [ "http://www.mendeley.com/documents/?uuid=5da270f5-fa5d-4513-9e5c-2d4b0b6f711b" ] } ], "mendeley" : { "formattedCitation" : "[175,182,207]", "plainTextFormattedCitation" : "[175,182,207]", "previouslyFormattedCitation" : "[175,182,207]" }, "properties" : { "noteIndex" : 0 }, "schema" : "https://github.com/citation-style-language/schema/raw/master/csl-citation.json" }</w:instrText>
      </w:r>
      <w:r w:rsidR="00154FF5" w:rsidRPr="005A0118">
        <w:fldChar w:fldCharType="separate"/>
      </w:r>
      <w:r w:rsidR="00836145" w:rsidRPr="00836145">
        <w:rPr>
          <w:noProof/>
        </w:rPr>
        <w:t>[175,182,207]</w:t>
      </w:r>
      <w:r w:rsidR="00154FF5" w:rsidRPr="005A0118">
        <w:fldChar w:fldCharType="end"/>
      </w:r>
      <w:r w:rsidR="00154FF5">
        <w:t>,</w:t>
      </w:r>
      <w:r w:rsidR="00154FF5" w:rsidRPr="00225A7B">
        <w:t xml:space="preserve"> may govern the </w:t>
      </w:r>
      <w:r w:rsidR="00154FF5">
        <w:t xml:space="preserve">room temperature </w:t>
      </w:r>
      <w:r w:rsidR="00154FF5" w:rsidRPr="00225A7B">
        <w:t xml:space="preserve">plastic deformation of </w:t>
      </w:r>
      <w:r w:rsidR="00154FF5" w:rsidRPr="007A7001">
        <w:t>β-</w:t>
      </w:r>
      <w:r w:rsidR="00154FF5" w:rsidRPr="00225A7B">
        <w:t xml:space="preserve">CuZn </w:t>
      </w:r>
      <w:r w:rsidR="00154FF5">
        <w:t xml:space="preserve">in the </w:t>
      </w:r>
      <w:r w:rsidR="00154FF5" w:rsidRPr="00225A7B">
        <w:t>sub</w:t>
      </w:r>
      <w:r w:rsidR="00154FF5">
        <w:t>-</w:t>
      </w:r>
      <w:r w:rsidR="00154FF5" w:rsidRPr="00225A7B">
        <w:t>micron regime</w:t>
      </w:r>
      <w:r w:rsidR="00154FF5">
        <w:t xml:space="preserve">. </w:t>
      </w:r>
    </w:p>
    <w:p w14:paraId="1014307C" w14:textId="60FF0334" w:rsidR="002B60A5" w:rsidRDefault="002B60A5" w:rsidP="009D708F">
      <w:pPr>
        <w:pStyle w:val="Oscar"/>
      </w:pPr>
    </w:p>
    <w:p w14:paraId="38B22E5E" w14:textId="01BF0A4D" w:rsidR="00D028A0" w:rsidRPr="00CB5135" w:rsidRDefault="009D708F" w:rsidP="009D708F">
      <w:pPr>
        <w:pStyle w:val="Oscar"/>
      </w:pPr>
      <w:r w:rsidRPr="00CB5135">
        <w:t xml:space="preserve">From the plasticity point of view, β-CuZn has been shown to hold an intermediate position between BCC and FCC metals. Its slip behavior </w:t>
      </w:r>
      <w:r w:rsidR="00BF2708">
        <w:t>is similar</w:t>
      </w:r>
      <w:r w:rsidRPr="00CB5135">
        <w:t xml:space="preserve"> to that of BCC metals. However, the size dependence of the yield stress is more typical of FCC metals, where the mobility of screw and edge dislocations is comparable. Questions </w:t>
      </w:r>
      <w:r w:rsidR="00BF2708">
        <w:t xml:space="preserve">still </w:t>
      </w:r>
      <w:r w:rsidRPr="00CB5135">
        <w:t>arise regarding the origin of the orientation dependence of the CRSS as a function of size, i.e., whether this is due to ion damage promot</w:t>
      </w:r>
      <w:r w:rsidR="00BF2708">
        <w:t>ing</w:t>
      </w:r>
      <w:r w:rsidRPr="00CB5135">
        <w:t xml:space="preserve"> a change in dislocation core structure or whether this is an inherent change promoted by surface effects favor</w:t>
      </w:r>
      <w:r w:rsidR="00BF2708">
        <w:t>ing</w:t>
      </w:r>
      <w:r w:rsidRPr="00CB5135">
        <w:t xml:space="preserve"> deformation in certain crystallographic orientations.</w:t>
      </w:r>
    </w:p>
    <w:p w14:paraId="26A99DE6" w14:textId="77777777" w:rsidR="00D028A0" w:rsidRDefault="00D028A0" w:rsidP="001646D4">
      <w:pPr>
        <w:pStyle w:val="Heading2"/>
      </w:pPr>
      <w:bookmarkStart w:id="225" w:name="_Toc456661697"/>
      <w:r>
        <w:t>Conclusions</w:t>
      </w:r>
      <w:bookmarkEnd w:id="225"/>
    </w:p>
    <w:p w14:paraId="7B4B441F" w14:textId="3F2B3CE5" w:rsidR="00596C90" w:rsidRPr="00CB5135" w:rsidRDefault="00596C90" w:rsidP="00CB5135">
      <w:pPr>
        <w:pStyle w:val="Oscar"/>
      </w:pPr>
      <w:r w:rsidRPr="00CB5135">
        <w:t xml:space="preserve">Plasticity in β-CuZn was studied </w:t>
      </w:r>
      <w:r w:rsidR="0069252C">
        <w:t xml:space="preserve">in micropillars </w:t>
      </w:r>
      <w:r w:rsidRPr="00CB5135">
        <w:t>as a function of sample size and crystal orientation. The following conclusions can be drawn:</w:t>
      </w:r>
    </w:p>
    <w:p w14:paraId="06E3A55F" w14:textId="22520C00" w:rsidR="00CB5135" w:rsidRDefault="00596C90" w:rsidP="00CB5135">
      <w:pPr>
        <w:pStyle w:val="Oscar"/>
        <w:numPr>
          <w:ilvl w:val="0"/>
          <w:numId w:val="26"/>
        </w:numPr>
      </w:pPr>
      <w:r w:rsidRPr="00CB5135">
        <w:t xml:space="preserve">All compressed pillars </w:t>
      </w:r>
      <w:r w:rsidR="006B5BD4">
        <w:t>except the smallest ones</w:t>
      </w:r>
      <w:r w:rsidRPr="00CB5135">
        <w:t xml:space="preserve"> exhibited a characteristic ‘S’ shape. This shape is believed to be caused by the activation of multiple slip systems</w:t>
      </w:r>
      <w:r w:rsidR="00774FF5">
        <w:t xml:space="preserve">, with </w:t>
      </w:r>
      <w:r w:rsidRPr="00CB5135">
        <w:t xml:space="preserve">traces </w:t>
      </w:r>
      <w:r w:rsidR="00774FF5">
        <w:t>corresponding</w:t>
      </w:r>
      <w:r w:rsidRPr="00CB5135">
        <w:t xml:space="preserve"> to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CB5135">
        <w:t xml:space="preserve"> and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CB5135">
        <w:t>. Furthermore, EBSD and TEM analyses provided no evidence of either kinking or stress induced phase transformation or deformation twinning.</w:t>
      </w:r>
    </w:p>
    <w:p w14:paraId="48FB939F" w14:textId="72E3A580" w:rsidR="00CB5135" w:rsidRDefault="00596C90" w:rsidP="00CB5135">
      <w:pPr>
        <w:pStyle w:val="Oscar"/>
        <w:numPr>
          <w:ilvl w:val="0"/>
          <w:numId w:val="26"/>
        </w:numPr>
      </w:pPr>
      <w:r w:rsidRPr="00CB5135">
        <w:t>The yield strength show</w:t>
      </w:r>
      <w:r w:rsidR="0081667F">
        <w:t>ed</w:t>
      </w:r>
      <w:r w:rsidRPr="00CB5135">
        <w:t xml:space="preserve"> a size dependence similar </w:t>
      </w:r>
      <w:r w:rsidR="0081667F">
        <w:t xml:space="preserve">in magnitude </w:t>
      </w:r>
      <w:r w:rsidRPr="00CB5135">
        <w:t>to that of FCC pillars. All crystal orientations exhibited similar size dependences with power-law exponents ranging from -0.54 to -0.65. As the test temperature was above the critical temperature, screw and edge dislocations can be assumed to have similar mobility.</w:t>
      </w:r>
    </w:p>
    <w:p w14:paraId="5A5079E1" w14:textId="1C6557B6" w:rsidR="00CB5135" w:rsidRDefault="00596C90" w:rsidP="00CB5135">
      <w:pPr>
        <w:pStyle w:val="Oscar"/>
        <w:numPr>
          <w:ilvl w:val="0"/>
          <w:numId w:val="26"/>
        </w:numPr>
      </w:pPr>
      <w:r w:rsidRPr="00CB5135">
        <w:t>All pillars, irrespective of size, exhibited a jerky flow behavior</w:t>
      </w:r>
      <w:r w:rsidR="0081667F">
        <w:t xml:space="preserve"> which is normally</w:t>
      </w:r>
      <w:r w:rsidRPr="00CB5135">
        <w:t xml:space="preserve"> typical</w:t>
      </w:r>
      <w:r w:rsidR="0081667F">
        <w:t xml:space="preserve"> only</w:t>
      </w:r>
      <w:r w:rsidRPr="00CB5135">
        <w:t xml:space="preserve"> of sub-micron sized pillars. This might be related to a dislocation locking mechanism that has also been observed </w:t>
      </w:r>
      <w:r w:rsidR="00EB114B">
        <w:t>in</w:t>
      </w:r>
      <w:r w:rsidR="00EB114B" w:rsidRPr="00CB5135">
        <w:t xml:space="preserve"> </w:t>
      </w:r>
      <w:r w:rsidRPr="00CB5135">
        <w:t>bu</w:t>
      </w:r>
      <w:r w:rsidR="00DB5B3F" w:rsidRPr="00CB5135">
        <w:t>lk β-CuZn</w:t>
      </w:r>
      <w:r w:rsidRPr="00CB5135">
        <w:t>.</w:t>
      </w:r>
    </w:p>
    <w:p w14:paraId="0268196F" w14:textId="27076DD8" w:rsidR="00CB5135" w:rsidRDefault="00596C90" w:rsidP="00CB5135">
      <w:pPr>
        <w:pStyle w:val="Oscar"/>
        <w:numPr>
          <w:ilvl w:val="0"/>
          <w:numId w:val="26"/>
        </w:numPr>
      </w:pPr>
      <w:r w:rsidRPr="00CB5135">
        <w:t>Constant strain rate tests showed that the strain rate sensitivity increased with decreasing specimen size and was considerably low</w:t>
      </w:r>
      <w:r w:rsidR="00B36652">
        <w:t>er than for</w:t>
      </w:r>
      <w:r w:rsidRPr="00CB5135">
        <w:t xml:space="preserve"> FCC and BCC pillars. This is in agreement with the observed jerky flow since a common feature of such behavior </w:t>
      </w:r>
      <w:r w:rsidR="007C5198">
        <w:t xml:space="preserve">for different bulk materials </w:t>
      </w:r>
      <w:r w:rsidRPr="00CB5135">
        <w:t>is low strain rate sensitivity.</w:t>
      </w:r>
    </w:p>
    <w:p w14:paraId="640051B4" w14:textId="104A7A25" w:rsidR="00596C90" w:rsidRDefault="00596C90" w:rsidP="00CB5135">
      <w:pPr>
        <w:pStyle w:val="Oscar"/>
        <w:numPr>
          <w:ilvl w:val="0"/>
          <w:numId w:val="26"/>
        </w:numPr>
      </w:pPr>
      <w:r w:rsidRPr="00CB5135">
        <w:t xml:space="preserve">A change from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Pr="00CB5135">
        <w:t xml:space="preserve"> to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112</m:t>
            </m:r>
          </m:e>
        </m:d>
      </m:oMath>
      <w:r w:rsidRPr="00CB5135">
        <w:t xml:space="preserve"> seemed to take place as sample size decreased</w:t>
      </w:r>
      <w:r w:rsidR="005136BB">
        <w:t xml:space="preserve"> down to the sub-micron regime</w:t>
      </w:r>
      <w:r w:rsidRPr="00CB5135">
        <w:t xml:space="preserve">. This change might be connected to surface dislocation nucleation taking place at the sub-micron regime. </w:t>
      </w:r>
      <w:r w:rsidR="001D3A53">
        <w:t>Concerns arise from it, where gallium ion damage might induce such changes</w:t>
      </w:r>
      <w:r w:rsidRPr="00CB5135">
        <w:t>.</w:t>
      </w:r>
    </w:p>
    <w:p w14:paraId="24705566" w14:textId="77777777" w:rsidR="00A72A36" w:rsidRDefault="00A72A36" w:rsidP="000C691A">
      <w:pPr>
        <w:pStyle w:val="Oscar"/>
        <w:sectPr w:rsidR="00A72A36" w:rsidSect="00E97F47">
          <w:headerReference w:type="even" r:id="rId112"/>
          <w:headerReference w:type="default" r:id="rId113"/>
          <w:footerReference w:type="even" r:id="rId114"/>
          <w:pgSz w:w="11907" w:h="16840" w:code="9"/>
          <w:pgMar w:top="1418" w:right="1418" w:bottom="1134" w:left="1418" w:header="720" w:footer="720" w:gutter="567"/>
          <w:cols w:space="720"/>
          <w:docGrid w:linePitch="360"/>
        </w:sectPr>
      </w:pPr>
    </w:p>
    <w:p w14:paraId="7CC442F1" w14:textId="67678E5E" w:rsidR="007B7BD1" w:rsidRDefault="0057033D" w:rsidP="00156EBA">
      <w:pPr>
        <w:pStyle w:val="Heading1"/>
        <w:spacing w:after="1560"/>
      </w:pPr>
      <w:bookmarkStart w:id="226" w:name="_Ref438125933"/>
      <w:bookmarkStart w:id="227" w:name="_Toc456661698"/>
      <w:r>
        <w:t>Size effect</w:t>
      </w:r>
      <w:r w:rsidR="009B3BB5">
        <w:t>s</w:t>
      </w:r>
      <w:r>
        <w:t xml:space="preserve"> </w:t>
      </w:r>
      <w:r w:rsidR="009B3BB5">
        <w:t>in</w:t>
      </w:r>
      <w:r>
        <w:t xml:space="preserve"> NiAl</w:t>
      </w:r>
      <w:r w:rsidR="009B3BB5">
        <w:t xml:space="preserve"> </w:t>
      </w:r>
      <w:r w:rsidR="004F4EDA">
        <w:t xml:space="preserve">micropillars </w:t>
      </w:r>
      <w:r w:rsidR="009B3BB5">
        <w:t xml:space="preserve">and </w:t>
      </w:r>
      <w:r w:rsidR="004F4EDA">
        <w:t>their</w:t>
      </w:r>
      <w:r w:rsidR="009B3BB5">
        <w:t xml:space="preserve"> </w:t>
      </w:r>
      <w:r w:rsidR="009745C8">
        <w:t xml:space="preserve">crystal </w:t>
      </w:r>
      <w:r w:rsidR="009B3BB5">
        <w:t>orientation dependence</w:t>
      </w:r>
      <w:bookmarkEnd w:id="226"/>
      <w:bookmarkEnd w:id="227"/>
    </w:p>
    <w:p w14:paraId="6733934A" w14:textId="3C8F5222" w:rsidR="00956622" w:rsidRPr="005D299A" w:rsidRDefault="00DC5912" w:rsidP="005D299A">
      <w:pPr>
        <w:pStyle w:val="Oscar"/>
      </w:pPr>
      <w:r>
        <w:t>Effects of specimen size on strength</w:t>
      </w:r>
      <w:r w:rsidR="00C32052" w:rsidRPr="005D299A">
        <w:t xml:space="preserve"> arise in confined geometries at the (sub-)</w:t>
      </w:r>
      <w:r w:rsidR="00E65F54">
        <w:t xml:space="preserve"> </w:t>
      </w:r>
      <w:r w:rsidR="00C32052" w:rsidRPr="005D299A">
        <w:t xml:space="preserve">micron scale. </w:t>
      </w:r>
      <w:r w:rsidR="00653573">
        <w:t>In single-crystalline FCC and BCC metals,</w:t>
      </w:r>
      <w:r w:rsidR="00653573" w:rsidRPr="005D299A">
        <w:t xml:space="preserve"> </w:t>
      </w:r>
      <w:r w:rsidR="00653573">
        <w:t>t</w:t>
      </w:r>
      <w:r w:rsidR="00C32052" w:rsidRPr="005D299A">
        <w:t xml:space="preserve">hese have been consistently shown to depend strongly on </w:t>
      </w:r>
      <w:r w:rsidR="009F242F">
        <w:t xml:space="preserve">the </w:t>
      </w:r>
      <w:r w:rsidR="00D44C02">
        <w:t>nucleation</w:t>
      </w:r>
      <w:r w:rsidR="009F242F">
        <w:t xml:space="preserve"> and motion of </w:t>
      </w:r>
      <w:r w:rsidR="005C79C7">
        <w:t>dislocations</w:t>
      </w:r>
      <w:r w:rsidR="00C32052" w:rsidRPr="005D299A">
        <w:t xml:space="preserve">. However, the </w:t>
      </w:r>
      <w:r w:rsidR="008723DC">
        <w:t xml:space="preserve">influence of </w:t>
      </w:r>
      <w:r w:rsidR="008A0821">
        <w:t>dislocations</w:t>
      </w:r>
      <w:r w:rsidR="008723DC">
        <w:t xml:space="preserve"> on the size effect in </w:t>
      </w:r>
      <w:r w:rsidR="00235F6F">
        <w:t>ordered structures</w:t>
      </w:r>
      <w:r w:rsidR="008723DC">
        <w:t xml:space="preserve"> </w:t>
      </w:r>
      <w:r w:rsidR="002971E4">
        <w:t xml:space="preserve">such as B2 alloys </w:t>
      </w:r>
      <w:r w:rsidR="008723DC">
        <w:t xml:space="preserve">is </w:t>
      </w:r>
      <w:r w:rsidR="002971E4">
        <w:t xml:space="preserve">barely </w:t>
      </w:r>
      <w:r w:rsidR="008723DC">
        <w:t>explored</w:t>
      </w:r>
      <w:r w:rsidR="00C32052" w:rsidRPr="005D299A">
        <w:t xml:space="preserve">. In this work, we study the effects of sample size and crystal orientation on the compressive behavior of NiAl single crystal micropillars at room temperature. NiAl, a </w:t>
      </w:r>
      <w:r w:rsidR="00716751">
        <w:t xml:space="preserve">highly ordered </w:t>
      </w:r>
      <w:r w:rsidR="00C32052" w:rsidRPr="005D299A">
        <w:t xml:space="preserve">B2 intermetallic, exhibits high and low lattice friction depending on crystal orientation, thus being a good candidate for studying the </w:t>
      </w:r>
      <w:r w:rsidR="002C7FFB">
        <w:t>influence</w:t>
      </w:r>
      <w:r w:rsidR="002C7FFB" w:rsidRPr="005D299A">
        <w:t xml:space="preserve"> </w:t>
      </w:r>
      <w:r w:rsidR="00C32052" w:rsidRPr="005D299A">
        <w:t xml:space="preserve">of such </w:t>
      </w:r>
      <w:r w:rsidR="005C79C7">
        <w:t xml:space="preserve">a </w:t>
      </w:r>
      <w:r w:rsidR="00C32052" w:rsidRPr="005D299A">
        <w:t>parameter on size effects. The results show a strong crystal orientation dependence of the size effect as well as a four-fold increase in ductility</w:t>
      </w:r>
      <w:r w:rsidR="008B168C">
        <w:t xml:space="preserve"> </w:t>
      </w:r>
      <w:r w:rsidR="001B3012">
        <w:t>compared to bulk</w:t>
      </w:r>
      <w:r w:rsidR="008D51BB">
        <w:t xml:space="preserve"> NiAl single crystals</w:t>
      </w:r>
      <w:r w:rsidR="00C32052" w:rsidRPr="005D299A">
        <w:t xml:space="preserve">. These findings are discussed with regard to the lattice friction and screw dislocation mobility dependence. Furthermore, we show that </w:t>
      </w:r>
      <w:r w:rsidR="00653573">
        <w:t>differences in yield strength with crystal orientation</w:t>
      </w:r>
      <w:r w:rsidR="00C32052" w:rsidRPr="005D299A">
        <w:t xml:space="preserve"> vanish with decreasing sample size down to 200 nm in diameter. Such </w:t>
      </w:r>
      <w:r w:rsidR="00ED482E">
        <w:t>a</w:t>
      </w:r>
      <w:r w:rsidR="00ED482E" w:rsidRPr="005D299A">
        <w:t xml:space="preserve"> </w:t>
      </w:r>
      <w:r w:rsidR="00C32052" w:rsidRPr="005D299A">
        <w:t xml:space="preserve">reduction </w:t>
      </w:r>
      <w:r w:rsidR="00F22180">
        <w:t>is</w:t>
      </w:r>
      <w:r w:rsidR="00C32052" w:rsidRPr="005D299A">
        <w:t xml:space="preserve"> ascribed to surface effects and dislocation-source controlled deformation.</w:t>
      </w:r>
    </w:p>
    <w:p w14:paraId="0A7D24FC" w14:textId="77777777" w:rsidR="00956622" w:rsidRPr="007B7BD1" w:rsidRDefault="00956622" w:rsidP="007B7BD1">
      <w:pPr>
        <w:pStyle w:val="Oscar"/>
      </w:pPr>
    </w:p>
    <w:p w14:paraId="10491DAD" w14:textId="77777777" w:rsidR="00C01D69" w:rsidRDefault="00C01D69" w:rsidP="0024652D">
      <w:pPr>
        <w:pStyle w:val="Oscar"/>
        <w:sectPr w:rsidR="00C01D69" w:rsidSect="00E97F47">
          <w:headerReference w:type="default" r:id="rId115"/>
          <w:footerReference w:type="default" r:id="rId116"/>
          <w:pgSz w:w="11907" w:h="16840" w:code="9"/>
          <w:pgMar w:top="1418" w:right="1418" w:bottom="1134" w:left="1418" w:header="720" w:footer="720" w:gutter="567"/>
          <w:cols w:space="720"/>
          <w:docGrid w:linePitch="360"/>
        </w:sectPr>
      </w:pPr>
    </w:p>
    <w:p w14:paraId="20049E13" w14:textId="7C28F53A" w:rsidR="005D549C" w:rsidRDefault="006353FC" w:rsidP="006353FC">
      <w:pPr>
        <w:pStyle w:val="Heading2"/>
      </w:pPr>
      <w:bookmarkStart w:id="228" w:name="_Toc456661699"/>
      <w:bookmarkStart w:id="229" w:name="_Ref441226523"/>
      <w:r>
        <w:t>Introduction</w:t>
      </w:r>
      <w:bookmarkEnd w:id="228"/>
    </w:p>
    <w:p w14:paraId="30A27223" w14:textId="02C3FE59" w:rsidR="00C32052" w:rsidRDefault="00C32052" w:rsidP="00C32052">
      <w:pPr>
        <w:pStyle w:val="Oscar"/>
      </w:pPr>
      <w:r>
        <w:t xml:space="preserve">Intermetallic compounds that possess a B2 structure deform by </w:t>
      </w:r>
      <w:r w:rsidR="00B90503">
        <w:t xml:space="preserve">slip </w:t>
      </w:r>
      <w:r>
        <w:t>either</w:t>
      </w:r>
      <w:r w:rsidRPr="007A7001">
        <w:t xml:space="preserve"> </w:t>
      </w:r>
      <w:r w:rsidR="00B90503">
        <w:t xml:space="preserve">along </w:t>
      </w:r>
      <w:r w:rsidRPr="007A7001">
        <w:t xml:space="preserve">the </w:t>
      </w:r>
      <m:oMath>
        <m:d>
          <m:dPr>
            <m:begChr m:val="〈"/>
            <m:endChr m:val="〉"/>
            <m:ctrlPr>
              <w:rPr>
                <w:rFonts w:ascii="Cambria Math" w:hAnsi="Cambria Math"/>
                <w:i/>
              </w:rPr>
            </m:ctrlPr>
          </m:dPr>
          <m:e>
            <m:r>
              <w:rPr>
                <w:rFonts w:ascii="Cambria Math" w:hAnsi="Cambria Math"/>
              </w:rPr>
              <m:t>111</m:t>
            </m:r>
          </m:e>
        </m:d>
      </m:oMath>
      <w:r w:rsidRPr="007A7001">
        <w:t xml:space="preserve"> crystallographic direction</w:t>
      </w:r>
      <w:r>
        <w:t xml:space="preserve">, typical of body-centered cubic (BCC) metals, or </w:t>
      </w:r>
      <w:r w:rsidR="00B90503">
        <w:t xml:space="preserve">along </w:t>
      </w:r>
      <w:r>
        <w:t xml:space="preserve">the </w:t>
      </w:r>
      <m:oMath>
        <m:d>
          <m:dPr>
            <m:begChr m:val="〈"/>
            <m:endChr m:val="〉"/>
            <m:ctrlPr>
              <w:rPr>
                <w:rFonts w:ascii="Cambria Math" w:hAnsi="Cambria Math"/>
                <w:i/>
              </w:rPr>
            </m:ctrlPr>
          </m:dPr>
          <m:e>
            <m:r>
              <w:rPr>
                <w:rFonts w:ascii="Cambria Math" w:hAnsi="Cambria Math"/>
              </w:rPr>
              <m:t>001</m:t>
            </m:r>
          </m:e>
        </m:d>
      </m:oMath>
      <w:r>
        <w:t xml:space="preserve"> direction, in line with the slip direction in ionic materials </w:t>
      </w:r>
      <w:r>
        <w:fldChar w:fldCharType="begin" w:fldLock="1"/>
      </w:r>
      <w:r w:rsidR="005E37E9">
        <w:instrText>ADDIN CSL_CITATION { "citationItems" : [ { "id" : "ITEM-1", "itemData" : { "ISSN" : "00408808", "abstract" : "The plasticity of \u03b2-brass single crystals, whose tensile axes lie relatively near the [001] direction, was investigated at temperatures ranging from 77\u00b0K to room temperature. It was found that the flow stress at 0.2% strain did not continuously increase with decreasing temperature but showed a peak value at about 195\u00b0K. The behavior is different from the temperature dependence of flow stress in ordinary bcc metals and alloys. The slip systems determined from the observation of surface traces are the {112}&lt;111&gt; at 77\u00b0K and the {110}&lt;111&gt; at room temperature. However, at the intermediate temperatures where the flow stress showed a peak value, two sets of slip traces or the slip plane between the basic {112} and {110} planes were observed depending on deformation temperatures. Therefore, the increase in flow stress at the intermediate temperatures is interpreted as an interaction between different slip systems or an occurrence of cross slip from the {110} or {112} basic slip plane. Below 115\u00b0K, the temperature dependence and the strain rate sensitivity of the flow stress are similar to those of ordinary bcc metals and alloys.", "author" : [ { "dropping-particle" : "", "family" : "Hanada", "given" : "S.", "non-dropping-particle" : "", "parse-names" : false, "suffix" : "" }, { "dropping-particle" : "", "family" : "Mohri", "given" : "M.", "non-dropping-particle" : "", "parse-names" : false, "suffix" : "" }, { "dropping-particle" : "", "family" : "Izumi", "given" : "O.", "non-dropping-particle" : "", "parse-names" : false, "suffix" : "" } ], "container-title" : "Science reports of the Research Institutes, Tohoku University", "id" : "ITEM-1", "issued" : { "date-parts" : [ [ "1975" ] ] }, "note" : "doi: 10.1080/14786437108217004", "page" : "370-371", "publisher" : "Tohoku University", "title" : "Plasticity of \u03b2-brass single crystals at low temperatures", "type" : "article-journal", "volume" : "26" }, "uris" : [ "http://www.mendeley.com/documents/?uuid=f8d1eeab-3bd1-45f9-8613-f9de1e47d3a0" ] } ], "mendeley" : { "formattedCitation" : "[56]", "plainTextFormattedCitation" : "[56]", "previouslyFormattedCitation" : "[56]" }, "properties" : { "noteIndex" : 0 }, "schema" : "https://github.com/citation-style-language/schema/raw/master/csl-citation.json" }</w:instrText>
      </w:r>
      <w:r>
        <w:fldChar w:fldCharType="separate"/>
      </w:r>
      <w:r w:rsidR="000A6725" w:rsidRPr="000A6725">
        <w:rPr>
          <w:noProof/>
        </w:rPr>
        <w:t>[56]</w:t>
      </w:r>
      <w:r>
        <w:fldChar w:fldCharType="end"/>
      </w:r>
      <w:r w:rsidRPr="007A7001">
        <w:t xml:space="preserve">. </w:t>
      </w:r>
      <w:r w:rsidRPr="007A7001">
        <w:rPr>
          <w:lang w:val="en-GB"/>
        </w:rPr>
        <w:t xml:space="preserve">The </w:t>
      </w:r>
      <w:r>
        <w:rPr>
          <w:lang w:val="en-GB"/>
        </w:rPr>
        <w:t xml:space="preserve">preferred </w:t>
      </w:r>
      <w:r w:rsidRPr="007A7001">
        <w:rPr>
          <w:lang w:val="en-GB"/>
        </w:rPr>
        <w:t xml:space="preserve">slip direction </w:t>
      </w:r>
      <w:r>
        <w:rPr>
          <w:lang w:val="en-GB"/>
        </w:rPr>
        <w:t>is</w:t>
      </w:r>
      <w:r w:rsidRPr="007A7001">
        <w:rPr>
          <w:lang w:val="en-GB"/>
        </w:rPr>
        <w:t xml:space="preserve"> </w:t>
      </w:r>
      <w:r>
        <w:rPr>
          <w:lang w:val="en-GB"/>
        </w:rPr>
        <w:t>dictated</w:t>
      </w:r>
      <w:r w:rsidRPr="007A7001">
        <w:rPr>
          <w:lang w:val="en-GB"/>
        </w:rPr>
        <w:t xml:space="preserve"> by </w:t>
      </w:r>
      <w:r>
        <w:rPr>
          <w:lang w:val="en-GB"/>
        </w:rPr>
        <w:t>a combination of</w:t>
      </w:r>
      <w:r w:rsidRPr="007A7001">
        <w:rPr>
          <w:lang w:val="en-GB"/>
        </w:rPr>
        <w:t xml:space="preserve"> elastic anisotropy, </w:t>
      </w:r>
      <w:r>
        <w:rPr>
          <w:lang w:val="en-GB"/>
        </w:rPr>
        <w:t xml:space="preserve">motion </w:t>
      </w:r>
      <w:r w:rsidRPr="007A7001">
        <w:rPr>
          <w:lang w:val="en-GB"/>
        </w:rPr>
        <w:t xml:space="preserve">of stacking-fault-like defects and energies of these </w:t>
      </w:r>
      <w:r>
        <w:rPr>
          <w:lang w:val="en-GB"/>
        </w:rPr>
        <w:t>defects</w:t>
      </w:r>
      <w:r w:rsidRPr="007A7001">
        <w:rPr>
          <w:lang w:val="en-GB"/>
        </w:rPr>
        <w:t xml:space="preserve"> </w:t>
      </w:r>
      <w:r>
        <w:rPr>
          <w:lang w:val="en-GB"/>
        </w:rPr>
        <w:fldChar w:fldCharType="begin" w:fldLock="1"/>
      </w:r>
      <w:r w:rsidR="005E37E9">
        <w:rPr>
          <w:lang w:val="en-GB"/>
        </w:rPr>
        <w:instrText>ADDIN CSL_CITATION { "citationItems" : [ { "id" : "ITEM-1", "itemData" : { "ISSN" : "1359-6454", "author" : [ { "dropping-particle" : "", "family" : "Lin", "given" : "Yi-Shen", "non-dropping-particle" : "", "parse-names" : false, "suffix" : "" }, { "dropping-particle" : "", "family" : "Cak", "given" : "M", "non-dropping-particle" : "", "parse-names" : false, "suffix" : "" }, { "dropping-particle" : "", "family" : "Paidar", "given" : "V", "non-dropping-particle" : "", "parse-names" : false, "suffix" : "" }, { "dropping-particle" : "", "family" : "Vitek", "given" : "V", "non-dropping-particle" : "", "parse-names" : false, "suffix" : "" } ], "container-title" : "Acta Materialia", "id" : "ITEM-1", "issue" : "3", "issued" : { "date-parts" : [ [ "2012", "2" ] ] }, "page" : "881-888", "title" : "Why is the slip direction different in different B2 alloys?", "type" : "article-journal", "volume" : "60" }, "uris" : [ "http://www.mendeley.com/documents/?uuid=082547e8-3044-4636-82e1-799209a5e603" ] } ], "mendeley" : { "formattedCitation" : "[37]", "plainTextFormattedCitation" : "[37]", "previouslyFormattedCitation" : "[37]" }, "properties" : { "noteIndex" : 0 }, "schema" : "https://github.com/citation-style-language/schema/raw/master/csl-citation.json" }</w:instrText>
      </w:r>
      <w:r>
        <w:rPr>
          <w:lang w:val="en-GB"/>
        </w:rPr>
        <w:fldChar w:fldCharType="separate"/>
      </w:r>
      <w:r w:rsidR="000A6725" w:rsidRPr="000A6725">
        <w:rPr>
          <w:noProof/>
          <w:lang w:val="en-GB"/>
        </w:rPr>
        <w:t>[37]</w:t>
      </w:r>
      <w:r>
        <w:rPr>
          <w:lang w:val="en-GB"/>
        </w:rPr>
        <w:fldChar w:fldCharType="end"/>
      </w:r>
      <w:r w:rsidRPr="007A7001">
        <w:rPr>
          <w:lang w:val="en-GB"/>
        </w:rPr>
        <w:t xml:space="preserve">. </w:t>
      </w:r>
      <w:r>
        <w:rPr>
          <w:lang w:val="en-GB"/>
        </w:rPr>
        <w:t xml:space="preserve">B2 compounds that show </w:t>
      </w:r>
      <w:r w:rsidRPr="007A7001">
        <w:t xml:space="preserve">the </w:t>
      </w:r>
      <m:oMath>
        <m:d>
          <m:dPr>
            <m:begChr m:val="〈"/>
            <m:endChr m:val="〉"/>
            <m:ctrlPr>
              <w:rPr>
                <w:rFonts w:ascii="Cambria Math" w:hAnsi="Cambria Math"/>
                <w:i/>
              </w:rPr>
            </m:ctrlPr>
          </m:dPr>
          <m:e>
            <m:r>
              <w:rPr>
                <w:rFonts w:ascii="Cambria Math" w:hAnsi="Cambria Math"/>
              </w:rPr>
              <m:t>111</m:t>
            </m:r>
          </m:e>
        </m:d>
      </m:oMath>
      <w:r w:rsidRPr="007A7001">
        <w:t xml:space="preserve"> </w:t>
      </w:r>
      <w:r>
        <w:t xml:space="preserve">slip </w:t>
      </w:r>
      <w:r w:rsidRPr="007A7001">
        <w:t>direction</w:t>
      </w:r>
      <w:r>
        <w:t xml:space="preserve"> are </w:t>
      </w:r>
      <w:r w:rsidRPr="007A7001">
        <w:t>ductile</w:t>
      </w:r>
      <w:r>
        <w:t xml:space="preserve"> </w:t>
      </w:r>
      <w:r>
        <w:fldChar w:fldCharType="begin" w:fldLock="1"/>
      </w:r>
      <w:r w:rsidR="005E37E9">
        <w:instrText>ADDIN CSL_CITATION { "citationItems" : [ { "id" : "ITEM-1", "itemData" : { "DOI" : "10.1016/0921-5093(94)03200-9", "ISSN" : "09215093", "author" : [ { "dropping-particle" : "", "family" : "Baker", "given" : "I.", "non-dropping-particle" : "", "parse-names" : false, "suffix" : "" } ], "container-title" : "Materials Science and Engineering: A", "id" : "ITEM-1", "issued" : { "date-parts" : [ [ "1995", "2" ] ] }, "page" : "1-13", "title" : "A review of the mechanical properties of B2 compounds", "type" : "article-journal", "volume" : "192-193" }, "uris" : [ "http://www.mendeley.com/documents/?uuid=54321624-7a00-4250-9c60-395993abdef1" ] } ], "mendeley" : { "formattedCitation" : "[39]", "plainTextFormattedCitation" : "[39]", "previouslyFormattedCitation" : "[39]" }, "properties" : { "noteIndex" : 0 }, "schema" : "https://github.com/citation-style-language/schema/raw/master/csl-citation.json" }</w:instrText>
      </w:r>
      <w:r>
        <w:fldChar w:fldCharType="separate"/>
      </w:r>
      <w:r w:rsidR="000A6725" w:rsidRPr="000A6725">
        <w:rPr>
          <w:noProof/>
        </w:rPr>
        <w:t>[39]</w:t>
      </w:r>
      <w:r>
        <w:fldChar w:fldCharType="end"/>
      </w:r>
      <w:r w:rsidRPr="007A7001">
        <w:t xml:space="preserve">. </w:t>
      </w:r>
      <w:r>
        <w:t xml:space="preserve">On the contrary, </w:t>
      </w:r>
      <w:r w:rsidR="00B90503">
        <w:t>in</w:t>
      </w:r>
      <w:r w:rsidR="00B90503" w:rsidRPr="007A7001">
        <w:t xml:space="preserve"> </w:t>
      </w:r>
      <w:r w:rsidRPr="007A7001">
        <w:t xml:space="preserve">B2 alloys with preferred slip vectors in the </w:t>
      </w:r>
      <m:oMath>
        <m:d>
          <m:dPr>
            <m:begChr m:val="〈"/>
            <m:endChr m:val="〉"/>
            <m:ctrlPr>
              <w:rPr>
                <w:rFonts w:ascii="Cambria Math" w:hAnsi="Cambria Math"/>
              </w:rPr>
            </m:ctrlPr>
          </m:dPr>
          <m:e>
            <m:r>
              <w:rPr>
                <w:rFonts w:ascii="Cambria Math" w:hAnsi="Cambria Math"/>
              </w:rPr>
              <m:t>100</m:t>
            </m:r>
          </m:e>
        </m:d>
      </m:oMath>
      <w:r w:rsidRPr="007A7001">
        <w:t xml:space="preserve"> direction</w:t>
      </w:r>
      <w:r>
        <w:t xml:space="preserve"> such as NiAl</w:t>
      </w:r>
      <w:r w:rsidRPr="007A7001">
        <w:t xml:space="preserve">, only three independent slip systems are available, and therefore </w:t>
      </w:r>
      <w:r w:rsidR="00B90503">
        <w:t xml:space="preserve">the </w:t>
      </w:r>
      <w:r w:rsidRPr="007A7001">
        <w:t>von Mises criterion for polycrystalline ductility</w:t>
      </w:r>
      <w:r w:rsidR="00B90503">
        <w:t xml:space="preserve"> is not satisfied</w:t>
      </w:r>
      <w:r>
        <w:t xml:space="preserve"> </w:t>
      </w:r>
      <w:r>
        <w:fldChar w:fldCharType="begin" w:fldLock="1"/>
      </w:r>
      <w:r w:rsidR="00836145">
        <w:instrText>ADDIN CSL_CITATION { "citationItems" : [ { "id" : "ITEM-1", "itemData" : { "DOI" : "10.1016/0921-5093(94)03200-9", "ISSN" : "09215093", "author" : [ { "dropping-particle" : "", "family" : "Baker", "given" : "I.", "non-dropping-particle" : "", "parse-names" : false, "suffix" : "" } ], "container-title" : "Materials Science and Engineering: A", "id" : "ITEM-1", "issued" : { "date-parts" : [ [ "1995", "2" ] ] }, "page" : "1-13", "title" : "A review of the mechanical properties of B2 compounds", "type" : "article-journal", "volume" : "192-193" }, "uris" : [ "http://www.mendeley.com/documents/?uuid=54321624-7a00-4250-9c60-395993abdef1" ] }, { "id" : "ITEM-2", "itemData" : { "author" : [ { "dropping-particle" : "", "family" : "Miracle", "given" : "D.B.", "non-dropping-particle" : "", "parse-names" : false, "suffix" : "" }, { "dropping-particle" : "", "family" : "Darolia", "given" : "R", "non-dropping-particle" : "", "parse-names" : false, "suffix" : "" } ], "container-title" : "Intermetallic Compounds", "id" : "ITEM-2", "issued" : { "date-parts" : [ [ "1995" ] ] }, "page" : "55-74", "publisher" : "John Wiley and Sons", "title" : "NiAl and its alloys", "type" : "article-journal", "volume" : "3" }, "uris" : [ "http://www.mendeley.com/documents/?uuid=d08c6d65-77ba-4ea2-a348-25e469392034" ] } ], "mendeley" : { "formattedCitation" : "[39,208]", "plainTextFormattedCitation" : "[39,208]", "previouslyFormattedCitation" : "[39,208]" }, "properties" : { "noteIndex" : 0 }, "schema" : "https://github.com/citation-style-language/schema/raw/master/csl-citation.json" }</w:instrText>
      </w:r>
      <w:r>
        <w:fldChar w:fldCharType="separate"/>
      </w:r>
      <w:r w:rsidR="00836145" w:rsidRPr="00836145">
        <w:rPr>
          <w:noProof/>
        </w:rPr>
        <w:t>[39,208]</w:t>
      </w:r>
      <w:r>
        <w:fldChar w:fldCharType="end"/>
      </w:r>
      <w:r w:rsidRPr="007A7001">
        <w:t>.</w:t>
      </w:r>
    </w:p>
    <w:p w14:paraId="63016807" w14:textId="7EDA593F" w:rsidR="00C32052" w:rsidRPr="000000FB" w:rsidRDefault="00B90503" w:rsidP="00C32052">
      <w:pPr>
        <w:pStyle w:val="Oscar"/>
      </w:pPr>
      <w:r>
        <w:t xml:space="preserve">The B2 compound </w:t>
      </w:r>
      <w:r w:rsidR="00C32052">
        <w:t xml:space="preserve">NiAl possesses high strength, rather low specific density, good oxidation resistance and high stability under heavy ion bombardment conditions </w:t>
      </w:r>
      <w:r w:rsidR="00C32052">
        <w:fldChar w:fldCharType="begin" w:fldLock="1"/>
      </w:r>
      <w:r w:rsidR="00836145">
        <w:instrText>ADDIN CSL_CITATION { "citationItems" : [ { "id" : "ITEM-1", "itemData" : { "DOI" : "10.1016/0036-9748(84)90394-6", "ISSN" : "00369748", "author" : [ { "dropping-particle" : "", "family" : "Mori", "given" : "H.", "non-dropping-particle" : "", "parse-names" : false, "suffix" : "" }, { "dropping-particle" : "", "family" : "Fujita", "given" : "H.", "non-dropping-particle" : "", "parse-names" : false, "suffix" : "" }, { "dropping-particle" : "", "family" : "Tendo", "given" : "M.", "non-dropping-particle" : "", "parse-names" : false, "suffix" : "" }, { "dropping-particle" : "", "family" : "Fujita", "given" : "M.", "non-dropping-particle" : "", "parse-names" : false, "suffix" : "" } ], "container-title" : "Scripta Metallurgica", "id" : "ITEM-1", "issue" : "8", "issued" : { "date-parts" : [ [ "1984", "8" ] ] }, "page" : "783-788", "title" : "Amorphous transition in intermetallic compounds induced by electron irradiation", "type" : "article-journal", "volume" : "18" }, "uris" : [ "http://www.mendeley.com/documents/?uuid=0f984b91-5b68-447f-bc52-e7cdf85abbe9" ] }, { "id" : "ITEM-2", "itemData" : { "author" : [ { "dropping-particle" : "", "family" : "Miracle", "given" : "D.B.", "non-dropping-particle" : "", "parse-names" : false, "suffix" : "" }, { "dropping-particle" : "", "family" : "Darolia", "given" : "R", "non-dropping-particle" : "", "parse-names" : false, "suffix" : "" } ], "container-title" : "Intermetallic Compounds", "id" : "ITEM-2", "issued" : { "date-parts" : [ [ "1995" ] ] }, "page" : "55-74", "publisher" : "John Wiley and Sons", "title" : "NiAl and its alloys", "type" : "article-journal", "volume" : "3" }, "uris" : [ "http://www.mendeley.com/documents/?uuid=d08c6d65-77ba-4ea2-a348-25e469392034" ] } ], "mendeley" : { "formattedCitation" : "[208,209]", "plainTextFormattedCitation" : "[208,209]", "previouslyFormattedCitation" : "[208,209]" }, "properties" : { "noteIndex" : 0 }, "schema" : "https://github.com/citation-style-language/schema/raw/master/csl-citation.json" }</w:instrText>
      </w:r>
      <w:r w:rsidR="00C32052">
        <w:fldChar w:fldCharType="separate"/>
      </w:r>
      <w:r w:rsidR="00836145" w:rsidRPr="00836145">
        <w:rPr>
          <w:noProof/>
        </w:rPr>
        <w:t>[208,209]</w:t>
      </w:r>
      <w:r w:rsidR="00C32052">
        <w:fldChar w:fldCharType="end"/>
      </w:r>
      <w:r w:rsidR="00C32052">
        <w:t xml:space="preserve">. These properties have made this intermetallic very attractive for high-temperature technological applications, particularly for nuclear applications. However, its semi-brittle behavior </w:t>
      </w:r>
      <w:r w:rsidR="00C32052" w:rsidRPr="004B4149">
        <w:t xml:space="preserve">at room temperature has </w:t>
      </w:r>
      <w:r w:rsidR="00F87AF8">
        <w:t xml:space="preserve">strongly </w:t>
      </w:r>
      <w:r w:rsidR="00C32052" w:rsidRPr="004B4149">
        <w:t>limited its use</w:t>
      </w:r>
      <w:r w:rsidR="00C32052">
        <w:t xml:space="preserve"> </w:t>
      </w:r>
      <w:r w:rsidR="00C32052">
        <w:fldChar w:fldCharType="begin" w:fldLock="1"/>
      </w:r>
      <w:r w:rsidR="00836145">
        <w:instrText>ADDIN CSL_CITATION { "citationItems" : [ { "id" : "ITEM-1", "itemData" : { "author" : [ { "dropping-particle" : "", "family" : "Miracle", "given" : "D.B.", "non-dropping-particle" : "", "parse-names" : false, "suffix" : "" }, { "dropping-particle" : "", "family" : "Darolia", "given" : "R", "non-dropping-particle" : "", "parse-names" : false, "suffix" : "" } ], "container-title" : "Intermetallic Compounds", "id" : "ITEM-1", "issued" : { "date-parts" : [ [ "1995" ] ] }, "page" : "55-74", "publisher" : "John Wiley and Sons", "title" : "NiAl and its alloys", "type" : "article-journal", "volume" : "3" }, "uris" : [ "http://www.mendeley.com/documents/?uuid=d08c6d65-77ba-4ea2-a348-25e469392034" ] } ], "mendeley" : { "formattedCitation" : "[208]", "plainTextFormattedCitation" : "[208]", "previouslyFormattedCitation" : "[208]" }, "properties" : { "noteIndex" : 0 }, "schema" : "https://github.com/citation-style-language/schema/raw/master/csl-citation.json" }</w:instrText>
      </w:r>
      <w:r w:rsidR="00C32052">
        <w:fldChar w:fldCharType="separate"/>
      </w:r>
      <w:r w:rsidR="00836145" w:rsidRPr="00836145">
        <w:rPr>
          <w:noProof/>
        </w:rPr>
        <w:t>[208]</w:t>
      </w:r>
      <w:r w:rsidR="00C32052">
        <w:fldChar w:fldCharType="end"/>
      </w:r>
      <w:r w:rsidR="00C32052" w:rsidRPr="004B4149">
        <w:t xml:space="preserve">. </w:t>
      </w:r>
      <w:r w:rsidR="00C32052" w:rsidRPr="00317EC9">
        <w:t xml:space="preserve">Single-crystal NiAl </w:t>
      </w:r>
      <w:r w:rsidR="00C32052" w:rsidRPr="00940A2E">
        <w:t xml:space="preserve">shows </w:t>
      </w:r>
      <w:r w:rsidR="00C32052">
        <w:t>limited</w:t>
      </w:r>
      <w:r w:rsidR="00C32052" w:rsidRPr="00940A2E">
        <w:t xml:space="preserve"> plastic flow in compression</w:t>
      </w:r>
      <w:r w:rsidR="00C32052">
        <w:t xml:space="preserve"> before failure </w:t>
      </w:r>
      <w:r w:rsidR="00C32052" w:rsidRPr="00940A2E">
        <w:fldChar w:fldCharType="begin" w:fldLock="1"/>
      </w:r>
      <w:r w:rsidR="005E37E9">
        <w:instrText>ADDIN CSL_CITATION { "citationItems" : [ { "id" : "ITEM-1",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"ITEM-1", "issue" : "1", "issued" : { "date-parts" : [ [ "1968", "1", "1" ] ] }, "page" : "357-366", "publisher" : "WILEY-VCH Verlag", "title" : "Deformation modes of the intermediate phase NiAl", "type" : "article-journal", "volume" : "29" }, "uris" : [ "http://www.mendeley.com/documents/?uuid=bfba10f8-2306-4719-beb4-8ce275b64689" ] }, { "id" : "ITEM-2", "itemData" : { "ISSN" : "0031-8086", "abstract" : "Abstract Single crystals of NiAl have been examined by transmission electron microscopy after plastic deformation at 300\u00b0K and 77\u00b0K. In agreement with earlier work, it is found that single crystals generally slip along ?100?. Further, it is shown that crystals oriented so that there is zero applied stress on the dislocations of b = ?100?, deform by the movement of dislocations of b = ?111? on {112} and {110}. A lower limit to the Peierls stress for dislocations of b = ?111? is calculated from the observed spacing of opposite sign screw dislocations, and it is shown that these dislocations are far more difficult to move than mobility calculations would suggest.", "author" : [ { "dropping-particle" : "", "family" : "Loretto", "given" : "M H", "non-dropping-particle" : "", "parse-names" : false, "suffix" : "" }, { "dropping-particle" : "", "family" : "Wasilewski", "given" : "R J", "non-dropping-particle" : "", "parse-names" : false, "suffix" : "" } ], "container-title" : "Philosophical Magazine", "id" : "ITEM-2", "issue" : "186", "issued" : { "date-parts" : [ [ "1971", "6", "1" ] ] }, "note" : "doi: 10.1080/14786437108217004", "page" : "1311-1328", "publisher" : "Taylor &amp; Francis", "title" : "Slip systems in NiAl single crystals at 300\u00b0K and 77\u00b0K", "type" : "article-journal", "volume" : "23" }, "uris" : [ "http://www.mendeley.com/documents/?uuid=487ab17c-63ee-4d99-90b2-e2804da3d76f" ] }, { "id" : "ITEM-3", "itemData" : { "ISSN" : "0306-3453", "author" : [ { "dropping-particle" : "", "family" : "Pascoe", "given" : "R T", "non-dropping-particle" : "", "parse-names" : false, "suffix" : "" }, { "dropping-particle" : "", "family" : "Newey", "given" : "C W A", "non-dropping-particle" : "", "parse-names" : false, "suffix" : "" } ], "container-title" : "Metal Science", "id" : "ITEM-3", "issue" : "1", "issued" : { "date-parts" : [ [ "1968", "1", "1" ] ] }, "note" : "doi: 10.1179/030634568790443477", "page" : "138-143", "publisher" : "Maney", "title" : "The mechanical behaviour of the intermediate phase NiAl", "type" : "article-journal", "volume" : "2" }, "uris" : [ "http://www.mendeley.com/documents/?uuid=8e9412a7-920b-4ee5-8481-973c70bc9840" ] }, { "id" : "ITEM-4", "itemData" : { "DOI" : "http://dx.doi.org/10.1016/0001-6160(66)90251-3", "ISSN" : "0001-6160", "author" : [ { "dropping-particle" : "", "family" : "Ball", "given" : "A", "non-dropping-particle" : "", "parse-names" : false, "suffix" : "" }, { "dropping-particle" : "", "family" : "Smallman", "given" : "R E", "non-dropping-particle" : "", "parse-names" : false, "suffix" : "" } ], "container-title" : "Acta Metallurgica", "id" : "ITEM-4", "issue" : "10", "issued" : { "date-parts" : [ [ "1966", "10" ] ] }, "page" : "1349-1355", "title" : "The deformation properties and electron microscopy studies of the intermetallic compound NiAl", "type" : "article-journal", "volume" : "14" }, "uris" : [ "http://www.mendeley.com/documents/?uuid=a3cb62a8-749f-4130-ac14-d55a82b99fb6" ] }, { "id" : "ITEM-5",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"ITEM-5", "issue" : "11", "issued" : { "date-parts" : [ [ "1966", "11" ] ] }, "page" : "1517-1526", "title" : "The operative slip system and general plasticity of NiAl-II", "type" : "article-journal", "volume" : "14" }, "uris" : [ "http://www.mendeley.com/documents/?uuid=7dcb8467-e516-442f-a13f-7785e8f5d2a8" ] }, { "id" : "ITEM-6",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"ITEM-6",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"mendeley" : { "formattedCitation" : "[34\u201336,64\u201366]", "plainTextFormattedCitation" : "[34\u201336,64\u201366]", "previouslyFormattedCitation" : "[34\u201336,64\u201366]" }, "properties" : { "noteIndex" : 0 }, "schema" : "https://github.com/citation-style-language/schema/raw/master/csl-citation.json" }</w:instrText>
      </w:r>
      <w:r w:rsidR="00C32052" w:rsidRPr="00940A2E">
        <w:fldChar w:fldCharType="separate"/>
      </w:r>
      <w:r w:rsidR="000A6725" w:rsidRPr="000A6725">
        <w:rPr>
          <w:noProof/>
        </w:rPr>
        <w:t>[34–36,64–66]</w:t>
      </w:r>
      <w:r w:rsidR="00C32052" w:rsidRPr="00940A2E">
        <w:fldChar w:fldCharType="end"/>
      </w:r>
      <w:r w:rsidR="00C32052">
        <w:t xml:space="preserve">, strongly dependent on the </w:t>
      </w:r>
      <w:r w:rsidR="00F87AF8">
        <w:t>loading</w:t>
      </w:r>
      <w:r w:rsidR="00C32052">
        <w:t xml:space="preserve"> orientation. For instance, stoichiometric single crystals reach maximum strain levels between 3 and 23</w:t>
      </w:r>
      <w:r w:rsidR="00C32052" w:rsidRPr="002E4EBB">
        <w:t>%</w:t>
      </w:r>
      <w:r w:rsidR="00C32052">
        <w:t xml:space="preserve"> at room temperature </w:t>
      </w:r>
      <w:r w:rsidR="00C32052">
        <w:fldChar w:fldCharType="begin" w:fldLock="1"/>
      </w:r>
      <w:r w:rsidR="00836145">
        <w:instrText>ADDIN CSL_CITATION { "citationItems" : [ { "id" : "ITEM-1", "itemData" : { "ISSN" : "0306-3453", "author" : [ { "dropping-particle" : "", "family" : "Pascoe", "given" : "R T", "non-dropping-particle" : "", "parse-names" : false, "suffix" : "" }, { "dropping-particle" : "", "family" : "Newey", "given" : "C W A", "non-dropping-particle" : "", "parse-names" : false, "suffix" : "" } ], "container-title" : "Metal Science", "id" : "ITEM-1", "issue" : "1", "issued" : { "date-parts" : [ [ "1968", "1", "1" ] ] }, "note" : "doi: 10.1179/030634568790443477", "page" : "138-143", "publisher" : "Maney", "title" : "The mechanical behaviour of the intermediate phase NiAl", "type" : "article-journal", "volume" : "2" }, "uris" : [ "http://www.mendeley.com/documents/?uuid=8e9412a7-920b-4ee5-8481-973c70bc9840" ] }, { "id" : "ITEM-2", "itemData" : { "DOI" : "http://dx.doi.org/10.1016/0001-6160(66)90251-3", "ISSN" : "0001-6160", "author" : [ { "dropping-particle" : "", "family" : "Ball", "given" : "A", "non-dropping-particle" : "", "parse-names" : false, "suffix" : "" }, { "dropping-particle" : "", "family" : "Smallman", "given" : "R E", "non-dropping-particle" : "", "parse-names" : false, "suffix" : "" } ], "container-title" : "Acta Metallurgica", "id" : "ITEM-2", "issue" : "10", "issued" : { "date-parts" : [ [ "1966", "10" ] ] }, "page" : "1349-1355", "title" : "The deformation properties and electron microscopy studies of the intermetallic compound NiAl", "type" : "article-journal", "volume" : "14" }, "uris" : [ "http://www.mendeley.com/documents/?uuid=a3cb62a8-749f-4130-ac14-d55a82b99fb6" ] }, { "id" : "ITEM-3",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"ITEM-3", "issued" : { "date-parts" : [ [ "1997" ] ] }, "page" : "410-413", "title" : "Orientation dependence of plastic deformation in NiAl single crystals", "type" : "article-journal", "volume" : "236" }, "uris" : [ "http://www.mendeley.com/documents/?uuid=f875e3e7-a2c2-4ebf-8c11-8d89a2ac7b42" ] }, { "id" : "ITEM-4", "itemData" : { "author" : [ { "dropping-particle" : "", "family" : "Wasilewski", "given" : "R J", "non-dropping-particle" : "", "parse-names" : false, "suffix" : "" }, { "dropping-particle" : "", "family" : "Butler", "given" : "S R", "non-dropping-particle" : "", "parse-names" : false, "suffix" : "" }, { "dropping-particle" : "", "family" : "Hanlon", "given" : "J E", "non-dropping-particle" : "", "parse-names" : false, "suffix" : "" } ], "container-title" : "Trans. Metall. Soc. AIME", "id" : "ITEM-4", "issued" : { "date-parts" : [ [ "1967" ] ] }, "page" : "1357-1364", "title" : "Plastic deformation of single-crystal NiAl", "type" : "article-journal", "volume" : "239" }, "uris" : [ "http://www.mendeley.com/documents/?uuid=741a0449-1e8d-434c-aefe-421ca25cbaf6" ] }, { "id" : "ITEM-5", "itemData" : { "DOI" : "10.1016/0036-9748(86)90410-2", "ISSN" : "00369748", "author" : [ { "dropping-particle" : "", "family" : "Noebe", "given" : "R.D.", "non-dropping-particle" : "", "parse-names" : false, "suffix" : "" }, { "dropping-particle" : "", "family" : "Gibala", "given" : "R.", "non-dropping-particle" : "", "parse-names" : false, "suffix" : "" } ], "container-title" : "Scripta Metallurgica", "id" : "ITEM-5", "issue" : "11", "issued" : { "date-parts" : [ [ "1986", "11" ] ] }, "page" : "1635-1639", "title" : "Surface oxide softening of single crystal NiAl", "type" : "article-journal", "volume" : "20" }, "uris" : [ "http://www.mendeley.com/documents/?uuid=618bdb4e-2d75-4f1a-87ea-e03487269c90" ] }, { "id" : "ITEM-6",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"ITEM-6",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"[35,65,67,69,76,210]", "plainTextFormattedCitation" : "[35,65,67,69,76,210]", "previouslyFormattedCitation" : "[35,65,67,69,76,210]" }, "properties" : { "noteIndex" : 0 }, "schema" : "https://github.com/citation-style-language/schema/raw/master/csl-citation.json" }</w:instrText>
      </w:r>
      <w:r w:rsidR="00C32052">
        <w:fldChar w:fldCharType="separate"/>
      </w:r>
      <w:r w:rsidR="00836145" w:rsidRPr="00836145">
        <w:rPr>
          <w:noProof/>
        </w:rPr>
        <w:t>[35,65,67,69,76,210]</w:t>
      </w:r>
      <w:r w:rsidR="00C32052">
        <w:fldChar w:fldCharType="end"/>
      </w:r>
      <w:r w:rsidR="00C32052">
        <w:t xml:space="preserve">. This disparity in ductility depending on crystal orientation has been ascribed to the high plastic anisotropy of this material, </w:t>
      </w:r>
      <w:r w:rsidR="00001DEE">
        <w:t xml:space="preserve">i.e., large difference in </w:t>
      </w:r>
      <w:r w:rsidR="00D7786D">
        <w:t>critical resolved shear stress</w:t>
      </w:r>
      <w:r w:rsidR="00001DEE">
        <w:t xml:space="preserve"> </w:t>
      </w:r>
      <w:r w:rsidR="00D7786D">
        <w:t>on</w:t>
      </w:r>
      <w:r w:rsidR="00C32052">
        <w:t xml:space="preserve"> different slip systems</w:t>
      </w:r>
      <w:r w:rsidR="00D7786D">
        <w:t xml:space="preserve"> </w:t>
      </w:r>
      <w:r w:rsidR="00047368">
        <w:t>(</w:t>
      </w:r>
      <w:r w:rsidR="00D7786D">
        <w:t>in contrast to classical Schmid’s behavior, which considers that the critical resolved shear stress i</w:t>
      </w:r>
      <w:r w:rsidR="003A02FB">
        <w:t>s</w:t>
      </w:r>
      <w:r w:rsidR="00D7786D">
        <w:t xml:space="preserve"> constant</w:t>
      </w:r>
      <w:r w:rsidR="00047368">
        <w:t>)</w:t>
      </w:r>
      <w:r w:rsidR="00C32052">
        <w:t>. On one hand, for non-</w:t>
      </w:r>
      <m:oMath>
        <m:d>
          <m:dPr>
            <m:begChr m:val="〈"/>
            <m:endChr m:val="〉"/>
            <m:ctrlPr>
              <w:rPr>
                <w:rFonts w:ascii="Cambria Math" w:hAnsi="Cambria Math"/>
              </w:rPr>
            </m:ctrlPr>
          </m:dPr>
          <m:e>
            <m:r>
              <w:rPr>
                <w:rFonts w:ascii="Cambria Math" w:hAnsi="Cambria Math"/>
              </w:rPr>
              <m:t>100</m:t>
            </m:r>
          </m:e>
        </m:d>
      </m:oMath>
      <w:r w:rsidR="00C32052">
        <w:t xml:space="preserve">-oriented single crystals (soft crystals), slip mainly occurs along </w:t>
      </w:r>
      <m:oMath>
        <m:d>
          <m:dPr>
            <m:begChr m:val="〈"/>
            <m:endChr m:val="〉"/>
            <m:ctrlPr>
              <w:rPr>
                <w:rFonts w:ascii="Cambria Math" w:hAnsi="Cambria Math"/>
                <w:i/>
              </w:rPr>
            </m:ctrlPr>
          </m:dPr>
          <m:e>
            <m:r>
              <w:rPr>
                <w:rFonts w:ascii="Cambria Math" w:hAnsi="Cambria Math"/>
              </w:rPr>
              <m:t>100</m:t>
            </m:r>
          </m:e>
        </m:d>
      </m:oMath>
      <w:r w:rsidR="00C32052">
        <w:t xml:space="preserve"> directions on </w:t>
      </w:r>
      <m:oMath>
        <m:d>
          <m:dPr>
            <m:begChr m:val="{"/>
            <m:endChr m:val="}"/>
            <m:ctrlPr>
              <w:rPr>
                <w:rFonts w:ascii="Cambria Math" w:hAnsi="Cambria Math"/>
                <w:i/>
              </w:rPr>
            </m:ctrlPr>
          </m:dPr>
          <m:e>
            <m:r>
              <w:rPr>
                <w:rFonts w:ascii="Cambria Math" w:hAnsi="Cambria Math"/>
              </w:rPr>
              <m:t>110</m:t>
            </m:r>
          </m:e>
        </m:d>
      </m:oMath>
      <w:r w:rsidR="00C32052">
        <w:t xml:space="preserve"> planes irrespective of temperature </w:t>
      </w:r>
      <w:r w:rsidR="00C32052">
        <w:fldChar w:fldCharType="begin" w:fldLock="1"/>
      </w:r>
      <w:r w:rsidR="005E37E9">
        <w:instrText>ADDIN CSL_CITATION { "citationItems" : [ { "id" : "ITEM-1", "itemData" : { "ISSN" : "0031-8086", "abstract" : "Abstract Single crystals of NiAl have been examined by transmission electron microscopy after plastic deformation at 300\u00b0K and 77\u00b0K. In agreement with earlier work, it is found that single crystals generally slip along ?100?. Further, it is shown that crystals oriented so that there is zero applied stress on the dislocations of b = ?100?, deform by the movement of dislocations of b = ?111? on {112} and {110}. A lower limit to the Peierls stress for dislocations of b = ?111? is calculated from the observed spacing of opposite sign screw dislocations, and it is shown that these dislocations are far more difficult to move than mobility calculations would suggest.", "author" : [ { "dropping-particle" : "", "family" : "Loretto", "given" : "M H", "non-dropping-particle" : "", "parse-names" : false, "suffix" : "" }, { "dropping-particle" : "", "family" : "Wasilewski", "given" : "R J", "non-dropping-particle" : "", "parse-names" : false, "suffix" : "" } ], "container-title" : "Philosophical Magazine", "id" : "ITEM-1", "issue" : "186", "issued" : { "date-parts" : [ [ "1971", "6", "1" ] ] }, "note" : "doi: 10.1080/14786437108217004", "page" : "1311-1328", "publisher" : "Taylor &amp; Francis", "title" : "Slip systems in NiAl single crystals at 300\u00b0K and 77\u00b0K", "type" : "article-journal", "volume" : "23" }, "uris" : [ "http://www.mendeley.com/documents/?uuid=487ab17c-63ee-4d99-90b2-e2804da3d76f" ] }, { "id" : "ITEM-2", "itemData" : { "DOI" : "10.1016/0001-6160(66)90173-8", "ISSN" : "00016160", "abstract" : "The slip system operating in the \u03b2-compound NiAl deformed at temperatures less than 0.45 Tm has been determined by slip trace and contrast analysis using electron microscopy, and the observed {110}\u3008001\u3009 system compared with general predictions of the slip system in CsCl-type structures from anisotropic elasticity theory. The consequences of the available deformation modes have also been examined, and it is shown that {110}\u3008001\u3009 slip can only provide three independent slip systems and that no extra independent systems are provided by cross-slip, since the three operative slip directions are mutually at right angles. Les auteurs ont d\u00e9termin\u00e9, par l'\u00e9tude des traces de glissement et par une analyse de contraste au microscope \u00e9lectronique, le syst\u00e8me de glissement op\u00e9rant lors de la d\u00e9formation du compos\u00e9 \u03b2 NiAl, \u00e0 des temp\u00e9ratures inf\u00e9rieures \u00e0 0,45 Tm. Le syst\u00e8me de glissement observ\u00e9 {110}\u3008001\u3009, a \u00e9t\u00e9 compar\u00e9, sur la base de la th\u00e9orie de l'\u00e9lasticit\u00e9 en milieu anisotrope avec les pr\u00e9dictions g\u00e9n\u00e9rales du syst\u00e8me de glissement des structures du type C,Cl. Les cons\u00e9quences des modes possibles de d\u00e9formation ont \u00e9galement \u00e9t\u00e9 examin\u00e9es et les auteurs montrent que le glissement {110}\u3008001\u3009 ne peut procurer que trois syst\u00e8mes de glissement ind\u00e9pendants et que m\u00eame par glissement d\u00e9vi\u00e9, aucun autre ne sera cr\u00e9\u00e9, car les trois directions de glissement effectives sont normales entre elles. Das Gleitsystem, das in der \u03b2-Phase der NiAl-Legierung, die bei Temperaturen kleiner als 0,45 Tm verformt wurde, wirksam ist, ist durch Gleitlinienbeobachtung und Kontrastanalyse unter Ben\u00fctzung der Elektronenmikroskopie bestimmt worden. Das beobachtete Gleitsystem {110}\u3008001\u3009 wurde mit allgemeinen Voraussagen verglichen, die f\u00fcr das Gleitsystem in CsCl-Strukturen mittels der anisotropen Elastizit\u00e4tstheorie gewonnen wurden. Die Einfl\u00fcsse der zur Verf\u00fcgung stehenden Verformungsverfahren sind ebenfalls untersucht worden. Es wird gezeigt, da\u03b2 die {110}\u3008001\u3009-Gleitung nur drei unabh\u00e4ngige Gleitsysteme zul\u00e4\u03b2t, und da\u03b2 keine zus\u00e4tzlichen unabh\u00e4ngigen Systeme durch Quergleitung bet\u00e4tigt werden, da die drei wirksamen Gleitrichtungen miteinander rechte Winkel bilden.", "author" : [ { "dropping-particle" : "", "family" : "Ball", "given" : "A", "non-dropping-particle" : "", "parse-names" : false, "suffix" : "" }, { "dropping-particle" : "", "family" : "Smallman", "given" : "R.E", "non-dropping-particle" : "", "parse-names" : false, "suffix" : "" } ], "container-title" : "Acta Metallurgica", "id" : "ITEM-2", "issue" : "11", "issued" : { "date-parts" : [ [ "1966", "11" ] ] }, "page" : "1517-1526", "title" : "The operative slip system and general plasticity of NiAl-II", "type" : "article-journal", "volume" : "14" }, "uris" : [ "http://www.mendeley.com/documents/?uuid=7dcb8467-e516-442f-a13f-7785e8f5d2a8" ] } ], "mendeley" : { "formattedCitation" : "[34,36]", "plainTextFormattedCitation" : "[34,36]", "previouslyFormattedCitation" : "[34,36]" }, "properties" : { "noteIndex" : 0 }, "schema" : "https://github.com/citation-style-language/schema/raw/master/csl-citation.json" }</w:instrText>
      </w:r>
      <w:r w:rsidR="00C32052">
        <w:fldChar w:fldCharType="separate"/>
      </w:r>
      <w:r w:rsidR="000A6725" w:rsidRPr="000A6725">
        <w:rPr>
          <w:noProof/>
        </w:rPr>
        <w:t>[34,36]</w:t>
      </w:r>
      <w:r w:rsidR="00C32052">
        <w:fldChar w:fldCharType="end"/>
      </w:r>
      <w:r w:rsidR="00C32052">
        <w:t xml:space="preserve">. On the other hand, </w:t>
      </w:r>
      <m:oMath>
        <m:d>
          <m:dPr>
            <m:begChr m:val="〈"/>
            <m:endChr m:val="〉"/>
            <m:ctrlPr>
              <w:rPr>
                <w:rFonts w:ascii="Cambria Math" w:hAnsi="Cambria Math"/>
              </w:rPr>
            </m:ctrlPr>
          </m:dPr>
          <m:e>
            <m:r>
              <w:rPr>
                <w:rFonts w:ascii="Cambria Math" w:hAnsi="Cambria Math"/>
              </w:rPr>
              <m:t>100</m:t>
            </m:r>
          </m:e>
        </m:d>
        <m:r>
          <w:rPr>
            <w:rFonts w:ascii="Cambria Math" w:hAnsi="Cambria Math"/>
          </w:rPr>
          <m:t xml:space="preserve"> </m:t>
        </m:r>
      </m:oMath>
      <w:r w:rsidR="00C32052">
        <w:t xml:space="preserve">or near </w:t>
      </w:r>
      <m:oMath>
        <m:d>
          <m:dPr>
            <m:begChr m:val="〈"/>
            <m:endChr m:val="〉"/>
            <m:ctrlPr>
              <w:rPr>
                <w:rFonts w:ascii="Cambria Math" w:hAnsi="Cambria Math"/>
              </w:rPr>
            </m:ctrlPr>
          </m:dPr>
          <m:e>
            <m:r>
              <w:rPr>
                <w:rFonts w:ascii="Cambria Math" w:hAnsi="Cambria Math"/>
              </w:rPr>
              <m:t>100</m:t>
            </m:r>
          </m:e>
        </m:d>
      </m:oMath>
      <w:r w:rsidR="00C32052">
        <w:t>-oriented single crystals (hard crystals)</w:t>
      </w:r>
      <w:r w:rsidR="00C32052" w:rsidRPr="00D87B3C">
        <w:t xml:space="preserve"> deform by </w:t>
      </w:r>
      <w:r w:rsidR="00C32052">
        <w:t xml:space="preserve">either </w:t>
      </w:r>
      <w:r w:rsidR="00C32052" w:rsidRPr="00D87B3C">
        <w:t xml:space="preserve">conventional slip along the </w:t>
      </w:r>
      <m:oMath>
        <m:d>
          <m:dPr>
            <m:begChr m:val="〈"/>
            <m:endChr m:val="〉"/>
            <m:ctrlPr>
              <w:rPr>
                <w:rFonts w:ascii="Cambria Math" w:hAnsi="Cambria Math"/>
                <w:i/>
              </w:rPr>
            </m:ctrlPr>
          </m:dPr>
          <m:e>
            <m:r>
              <w:rPr>
                <w:rFonts w:ascii="Cambria Math" w:hAnsi="Cambria Math"/>
              </w:rPr>
              <m:t>111</m:t>
            </m:r>
          </m:e>
        </m:d>
      </m:oMath>
      <w:r w:rsidR="00C32052" w:rsidRPr="00D87B3C">
        <w:t xml:space="preserve"> direction on </w:t>
      </w:r>
      <m:oMath>
        <m:d>
          <m:dPr>
            <m:begChr m:val="{"/>
            <m:endChr m:val="}"/>
            <m:ctrlPr>
              <w:rPr>
                <w:rFonts w:ascii="Cambria Math" w:hAnsi="Cambria Math"/>
                <w:i/>
              </w:rPr>
            </m:ctrlPr>
          </m:dPr>
          <m:e>
            <m:r>
              <w:rPr>
                <w:rFonts w:ascii="Cambria Math" w:hAnsi="Cambria Math"/>
              </w:rPr>
              <m:t>110</m:t>
            </m:r>
          </m:e>
        </m:d>
      </m:oMath>
      <w:r w:rsidR="00C32052">
        <w:t xml:space="preserve"> and </w:t>
      </w:r>
      <m:oMath>
        <m:d>
          <m:dPr>
            <m:begChr m:val="{"/>
            <m:endChr m:val="}"/>
            <m:ctrlPr>
              <w:rPr>
                <w:rFonts w:ascii="Cambria Math" w:hAnsi="Cambria Math"/>
                <w:i/>
              </w:rPr>
            </m:ctrlPr>
          </m:dPr>
          <m:e>
            <m:r>
              <w:rPr>
                <w:rFonts w:ascii="Cambria Math" w:hAnsi="Cambria Math"/>
              </w:rPr>
              <m:t>112</m:t>
            </m:r>
          </m:e>
        </m:d>
      </m:oMath>
      <w:r w:rsidR="00C32052" w:rsidRPr="00D87B3C">
        <w:t xml:space="preserve"> planes</w:t>
      </w:r>
      <w:r w:rsidR="00C32052">
        <w:t xml:space="preserve"> </w:t>
      </w:r>
      <w:r w:rsidR="00C32052" w:rsidRPr="00D87B3C">
        <w:t xml:space="preserve">or by </w:t>
      </w:r>
      <w:r w:rsidR="00C32052">
        <w:t xml:space="preserve">a </w:t>
      </w:r>
      <w:r w:rsidR="00C32052" w:rsidRPr="00D87B3C">
        <w:t>heav</w:t>
      </w:r>
      <w:r w:rsidR="009967B0">
        <w:t>il</w:t>
      </w:r>
      <w:r w:rsidR="00C32052" w:rsidRPr="00D87B3C">
        <w:t>y localized deformation process called kinking</w:t>
      </w:r>
      <w:r w:rsidR="00C32052">
        <w:t xml:space="preserve"> </w:t>
      </w:r>
      <w:r w:rsidR="00C32052">
        <w:fldChar w:fldCharType="begin" w:fldLock="1"/>
      </w:r>
      <w:r w:rsidR="00836145">
        <w:instrText>ADDIN CSL_CITATION { "citationItems" : [ { "id" : "ITEM-1", "itemData" : { "author" : [ { "dropping-particle" : "", "family" : "Miracle", "given" : "D.B.", "non-dropping-particle" : "", "parse-names" : false, "suffix" : "" }, { "dropping-particle" : "", "family" : "Darolia", "given" : "R", "non-dropping-particle" : "", "parse-names" : false, "suffix" : "" } ], "container-title" : "Intermetallic Compounds", "id" : "ITEM-1", "issued" : { "date-parts" : [ [ "1995" ] ] }, "page" : "55-74", "publisher" : "John Wiley and Sons", "title" : "NiAl and its alloys", "type" : "article-journal", "volume" : "3" }, "uris" : [ "http://www.mendeley.com/documents/?uuid=d08c6d65-77ba-4ea2-a348-25e469392034"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"mendeley" : { "formattedCitation" : "[33,208]", "plainTextFormattedCitation" : "[33,208]", "previouslyFormattedCitation" : "[33,208]" }, "properties" : { "noteIndex" : 0 }, "schema" : "https://github.com/citation-style-language/schema/raw/master/csl-citation.json" }</w:instrText>
      </w:r>
      <w:r w:rsidR="00C32052">
        <w:fldChar w:fldCharType="separate"/>
      </w:r>
      <w:r w:rsidR="00836145" w:rsidRPr="00836145">
        <w:rPr>
          <w:noProof/>
        </w:rPr>
        <w:t>[33,208]</w:t>
      </w:r>
      <w:r w:rsidR="00C32052">
        <w:fldChar w:fldCharType="end"/>
      </w:r>
      <w:r w:rsidR="00C32052">
        <w:t xml:space="preserve">. The reason for this is that all possible slip systems </w:t>
      </w:r>
      <w:r w:rsidR="009967B0">
        <w:t>with</w:t>
      </w:r>
      <w:r w:rsidR="00C32052">
        <w:t xml:space="preserve"> the </w:t>
      </w:r>
      <m:oMath>
        <m:d>
          <m:dPr>
            <m:begChr m:val="〈"/>
            <m:endChr m:val="〉"/>
            <m:ctrlPr>
              <w:rPr>
                <w:rFonts w:ascii="Cambria Math" w:hAnsi="Cambria Math"/>
              </w:rPr>
            </m:ctrlPr>
          </m:dPr>
          <m:e>
            <m:r>
              <w:rPr>
                <w:rFonts w:ascii="Cambria Math" w:hAnsi="Cambria Math"/>
              </w:rPr>
              <m:t>100</m:t>
            </m:r>
          </m:e>
        </m:d>
      </m:oMath>
      <w:r w:rsidR="00C32052">
        <w:t xml:space="preserve"> slip vector have a Schmid factor of zero. Consequently, other deformation mechanisms have to be activated to accommodate the deformation. </w:t>
      </w:r>
      <w:r w:rsidR="00C32052" w:rsidRPr="00B61835">
        <w:t>Kinking is a mechanism based on the deformation of a single ban</w:t>
      </w:r>
      <w:r w:rsidR="00C32052">
        <w:t>d that takes place o</w:t>
      </w:r>
      <w:r w:rsidR="00C32052" w:rsidRPr="00B61835">
        <w:t xml:space="preserve">n </w:t>
      </w:r>
      <m:oMath>
        <m:d>
          <m:dPr>
            <m:begChr m:val="{"/>
            <m:endChr m:val="}"/>
            <m:ctrlPr>
              <w:rPr>
                <w:rFonts w:ascii="Cambria Math" w:hAnsi="Cambria Math"/>
                <w:i/>
              </w:rPr>
            </m:ctrlPr>
          </m:dPr>
          <m:e>
            <m:r>
              <w:rPr>
                <w:rFonts w:ascii="Cambria Math" w:hAnsi="Cambria Math"/>
              </w:rPr>
              <m:t>110</m:t>
            </m:r>
          </m:e>
        </m:d>
      </m:oMath>
      <w:r w:rsidR="00C32052" w:rsidRPr="00B61835">
        <w:t xml:space="preserve"> planes </w:t>
      </w:r>
      <w:r w:rsidR="009967B0">
        <w:t>in</w:t>
      </w:r>
      <w:r w:rsidR="009967B0" w:rsidRPr="00B61835">
        <w:t xml:space="preserve"> </w:t>
      </w:r>
      <m:oMath>
        <m:d>
          <m:dPr>
            <m:begChr m:val="〈"/>
            <m:endChr m:val="〉"/>
            <m:ctrlPr>
              <w:rPr>
                <w:rFonts w:ascii="Cambria Math" w:hAnsi="Cambria Math"/>
              </w:rPr>
            </m:ctrlPr>
          </m:dPr>
          <m:e>
            <m:r>
              <w:rPr>
                <w:rFonts w:ascii="Cambria Math" w:hAnsi="Cambria Math"/>
              </w:rPr>
              <m:t>100</m:t>
            </m:r>
          </m:e>
        </m:d>
      </m:oMath>
      <w:r w:rsidR="00C32052" w:rsidRPr="00B61835">
        <w:t xml:space="preserve"> slip directions </w:t>
      </w:r>
      <w:r w:rsidR="00C32052" w:rsidRPr="00B61835">
        <w:fldChar w:fldCharType="begin" w:fldLock="1"/>
      </w:r>
      <w:r w:rsidR="005E37E9">
        <w:instrText>ADDIN CSL_CITATION { "citationItems" : [ { "id" : "ITEM-1", "itemData" : { "DOI" : "http://dx.doi.org/10.1016/0956-7151(93)90001-9", "ISSN" : "0956-7151", "author" : [ { "dropping-particle" : "", "family" : "Miracle", "given" : "D B", "non-dropping-particle" : "", "parse-names" : false, "suffix" : "" } ], "container-title" : "Acta Metallurgica et Materialia", "id" : "ITEM-1", "issue" : "3", "issued" : { "date-parts" : [ [ "1993", "3" ] ] }, "page" : "649-684", "title" : "Overview No. 104 The physical and mechanical properties of NiAl", "type" : "article-journal", "volume" : "41" }, "uris" : [ "http://www.mendeley.com/documents/?uuid=4c79369a-0aac-4672-b93d-ef0f6a128056" ] } ], "mendeley" : { "formattedCitation" : "[33]", "plainTextFormattedCitation" : "[33]", "previouslyFormattedCitation" : "[33]" }, "properties" : { "noteIndex" : 0 }, "schema" : "https://github.com/citation-style-language/schema/raw/master/csl-citation.json" }</w:instrText>
      </w:r>
      <w:r w:rsidR="00C32052" w:rsidRPr="00B61835">
        <w:fldChar w:fldCharType="separate"/>
      </w:r>
      <w:r w:rsidR="000A6725" w:rsidRPr="000A6725">
        <w:rPr>
          <w:noProof/>
        </w:rPr>
        <w:t>[33]</w:t>
      </w:r>
      <w:r w:rsidR="00C32052" w:rsidRPr="00B61835">
        <w:fldChar w:fldCharType="end"/>
      </w:r>
      <w:r w:rsidR="00C32052">
        <w:t xml:space="preserve">, and has been observed at temperatures up to 773 K in NiAl </w:t>
      </w:r>
      <w:r w:rsidR="00C32052">
        <w:fldChar w:fldCharType="begin" w:fldLock="1"/>
      </w:r>
      <w:r w:rsidR="005E37E9">
        <w:instrText>ADDIN CSL_CITATION { "citationItems" : [ { "id" : "ITEM-1", "itemData" : { "DOI" : "http://dx.doi.org/10.1016/0956-7151(93)90151-H", "ISSN" : "0956-7151", "author" : [ { "dropping-particle" : "", "family" : "Takasugi", "given" : "T", "non-dropping-particle" : "", "parse-names" : false, "suffix" : "" }, { "dropping-particle" : "", "family" : "Kishino", "given" : "J", "non-dropping-particle" : "", "parse-names" : false, "suffix" : "" }, { "dropping-particle" : "", "family" : "Hanada", "given" : "S", "non-dropping-particle" : "", "parse-names" : false, "suffix" : "" } ], "container-title" : "Acta Metallurgica et Materialia", "id" : "ITEM-1", "issue" : "4", "issued" : { "date-parts" : [ [ "1993", "4" ] ] }, "page" : "1021-1031", "title" : "Stress asymmetry of stoichiometric NiAl single crystals", "type" : "article-journal", "volume" : "41" }, "uris" : [ "http://www.mendeley.com/documents/?uuid=9d373a6a-8b38-4a26-9706-8bb1aef96dcb" ] }, { "id" : "ITEM-2", "itemData" : { "DOI" : "http://dx.doi.org/10.1016/0956-7151(91)90027-X", "ISSN" : "0956-7151", "author" : [ { "dropping-particle" : "", "family" : "Field", "given" : "R D", "non-dropping-particle" : "", "parse-names" : false, "suffix" : "" }, { "dropping-particle" : "", "family" : "Lahrman", "given" : "D F", "non-dropping-particle" : "", "parse-names" : false, "suffix" : "" }, { "dropping-particle" : "", "family" : "Darolia", "given" : "R", "non-dropping-particle" : "", "parse-names" : false, "suffix" : "" } ], "container-title" : "Acta Metallurgica et Materialia", "id" : "ITEM-2", "issue" : "12", "issued" : { "date-parts" : [ [ "1991", "12" ] ] }, "page" : "2951-2959", "title" : "Slip systems in \u3008001\u3009 oriented NiAl single crystals", "type" : "article-journal", "volume" : "39" }, "uris" : [ "http://www.mendeley.com/documents/?uuid=4186956a-8754-4b1d-a6bb-943006956cb9" ] }, { "id" : "ITEM-3", "itemData" : { "ISSN" : "1521-3951", "abstract" : "The deformation modes of single crystal NiAl deformed in compression in the range 77 to 1000 \u00b0K were found to be dependent on orientation and temperature. The preferred slip direction was confirmed as \u3008001\u3009, but this may be constrained geometrically to allow kinking, or slip in \u3008111\u3009 or \u3008011\u3009 directions, depending on temperature. When \u3008001\u3009 slip occurred, the slip plane was invariably {110} at 77 \u00b0K but was dependent on orientation at higher temperatures. The slip planes were also sensitive to temperature when slip occurred in other directions. The von Mises criterion for polycrystalline ductility can be satisfied by combinations of the observed slip systems.", "author" : [ { "dropping-particle" : "", "family" : "Pascoe", "given" : "R T", "non-dropping-particle" : "", "parse-names" : false, "suffix" : "" }, { "dropping-particle" : "", "family" : "Newey", "given" : "C W A", "non-dropping-particle" : "", "parse-names" : false, "suffix" : "" } ], "container-title" : "physica status solidi (b)", "id" : "ITEM-3", "issue" : "1", "issued" : { "date-parts" : [ [ "1968", "1", "1" ] ] }, "page" : "357-366", "publisher" : "WILEY-VCH Verlag", "title" : "Deformation modes of the intermediate phase NiAl", "type" : "article-journal", "volume" : "29" }, "uris" : [ "http://www.mendeley.com/documents/?uuid=bfba10f8-2306-4719-beb4-8ce275b64689" ] } ], "mendeley" : { "formattedCitation" : "[64,68,75]", "plainTextFormattedCitation" : "[64,68,75]", "previouslyFormattedCitation" : "[64,68,75]" }, "properties" : { "noteIndex" : 0 }, "schema" : "https://github.com/citation-style-language/schema/raw/master/csl-citation.json" }</w:instrText>
      </w:r>
      <w:r w:rsidR="00C32052">
        <w:fldChar w:fldCharType="separate"/>
      </w:r>
      <w:r w:rsidR="000A6725" w:rsidRPr="000A6725">
        <w:rPr>
          <w:noProof/>
        </w:rPr>
        <w:t>[64,68,75]</w:t>
      </w:r>
      <w:r w:rsidR="00C32052">
        <w:fldChar w:fldCharType="end"/>
      </w:r>
      <w:r w:rsidR="00C32052">
        <w:t xml:space="preserve">. The conditions under which conventional slip or kinking occur are still being debated. </w:t>
      </w:r>
      <w:r w:rsidR="009967B0">
        <w:t xml:space="preserve">Deformation has been </w:t>
      </w:r>
      <w:r w:rsidR="00C32052">
        <w:t xml:space="preserve">described as the balance between </w:t>
      </w:r>
      <m:oMath>
        <m:d>
          <m:dPr>
            <m:begChr m:val="〈"/>
            <m:endChr m:val="〉"/>
            <m:ctrlPr>
              <w:rPr>
                <w:rFonts w:ascii="Cambria Math" w:hAnsi="Cambria Math"/>
              </w:rPr>
            </m:ctrlPr>
          </m:dPr>
          <m:e>
            <m:r>
              <w:rPr>
                <w:rFonts w:ascii="Cambria Math" w:hAnsi="Cambria Math"/>
              </w:rPr>
              <m:t>100</m:t>
            </m:r>
          </m:e>
        </m:d>
      </m:oMath>
      <w:r w:rsidR="00C32052">
        <w:t xml:space="preserve"> and </w:t>
      </w:r>
      <m:oMath>
        <m:d>
          <m:dPr>
            <m:begChr m:val="〈"/>
            <m:endChr m:val="〉"/>
            <m:ctrlPr>
              <w:rPr>
                <w:rFonts w:ascii="Cambria Math" w:hAnsi="Cambria Math"/>
                <w:i/>
              </w:rPr>
            </m:ctrlPr>
          </m:dPr>
          <m:e>
            <m:r>
              <w:rPr>
                <w:rFonts w:ascii="Cambria Math" w:hAnsi="Cambria Math"/>
              </w:rPr>
              <m:t>111</m:t>
            </m:r>
          </m:e>
        </m:d>
      </m:oMath>
      <w:r w:rsidR="00C32052">
        <w:t xml:space="preserve"> slip </w:t>
      </w:r>
      <w:r w:rsidR="00C32052">
        <w:fldChar w:fldCharType="begin" w:fldLock="1"/>
      </w:r>
      <w:r w:rsidR="005E37E9">
        <w:instrText>ADDIN CSL_CITATION { "citationItems" : [ { "id" : "ITEM-1",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"ITEM-1",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"mendeley" : { "formattedCitation" : "[66]", "plainTextFormattedCitation" : "[66]", "previouslyFormattedCitation" : "[66]" }, "properties" : { "noteIndex" : 0 }, "schema" : "https://github.com/citation-style-language/schema/raw/master/csl-citation.json" }</w:instrText>
      </w:r>
      <w:r w:rsidR="00C32052">
        <w:fldChar w:fldCharType="separate"/>
      </w:r>
      <w:r w:rsidR="000A6725" w:rsidRPr="000A6725">
        <w:rPr>
          <w:noProof/>
        </w:rPr>
        <w:t>[66]</w:t>
      </w:r>
      <w:r w:rsidR="00C32052">
        <w:fldChar w:fldCharType="end"/>
      </w:r>
      <w:r w:rsidR="00C32052">
        <w:t xml:space="preserve"> and is believed to be related to </w:t>
      </w:r>
      <w:r w:rsidR="00327B32">
        <w:t xml:space="preserve">crystallographic misalignments, </w:t>
      </w:r>
      <w:r w:rsidR="00C32052">
        <w:t xml:space="preserve">the aspect ratio of </w:t>
      </w:r>
      <w:r w:rsidR="009967B0">
        <w:t xml:space="preserve">the </w:t>
      </w:r>
      <w:r w:rsidR="00C32052">
        <w:t xml:space="preserve">compression specimens and </w:t>
      </w:r>
      <w:r w:rsidR="009967B0">
        <w:t xml:space="preserve">the </w:t>
      </w:r>
      <w:r w:rsidR="00C32052">
        <w:t xml:space="preserve">strain rates. Kinking seems to be favored for </w:t>
      </w:r>
      <w:r w:rsidR="00327B32">
        <w:t xml:space="preserve">specimens loaded slightly off the </w:t>
      </w:r>
      <m:oMath>
        <m:d>
          <m:dPr>
            <m:begChr m:val="["/>
            <m:endChr m:val="]"/>
            <m:ctrlPr>
              <w:rPr>
                <w:rFonts w:ascii="Cambria Math" w:hAnsi="Cambria Math"/>
              </w:rPr>
            </m:ctrlPr>
          </m:dPr>
          <m:e>
            <m:r>
              <w:rPr>
                <w:rFonts w:ascii="Cambria Math" w:hAnsi="Cambria Math"/>
              </w:rPr>
              <m:t>001</m:t>
            </m:r>
          </m:e>
        </m:d>
      </m:oMath>
      <w:r w:rsidR="00327B32">
        <w:t xml:space="preserve"> direction, between 3 and 20° </w:t>
      </w:r>
      <w:r w:rsidR="00327B32">
        <w:fldChar w:fldCharType="begin" w:fldLock="1"/>
      </w:r>
      <w:r w:rsidR="00327B32">
        <w:instrText>ADDIN CSL_CITATION { "citationItems" : [ { "id" : "ITEM-1",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"ITEM-1", "issued" : { "date-parts" : [ [ "1997" ] ] }, "page" : "410-413", "title" : "Orientation dependence of plastic deformation in NiAl single crystals", "type" : "article-journal", "volume" : "236" }, "uris" : [ "http://www.mendeley.com/documents/?uuid=f875e3e7-a2c2-4ebf-8c11-8d89a2ac7b42" ] } ], "mendeley" : { "formattedCitation" : "[76]", "plainTextFormattedCitation" : "[76]", "previouslyFormattedCitation" : "[76]" }, "properties" : { "noteIndex" : 0 }, "schema" : "https://github.com/citation-style-language/schema/raw/master/csl-citation.json" }</w:instrText>
      </w:r>
      <w:r w:rsidR="00327B32">
        <w:fldChar w:fldCharType="separate"/>
      </w:r>
      <w:r w:rsidR="00327B32" w:rsidRPr="000A6725">
        <w:rPr>
          <w:noProof/>
        </w:rPr>
        <w:t>[76]</w:t>
      </w:r>
      <w:r w:rsidR="00327B32">
        <w:fldChar w:fldCharType="end"/>
      </w:r>
      <w:r w:rsidR="00EC7B8E">
        <w:t>,</w:t>
      </w:r>
      <w:r w:rsidR="00327B32">
        <w:t xml:space="preserve"> </w:t>
      </w:r>
      <w:r w:rsidR="00EC7B8E">
        <w:t>w</w:t>
      </w:r>
      <w:r w:rsidR="00510727">
        <w:t xml:space="preserve">ith </w:t>
      </w:r>
      <w:r w:rsidR="00C32052">
        <w:t xml:space="preserve">aspect ratios larger than 2.4 </w:t>
      </w:r>
      <w:r w:rsidR="00C32052">
        <w:fldChar w:fldCharType="begin" w:fldLock="1"/>
      </w:r>
      <w:r w:rsidR="005E37E9">
        <w:instrText>ADDIN CSL_CITATION { "citationItems" : [ { "id" : "ITEM-1", "itemData" : { "author" : [ { "dropping-particle" : "", "family" : "Bowman", "given" : "R. R.", "non-dropping-particle" : "", "parse-names" : false, "suffix" : "" }, { "dropping-particle" : "", "family" : "Noebe", "given" : "R. D.", "non-dropping-particle" : "", "parse-names" : false, "suffix" : "" }, { "dropping-particle" : "", "family" : "Darolia", "given" : "R.", "non-dropping-particle" : "", "parse-names" : false, "suffix" : "" } ], "container-title" : "HITEMPReview. NASA", "id" : "ITEM-1", "issued" : { "date-parts" : [ [ "1989" ] ] }, "page" : "1-15", "title" : "Mechanical properties and deformation mechanisms of NiAl", "type" : "article-journal", "volume" : "47" }, "uris" : [ "http://www.mendeley.com/documents/?uuid=3b72819e-3c4c-45c2-952f-93f51b9e3587"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"mendeley" : { "formattedCitation" : "[33,77]", "plainTextFormattedCitation" : "[33,77]", "previouslyFormattedCitation" : "[33,77]" }, "properties" : { "noteIndex" : 0 }, "schema" : "https://github.com/citation-style-language/schema/raw/master/csl-citation.json" }</w:instrText>
      </w:r>
      <w:r w:rsidR="00C32052">
        <w:fldChar w:fldCharType="separate"/>
      </w:r>
      <w:r w:rsidR="000A6725" w:rsidRPr="000A6725">
        <w:rPr>
          <w:noProof/>
        </w:rPr>
        <w:t>[33,77]</w:t>
      </w:r>
      <w:r w:rsidR="00C32052">
        <w:fldChar w:fldCharType="end"/>
      </w:r>
      <w:r w:rsidR="00C32052">
        <w:t xml:space="preserve"> and </w:t>
      </w:r>
      <w:r w:rsidR="00EC7B8E">
        <w:t xml:space="preserve">at </w:t>
      </w:r>
      <w:r w:rsidR="00C32052">
        <w:t>strain rates larger than 10</w:t>
      </w:r>
      <w:r w:rsidR="00C32052" w:rsidRPr="00150486">
        <w:rPr>
          <w:vertAlign w:val="superscript"/>
        </w:rPr>
        <w:t>-4</w:t>
      </w:r>
      <w:r w:rsidR="00437F59">
        <w:t> </w:t>
      </w:r>
      <w:r w:rsidR="00C32052">
        <w:t>s</w:t>
      </w:r>
      <w:r w:rsidR="00C32052" w:rsidRPr="006E4E9B">
        <w:rPr>
          <w:vertAlign w:val="superscript"/>
        </w:rPr>
        <w:t>-1</w:t>
      </w:r>
      <w:r w:rsidR="00C32052">
        <w:t xml:space="preserve"> </w:t>
      </w:r>
      <w:r w:rsidR="00C32052">
        <w:fldChar w:fldCharType="begin" w:fldLock="1"/>
      </w:r>
      <w:r w:rsidR="005E37E9">
        <w:instrText>ADDIN CSL_CITATION { "citationItems" : [ { "id" : "ITEM-1", "itemData" : { "DOI" : "http://dx.doi.org/10.1016/0956-7151(91)90027-X", "ISSN" : "0956-7151", "author" : [ { "dropping-particle" : "", "family" : "Field", "given" : "R D", "non-dropping-particle" : "", "parse-names" : false, "suffix" : "" }, { "dropping-particle" : "", "family" : "Lahrman", "given" : "D F", "non-dropping-particle" : "", "parse-names" : false, "suffix" : "" }, { "dropping-particle" : "", "family" : "Darolia", "given" : "R", "non-dropping-particle" : "", "parse-names" : false, "suffix" : "" } ], "container-title" : "Acta Metallurgica et Materialia", "id" : "ITEM-1", "issue" : "12", "issued" : { "date-parts" : [ [ "1991", "12" ] ] }, "page" : "2951-2959", "title" : "Slip systems in \u3008001\u3009 oriented NiAl single crystals", "type" : "article-journal", "volume" : "39" }, "uris" : [ "http://www.mendeley.com/documents/?uuid=4186956a-8754-4b1d-a6bb-943006956cb9" ] } ], "mendeley" : { "formattedCitation" : "[68]", "plainTextFormattedCitation" : "[68]", "previouslyFormattedCitation" : "[68]" }, "properties" : { "noteIndex" : 0 }, "schema" : "https://github.com/citation-style-language/schema/raw/master/csl-citation.json" }</w:instrText>
      </w:r>
      <w:r w:rsidR="00C32052">
        <w:fldChar w:fldCharType="separate"/>
      </w:r>
      <w:r w:rsidR="000A6725" w:rsidRPr="000A6725">
        <w:rPr>
          <w:noProof/>
        </w:rPr>
        <w:t>[68]</w:t>
      </w:r>
      <w:r w:rsidR="00C32052">
        <w:fldChar w:fldCharType="end"/>
      </w:r>
      <w:r w:rsidR="00C32052">
        <w:t>.</w:t>
      </w:r>
    </w:p>
    <w:p w14:paraId="4800C10A" w14:textId="79A0B291" w:rsidR="00C32052" w:rsidRDefault="00C32052" w:rsidP="00C32052">
      <w:pPr>
        <w:pStyle w:val="Oscar"/>
      </w:pPr>
      <w:r>
        <w:t xml:space="preserve">Investigations into the mechanical behavior of </w:t>
      </w:r>
      <w:r w:rsidR="005B2AFB">
        <w:t>metals</w:t>
      </w:r>
      <w:r w:rsidR="005B2AFB" w:rsidRPr="00B706E8">
        <w:t xml:space="preserve"> </w:t>
      </w:r>
      <w:r w:rsidRPr="00B706E8">
        <w:t xml:space="preserve">have </w:t>
      </w:r>
      <w:r>
        <w:t xml:space="preserve">consistently </w:t>
      </w:r>
      <w:r w:rsidRPr="00B706E8">
        <w:t xml:space="preserve">shown </w:t>
      </w:r>
      <w:r>
        <w:t>changes</w:t>
      </w:r>
      <w:r w:rsidRPr="00B706E8">
        <w:t xml:space="preserve"> in </w:t>
      </w:r>
      <w:r>
        <w:t>strength and deformation behavior</w:t>
      </w:r>
      <w:r w:rsidRPr="00B706E8">
        <w:t xml:space="preserve"> between micro</w:t>
      </w:r>
      <w:r>
        <w:t>n</w:t>
      </w:r>
      <w:r w:rsidRPr="00B706E8">
        <w:t xml:space="preserve"> sized and bulk specimens</w:t>
      </w:r>
      <w:r>
        <w:t xml:space="preserve"> </w:t>
      </w:r>
      <w:r>
        <w:fldChar w:fldCharType="begin" w:fldLock="1"/>
      </w:r>
      <w:r w:rsidR="005E37E9">
        <w:instrText>ADDIN CSL_CITATION { "citationItems" : [ { "id" : "ITEM-1", "itemData" : { "ISSN" : "13596454", "author" : [ { "dropping-particle" : "", "family" : "Gouldstone", "given" : "A", "non-dropping-particle" : "", "parse-names" : false, "suffix" : "" }, { "dropping-particle" : "", "family" : "Chollacoop", "given" : "N", "non-dropping-particle" : "", "parse-names" : false, "suffix" : "" }, { "dropping-particle" : "", "family" : "Dao", "given" : "M", "non-dropping-particle" : "", "parse-names" : false, "suffix" : "" }, { "dropping-particle" : "", "family" : "Li", "given" : "J", "non-dropping-particle" : "", "parse-names" : false, "suffix" : "" }, { "dropping-particle" : "", "family" : "Minor", "given" : "A", "non-dropping-particle" : "", "parse-names" : false, "suffix" : "" }, { "dropping-particle" : "", "family" : "Shen", "given" : "Y", "non-dropping-particle" : "", "parse-names" : false, "suffix" : "" } ], "container-title" : "Acta Materialia", "id" : "ITEM-1", "issue" : "12", "issued" : { "date-parts" : [ [ "2007", "7" ] ] }, "page" : "4015-4039", "title" : "Indentation across size scales and disciplines: Recent developments in experimentation and modeling", "type" : "article-journal", "volume" : "55" }, "uris" : [ "http://www.mendeley.com/documents/?uuid=63c117c8-077b-46b4-8311-1815ab663e3b" ] }, { "id" : "ITEM-2", "itemData" : { "ISSN" : "00796425", "abstract" : "Recent experiments on nanostructured materials, such as nanoparticles, nanowires, nanotubes, nanopillars, thin films, and nanocrystals have revealed a host of \u2018\u2018ultra-strength\u201d phenomena, defined by stresses in a material component generally rising up to a significant fraction &gt; 1 10 of its ideal strength \u2013 the highest achievable stress of a defect-free crystal at zero temperature. While conventional materials deform or fracture at sample-wide stresses far below the ideal strength, rapid development of nanotechnology has brought about a need to understand ultra-strength phenomena, as nanoscale materials apparently have a larger dynamic range of sustainable stress (\u2018\u2018strength\u201d) than conventional materials. Ultra-strength phenomena not only have to do with the shape stability and deformation kinetics of a component, but also the tuning of its physical and chemical properties by stress. Reaching ultrastrength enables \u2018\u2018elastic strain engineering\u201d, where by controlling the elastic strain field one achieves desired electronic, magnetic, optical, phononic, catalytic, etc. properties in the component, imparting a new meaning to Feynman\u2019s statement \u2018\u2018there\u2019s plenty of room at the bottom\u201d. This article presents an overview of the principal deformation mechanisms of ultra-strength materials. The fundamental defect processes that initiate and sustain plastic flow and fracture are described, and the mechanics and physics of both displacive and diffusive mechanisms are reviewed. The effects of temperature, strain rate and sample size are discussed. Important unresolved issues are identified.", "author" : [ { "dropping-particle" : "", "family" : "Zhu", "given" : "Ting", "non-dropping-particle" : "", "parse-names" : false, "suffix" : "" }, { "dropping-particle" : "", "family" : "Li", "given" : "Ju", "non-dropping-particle" : "", "parse-names" : false, "suffix" : "" } ], "container-title" : "Progress in Materials Science", "id" : "ITEM-2", "issue" : "7", "issued" : { "date-parts" : [ [ "2010", "9" ] ] }, "page" : "710-757", "title" : "Ultra-strength materials", "type" : "article-journal", "volume" : "55" }, "uris" : [ "http://www.mendeley.com/documents/?uuid=4b3712c4-edae-4f69-a448-2093223a37b2" ] }, { "id" : "ITEM-3",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"ITEM-3", "issue" : "6", "issued" : { "date-parts" : [ [ "2011", "8" ] ] }, "page" : "654-724", "publisher" : "Elsevier Ltd", "title" : "Plasticity in small-sized metallic systems: Intrinsic versus extrinsic size effect", "type" : "article-journal", "volume" : "56" }, "uris" : [ "http://www.mendeley.com/documents/?uuid=1c40479c-6f82-4475-916e-8e1173fe24ed" ] } ], "mendeley" : { "formattedCitation" : "[104,181,182]", "plainTextFormattedCitation" : "[104,181,182]", "previouslyFormattedCitation" : "[104,181,182]" }, "properties" : { "noteIndex" : 0 }, "schema" : "https://github.com/citation-style-language/schema/raw/master/csl-citation.json" }</w:instrText>
      </w:r>
      <w:r>
        <w:fldChar w:fldCharType="separate"/>
      </w:r>
      <w:r w:rsidR="000A6725" w:rsidRPr="000A6725">
        <w:rPr>
          <w:noProof/>
        </w:rPr>
        <w:t>[104,181,182]</w:t>
      </w:r>
      <w:r>
        <w:fldChar w:fldCharType="end"/>
      </w:r>
      <w:r w:rsidRPr="00B706E8">
        <w:t xml:space="preserve">. </w:t>
      </w:r>
      <w:r>
        <w:t xml:space="preserve">Size effects </w:t>
      </w:r>
      <w:r w:rsidR="005B2AFB">
        <w:t xml:space="preserve">on strength </w:t>
      </w:r>
      <w:r>
        <w:t xml:space="preserve">have been extensively observed in a wide variety of materials, ranging from metals and alloys to ceramics </w:t>
      </w:r>
      <w:r>
        <w:fldChar w:fldCharType="begin" w:fldLock="1"/>
      </w:r>
      <w:r w:rsidR="008A2DEC">
        <w:instrText>ADDIN CSL_CITATION { "citationItems" : [ { "id" : "ITEM-1", "itemData" : { "DOI" : "10.1146/annurev-matsci-082908-145409", "ISSN" : "1531-7331", "abstract" : "This review examines the size effects observed in the mechanical strength of thin metal films and small samples such as single-crystalline pillars, whiskers, and wires. Experimental results from mechanical testing and electron microscopy studies, as well as recent insights from discrete dislocation dynamics simulations, are presented. The size dependency of deformation may be separated into three regimes: the nanometer regime of roughly 100 nm and below, an intermediate regime between 100 nm and approximately 1 \u03bcm, and a bulk-like regime. We argue that there is no scaling law with one universal power-law exponent encompassing the entire range. Instead, there are a number of different mechanisms and underlying effects, e.g., the initial dislocation microstructure or loading conditions. The complex interaction of these mechanisms leads to the typically observed scaling behavior.", "author" : [ { "dropping-particle" : "", "family" : "Kraft", "given" : "Oliver", "non-dropping-particle" : "", "parse-names" : false, "suffix" : "" }, { "dropping-particle" : "", "family" : "Gruber", "given" : "Patric a.", "non-dropping-particle" : "", "parse-names" : false, "suffix" : "" }, { "dropping-particle" : "", "family" : "M\u00f6nig", "given" : "Reiner", "non-dropping-particle" : "", "parse-names" : false, "suffix" : "" }, { "dropping-particle" : "", "family" : "Weygand", "given" : "Daniel", "non-dropping-particle" : "", "parse-names" : false, "suffix" : "" } ], "container-title" : "Annual Review of Materials Research", "id" : "ITEM-1", "issue" : "1", "issued" : { "date-parts" : [ [ "2010", "6" ] ] }, "page" : "293-317", "title" : "Plasticity in confined dimensions", "type" : "article-journal", "volume" : "40" }, "uris" : [ "http://www.mendeley.com/documents/?uuid=2627de30-7012-417f-8282-f1d10fef5230" ] }, { "id" : "ITEM-2",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"ITEM-2", "issue" : "6", "issued" : { "date-parts" : [ [ "2011", "8" ] ] }, "page" : "654-724", "publisher" : "Elsevier Ltd", "title" : "Plasticity in small-sized metallic systems: Intrinsic versus extrinsic size effect", "type" : "article-journal", "volume" : "56" }, "uris" : [ "http://www.mendeley.com/documents/?uuid=1c40479c-6f82-4475-916e-8e1173fe24ed" ] }, { "id" : "ITEM-3",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"ITEM-3", "issue" : "1", "issued" : { "date-parts" : [ [ "2009", "8" ] ] }, "page" : "361-386", "title" : "Plasticity of micrometer-scale single crystals in compression", "type" : "article-journal", "volume" : "39" }, "uris" : [ "http://www.mendeley.com/documents/?uuid=ca365647-4b07-4080-8406-5a6f42af1d37" ] } ], "mendeley" : { "formattedCitation" : "[5,103,104]", "plainTextFormattedCitation" : "[5,103,104]", "previouslyFormattedCitation" : "[5,103,104]" }, "properties" : { "noteIndex" : 0 }, "schema" : "https://github.com/citation-style-language/schema/raw/master/csl-citation.json" }</w:instrText>
      </w:r>
      <w:r>
        <w:fldChar w:fldCharType="separate"/>
      </w:r>
      <w:r w:rsidR="000A6725" w:rsidRPr="000A6725">
        <w:rPr>
          <w:noProof/>
        </w:rPr>
        <w:t>[5,103,104]</w:t>
      </w:r>
      <w:r>
        <w:fldChar w:fldCharType="end"/>
      </w:r>
      <w:r>
        <w:t xml:space="preserve">. This size effect </w:t>
      </w:r>
      <w:r w:rsidR="005B2AFB">
        <w:t>is</w:t>
      </w:r>
      <w:r>
        <w:t xml:space="preserve"> typically characterized by a power-law relation between yield strength </w:t>
      </w:r>
      <w:r w:rsidRPr="00A600C6">
        <w:rPr>
          <w:i/>
        </w:rPr>
        <w:t>σ</w:t>
      </w:r>
      <w:r w:rsidRPr="00E414C6">
        <w:rPr>
          <w:i/>
          <w:vertAlign w:val="subscript"/>
        </w:rPr>
        <w:t>y</w:t>
      </w:r>
      <w:r>
        <w:t xml:space="preserve"> and pillar diameter </w:t>
      </w:r>
      <w:r w:rsidRPr="00A600C6">
        <w:rPr>
          <w:i/>
        </w:rPr>
        <w:t>d</w:t>
      </w:r>
      <w:r>
        <w:t xml:space="preserve">, </w:t>
      </w:r>
      <w:r w:rsidRPr="00A600C6">
        <w:rPr>
          <w:i/>
        </w:rPr>
        <w:t>σ</w:t>
      </w:r>
      <w:r w:rsidRPr="00E414C6">
        <w:rPr>
          <w:i/>
          <w:vertAlign w:val="subscript"/>
        </w:rPr>
        <w:t>y</w:t>
      </w:r>
      <w:r w:rsidRPr="00A600C6">
        <w:rPr>
          <w:i/>
        </w:rPr>
        <w:t> </w:t>
      </w:r>
      <w:r w:rsidRPr="00A600C6">
        <w:rPr>
          <w:rFonts w:ascii="Cambria Math" w:hAnsi="Cambria Math"/>
          <w:i/>
        </w:rPr>
        <w:t>∝</w:t>
      </w:r>
      <w:r w:rsidRPr="00A600C6">
        <w:rPr>
          <w:i/>
        </w:rPr>
        <w:t> d</w:t>
      </w:r>
      <w:r w:rsidRPr="00A600C6">
        <w:rPr>
          <w:i/>
          <w:vertAlign w:val="superscript"/>
        </w:rPr>
        <w:t>n</w:t>
      </w:r>
      <w:r>
        <w:t xml:space="preserve">, giving rise to a distinctive exponent </w:t>
      </w:r>
      <w:r w:rsidRPr="00A449AC">
        <w:rPr>
          <w:i/>
        </w:rPr>
        <w:t>n</w:t>
      </w:r>
      <w:r>
        <w:t xml:space="preserve">. For instance, a universal power-law exponent </w:t>
      </w:r>
      <w:r w:rsidRPr="00892877">
        <w:rPr>
          <w:i/>
        </w:rPr>
        <w:t>n</w:t>
      </w:r>
      <w:r>
        <w:t xml:space="preserve"> of </w:t>
      </w:r>
      <w:r w:rsidR="005B2AFB">
        <w:t xml:space="preserve">about </w:t>
      </w:r>
      <w:r>
        <w:t xml:space="preserve">-0.6 has been </w:t>
      </w:r>
      <w:r w:rsidR="005B2AFB">
        <w:t xml:space="preserve">found </w:t>
      </w:r>
      <w:r>
        <w:t xml:space="preserve">for face-centered cubic (FCC) single crystals </w:t>
      </w:r>
      <w:r>
        <w:fldChar w:fldCharType="begin" w:fldLock="1"/>
      </w:r>
      <w:r w:rsidR="005E37E9">
        <w:instrText>ADDIN CSL_CITATION { "citationItems" : [ { "id" : "ITEM-1",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"ITEM-1", "issue" : "1", "issued" : { "date-parts" : [ [ "2009", "8" ] ] }, "page" : "361-386", "title" : "Plasticity of micrometer-scale single crystals in compression", "type" : "article-journal", "volume" : "39" }, "uris" : [ "http://www.mendeley.com/documents/?uuid=ca365647-4b07-4080-8406-5a6f42af1d37" ] } ], "mendeley" : { "formattedCitation" : "[5]", "plainTextFormattedCitation" : "[5]", "previouslyFormattedCitation" : "[5]" }, "properties" : { "noteIndex" : 0 }, "schema" : "https://github.com/citation-style-language/schema/raw/master/csl-citation.json" }</w:instrText>
      </w:r>
      <w:r>
        <w:fldChar w:fldCharType="separate"/>
      </w:r>
      <w:r w:rsidR="000A6725" w:rsidRPr="000A6725">
        <w:rPr>
          <w:noProof/>
        </w:rPr>
        <w:t>[5]</w:t>
      </w:r>
      <w:r>
        <w:fldChar w:fldCharType="end"/>
      </w:r>
      <w:r>
        <w:t xml:space="preserve">. However, for body-centered cubic </w:t>
      </w:r>
      <w:r w:rsidR="00DE2377">
        <w:t xml:space="preserve">(BCC) </w:t>
      </w:r>
      <w:r>
        <w:t xml:space="preserve">metal single crystals, </w:t>
      </w:r>
      <w:r w:rsidR="00CF6836">
        <w:t>the</w:t>
      </w:r>
      <w:r>
        <w:t xml:space="preserve"> power-law exponent ha</w:t>
      </w:r>
      <w:r w:rsidR="005B2AFB">
        <w:t>s</w:t>
      </w:r>
      <w:r>
        <w:t xml:space="preserve"> been observed</w:t>
      </w:r>
      <w:r w:rsidR="00CF6836">
        <w:t xml:space="preserve"> to</w:t>
      </w:r>
      <w:r>
        <w:t xml:space="preserve"> scal</w:t>
      </w:r>
      <w:r w:rsidR="00CF6836">
        <w:t>e</w:t>
      </w:r>
      <w:r>
        <w:t xml:space="preserve"> with </w:t>
      </w:r>
      <w:r w:rsidR="005B2AFB">
        <w:t xml:space="preserve">the </w:t>
      </w:r>
      <w:r>
        <w:t xml:space="preserve">ratio between the test temperature and a critical temperature </w:t>
      </w:r>
      <w:r w:rsidRPr="00892877">
        <w:rPr>
          <w:i/>
        </w:rPr>
        <w:t>T</w:t>
      </w:r>
      <w:r w:rsidRPr="00892877">
        <w:rPr>
          <w:i/>
          <w:vertAlign w:val="subscript"/>
        </w:rPr>
        <w:t>c</w:t>
      </w:r>
      <w:r>
        <w:t xml:space="preserve"> specific of the BCC metal tested (lattice friction)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fldChar w:fldCharType="separate"/>
      </w:r>
      <w:r w:rsidR="000A6725" w:rsidRPr="000A6725">
        <w:rPr>
          <w:noProof/>
        </w:rPr>
        <w:t>[7]</w:t>
      </w:r>
      <w:r>
        <w:fldChar w:fldCharType="end"/>
      </w:r>
      <w:r>
        <w:t xml:space="preserve">. The origin of this size effect is intimately related to the nucleation, activation and motion of </w:t>
      </w:r>
      <w:r w:rsidR="00286164">
        <w:t>dislocations at the nano-/micro</w:t>
      </w:r>
      <w:r>
        <w:t xml:space="preserve">scale, which are influenced by an increase of the surface to volume ratio when reducing sample size </w:t>
      </w:r>
      <w:r>
        <w:fldChar w:fldCharType="begin" w:fldLock="1"/>
      </w:r>
      <w:r w:rsidR="005E37E9">
        <w:instrText>ADDIN CSL_CITATION { "citationItems" : [ { "id" : "ITEM-1", "itemData" : { "ISSN" : "1098-0121", "author" : [ { "dropping-particle" : "", "family" : "Greer", "given" : "Julia", "non-dropping-particle" : "", "parse-names" : false, "suffix" : "" }, { "dropping-particle" : "", "family" : "Nix", "given" : "William", "non-dropping-particle" : "", "parse-names" : false, "suffix" : "" } ], "container-title" : "Physical Review B", "id" : "ITEM-1", "issue" : "24", "issued" : { "date-parts" : [ [ "2006", "6" ] ] }, "page" : "245410", "title" : "Nanoscale gold pillars strengthened through dislocation starvation", "type" : "article-journal", "volume" : "73" }, "uris" : [ "http://www.mendeley.com/documents/?uuid=17204b57-8e7e-4f2a-b9c4-95c24c6f2ab6" ] } ], "mendeley" : { "formattedCitation" : "[85]", "plainTextFormattedCitation" : "[85]", "previouslyFormattedCitation" : "[85]" }, "properties" : { "noteIndex" : 0 }, "schema" : "https://github.com/citation-style-language/schema/raw/master/csl-citation.json" }</w:instrText>
      </w:r>
      <w:r>
        <w:fldChar w:fldCharType="separate"/>
      </w:r>
      <w:r w:rsidR="000A6725" w:rsidRPr="000A6725">
        <w:rPr>
          <w:noProof/>
        </w:rPr>
        <w:t>[85]</w:t>
      </w:r>
      <w:r>
        <w:fldChar w:fldCharType="end"/>
      </w:r>
      <w:r w:rsidR="00286164">
        <w:t>.</w:t>
      </w:r>
    </w:p>
    <w:p w14:paraId="62F647B4" w14:textId="036078B2" w:rsidR="00C16FFF" w:rsidRDefault="00C32052" w:rsidP="00C32052">
      <w:pPr>
        <w:pStyle w:val="Oscar"/>
      </w:pPr>
      <w:r>
        <w:t>Size strengthening effects in B2 intermetallics have barely been investigated. Mainly ductile B2 intermetallics</w:t>
      </w:r>
      <w:r w:rsidR="004D20C7">
        <w:t xml:space="preserve"> (</w:t>
      </w:r>
      <w:r w:rsidR="00BC2DA0">
        <w:t xml:space="preserve">NiTi and </w:t>
      </w:r>
      <w:r w:rsidR="004D20C7">
        <w:t>β-CuZn)</w:t>
      </w:r>
      <w:r>
        <w:t xml:space="preserve">, </w:t>
      </w:r>
      <w:r w:rsidR="004D20C7">
        <w:t>which</w:t>
      </w:r>
      <w:r>
        <w:t xml:space="preserve"> deform by </w:t>
      </w:r>
      <m:oMath>
        <m:d>
          <m:dPr>
            <m:begChr m:val="〈"/>
            <m:endChr m:val="〉"/>
            <m:ctrlPr>
              <w:rPr>
                <w:rFonts w:ascii="Cambria Math" w:hAnsi="Cambria Math"/>
                <w:i/>
              </w:rPr>
            </m:ctrlPr>
          </m:dPr>
          <m:e>
            <m:r>
              <w:rPr>
                <w:rFonts w:ascii="Cambria Math" w:hAnsi="Cambria Math"/>
              </w:rPr>
              <m:t>111</m:t>
            </m:r>
          </m:e>
        </m:d>
      </m:oMath>
      <w:r>
        <w:t xml:space="preserve"> slip, have been studied </w:t>
      </w:r>
      <w:r>
        <w:fldChar w:fldCharType="begin" w:fldLock="1"/>
      </w:r>
      <w:r w:rsidR="00836145">
        <w:instrText>ADDIN CSL_CITATION { "citationItems" : [ { "id" : "ITEM-1", "itemData" : { "ISSN" : "1359-6454", "author" : [ { "dropping-particle" : "", "family" : "Frick", "given" : "C P", "non-dropping-particle" : "", "parse-names" : false, "suffix" : "" }, { "dropping-particle" : "", "family" : "Orso", "given" : "S", "non-dropping-particle" : "", "parse-names" : false, "suffix" : "" }, { "dropping-particle" : "", "family" : "Arzt", "given" : "E", "non-dropping-particle" : "", "parse-names" : false, "suffix" : "" } ], "container-title" : "Acta Materialia", "id" : "ITEM-1", "issue" : "11", "issued" : { "date-parts" : [ [ "2007", "6" ] ] }, "page" : "3845-3855", "title" : "Loss of pseudoelasticity in nickel\u2013titanium sub-micron compression pillars", "type" : "article-journal", "volume" : "55" }, "uris" : [ "http://www.mendeley.com/documents/?uuid=16712684-8647-4c1f-9d93-38c94962958d" ] }, { "id" : "ITEM-2", "itemData" : { "DOI" : "10.1016/j.scriptamat.2009.12.023", "ISSN" : "13596462", "abstract" : "Focused ion beam machined compression pillars created from [1 1 1], [0 0 1] and [2 1 0] NiTi demonstrate that orientation plays a dominant role in determining dislocation \ufb02ow stress in stress-induced martensite. This is in contrast to bulk NiTi in which martensite strength is primarily dictated by precipitate size. Post-mortem transmission electron microscopy and Laue microdi\ufb00raction measurements reveal respectively dense dislocation structures and stabilized martensite consistent with bulk observations in heavily deformed NiTi.", "author" : [ { "dropping-particle" : "", "family" : "Frick", "given" : "Carl P.", "non-dropping-particle" : "", "parse-names" : false, "suffix" : "" }, { "dropping-particle" : "", "family" : "Clark", "given" : "Blythe G.", "non-dropping-particle" : "", "parse-names" : false, "suffix" : "" }, { "dropping-particle" : "", "family" : "Schneider", "given" : "Andreas S.", "non-dropping-particle" : "", "parse-names" : false, "suffix" : "" }, { "dropping-particle" : "", "family" : "Maa\u00df", "given" : "Robert", "non-dropping-particle" : "", "parse-names" : false, "suffix" : "" }, { "dropping-particle" : "Van", "family" : "Petegem", "given" : "Steven", "non-dropping-particle" : "", "parse-names" : false, "suffix" : "" }, { "dropping-particle" : "Van", "family" : "Swygenhoven", "given" : "Helena", "non-dropping-particle" : "", "parse-names" : false, "suffix" : "" } ], "container-title" : "Scripta Materialia", "id" : "ITEM-2", "issue" : "7", "issued" : { "date-parts" : [ [ "2010", "4" ] ] }, "page" : "492-495", "publisher" : "Acta Materialia Inc.", "title" : "On the plasticity of small-scale nickel\u2013titanium shape memory alloys", "type" : "article-journal", "volume" : "62" }, "uris" : [ "http://www.mendeley.com/documents/?uuid=9844da71-228d-4f7b-8fa2-ddff6addad9f" ] }, { "id" : "ITEM-3", "itemData" : { "DOI" : "10.1002/adem.201000048", "ISSN" : "1527-2648", "abstract" : "While shape memory alloys such as NiTi have strong potential as active materials in many small-scale applications, much is still unknown about their shape memory and deformation behavior as size scale is reduced. This paper reports on two sets of experiments which shed light onto an inconsistent body of research regarding the behavior of NiTi at the nano- to microscale. In situ SEM pillar bending experiments directly show that the shape memory behavior of NiTi is still present for pillar diameters as small as 200 nm. Uniaxial pillar compression experiments demonstrate that plasticity of the phase transformation in NiTi is size independent and, in contrast to bulk single crystal observations, is not influenced by heat treatment (i.e., precipitate structure).", "author" : [ { "dropping-particle" : "", "family" : "Clark", "given" : "Blythe G", "non-dropping-particle" : "", "parse-names" : false, "suffix" : "" }, { "dropping-particle" : "", "family" : "Gianola", "given" : "Daniel S", "non-dropping-particle" : "", "parse-names" : false, "suffix" : "" }, { "dropping-particle" : "", "family" : "Kraft", "given" : "Oliver", "non-dropping-particle" : "", "parse-names" : false, "suffix" : "" }, { "dropping-particle" : "", "family" : "Frick", "given" : "Carl P", "non-dropping-particle" : "", "parse-names" : false, "suffix" : "" } ], "container-title" : "Advanced Engineering Materials", "id" : "ITEM-3", "issue" : "8", "issued" : { "date-parts" : [ [ "2010" ] ] }, "page" : "808-815", "publisher" : "WILEY-VCH Verlag", "title" : "Size independent shape memory behavior of nickel\u2013titanium", "type" : "article-journal", "volume" : "12" }, "uris" : [ "http://www.mendeley.com/documents/?uuid=a3598021-ce3d-4488-adde-cdccadb4faf2" ] }, { "id" : "ITEM-4", "itemData" : { "author" : [ { "dropping-particle" : "", "family" : "Torrents Abad", "given" : "Oscar", "non-dropping-particle" : "", "parse-names" : false, "suffix" : "" }, { "dropping-particle" : "", "family" : "Medina Clavijo", "given" : "Benteju\u00ed", "non-dropping-particle" : "", "parse-names" : false, "suffix" : "" }, { "dropping-particle" : "", "family" : "Frick", "given" : "Carl P.", "non-dropping-particle" : "", "parse-names" : false, "suffix" : "" }, { "dropping-particle" : "", "family" : "Schneider", "given" : "Andreas S.", "non-dropping-particle" : "", "parse-names" : false, "suffix" : "" }, { "dropping-particle" : "", "family" : "Arzt", "given" : "Eduard", "non-dropping-particle" : "", "parse-names" : false, "suffix" : "" } ], "id" : "ITEM-4", "issued" : { "date-parts" : [ [ "2016" ] ] }, "title" : "Size dependent deformation of beta brass", "type" : "report" }, "uris" : [ "http://www.mendeley.com/documents/?uuid=ff0a1db6-3f80-43c2-97d0-7e1b663ac4f1" ] } ], "mendeley" : { "formattedCitation" : "[9\u201311,211]", "plainTextFormattedCitation" : "[9\u201311,211]", "previouslyFormattedCitation" : "[9\u201311,211]" }, "properties" : { "noteIndex" : 0 }, "schema" : "https://github.com/citation-style-language/schema/raw/master/csl-citation.json" }</w:instrText>
      </w:r>
      <w:r>
        <w:fldChar w:fldCharType="separate"/>
      </w:r>
      <w:r w:rsidR="00836145" w:rsidRPr="00836145">
        <w:rPr>
          <w:noProof/>
        </w:rPr>
        <w:t>[9–11,211]</w:t>
      </w:r>
      <w:r>
        <w:fldChar w:fldCharType="end"/>
      </w:r>
      <w:r>
        <w:t>. For B2 alloys that are inherently brittle, show</w:t>
      </w:r>
      <w:r w:rsidR="00CD1F8D">
        <w:t>ing</w:t>
      </w:r>
      <w:r>
        <w:t xml:space="preserve"> </w:t>
      </w:r>
      <m:oMath>
        <m:d>
          <m:dPr>
            <m:begChr m:val="〈"/>
            <m:endChr m:val="〉"/>
            <m:ctrlPr>
              <w:rPr>
                <w:rFonts w:ascii="Cambria Math" w:hAnsi="Cambria Math"/>
              </w:rPr>
            </m:ctrlPr>
          </m:dPr>
          <m:e>
            <m:r>
              <w:rPr>
                <w:rFonts w:ascii="Cambria Math" w:hAnsi="Cambria Math"/>
              </w:rPr>
              <m:t>100</m:t>
            </m:r>
          </m:e>
        </m:d>
      </m:oMath>
      <w:r>
        <w:t xml:space="preserve"> slip, little is known about their behavior at small scales.</w:t>
      </w:r>
      <w:r w:rsidRPr="007C24BD">
        <w:t xml:space="preserve"> </w:t>
      </w:r>
      <w:r>
        <w:t xml:space="preserve">So far, only </w:t>
      </w:r>
      <w:r w:rsidR="00CD1F8D">
        <w:t>few</w:t>
      </w:r>
      <w:r>
        <w:t xml:space="preserve"> studies have dealt with the mechanical behavior of these intermetallic compounds at the microscale </w:t>
      </w:r>
      <w:r>
        <w:fldChar w:fldCharType="begin" w:fldLock="1"/>
      </w:r>
      <w:r w:rsidR="00836145">
        <w:instrText>ADDIN CSL_CITATION { "citationItems" : [ { "id" : "ITEM-1", "itemData" : { "DOI" : "http://dx.doi.org/10.1016/j.actamat.2011.10.060", "ISSN" : "1359-6454", "author" : [ { "dropping-particle" : "", "family" : "Iqbal", "given" : "F", "non-dropping-particle" : "", "parse-names" : false, "suffix" : "" }, { "dropping-particle" : "", "family" : "Ast", "given" : "J", "non-dropping-particle" : "", "parse-names" : false, "suffix" : "" }, { "dropping-particle" : "", "family" : "G\u00f6ken", "given" : "M", "non-dropping-particle" : "", "parse-names" : false, "suffix" : "" }, { "dropping-particle" : "", "family" : "Durst", "given" : "K", "non-dropping-particle" : "", "parse-names" : false, "suffix" : "" } ], "container-title" : "Acta Materialia", "id" : "ITEM-1", "issue" : "3", "issued" : { "date-parts" : [ [ "2012", "2" ] ] }, "page" : "1193-1200", "title" : "In situ micro-cantilever tests to study fracture properties of NiAl single crystals", "type" : "article-journal", "volume" : "60" }, "uris" : [ "http://www.mendeley.com/documents/?uuid=bcd04460-19cf-43e9-9dbe-60edefa573ca" ] }, { "id" : "ITEM-2", "itemData" : { "DOI" : "10.1557/jmr.2014.240", "ISSN" : "0884-2914", "author" : [ { "dropping-particle" : "", "family" : "Ast", "given" : "Johannes", "non-dropping-particle" : "", "parse-names" : false, "suffix" : "" }, { "dropping-particle" : "", "family" : "Przybilla", "given" : "Thomas", "non-dropping-particle" : "", "parse-names" : false, "suffix" : "" }, { "dropping-particle" : "", "family" : "Maier", "given" : "Verena", "non-dropping-particle" : "", "parse-names" : false, "suffix" : "" }, { "dropping-particle" : "", "family" : "Durst", "given" : "Karsten", "non-dropping-particle" : "", "parse-names" : false, "suffix" : "" }, { "dropping-particle" : "", "family" : "G\u00f6ken", "given" : "Mathias", "non-dropping-particle" : "", "parse-names" : false, "suffix" : "" } ], "container-title" : "Journal of Materials Research", "id" : "ITEM-2", "issue" : "18", "issued" : { "date-parts" : [ [ "2014", "9", "26" ] ] }, "language" : "English", "page" : "2129-2140", "publisher" : "Cambridge University Press", "title" : "Microcantilever bending experiments in NiAl \u2013 Evaluation, size effects, and crack tip plasticity", "type" : "article-journal", "volume" : "29" }, "uris" : [ "http://www.mendeley.com/documents/?uuid=c3bd048e-010b-4d9d-b5df-97dd26189fdf" ] } ], "mendeley" : { "formattedCitation" : "[212,213]", "plainTextFormattedCitation" : "[212,213]", "previouslyFormattedCitation" : "[212,213]" }, "properties" : { "noteIndex" : 0 }, "schema" : "https://github.com/citation-style-language/schema/raw/master/csl-citation.json" }</w:instrText>
      </w:r>
      <w:r>
        <w:fldChar w:fldCharType="separate"/>
      </w:r>
      <w:r w:rsidR="00836145" w:rsidRPr="00836145">
        <w:rPr>
          <w:noProof/>
        </w:rPr>
        <w:t>[212,213]</w:t>
      </w:r>
      <w:r>
        <w:fldChar w:fldCharType="end"/>
      </w:r>
      <w:r>
        <w:t xml:space="preserve">. Particularly, the anisotropic fracture toughness of NiAl single crystal microbeams was assessed. However, nothing is known about size strengthening effects and size dependent deformation behavior of this material. For instance, it </w:t>
      </w:r>
      <w:r w:rsidRPr="00FB40D5">
        <w:t xml:space="preserve">is not known if </w:t>
      </w:r>
      <w:r>
        <w:t>anisotropy effects are reduced</w:t>
      </w:r>
      <w:r w:rsidR="002A0B07">
        <w:t xml:space="preserve"> and</w:t>
      </w:r>
      <w:r w:rsidR="00DE2377">
        <w:t xml:space="preserve"> ductility improved</w:t>
      </w:r>
      <w:r w:rsidR="00D22CCE">
        <w:t>,</w:t>
      </w:r>
      <w:r>
        <w:t xml:space="preserve"> or </w:t>
      </w:r>
      <w:r w:rsidR="002A0B07">
        <w:t xml:space="preserve">if </w:t>
      </w:r>
      <w:r w:rsidRPr="00FB40D5">
        <w:t>kink banding also occurs at</w:t>
      </w:r>
      <w:r>
        <w:t xml:space="preserve"> the </w:t>
      </w:r>
      <w:r w:rsidRPr="00FB40D5">
        <w:t>microscale.</w:t>
      </w:r>
    </w:p>
    <w:p w14:paraId="23D6BA3A" w14:textId="1D7B785E" w:rsidR="006353FC" w:rsidRPr="00C32052" w:rsidRDefault="00C32052" w:rsidP="00C32052">
      <w:pPr>
        <w:pStyle w:val="Oscar"/>
      </w:pPr>
      <w:r>
        <w:t xml:space="preserve">The aim of this work was to </w:t>
      </w:r>
      <w:r w:rsidR="00C16FFF">
        <w:t>improve the</w:t>
      </w:r>
      <w:r>
        <w:t xml:space="preserve"> understanding </w:t>
      </w:r>
      <w:r w:rsidR="00981A40">
        <w:t xml:space="preserve">of </w:t>
      </w:r>
      <w:r>
        <w:t xml:space="preserve">NiAl plastic behavior, particularly </w:t>
      </w:r>
      <w:r w:rsidR="00BA03D3">
        <w:t xml:space="preserve">in </w:t>
      </w:r>
      <w:r>
        <w:t xml:space="preserve">the </w:t>
      </w:r>
      <w:r w:rsidR="00BA03D3">
        <w:t>micron regime</w:t>
      </w:r>
      <w:r>
        <w:t xml:space="preserve">. Through the compression of NiAl single crystalline micropillars, the effect of size and crystal orientation on the deformation behavior of NiAl was investigated. Attention was paid to the influence of plastic anisotropy on the size effect, as well as to the occurrence of conventional slip or kinking and to the improvement in ductility at this size regime. The response to compression is </w:t>
      </w:r>
      <w:r w:rsidR="00C16FFF">
        <w:t>studied by</w:t>
      </w:r>
      <w:r>
        <w:t xml:space="preserve"> scanning electron microscopy (SEM) and post-mortem transmission electron microscopy (TEM).</w:t>
      </w:r>
    </w:p>
    <w:p w14:paraId="08212F87" w14:textId="0FD5995E" w:rsidR="006353FC" w:rsidRDefault="00240939" w:rsidP="00240939">
      <w:pPr>
        <w:pStyle w:val="Heading2"/>
      </w:pPr>
      <w:bookmarkStart w:id="230" w:name="_Ref451880441"/>
      <w:bookmarkStart w:id="231" w:name="_Toc456661700"/>
      <w:r>
        <w:t>Experimental method</w:t>
      </w:r>
      <w:bookmarkEnd w:id="230"/>
      <w:bookmarkEnd w:id="231"/>
    </w:p>
    <w:p w14:paraId="1629D09A" w14:textId="7C3A607A" w:rsidR="004225D1" w:rsidRDefault="004225D1" w:rsidP="004225D1">
      <w:pPr>
        <w:pStyle w:val="Oscar"/>
      </w:pPr>
      <w:r>
        <w:t>A p</w:t>
      </w:r>
      <w:r w:rsidRPr="007A7001">
        <w:t xml:space="preserve">olycrystalline </w:t>
      </w:r>
      <w:r>
        <w:t>NiAl</w:t>
      </w:r>
      <w:r w:rsidRPr="007A7001">
        <w:t xml:space="preserve"> sample</w:t>
      </w:r>
      <w:r>
        <w:t xml:space="preserve"> </w:t>
      </w:r>
      <w:r w:rsidRPr="007A7001">
        <w:t xml:space="preserve">of </w:t>
      </w:r>
      <w:r>
        <w:t>stoichiometric composition</w:t>
      </w:r>
      <w:r w:rsidRPr="007A7001">
        <w:t xml:space="preserve"> </w:t>
      </w:r>
      <w:r>
        <w:t>(Ni-</w:t>
      </w:r>
      <w:r w:rsidRPr="00AC1B7A">
        <w:t xml:space="preserve"> </w:t>
      </w:r>
      <w:r>
        <w:t>31 </w:t>
      </w:r>
      <w:r w:rsidRPr="00AC1B7A">
        <w:t xml:space="preserve">wt% </w:t>
      </w:r>
      <w:r>
        <w:t>Al)</w:t>
      </w:r>
      <w:r w:rsidRPr="007A7001">
        <w:t xml:space="preserve"> </w:t>
      </w:r>
      <w:r>
        <w:t xml:space="preserve">and </w:t>
      </w:r>
      <w:r w:rsidRPr="007A7001">
        <w:t>99.9</w:t>
      </w:r>
      <w:r>
        <w:t>5</w:t>
      </w:r>
      <w:r w:rsidRPr="007A7001">
        <w:t>%</w:t>
      </w:r>
      <w:r>
        <w:t xml:space="preserve"> purity was purchased </w:t>
      </w:r>
      <w:r w:rsidR="003537D6">
        <w:t xml:space="preserve">(supplier </w:t>
      </w:r>
      <w:r>
        <w:t>American Elements</w:t>
      </w:r>
      <w:r w:rsidR="0054674E">
        <w:t>, Los Angeles, CA</w:t>
      </w:r>
      <w:r w:rsidR="003537D6">
        <w:t>)</w:t>
      </w:r>
      <w:r>
        <w:t xml:space="preserve">. The sample, </w:t>
      </w:r>
      <w:r w:rsidR="003537D6">
        <w:t xml:space="preserve">with </w:t>
      </w:r>
      <w:r>
        <w:t xml:space="preserve">square cross-section, had an edge length of 10 mm and thickness of 5 mm. </w:t>
      </w:r>
      <w:r w:rsidR="003537D6">
        <w:t>It</w:t>
      </w:r>
      <w:r>
        <w:t xml:space="preserve"> was cut in 4 pieces of approximately 5 mm in length and in thickness. </w:t>
      </w:r>
      <w:r w:rsidR="003537D6">
        <w:t>Subsequently</w:t>
      </w:r>
      <w:r>
        <w:t>, the samples were heat treated in an argon atmosphere at 600 °C for about 5 h and furnace-cooled to diminish defect populations and residual stresses. It is assumed that all samples present similar defect populations after heat treatment. A final average grain size of 500 µm was achieved according to the linear intercept method on EBSD images. T</w:t>
      </w:r>
      <w:r w:rsidRPr="007A7001">
        <w:t>he specimen</w:t>
      </w:r>
      <w:r>
        <w:t>s</w:t>
      </w:r>
      <w:r w:rsidRPr="007A7001">
        <w:t xml:space="preserve"> </w:t>
      </w:r>
      <w:r>
        <w:t xml:space="preserve">were mechanically </w:t>
      </w:r>
      <w:r w:rsidRPr="000F36B6">
        <w:t xml:space="preserve">ground </w:t>
      </w:r>
      <w:r w:rsidR="003537D6">
        <w:t xml:space="preserve">with polishing paper </w:t>
      </w:r>
      <w:r>
        <w:t>down to an average particle size of 8 µm and subsequently electropolished. The electropolishing was conducted at a voltage of 30 V for 50 s using a commercial solution made of ethanol, 2-butoxyethanol, perchloric acid 60% and water (electrolyte A2I-II, Struers, Willich, Germany). This last polishing step produce</w:t>
      </w:r>
      <w:r w:rsidR="003537D6">
        <w:t>d</w:t>
      </w:r>
      <w:r>
        <w:t xml:space="preserve"> a smooth surface and </w:t>
      </w:r>
      <w:r w:rsidR="003537D6">
        <w:t>reduced</w:t>
      </w:r>
      <w:r>
        <w:t xml:space="preserve"> the damage layer created during cutting and grinding. NiAl B2 single phase was confirmed through X-ray diffraction</w:t>
      </w:r>
      <w:r w:rsidRPr="00BE15D3">
        <w:t>.</w:t>
      </w:r>
    </w:p>
    <w:p w14:paraId="5D344E47" w14:textId="1789F7DD" w:rsidR="004225D1" w:rsidRDefault="00374679" w:rsidP="004225D1">
      <w:pPr>
        <w:pStyle w:val="Oscar"/>
      </w:pPr>
      <w:r>
        <w:t>EBSD</w:t>
      </w:r>
      <w:r w:rsidR="004225D1">
        <w:t xml:space="preserve"> was employed to determine the grain orientation of the samples. Three different grains with average orientations near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rsidR="004225D1">
        <w:t>,</w:t>
      </w:r>
      <w:r w:rsidR="004225D1" w:rsidRPr="00A31D68">
        <w:t xml:space="preserve"> </w:t>
      </w:r>
      <m:oMath>
        <m:d>
          <m:dPr>
            <m:begChr m:val="["/>
            <m:endChr m:val="]"/>
            <m:ctrlPr>
              <w:rPr>
                <w:rFonts w:ascii="Cambria Math" w:hAnsi="Cambria Math"/>
              </w:rPr>
            </m:ctrlPr>
          </m:dPr>
          <m:e>
            <m:r>
              <w:rPr>
                <w:rFonts w:ascii="Cambria Math" w:hAnsi="Cambria Math"/>
              </w:rPr>
              <m:t>001</m:t>
            </m:r>
          </m:e>
        </m:d>
      </m:oMath>
      <w:r w:rsidR="004225D1">
        <w:t xml:space="preserve"> and</w:t>
      </w:r>
      <w:r w:rsidR="004225D1" w:rsidRPr="00A31D68">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t xml:space="preserve"> were selected (see</w:t>
      </w:r>
      <w:r w:rsidR="005D299A">
        <w:t xml:space="preserve"> </w:t>
      </w:r>
      <w:r w:rsidR="005D299A">
        <w:fldChar w:fldCharType="begin"/>
      </w:r>
      <w:r w:rsidR="005D299A">
        <w:instrText xml:space="preserve"> REF _Ref451864434 \h </w:instrText>
      </w:r>
      <w:r w:rsidR="005D299A">
        <w:fldChar w:fldCharType="separate"/>
      </w:r>
      <w:r w:rsidR="00265CDB" w:rsidRPr="00E24BF9">
        <w:t xml:space="preserve">Table </w:t>
      </w:r>
      <w:r w:rsidR="00265CDB">
        <w:rPr>
          <w:noProof/>
        </w:rPr>
        <w:t>6</w:t>
      </w:r>
      <w:r w:rsidR="00265CDB" w:rsidRPr="00E24BF9">
        <w:t>.</w:t>
      </w:r>
      <w:r w:rsidR="00265CDB">
        <w:rPr>
          <w:noProof/>
        </w:rPr>
        <w:t>1</w:t>
      </w:r>
      <w:r w:rsidR="005D299A">
        <w:fldChar w:fldCharType="end"/>
      </w:r>
      <w:r w:rsidR="004225D1">
        <w:t xml:space="preserve">). </w:t>
      </w:r>
      <w:r w:rsidR="003537D6">
        <w:t>In these grains,</w:t>
      </w:r>
      <w:r w:rsidR="004225D1" w:rsidRPr="009145E3">
        <w:t xml:space="preserve"> pillar deformation occurred preferentially along either the</w:t>
      </w:r>
      <w:r w:rsidR="004225D1">
        <w:t xml:space="preserve"> </w:t>
      </w:r>
      <m:oMath>
        <m:d>
          <m:dPr>
            <m:begChr m:val="〈"/>
            <m:endChr m:val="〉"/>
            <m:ctrlPr>
              <w:rPr>
                <w:rFonts w:ascii="Cambria Math" w:hAnsi="Cambria Math"/>
              </w:rPr>
            </m:ctrlPr>
          </m:dPr>
          <m:e>
            <m:r>
              <w:rPr>
                <w:rFonts w:ascii="Cambria Math" w:hAnsi="Cambria Math"/>
              </w:rPr>
              <m:t>100</m:t>
            </m:r>
          </m:e>
        </m:d>
      </m:oMath>
      <w:r w:rsidR="004225D1">
        <w:t xml:space="preserve"> </w:t>
      </w:r>
      <w:r w:rsidR="004225D1" w:rsidRPr="009145E3">
        <w:t xml:space="preserve">or </w:t>
      </w:r>
      <m:oMath>
        <m:d>
          <m:dPr>
            <m:begChr m:val="〈"/>
            <m:endChr m:val="〉"/>
            <m:ctrlPr>
              <w:rPr>
                <w:rFonts w:ascii="Cambria Math" w:hAnsi="Cambria Math"/>
                <w:i/>
              </w:rPr>
            </m:ctrlPr>
          </m:dPr>
          <m:e>
            <m:r>
              <w:rPr>
                <w:rFonts w:ascii="Cambria Math" w:hAnsi="Cambria Math"/>
              </w:rPr>
              <m:t>111</m:t>
            </m:r>
          </m:e>
        </m:d>
      </m:oMath>
      <w:r w:rsidR="004225D1" w:rsidRPr="009145E3">
        <w:t xml:space="preserve"> directions</w:t>
      </w:r>
      <w:r w:rsidR="004225D1">
        <w:t xml:space="preserve">. Furthermore, most studies on bulk NiAl have been carried out with single crystals oriented along the </w:t>
      </w:r>
      <m:oMath>
        <m:d>
          <m:dPr>
            <m:begChr m:val="["/>
            <m:endChr m:val="]"/>
            <m:ctrlPr>
              <w:rPr>
                <w:rFonts w:ascii="Cambria Math" w:hAnsi="Cambria Math"/>
                <w:i/>
              </w:rPr>
            </m:ctrlPr>
          </m:dPr>
          <m:e>
            <m:r>
              <w:rPr>
                <w:rFonts w:ascii="Cambria Math" w:hAnsi="Cambria Math"/>
              </w:rPr>
              <m:t>001</m:t>
            </m:r>
          </m:e>
        </m:d>
      </m:oMath>
      <w:r w:rsidR="004225D1">
        <w:t xml:space="preserve"> and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3</m:t>
            </m:r>
          </m:e>
        </m:d>
      </m:oMath>
      <w:r w:rsidR="004225D1">
        <w:t xml:space="preserve"> directions so that comparisons to their bulk counterparts could be readily made. Single crystalline pillars ranging in diameter from 200 nm to 5 µm and </w:t>
      </w:r>
      <w:r w:rsidR="003537D6">
        <w:t xml:space="preserve">with </w:t>
      </w:r>
      <w:r w:rsidR="004225D1">
        <w:t xml:space="preserve">different aspect ratios (length:diameter </w:t>
      </w:r>
      <w:r w:rsidR="004225D1" w:rsidRPr="00FB1292">
        <w:t>1.5-5</w:t>
      </w:r>
      <w:r w:rsidR="004225D1">
        <w:t xml:space="preserve">) were fabricated within these grains. These micropillars were machined using a dual SEM and focused ion beam (FIB) </w:t>
      </w:r>
      <w:r w:rsidR="004225D1" w:rsidRPr="007A7001">
        <w:t>(FEI Versa 3D DualBeam</w:t>
      </w:r>
      <w:r w:rsidR="004225D1">
        <w:t>, Hillsboro, OR</w:t>
      </w:r>
      <w:r w:rsidR="004225D1" w:rsidRPr="007A7001">
        <w:t>)</w:t>
      </w:r>
      <w:r w:rsidR="004225D1">
        <w:t xml:space="preserve">. The annular milling technique </w:t>
      </w:r>
      <w:r w:rsidR="004225D1">
        <w:fldChar w:fldCharType="begin" w:fldLock="1"/>
      </w:r>
      <w:r w:rsidR="005E37E9">
        <w:instrText>ADDIN CSL_CITATION { "citationItems" : [ { "id" : "ITEM-1", "itemData" : { "ISSN" : "1359-6454", "author" : [ { "dropping-particle" : "", "family" : "Frick", "given" : "C P", "non-dropping-particle" : "", "parse-names" : false, "suffix" : "" }, { "dropping-particle" : "", "family" : "Orso", "given" : "S", "non-dropping-particle" : "", "parse-names" : false, "suffix" : "" }, { "dropping-particle" : "", "family" : "Arzt", "given" : "E", "non-dropping-particle" : "", "parse-names" : false, "suffix" : "" } ], "container-title" : "Acta Materialia", "id" : "ITEM-1", "issue" : "11", "issued" : { "date-parts" : [ [ "2007", "6" ] ] }, "page" : "3845-3855", "title" : "Loss of pseudoelasticity in nickel\u2013titanium sub-micron compression pillars", "type" : "article-journal", "volume" : "55" }, "uris" : [ "http://www.mendeley.com/documents/?uuid=16712684-8647-4c1f-9d93-38c94962958d" ] }, { "id" : "ITEM-2", "itemData" : { "ISSN" : "09215093", "abstract" : "This study investigates uniaxial compression behavior of focused ion beam (FIB) manufactured [1 1 1] nickel (Ni) small-scale pillars, ranging in diameter from approximately 25 m to below 200 nm, in order to examine the effect of crystallographic orientation on the mechanical properties. This study is unique from other micro-pillar studies in that the [1 1 1] orientation has a considerably lower Schmid factor, and has multiple slip systems available. The [1 1 1] Ni pillars show a strong increase in yield stress and work hardening with decreasing diameter. The relationship between yield stress and diameter (\u03c3y \u221dd\u22120.69) matches well with previous small-scale pillar studies. Strain hardening, which has been inconsistently observed in other micro-pillar studies, is found to be a function of both diameter and orientation. Although the precise mechanism for hardening is unknown, transmission electron microscopy reveals dislocations throughout the pillar and into the base material suggesting that dislocation interactions and deformation below the pillar play a role in the observed strain hardening. Furthermore, a slight crystallographic rotation of the pillar is observed likely contributing to the observed mechanical properties. By exploring the role of crystallography on the plastic deformation behavior, this study provides additional insight into the nature of the size effect.", "author" : [ { "dropping-particle" : "", "family" : "Frick", "given" : "C.P.", "non-dropping-particle" : "", "parse-names" : false, "suffix" : "" }, { "dropping-particle" : "", "family" : "Clark", "given" : "B.G.", "non-dropping-particle" : "", "parse-names" : false, "suffix" : "" }, { "dropping-particle" : "", "family" : "Orso", "given" : "S.", "non-dropping-particle" : "", "parse-names" : false, "suffix" : "" }, { "dropping-particle" : "", "family" : "Schneider", "given" : "A.S.", "non-dropping-particle" : "", "parse-names" : false, "suffix" : "" }, { "dropping-particle" : "", "family" : "Arzt", "given" : "E.", "non-dropping-particle" : "", "parse-names" : false, "suffix" : "" } ], "container-title" : "Materials Science and Engineering: A", "id" : "ITEM-2", "issue" : "1-2", "issued" : { "date-parts" : [ [ "2008", "8" ] ] }, "page" : "319-329", "title" : "Size effect on strength and strain hardening of small-scale [111] nickel compression pillars", "type" : "article-journal", "volume" : "489" }, "uris" : [ "http://www.mendeley.com/documents/?uuid=87e00cf9-7a42-4e2f-8267-5c7991b682b2" ] }, { "id" : "ITEM-3",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"ITEM-3", "issued" : { "date-parts" : [ [ "2016" ] ] }, "note" : "doi: 10.1080/14786437108217004", "page" : "483-494", "title" : "Temperature-dependent size effects on the strength of Ta and W micropillars", "type" : "article-journal", "volume" : "103" }, "uris" : [ "http://www.mendeley.com/documents/?uuid=1b19fc7e-e9a0-4b3c-9115-fcde2ee8bf85" ] }, { "id" : "ITEM-4",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"ITEM-4",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"mendeley" : { "formattedCitation" : "[9,84,87,189]", "plainTextFormattedCitation" : "[9,84,87,189]", "previouslyFormattedCitation" : "[9,84,87,189]" }, "properties" : { "noteIndex" : 0 }, "schema" : "https://github.com/citation-style-language/schema/raw/master/csl-citation.json" }</w:instrText>
      </w:r>
      <w:r w:rsidR="004225D1">
        <w:fldChar w:fldCharType="separate"/>
      </w:r>
      <w:r w:rsidR="000A6725" w:rsidRPr="000A6725">
        <w:rPr>
          <w:noProof/>
        </w:rPr>
        <w:t>[9,84,87,189]</w:t>
      </w:r>
      <w:r w:rsidR="004225D1">
        <w:fldChar w:fldCharType="end"/>
      </w:r>
      <w:r w:rsidR="004225D1">
        <w:t xml:space="preserve"> was employed using</w:t>
      </w:r>
      <w:r w:rsidR="004225D1" w:rsidRPr="007A7001">
        <w:t xml:space="preserve"> </w:t>
      </w:r>
      <w:r w:rsidR="004225D1">
        <w:t>a gallium ion beam voltage of 30 kV. First, high milling currents between 30 and 7 nA were used to form coarse pillars within craters, and second, final low currents ranging between 0.5 and 0.01 nA were employed to reduce ion damage on the specimen surface and carefully define the size of the pillars</w:t>
      </w:r>
      <w:r w:rsidR="004225D1" w:rsidRPr="007A7001">
        <w:t xml:space="preserve">. </w:t>
      </w:r>
      <w:r w:rsidR="003537D6">
        <w:t xml:space="preserve">This </w:t>
      </w:r>
      <w:r w:rsidR="004225D1">
        <w:t>milling technique inherently creates slight tapered pillars</w:t>
      </w:r>
      <w:r w:rsidR="003537D6">
        <w:t>, with</w:t>
      </w:r>
      <w:r w:rsidR="004225D1">
        <w:t xml:space="preserve"> typically larger taper angles for smaller pillars (see </w:t>
      </w:r>
      <w:r w:rsidR="009C6483">
        <w:fldChar w:fldCharType="begin"/>
      </w:r>
      <w:r w:rsidR="009C6483">
        <w:instrText xml:space="preserve"> REF _Ref452402978 \h </w:instrText>
      </w:r>
      <w:r w:rsidR="009C6483">
        <w:fldChar w:fldCharType="separate"/>
      </w:r>
      <w:r w:rsidR="00265CDB" w:rsidRPr="00E24BF9">
        <w:t xml:space="preserve">Table </w:t>
      </w:r>
      <w:r w:rsidR="00265CDB">
        <w:t>A</w:t>
      </w:r>
      <w:r w:rsidR="00265CDB" w:rsidRPr="00E24BF9">
        <w:t>.</w:t>
      </w:r>
      <w:r w:rsidR="00265CDB">
        <w:rPr>
          <w:noProof/>
        </w:rPr>
        <w:t>4</w:t>
      </w:r>
      <w:r w:rsidR="009C6483">
        <w:fldChar w:fldCharType="end"/>
      </w:r>
      <w:r w:rsidR="009C6483">
        <w:t xml:space="preserve"> </w:t>
      </w:r>
      <w:r w:rsidR="004225D1" w:rsidRPr="002478BE">
        <w:t>in</w:t>
      </w:r>
      <w:r w:rsidR="00A8606E">
        <w:t xml:space="preserve"> </w:t>
      </w:r>
      <w:r w:rsidR="002478BE">
        <w:fldChar w:fldCharType="begin"/>
      </w:r>
      <w:r w:rsidR="002478BE">
        <w:instrText xml:space="preserve"> REF _Ref451881006 \h </w:instrText>
      </w:r>
      <w:r w:rsidR="002478BE">
        <w:fldChar w:fldCharType="separate"/>
      </w:r>
      <w:r w:rsidR="00265CDB">
        <w:t>Appendix I: Taper angle vs. pillar diameter</w:t>
      </w:r>
      <w:r w:rsidR="002478BE">
        <w:fldChar w:fldCharType="end"/>
      </w:r>
      <w:r w:rsidR="004225D1">
        <w:t>). Effort</w:t>
      </w:r>
      <w:r w:rsidR="003537D6">
        <w:t>s</w:t>
      </w:r>
      <w:r w:rsidR="004225D1">
        <w:t xml:space="preserve"> w</w:t>
      </w:r>
      <w:r w:rsidR="00127B15">
        <w:t>ere</w:t>
      </w:r>
      <w:r w:rsidR="004225D1">
        <w:t xml:space="preserve"> made to keep the taper angles of the different crystal orientations as similar as possible</w:t>
      </w:r>
      <w:r w:rsidR="00701172">
        <w:t xml:space="preserve">, which ranged from </w:t>
      </w:r>
      <w:r w:rsidR="00423789">
        <w:t>2,9 ± 0.2 °</w:t>
      </w:r>
      <w:r w:rsidR="00701172">
        <w:t xml:space="preserve"> for large pillars to </w:t>
      </w:r>
      <w:r w:rsidR="00423789">
        <w:t>4.6 ± 0.4 °</w:t>
      </w:r>
      <w:r w:rsidR="00701172">
        <w:t xml:space="preserve"> for small pillars</w:t>
      </w:r>
      <w:r w:rsidR="004225D1">
        <w:t>. C</w:t>
      </w:r>
      <w:r w:rsidR="004225D1" w:rsidRPr="007A7001">
        <w:t>onsisten</w:t>
      </w:r>
      <w:r w:rsidR="004225D1">
        <w:t xml:space="preserve">t with other studies </w:t>
      </w:r>
      <w:r w:rsidR="004225D1">
        <w:fldChar w:fldCharType="begin" w:fldLock="1"/>
      </w:r>
      <w:r w:rsidR="00836145">
        <w:instrText>ADDIN CSL_CITATION { "citationItems" : [ { "id" : "ITEM-1",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"ITEM-1", "issued" : { "date-parts" : [ [ "2016" ] ] }, "note" : "doi: 10.1080/14786437108217004", "page" : "483-494", "title" : "Temperature-dependent size effects on the strength of Ta and W micropillars", "type" : "article-journal", "volume" : "103" }, "uris" : [ "http://www.mendeley.com/documents/?uuid=1b19fc7e-e9a0-4b3c-9115-fcde2ee8bf85"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"id" : "ITEM-3", "itemData" : { "author" : [ { "dropping-particle" : "", "family" : "Torrents Abad", "given" : "Oscar", "non-dropping-particle" : "", "parse-names" : false, "suffix" : "" }, { "dropping-particle" : "", "family" : "Medina Clavijo", "given" : "Benteju\u00ed", "non-dropping-particle" : "", "parse-names" : false, "suffix" : "" }, { "dropping-particle" : "", "family" : "Frick", "given" : "Carl P.", "non-dropping-particle" : "", "parse-names" : false, "suffix" : "" }, { "dropping-particle" : "", "family" : "Schneider", "given" : "Andreas S.", "non-dropping-particle" : "", "parse-names" : false, "suffix" : "" }, { "dropping-particle" : "", "family" : "Arzt", "given" : "Eduard", "non-dropping-particle" : "", "parse-names" : false, "suffix" : "" } ], "id" : "ITEM-3", "issued" : { "date-parts" : [ [ "2016" ] ] }, "title" : "Size dependent deformation of beta brass", "type" : "report" }, "uris" : [ "http://www.mendeley.com/documents/?uuid=ff0a1db6-3f80-43c2-97d0-7e1b663ac4f1" ] } ], "mendeley" : { "formattedCitation" : "[7,189,211]", "plainTextFormattedCitation" : "[7,189,211]", "previouslyFormattedCitation" : "[7,189,211]" }, "properties" : { "noteIndex" : 0 }, "schema" : "https://github.com/citation-style-language/schema/raw/master/csl-citation.json" }</w:instrText>
      </w:r>
      <w:r w:rsidR="004225D1">
        <w:fldChar w:fldCharType="separate"/>
      </w:r>
      <w:r w:rsidR="00836145" w:rsidRPr="00836145">
        <w:rPr>
          <w:noProof/>
        </w:rPr>
        <w:t>[7,189,211]</w:t>
      </w:r>
      <w:r w:rsidR="004225D1">
        <w:fldChar w:fldCharType="end"/>
      </w:r>
      <w:r w:rsidR="004225D1">
        <w:t xml:space="preserve">, the stresses experienced during compression were determined using the top </w:t>
      </w:r>
      <w:r w:rsidR="004225D1" w:rsidRPr="007A7001">
        <w:t>pillar diameter</w:t>
      </w:r>
      <w:r w:rsidR="004225D1">
        <w:t>.</w:t>
      </w:r>
      <w:r w:rsidR="004225D1" w:rsidRPr="00592ECE">
        <w:t xml:space="preserve"> </w:t>
      </w:r>
      <w:r w:rsidR="004225D1">
        <w:t>The</w:t>
      </w:r>
      <w:r w:rsidR="004225D1" w:rsidRPr="007A7001">
        <w:t xml:space="preserve"> elastic deformation </w:t>
      </w:r>
      <w:r w:rsidR="004225D1">
        <w:t>of the substrate</w:t>
      </w:r>
      <w:r w:rsidR="004225D1" w:rsidRPr="007A7001">
        <w:t xml:space="preserve"> during compression</w:t>
      </w:r>
      <w:r w:rsidR="004225D1">
        <w:t xml:space="preserve"> was taken into account </w:t>
      </w:r>
      <w:r w:rsidR="00226E7A">
        <w:t xml:space="preserve">when </w:t>
      </w:r>
      <w:r w:rsidR="004225D1">
        <w:t>determin</w:t>
      </w:r>
      <w:r w:rsidR="00226E7A">
        <w:t>ing</w:t>
      </w:r>
      <w:r w:rsidR="004225D1">
        <w:t xml:space="preserve"> strain values. For that, Sneddon’s solution </w:t>
      </w:r>
      <w:r w:rsidR="004225D1">
        <w:fldChar w:fldCharType="begin" w:fldLock="1"/>
      </w:r>
      <w:r w:rsidR="005E37E9">
        <w:instrText>ADDIN CSL_CITATION { "citationItems" : [ { "id" : "ITEM-1", "itemData" : { "ISSN" : "1478-6435", "author" : [ { "dropping-particle" : "", "family" : "Volkert", "given" : "C A", "non-dropping-particle" : "", "parse-names" : false, "suffix" : "" }, { "dropping-particle" : "", "family" : "Lilleodden", "given" : "E T", "non-dropping-particle" : "", "parse-names" : false, "suffix" : "" } ], "container-title" : "Philosophical Magazine", "id" : "ITEM-1", "issue" : "33-35", "issued" : { "date-parts" : [ [ "2006", "11", "21" ] ] }, "note" : "doi: 10.1080/14786430600567739", "page" : "5567-5579", "publisher" : "Taylor &amp; Francis", "title" : "Size effects in the deformation of sub-micron Au columns", "type" : "article-journal", "volume" : "86" }, "uris" : [ "http://www.mendeley.com/documents/?uuid=f93a55e1-1488-4bca-8570-3bf54d9b404e" ] }, { "id" : "ITEM-2", "itemData" : { "ISSN" : "1359-6462", "author" : [ { "dropping-particle" : "", "family" : "Zhang", "given" : "H", "non-dropping-particle" : "", "parse-names" : false, "suffix" : "" }, { "dropping-particle" : "", "family" : "Schuster", "given" : "B E", "non-dropping-particle" : "", "parse-names" : false, "suffix" : "" }, { "dropping-particle" : "", "family" : "Wei", "given" : "Q", "non-dropping-particle" : "", "parse-names" : false, "suffix" : "" }, { "dropping-particle" : "", "family" : "Ramesh", "given" : "K T", "non-dropping-particle" : "", "parse-names" : false, "suffix" : "" } ], "container-title" : "Scripta Materialia", "id" : "ITEM-2", "issue" : "2", "issued" : { "date-parts" : [ [ "2006", "1" ] ] }, "page" : "181-186", "title" : "The design of accurate micro-compression experiments", "type" : "article-journal", "volume" : "54" }, "uris" : [ "http://www.mendeley.com/documents/?uuid=5cb0f9f2-1494-4271-aac6-149e596b37f4" ] } ], "mendeley" : { "formattedCitation" : "[87,157]", "plainTextFormattedCitation" : "[87,157]", "previouslyFormattedCitation" : "[87,157]" }, "properties" : { "noteIndex" : 0 }, "schema" : "https://github.com/citation-style-language/schema/raw/master/csl-citation.json" }</w:instrText>
      </w:r>
      <w:r w:rsidR="004225D1">
        <w:fldChar w:fldCharType="separate"/>
      </w:r>
      <w:r w:rsidR="000A6725" w:rsidRPr="000A6725">
        <w:rPr>
          <w:noProof/>
        </w:rPr>
        <w:t>[87,157]</w:t>
      </w:r>
      <w:r w:rsidR="004225D1">
        <w:fldChar w:fldCharType="end"/>
      </w:r>
      <w:r w:rsidR="004225D1">
        <w:t xml:space="preserve"> </w:t>
      </w:r>
      <w:r w:rsidR="004225D1" w:rsidRPr="007A7001">
        <w:t xml:space="preserve">of a punch pressed into an elastic half-space was </w:t>
      </w:r>
      <w:r w:rsidR="004225D1">
        <w:t>used</w:t>
      </w:r>
      <w:r w:rsidR="004225D1" w:rsidRPr="007A7001">
        <w:t>.</w:t>
      </w:r>
    </w:p>
    <w:p w14:paraId="3AABEBAF" w14:textId="3D502083" w:rsidR="004225D1" w:rsidRDefault="004225D1" w:rsidP="004225D1">
      <w:pPr>
        <w:pStyle w:val="Oscar"/>
      </w:pPr>
      <w:r>
        <w:t xml:space="preserve">All pillars were compressed </w:t>
      </w:r>
      <w:r w:rsidRPr="00B36197">
        <w:rPr>
          <w:i/>
        </w:rPr>
        <w:t>in situ</w:t>
      </w:r>
      <w:r>
        <w:t xml:space="preserve"> in the dual beam using a</w:t>
      </w:r>
      <w:r w:rsidRPr="007A7001">
        <w:t xml:space="preserve"> </w:t>
      </w:r>
      <w:r>
        <w:t xml:space="preserve">Hysitron PI 87 SEM Picoindenter (Minneapolis, MN). </w:t>
      </w:r>
      <w:r w:rsidR="00226E7A">
        <w:t>The</w:t>
      </w:r>
      <w:r>
        <w:t xml:space="preserve"> five degrees of freedom </w:t>
      </w:r>
      <w:r w:rsidR="00226E7A">
        <w:t>in</w:t>
      </w:r>
      <w:r>
        <w:t xml:space="preserve"> this system</w:t>
      </w:r>
      <w:r w:rsidR="00226E7A">
        <w:t xml:space="preserve"> allowed</w:t>
      </w:r>
      <w:r>
        <w:t xml:space="preserve"> precise positioning of the indenter and </w:t>
      </w:r>
      <w:r w:rsidR="00226E7A">
        <w:t xml:space="preserve">minimization of </w:t>
      </w:r>
      <w:r>
        <w:t>contact misalignment. The indenter was equipped with</w:t>
      </w:r>
      <w:r w:rsidRPr="007A7001">
        <w:t xml:space="preserve"> a flat tipped </w:t>
      </w:r>
      <w:r>
        <w:t>pyramidal</w:t>
      </w:r>
      <w:r w:rsidRPr="007A7001">
        <w:t xml:space="preserve"> indenter </w:t>
      </w:r>
      <w:r>
        <w:t xml:space="preserve">made of diamond with a </w:t>
      </w:r>
      <w:r w:rsidRPr="007A7001">
        <w:t>dia</w:t>
      </w:r>
      <w:r>
        <w:t xml:space="preserve">gonal of 10 μm. </w:t>
      </w:r>
      <w:r w:rsidR="00226E7A">
        <w:t>N</w:t>
      </w:r>
      <w:r>
        <w:t xml:space="preserve">ine pillars per size and crystal orientation with a constant aspect ratio of 3 were compressed to an approximate total strain of </w:t>
      </w:r>
      <w:r w:rsidRPr="00092821">
        <w:t>0.15</w:t>
      </w:r>
      <w:r>
        <w:t xml:space="preserve"> at a constant stress rate of 30 MPa/s. </w:t>
      </w:r>
      <w:r w:rsidR="00226E7A">
        <w:t>M</w:t>
      </w:r>
      <w:r>
        <w:t xml:space="preserve">aximum strains </w:t>
      </w:r>
      <w:r w:rsidR="00226E7A">
        <w:t xml:space="preserve">of </w:t>
      </w:r>
      <w:r>
        <w:t xml:space="preserve">up to </w:t>
      </w:r>
      <w:r w:rsidR="008C19BF">
        <w:t>85</w:t>
      </w:r>
      <w:r>
        <w:t>% were reached in some cases due to the strong stochastic stress-strain response. The maximum load and testing time were scaled accordingly depending on the pillar diameter to keep the stress rate constant. The active slip sy</w:t>
      </w:r>
      <w:r w:rsidRPr="009148AC">
        <w:t xml:space="preserve">stems were </w:t>
      </w:r>
      <w:r w:rsidR="00226E7A">
        <w:t>predicted</w:t>
      </w:r>
      <w:r w:rsidRPr="009148AC">
        <w:t xml:space="preserve"> </w:t>
      </w:r>
      <w:r>
        <w:t>according to Schmid’s law.</w:t>
      </w:r>
    </w:p>
    <w:p w14:paraId="707D7602" w14:textId="52E7C3BD" w:rsidR="004225D1" w:rsidRDefault="004225D1" w:rsidP="004225D1">
      <w:pPr>
        <w:pStyle w:val="Oscar"/>
      </w:pPr>
      <w:r>
        <w:t>Since it is expected that kink banding is strongly influenced by strain rate, aspect ratio of the sample and crystallographic misalignment, tests performed at different strain rates (</w:t>
      </w:r>
      <w:r w:rsidRPr="0046012D">
        <w:t>5·10</w:t>
      </w:r>
      <w:r w:rsidRPr="0046012D">
        <w:rPr>
          <w:vertAlign w:val="superscript"/>
        </w:rPr>
        <w:t>-2</w:t>
      </w:r>
      <w:r w:rsidRPr="0046012D">
        <w:t>, 5·10</w:t>
      </w:r>
      <w:r w:rsidRPr="0046012D">
        <w:rPr>
          <w:vertAlign w:val="superscript"/>
        </w:rPr>
        <w:t>-3</w:t>
      </w:r>
      <w:r w:rsidRPr="0046012D">
        <w:t xml:space="preserve"> and 5·10</w:t>
      </w:r>
      <w:r w:rsidRPr="0046012D">
        <w:rPr>
          <w:vertAlign w:val="superscript"/>
        </w:rPr>
        <w:t>-5</w:t>
      </w:r>
      <w:r>
        <w:t> s</w:t>
      </w:r>
      <w:r w:rsidRPr="001E74B0">
        <w:rPr>
          <w:vertAlign w:val="superscript"/>
        </w:rPr>
        <w:t>-1</w:t>
      </w:r>
      <w:r>
        <w:t xml:space="preserve">) were carried out for </w:t>
      </w:r>
      <m:oMath>
        <m:d>
          <m:dPr>
            <m:begChr m:val="["/>
            <m:endChr m:val="]"/>
            <m:ctrlPr>
              <w:rPr>
                <w:rFonts w:ascii="Cambria Math" w:hAnsi="Cambria Math"/>
                <w:i/>
              </w:rPr>
            </m:ctrlPr>
          </m:dPr>
          <m:e>
            <m:r>
              <w:rPr>
                <w:rFonts w:ascii="Cambria Math" w:hAnsi="Cambria Math"/>
              </w:rPr>
              <m:t>001</m:t>
            </m:r>
          </m:e>
        </m:d>
      </m:oMath>
      <w:r w:rsidRPr="0046012D">
        <w:t>-</w:t>
      </w:r>
      <w:r>
        <w:t xml:space="preserve">oriented pillars </w:t>
      </w:r>
      <w:r w:rsidRPr="0046012D">
        <w:t>and</w:t>
      </w:r>
      <w:r>
        <w:t xml:space="preserve"> the ~15° off-set</w:t>
      </w:r>
      <w:r w:rsidRPr="0046012D">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Pr="0046012D">
        <w:t>-</w:t>
      </w:r>
      <w:r>
        <w:t xml:space="preserve">oriented pillars with diameters of 200 nm, 2 and 5 µm. Also, pillars with different aspect ratios of </w:t>
      </w:r>
      <w:r w:rsidRPr="0046012D">
        <w:t>1.5, 3 and 5</w:t>
      </w:r>
      <w:r>
        <w:t xml:space="preserve"> were tested at a constant strain rate of </w:t>
      </w:r>
      <w:r w:rsidRPr="00B122DD">
        <w:t>5·10</w:t>
      </w:r>
      <w:r w:rsidRPr="00B122DD">
        <w:rPr>
          <w:vertAlign w:val="superscript"/>
        </w:rPr>
        <w:t>-3</w:t>
      </w:r>
      <w:r>
        <w:t> s</w:t>
      </w:r>
      <w:r w:rsidRPr="001E74B0">
        <w:rPr>
          <w:vertAlign w:val="superscript"/>
        </w:rPr>
        <w:t>-1</w:t>
      </w:r>
      <w:r>
        <w:t xml:space="preserve">. A total of four pillars per size and strain rate were tested. To conduct the constant strain rate tests, the displacement rate was scaled according to the </w:t>
      </w:r>
      <w:r w:rsidR="00226E7A">
        <w:t xml:space="preserve">initial </w:t>
      </w:r>
      <w:r>
        <w:t>pillar length.</w:t>
      </w:r>
    </w:p>
    <w:p w14:paraId="182517FA" w14:textId="6990EED8" w:rsidR="004225D1" w:rsidRDefault="004225D1" w:rsidP="004225D1">
      <w:pPr>
        <w:pStyle w:val="Oscar"/>
      </w:pPr>
      <w:r>
        <w:t xml:space="preserve">The deformation morphology of the microspecimens was characterized through SEM and TEM imaging. A TEM </w:t>
      </w:r>
      <w:r w:rsidRPr="00D820AC">
        <w:t xml:space="preserve">lamella was fabricated from a </w:t>
      </w:r>
      <w:r w:rsidRPr="00416161">
        <w:t>2 µm</w:t>
      </w:r>
      <w:r w:rsidRPr="00D820AC">
        <w:t xml:space="preserve"> diameter pillar </w:t>
      </w:r>
      <w:r>
        <w:t xml:space="preserve">oriented along </w:t>
      </w:r>
      <w:r w:rsidRPr="00A909DB">
        <w:t xml:space="preserve">the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 xml:space="preserve"> crystallographic direction </w:t>
      </w:r>
      <w:r w:rsidRPr="00D820AC">
        <w:t xml:space="preserve">using the </w:t>
      </w:r>
      <w:r>
        <w:t>dual beam</w:t>
      </w:r>
      <w:r w:rsidRPr="00D820AC">
        <w:t xml:space="preserve">. </w:t>
      </w:r>
      <w:r>
        <w:t>The fabrication procedure was the same as the one previously employed in</w:t>
      </w:r>
      <w:r w:rsidR="00BF66D1">
        <w:t xml:space="preserve"> Chapter </w:t>
      </w:r>
      <w:r w:rsidR="00BF66D1">
        <w:fldChar w:fldCharType="begin"/>
      </w:r>
      <w:r w:rsidR="00BF66D1">
        <w:instrText xml:space="preserve"> REF _Ref441226499 \r \h </w:instrText>
      </w:r>
      <w:r w:rsidR="00BF66D1">
        <w:fldChar w:fldCharType="separate"/>
      </w:r>
      <w:r w:rsidR="00265CDB">
        <w:t>5</w:t>
      </w:r>
      <w:r w:rsidR="00BF66D1">
        <w:fldChar w:fldCharType="end"/>
      </w:r>
      <w:r>
        <w:t xml:space="preserve">. </w:t>
      </w:r>
      <w:r w:rsidRPr="00D820AC">
        <w:t>Initially, a 2</w:t>
      </w:r>
      <w:r>
        <w:t> </w:t>
      </w:r>
      <w:r w:rsidRPr="00D820AC">
        <w:t>µm layer of platinum coating was deposited using ion beam induced deposition. The rationale for this was to protect it from sputtering of the ion beam during lamella fabrication. The pillar was then cut using the FIB to a thickness of approximately 1</w:t>
      </w:r>
      <w:r>
        <w:t>.5 </w:t>
      </w:r>
      <w:r w:rsidRPr="00D820AC">
        <w:t xml:space="preserve">µm before being transferred to a TEM grid using a micromanipulator within the FIB. The lamella was </w:t>
      </w:r>
      <w:r w:rsidR="008F0714">
        <w:t xml:space="preserve">then </w:t>
      </w:r>
      <w:r w:rsidRPr="00D820AC">
        <w:t xml:space="preserve">thinned to a final thickness of approximately </w:t>
      </w:r>
      <w:r>
        <w:t xml:space="preserve">1 µm first for EBSD purposes and afterwards to approximately </w:t>
      </w:r>
      <w:r w:rsidRPr="00D820AC">
        <w:t>100</w:t>
      </w:r>
      <w:r>
        <w:t> </w:t>
      </w:r>
      <w:r w:rsidRPr="00D820AC">
        <w:t>nm</w:t>
      </w:r>
      <w:r>
        <w:t xml:space="preserve"> for TEM examination</w:t>
      </w:r>
      <w:r w:rsidRPr="00D820AC">
        <w:t xml:space="preserve">. </w:t>
      </w:r>
      <w:r>
        <w:t>The lamella was argon ion polished to minimize artifacts coming from the gallium ion polishing steps</w:t>
      </w:r>
      <w:r w:rsidR="008F0714">
        <w:t xml:space="preserve"> (Nanomill - Fischione Instruments, Export, PA)</w:t>
      </w:r>
      <w:r>
        <w:t xml:space="preserve">. </w:t>
      </w:r>
      <w:r w:rsidRPr="00D820AC">
        <w:t xml:space="preserve">The </w:t>
      </w:r>
      <w:r>
        <w:t xml:space="preserve">thick lamella was scanned at 20 kV and 16 nA with a step size of 20 nm in the dual beam using an </w:t>
      </w:r>
      <w:r w:rsidRPr="00C57E5E">
        <w:t>EBSD</w:t>
      </w:r>
      <w:r>
        <w:t xml:space="preserve"> Hikari system (EDAX Ametek, Mahwah, NJ). The thin </w:t>
      </w:r>
      <w:r w:rsidRPr="00D820AC">
        <w:t xml:space="preserve">TEM sample was observed </w:t>
      </w:r>
      <w:r>
        <w:t>with</w:t>
      </w:r>
      <w:r w:rsidRPr="00D820AC">
        <w:t xml:space="preserve"> a </w:t>
      </w:r>
      <w:r w:rsidRPr="00EB7215">
        <w:t>JEOL JEM-2100 LaB6</w:t>
      </w:r>
      <w:r w:rsidR="0054674E">
        <w:t xml:space="preserve"> (Tokyo, Japan)</w:t>
      </w:r>
      <w:r w:rsidRPr="00D820AC">
        <w:t xml:space="preserve"> operat</w:t>
      </w:r>
      <w:r>
        <w:t>ed</w:t>
      </w:r>
      <w:r w:rsidRPr="00D820AC">
        <w:t xml:space="preserve"> at </w:t>
      </w:r>
      <w:r w:rsidRPr="00EB7215">
        <w:t>200 kV</w:t>
      </w:r>
      <w:r>
        <w:t xml:space="preserve"> under bright field imaging conditions</w:t>
      </w:r>
      <w:r w:rsidR="00847C4C">
        <w:t xml:space="preserve"> </w:t>
      </w:r>
      <w:r w:rsidR="00847C4C" w:rsidRPr="00847C4C">
        <w:t>and further analyzed using the Energy Dispersive X-Ray Spectroscopy (EDX) technique</w:t>
      </w:r>
      <w:r>
        <w:t>.</w:t>
      </w:r>
    </w:p>
    <w:p w14:paraId="62157EDA" w14:textId="10D1A88B" w:rsidR="004225D1" w:rsidRPr="00E24BF9" w:rsidRDefault="00E24BF9" w:rsidP="00E24BF9">
      <w:pPr>
        <w:pStyle w:val="Caption"/>
      </w:pPr>
      <w:bookmarkStart w:id="232" w:name="_Ref451864434"/>
      <w:bookmarkStart w:id="233" w:name="_Toc451962650"/>
      <w:bookmarkStart w:id="234" w:name="_Toc452400815"/>
      <w:r w:rsidRPr="00E24BF9">
        <w:t xml:space="preserve">Table </w:t>
      </w:r>
      <w:fldSimple w:instr=" STYLEREF 1 \s ">
        <w:r w:rsidR="00265CDB">
          <w:rPr>
            <w:noProof/>
          </w:rPr>
          <w:t>6</w:t>
        </w:r>
      </w:fldSimple>
      <w:r w:rsidRPr="00E24BF9">
        <w:t>.</w:t>
      </w:r>
      <w:fldSimple w:instr=" SEQ Table \* ARABIC \s 1 ">
        <w:r w:rsidR="00265CDB">
          <w:rPr>
            <w:noProof/>
          </w:rPr>
          <w:t>1</w:t>
        </w:r>
      </w:fldSimple>
      <w:bookmarkEnd w:id="232"/>
      <w:r w:rsidR="004225D1" w:rsidRPr="00E24BF9">
        <w:t xml:space="preserve">: Crystal orientation of the micropillars and rotation angle with respect to the intended ‘ideal’ orientation. Also, determined Schmid Factors for slip in either </w:t>
      </w:r>
      <m:oMath>
        <m:d>
          <m:dPr>
            <m:begChr m:val="〈"/>
            <m:endChr m:val="〉"/>
            <m:ctrlPr>
              <w:rPr>
                <w:rFonts w:ascii="Cambria Math" w:hAnsi="Cambria Math"/>
              </w:rPr>
            </m:ctrlPr>
          </m:dPr>
          <m:e>
            <m:r>
              <m:rPr>
                <m:sty m:val="p"/>
              </m:rPr>
              <w:rPr>
                <w:rFonts w:ascii="Cambria Math" w:hAnsi="Cambria Math"/>
              </w:rPr>
              <m:t>111</m:t>
            </m:r>
          </m:e>
        </m:d>
        <m:d>
          <m:dPr>
            <m:begChr m:val="{"/>
            <m:endChr m:val="}"/>
            <m:ctrlPr>
              <w:rPr>
                <w:rFonts w:ascii="Cambria Math" w:hAnsi="Cambria Math"/>
              </w:rPr>
            </m:ctrlPr>
          </m:dPr>
          <m:e>
            <m:r>
              <m:rPr>
                <m:sty m:val="p"/>
              </m:rPr>
              <w:rPr>
                <w:rFonts w:ascii="Cambria Math" w:hAnsi="Cambria Math"/>
              </w:rPr>
              <m:t>110</m:t>
            </m:r>
          </m:e>
        </m:d>
      </m:oMath>
      <w:r w:rsidR="004225D1" w:rsidRPr="00E24BF9">
        <w:t xml:space="preserve"> or </w:t>
      </w:r>
      <m:oMath>
        <m:d>
          <m:dPr>
            <m:begChr m:val="〈"/>
            <m:endChr m:val="〉"/>
            <m:ctrlPr>
              <w:rPr>
                <w:rFonts w:ascii="Cambria Math" w:hAnsi="Cambria Math"/>
              </w:rPr>
            </m:ctrlPr>
          </m:dPr>
          <m:e>
            <m:r>
              <m:rPr>
                <m:sty m:val="p"/>
              </m:rPr>
              <w:rPr>
                <w:rFonts w:ascii="Cambria Math" w:hAnsi="Cambria Math"/>
              </w:rPr>
              <m:t>100</m:t>
            </m:r>
          </m:e>
        </m:d>
        <m:d>
          <m:dPr>
            <m:begChr m:val="{"/>
            <m:endChr m:val="}"/>
            <m:ctrlPr>
              <w:rPr>
                <w:rFonts w:ascii="Cambria Math" w:hAnsi="Cambria Math"/>
              </w:rPr>
            </m:ctrlPr>
          </m:dPr>
          <m:e>
            <m:r>
              <m:rPr>
                <m:sty m:val="p"/>
              </m:rPr>
              <w:rPr>
                <w:rFonts w:ascii="Cambria Math" w:hAnsi="Cambria Math"/>
              </w:rPr>
              <m:t>110</m:t>
            </m:r>
          </m:e>
        </m:d>
      </m:oMath>
      <w:r w:rsidR="004225D1" w:rsidRPr="00E24BF9">
        <w:t>, typically observed for bulk NiAl samples.</w:t>
      </w:r>
      <w:bookmarkEnd w:id="233"/>
      <w:bookmarkEnd w:id="234"/>
    </w:p>
    <w:tbl>
      <w:tblPr>
        <w:tblStyle w:val="TableGrid"/>
        <w:tblW w:w="8505" w:type="dxa"/>
        <w:jc w:val="center"/>
        <w:tblBorders>
          <w:bottom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6"/>
        <w:gridCol w:w="1642"/>
        <w:gridCol w:w="1223"/>
        <w:gridCol w:w="1354"/>
        <w:gridCol w:w="1342"/>
        <w:gridCol w:w="1668"/>
      </w:tblGrid>
      <w:tr w:rsidR="004225D1" w:rsidRPr="007E252D" w14:paraId="370A8F96" w14:textId="77777777" w:rsidTr="00B957FC">
        <w:trPr>
          <w:trHeight w:hRule="exact" w:val="340"/>
          <w:jc w:val="center"/>
        </w:trPr>
        <w:tc>
          <w:tcPr>
            <w:tcW w:w="1276" w:type="dxa"/>
            <w:vMerge w:val="restart"/>
            <w:tcBorders>
              <w:top w:val="single" w:sz="12" w:space="0" w:color="auto"/>
              <w:left w:val="nil"/>
              <w:bottom w:val="single" w:sz="4" w:space="0" w:color="auto"/>
            </w:tcBorders>
            <w:vAlign w:val="center"/>
          </w:tcPr>
          <w:p w14:paraId="6DB05167" w14:textId="77777777" w:rsidR="004225D1" w:rsidRPr="00F979C3" w:rsidRDefault="004225D1" w:rsidP="00B57D6F">
            <w:pPr>
              <w:pStyle w:val="Oscar"/>
              <w:spacing w:after="0" w:line="240" w:lineRule="auto"/>
              <w:jc w:val="center"/>
              <w:rPr>
                <w:b/>
              </w:rPr>
            </w:pPr>
            <w:r w:rsidRPr="00F979C3">
              <w:rPr>
                <w:b/>
              </w:rPr>
              <w:t>Grain orientation</w:t>
            </w:r>
          </w:p>
        </w:tc>
        <w:tc>
          <w:tcPr>
            <w:tcW w:w="1642" w:type="dxa"/>
            <w:vMerge w:val="restart"/>
            <w:tcBorders>
              <w:top w:val="single" w:sz="12" w:space="0" w:color="auto"/>
              <w:bottom w:val="single" w:sz="4" w:space="0" w:color="auto"/>
            </w:tcBorders>
            <w:vAlign w:val="center"/>
          </w:tcPr>
          <w:p w14:paraId="202FBEF3" w14:textId="77777777" w:rsidR="004225D1" w:rsidRPr="00F979C3" w:rsidRDefault="004225D1" w:rsidP="00B57D6F">
            <w:pPr>
              <w:pStyle w:val="Oscar"/>
              <w:spacing w:after="0" w:line="240" w:lineRule="auto"/>
              <w:jc w:val="center"/>
              <w:rPr>
                <w:b/>
              </w:rPr>
            </w:pPr>
            <w:r w:rsidRPr="00F979C3">
              <w:rPr>
                <w:b/>
              </w:rPr>
              <w:t>Intended grain orientation</w:t>
            </w:r>
          </w:p>
        </w:tc>
        <w:tc>
          <w:tcPr>
            <w:tcW w:w="1223" w:type="dxa"/>
            <w:vMerge w:val="restart"/>
            <w:tcBorders>
              <w:top w:val="single" w:sz="12" w:space="0" w:color="auto"/>
              <w:bottom w:val="single" w:sz="4" w:space="0" w:color="auto"/>
            </w:tcBorders>
            <w:vAlign w:val="center"/>
          </w:tcPr>
          <w:p w14:paraId="62BD44B8" w14:textId="77777777" w:rsidR="004225D1" w:rsidRPr="00F979C3" w:rsidRDefault="004225D1" w:rsidP="00B57D6F">
            <w:pPr>
              <w:pStyle w:val="Oscar"/>
              <w:spacing w:after="0" w:line="240" w:lineRule="auto"/>
              <w:jc w:val="center"/>
              <w:rPr>
                <w:b/>
              </w:rPr>
            </w:pPr>
            <w:r w:rsidRPr="00F979C3">
              <w:rPr>
                <w:b/>
              </w:rPr>
              <w:t>Crystal rotation (°)</w:t>
            </w:r>
          </w:p>
        </w:tc>
        <w:tc>
          <w:tcPr>
            <w:tcW w:w="1354" w:type="dxa"/>
            <w:vMerge w:val="restart"/>
            <w:tcBorders>
              <w:top w:val="single" w:sz="12" w:space="0" w:color="auto"/>
              <w:bottom w:val="single" w:sz="4" w:space="0" w:color="auto"/>
            </w:tcBorders>
            <w:vAlign w:val="center"/>
          </w:tcPr>
          <w:p w14:paraId="12023BE3" w14:textId="77777777" w:rsidR="004225D1" w:rsidRPr="00F979C3" w:rsidRDefault="004225D1" w:rsidP="00B57D6F">
            <w:pPr>
              <w:pStyle w:val="Oscar"/>
              <w:spacing w:after="0" w:line="240" w:lineRule="auto"/>
              <w:jc w:val="center"/>
              <w:rPr>
                <w:b/>
              </w:rPr>
            </w:pPr>
            <w:r w:rsidRPr="00F979C3">
              <w:rPr>
                <w:b/>
              </w:rPr>
              <w:t>Slip</w:t>
            </w:r>
          </w:p>
        </w:tc>
        <w:tc>
          <w:tcPr>
            <w:tcW w:w="3010" w:type="dxa"/>
            <w:gridSpan w:val="2"/>
            <w:tcBorders>
              <w:top w:val="single" w:sz="12" w:space="0" w:color="auto"/>
              <w:bottom w:val="single" w:sz="4" w:space="0" w:color="auto"/>
              <w:right w:val="nil"/>
            </w:tcBorders>
            <w:vAlign w:val="center"/>
          </w:tcPr>
          <w:p w14:paraId="7AC01C4C" w14:textId="77777777" w:rsidR="004225D1" w:rsidRPr="00F979C3" w:rsidRDefault="004225D1" w:rsidP="00B57D6F">
            <w:pPr>
              <w:pStyle w:val="Oscar"/>
              <w:spacing w:after="0" w:line="240" w:lineRule="auto"/>
              <w:jc w:val="center"/>
              <w:rPr>
                <w:b/>
              </w:rPr>
            </w:pPr>
            <w:r w:rsidRPr="00F979C3">
              <w:rPr>
                <w:b/>
              </w:rPr>
              <w:t>Schmid Factor</w:t>
            </w:r>
          </w:p>
        </w:tc>
      </w:tr>
      <w:tr w:rsidR="004225D1" w:rsidRPr="007E252D" w14:paraId="770022B2" w14:textId="77777777" w:rsidTr="00B957FC">
        <w:trPr>
          <w:trHeight w:hRule="exact" w:val="340"/>
          <w:jc w:val="center"/>
        </w:trPr>
        <w:tc>
          <w:tcPr>
            <w:tcW w:w="1276" w:type="dxa"/>
            <w:vMerge/>
            <w:tcBorders>
              <w:left w:val="nil"/>
              <w:bottom w:val="single" w:sz="4" w:space="0" w:color="auto"/>
            </w:tcBorders>
            <w:vAlign w:val="center"/>
          </w:tcPr>
          <w:p w14:paraId="2B3350A0" w14:textId="77777777" w:rsidR="004225D1" w:rsidRPr="00F979C3" w:rsidRDefault="004225D1" w:rsidP="00B57D6F">
            <w:pPr>
              <w:pStyle w:val="Oscar"/>
              <w:spacing w:line="240" w:lineRule="auto"/>
              <w:jc w:val="center"/>
              <w:rPr>
                <w:b/>
              </w:rPr>
            </w:pPr>
          </w:p>
        </w:tc>
        <w:tc>
          <w:tcPr>
            <w:tcW w:w="1642" w:type="dxa"/>
            <w:vMerge/>
            <w:tcBorders>
              <w:bottom w:val="single" w:sz="4" w:space="0" w:color="auto"/>
            </w:tcBorders>
            <w:vAlign w:val="center"/>
          </w:tcPr>
          <w:p w14:paraId="6AA8C983" w14:textId="77777777" w:rsidR="004225D1" w:rsidRPr="00F979C3" w:rsidRDefault="004225D1" w:rsidP="00B57D6F">
            <w:pPr>
              <w:pStyle w:val="Oscar"/>
              <w:spacing w:line="240" w:lineRule="auto"/>
              <w:jc w:val="center"/>
              <w:rPr>
                <w:b/>
              </w:rPr>
            </w:pPr>
          </w:p>
        </w:tc>
        <w:tc>
          <w:tcPr>
            <w:tcW w:w="1223" w:type="dxa"/>
            <w:vMerge/>
            <w:tcBorders>
              <w:bottom w:val="single" w:sz="4" w:space="0" w:color="auto"/>
            </w:tcBorders>
            <w:vAlign w:val="center"/>
          </w:tcPr>
          <w:p w14:paraId="68479A0D" w14:textId="77777777" w:rsidR="004225D1" w:rsidRPr="00F979C3" w:rsidRDefault="004225D1" w:rsidP="00B57D6F">
            <w:pPr>
              <w:pStyle w:val="Oscar"/>
              <w:spacing w:line="240" w:lineRule="auto"/>
              <w:jc w:val="center"/>
              <w:rPr>
                <w:b/>
              </w:rPr>
            </w:pPr>
          </w:p>
        </w:tc>
        <w:tc>
          <w:tcPr>
            <w:tcW w:w="1354" w:type="dxa"/>
            <w:vMerge/>
            <w:tcBorders>
              <w:bottom w:val="single" w:sz="4" w:space="0" w:color="auto"/>
            </w:tcBorders>
            <w:vAlign w:val="center"/>
          </w:tcPr>
          <w:p w14:paraId="1DEDE168" w14:textId="77777777" w:rsidR="004225D1" w:rsidRPr="00F979C3" w:rsidRDefault="004225D1" w:rsidP="00B57D6F">
            <w:pPr>
              <w:pStyle w:val="Oscar"/>
              <w:spacing w:after="0" w:line="240" w:lineRule="auto"/>
              <w:jc w:val="center"/>
              <w:rPr>
                <w:b/>
              </w:rPr>
            </w:pPr>
          </w:p>
        </w:tc>
        <w:tc>
          <w:tcPr>
            <w:tcW w:w="1342" w:type="dxa"/>
            <w:tcBorders>
              <w:bottom w:val="single" w:sz="4" w:space="0" w:color="auto"/>
            </w:tcBorders>
            <w:vAlign w:val="center"/>
          </w:tcPr>
          <w:p w14:paraId="49ED0FD9" w14:textId="36E05F8D" w:rsidR="004225D1" w:rsidRPr="00F979C3" w:rsidRDefault="00FC240B" w:rsidP="00B57D6F">
            <w:pPr>
              <w:pStyle w:val="Oscar"/>
              <w:spacing w:after="0" w:line="240" w:lineRule="auto"/>
              <w:jc w:val="center"/>
              <w:rPr>
                <w:b/>
              </w:rPr>
            </w:pPr>
            <m:oMathPara>
              <m:oMath>
                <m:d>
                  <m:dPr>
                    <m:begChr m:val="〈"/>
                    <m:endChr m:val="〉"/>
                    <m:ctrlPr>
                      <w:rPr>
                        <w:rFonts w:ascii="Cambria Math" w:hAnsi="Cambria Math"/>
                        <w:b/>
                        <w:i/>
                      </w:rPr>
                    </m:ctrlPr>
                  </m:dPr>
                  <m:e>
                    <m:r>
                      <m:rPr>
                        <m:sty m:val="bi"/>
                      </m:rPr>
                      <w:rPr>
                        <w:rFonts w:ascii="Cambria Math" w:hAnsi="Cambria Math"/>
                      </w:rPr>
                      <m:t>111</m:t>
                    </m:r>
                  </m:e>
                </m:d>
                <m:d>
                  <m:dPr>
                    <m:begChr m:val="{"/>
                    <m:endChr m:val="}"/>
                    <m:ctrlPr>
                      <w:rPr>
                        <w:rFonts w:ascii="Cambria Math" w:hAnsi="Cambria Math"/>
                        <w:b/>
                        <w:i/>
                      </w:rPr>
                    </m:ctrlPr>
                  </m:dPr>
                  <m:e>
                    <m:r>
                      <m:rPr>
                        <m:sty m:val="bi"/>
                      </m:rPr>
                      <w:rPr>
                        <w:rFonts w:ascii="Cambria Math" w:hAnsi="Cambria Math"/>
                      </w:rPr>
                      <m:t>110</m:t>
                    </m:r>
                  </m:e>
                </m:d>
              </m:oMath>
            </m:oMathPara>
          </w:p>
        </w:tc>
        <w:tc>
          <w:tcPr>
            <w:tcW w:w="1668" w:type="dxa"/>
            <w:tcBorders>
              <w:bottom w:val="single" w:sz="4" w:space="0" w:color="auto"/>
              <w:right w:val="nil"/>
            </w:tcBorders>
            <w:vAlign w:val="center"/>
          </w:tcPr>
          <w:p w14:paraId="2685D319" w14:textId="2D83FD2D" w:rsidR="004225D1" w:rsidRPr="00F979C3" w:rsidRDefault="00FC240B" w:rsidP="00B57D6F">
            <w:pPr>
              <w:pStyle w:val="Oscar"/>
              <w:spacing w:after="0" w:line="240" w:lineRule="auto"/>
              <w:jc w:val="center"/>
              <w:rPr>
                <w:b/>
              </w:rPr>
            </w:pPr>
            <m:oMathPara>
              <m:oMath>
                <m:d>
                  <m:dPr>
                    <m:begChr m:val="〈"/>
                    <m:endChr m:val="〉"/>
                    <m:ctrlPr>
                      <w:rPr>
                        <w:rFonts w:ascii="Cambria Math" w:hAnsi="Cambria Math"/>
                        <w:b/>
                      </w:rPr>
                    </m:ctrlPr>
                  </m:dPr>
                  <m:e>
                    <m:r>
                      <m:rPr>
                        <m:sty m:val="bi"/>
                      </m:rPr>
                      <w:rPr>
                        <w:rFonts w:ascii="Cambria Math" w:hAnsi="Cambria Math"/>
                      </w:rPr>
                      <m:t>100</m:t>
                    </m:r>
                  </m:e>
                </m:d>
                <m:d>
                  <m:dPr>
                    <m:begChr m:val="{"/>
                    <m:endChr m:val="}"/>
                    <m:ctrlPr>
                      <w:rPr>
                        <w:rFonts w:ascii="Cambria Math" w:hAnsi="Cambria Math"/>
                        <w:b/>
                      </w:rPr>
                    </m:ctrlPr>
                  </m:dPr>
                  <m:e>
                    <m:r>
                      <m:rPr>
                        <m:sty m:val="bi"/>
                      </m:rPr>
                      <w:rPr>
                        <w:rFonts w:ascii="Cambria Math" w:hAnsi="Cambria Math"/>
                      </w:rPr>
                      <m:t>110</m:t>
                    </m:r>
                  </m:e>
                </m:d>
              </m:oMath>
            </m:oMathPara>
          </w:p>
        </w:tc>
      </w:tr>
      <w:tr w:rsidR="004225D1" w:rsidRPr="007E252D" w14:paraId="18CDCFC2" w14:textId="77777777" w:rsidTr="00B957FC">
        <w:trPr>
          <w:trHeight w:hRule="exact" w:val="340"/>
          <w:jc w:val="center"/>
        </w:trPr>
        <w:tc>
          <w:tcPr>
            <w:tcW w:w="1276" w:type="dxa"/>
            <w:tcBorders>
              <w:top w:val="single" w:sz="4" w:space="0" w:color="auto"/>
              <w:left w:val="nil"/>
              <w:bottom w:val="nil"/>
            </w:tcBorders>
            <w:vAlign w:val="bottom"/>
          </w:tcPr>
          <w:p w14:paraId="5B4004D8" w14:textId="77777777" w:rsidR="004225D1" w:rsidRPr="007E252D" w:rsidRDefault="00FC240B" w:rsidP="00B57D6F">
            <w:pPr>
              <w:pStyle w:val="Oscar"/>
              <w:jc w:val="center"/>
            </w:pPr>
            <m:oMathPara>
              <m:oMath>
                <m:d>
                  <m:dPr>
                    <m:begChr m:val="["/>
                    <m:endChr m:val="]"/>
                    <m:ctrlPr>
                      <w:rPr>
                        <w:rFonts w:ascii="Cambria Math" w:hAnsi="Cambria Math"/>
                        <w:i/>
                      </w:rPr>
                    </m:ctrlPr>
                  </m:dPr>
                  <m:e>
                    <m:r>
                      <w:rPr>
                        <w:rFonts w:ascii="Cambria Math" w:hAnsi="Cambria Math"/>
                      </w:rPr>
                      <m:t>6</m:t>
                    </m:r>
                    <m:acc>
                      <m:accPr>
                        <m:chr m:val="̅"/>
                        <m:ctrlPr>
                          <w:rPr>
                            <w:rFonts w:ascii="Cambria Math" w:hAnsi="Cambria Math"/>
                            <w:i/>
                          </w:rPr>
                        </m:ctrlPr>
                      </m:accPr>
                      <m:e>
                        <m:r>
                          <w:rPr>
                            <w:rFonts w:ascii="Cambria Math" w:hAnsi="Cambria Math"/>
                          </w:rPr>
                          <m:t>11</m:t>
                        </m:r>
                      </m:e>
                    </m:acc>
                    <m:r>
                      <w:rPr>
                        <w:rFonts w:ascii="Cambria Math" w:hAnsi="Cambria Math"/>
                      </w:rPr>
                      <m:t>17</m:t>
                    </m:r>
                  </m:e>
                </m:d>
              </m:oMath>
            </m:oMathPara>
          </w:p>
        </w:tc>
        <w:tc>
          <w:tcPr>
            <w:tcW w:w="1642" w:type="dxa"/>
            <w:tcBorders>
              <w:top w:val="single" w:sz="4" w:space="0" w:color="auto"/>
              <w:bottom w:val="nil"/>
            </w:tcBorders>
            <w:vAlign w:val="bottom"/>
          </w:tcPr>
          <w:p w14:paraId="4206A7D0" w14:textId="77777777" w:rsidR="004225D1" w:rsidRPr="007E252D" w:rsidRDefault="00FC240B" w:rsidP="00B57D6F">
            <w:pPr>
              <w:pStyle w:val="Oscar"/>
              <w:jc w:val="center"/>
            </w:pPr>
            <m:oMathPara>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3</m:t>
                    </m:r>
                  </m:e>
                </m:d>
              </m:oMath>
            </m:oMathPara>
          </w:p>
        </w:tc>
        <w:tc>
          <w:tcPr>
            <w:tcW w:w="1223" w:type="dxa"/>
            <w:tcBorders>
              <w:top w:val="single" w:sz="4" w:space="0" w:color="auto"/>
              <w:bottom w:val="nil"/>
            </w:tcBorders>
            <w:vAlign w:val="bottom"/>
          </w:tcPr>
          <w:p w14:paraId="1460AC22" w14:textId="77777777" w:rsidR="004225D1" w:rsidRPr="007E252D" w:rsidRDefault="004225D1" w:rsidP="00B57D6F">
            <w:pPr>
              <w:pStyle w:val="Oscar"/>
              <w:jc w:val="center"/>
            </w:pPr>
            <w:r>
              <w:t>1.3</w:t>
            </w:r>
          </w:p>
        </w:tc>
        <w:tc>
          <w:tcPr>
            <w:tcW w:w="1354" w:type="dxa"/>
            <w:tcBorders>
              <w:top w:val="single" w:sz="4" w:space="0" w:color="auto"/>
              <w:bottom w:val="nil"/>
            </w:tcBorders>
            <w:vAlign w:val="bottom"/>
          </w:tcPr>
          <w:p w14:paraId="5BB85876" w14:textId="77777777" w:rsidR="004225D1" w:rsidRPr="007E252D" w:rsidRDefault="004225D1" w:rsidP="00B57D6F">
            <w:pPr>
              <w:pStyle w:val="Oscar"/>
              <w:jc w:val="center"/>
            </w:pPr>
            <w:r>
              <w:t>Single slip</w:t>
            </w:r>
          </w:p>
        </w:tc>
        <w:tc>
          <w:tcPr>
            <w:tcW w:w="1342" w:type="dxa"/>
            <w:tcBorders>
              <w:top w:val="single" w:sz="4" w:space="0" w:color="auto"/>
              <w:bottom w:val="nil"/>
            </w:tcBorders>
            <w:vAlign w:val="bottom"/>
          </w:tcPr>
          <w:p w14:paraId="4A2684FA" w14:textId="77777777" w:rsidR="004225D1" w:rsidRPr="007E252D" w:rsidRDefault="004225D1" w:rsidP="00B57D6F">
            <w:pPr>
              <w:pStyle w:val="Oscar"/>
              <w:jc w:val="center"/>
            </w:pPr>
            <w:r>
              <w:t>0.46</w:t>
            </w:r>
          </w:p>
        </w:tc>
        <w:tc>
          <w:tcPr>
            <w:tcW w:w="1668" w:type="dxa"/>
            <w:tcBorders>
              <w:top w:val="single" w:sz="4" w:space="0" w:color="auto"/>
              <w:bottom w:val="nil"/>
              <w:right w:val="nil"/>
            </w:tcBorders>
            <w:vAlign w:val="bottom"/>
          </w:tcPr>
          <w:p w14:paraId="42C84A0E" w14:textId="77777777" w:rsidR="004225D1" w:rsidRPr="007E252D" w:rsidRDefault="004225D1" w:rsidP="00B57D6F">
            <w:pPr>
              <w:pStyle w:val="Oscar"/>
              <w:jc w:val="center"/>
            </w:pPr>
            <w:r>
              <w:t>0.46</w:t>
            </w:r>
          </w:p>
        </w:tc>
      </w:tr>
      <w:tr w:rsidR="004225D1" w:rsidRPr="007E252D" w14:paraId="17CE2C28" w14:textId="77777777" w:rsidTr="00B957FC">
        <w:trPr>
          <w:trHeight w:hRule="exact" w:val="340"/>
          <w:jc w:val="center"/>
        </w:trPr>
        <w:tc>
          <w:tcPr>
            <w:tcW w:w="1276" w:type="dxa"/>
            <w:tcBorders>
              <w:top w:val="nil"/>
              <w:left w:val="nil"/>
              <w:bottom w:val="nil"/>
            </w:tcBorders>
            <w:vAlign w:val="bottom"/>
          </w:tcPr>
          <w:p w14:paraId="2AA802B2" w14:textId="77777777" w:rsidR="004225D1" w:rsidRPr="007E252D" w:rsidRDefault="00FC240B" w:rsidP="00B57D6F">
            <w:pPr>
              <w:pStyle w:val="Oscar"/>
            </w:pPr>
            <m:oMathPara>
              <m:oMath>
                <m:d>
                  <m:dPr>
                    <m:begChr m:val="["/>
                    <m:endChr m:val="]"/>
                    <m:ctrlPr>
                      <w:rPr>
                        <w:rFonts w:ascii="Cambria Math" w:hAnsi="Cambria Math"/>
                        <w:i/>
                      </w:rPr>
                    </m:ctrlPr>
                  </m:dPr>
                  <m:e>
                    <m:r>
                      <w:rPr>
                        <w:rFonts w:ascii="Cambria Math" w:hAnsi="Cambria Math"/>
                      </w:rPr>
                      <m:t>1023</m:t>
                    </m:r>
                  </m:e>
                </m:d>
              </m:oMath>
            </m:oMathPara>
          </w:p>
        </w:tc>
        <w:tc>
          <w:tcPr>
            <w:tcW w:w="1642" w:type="dxa"/>
            <w:tcBorders>
              <w:top w:val="nil"/>
              <w:bottom w:val="nil"/>
            </w:tcBorders>
            <w:vAlign w:val="bottom"/>
          </w:tcPr>
          <w:p w14:paraId="0A7C2981" w14:textId="77777777" w:rsidR="004225D1" w:rsidRPr="007E252D" w:rsidRDefault="00FC240B" w:rsidP="00B57D6F">
            <w:pPr>
              <w:pStyle w:val="Oscar"/>
              <w:jc w:val="center"/>
            </w:pPr>
            <m:oMathPara>
              <m:oMath>
                <m:d>
                  <m:dPr>
                    <m:begChr m:val="["/>
                    <m:endChr m:val="]"/>
                    <m:ctrlPr>
                      <w:rPr>
                        <w:rFonts w:ascii="Cambria Math" w:hAnsi="Cambria Math"/>
                        <w:i/>
                      </w:rPr>
                    </m:ctrlPr>
                  </m:dPr>
                  <m:e>
                    <m:r>
                      <w:rPr>
                        <w:rFonts w:ascii="Cambria Math" w:hAnsi="Cambria Math"/>
                      </w:rPr>
                      <m:t>001</m:t>
                    </m:r>
                  </m:e>
                </m:d>
              </m:oMath>
            </m:oMathPara>
          </w:p>
        </w:tc>
        <w:tc>
          <w:tcPr>
            <w:tcW w:w="1223" w:type="dxa"/>
            <w:tcBorders>
              <w:top w:val="nil"/>
              <w:bottom w:val="nil"/>
            </w:tcBorders>
            <w:vAlign w:val="bottom"/>
          </w:tcPr>
          <w:p w14:paraId="5850EE3D" w14:textId="77777777" w:rsidR="004225D1" w:rsidRPr="007E252D" w:rsidRDefault="004225D1" w:rsidP="00B57D6F">
            <w:pPr>
              <w:pStyle w:val="Oscar"/>
              <w:jc w:val="center"/>
            </w:pPr>
            <w:r>
              <w:t>2.5</w:t>
            </w:r>
          </w:p>
        </w:tc>
        <w:tc>
          <w:tcPr>
            <w:tcW w:w="1354" w:type="dxa"/>
            <w:tcBorders>
              <w:top w:val="nil"/>
              <w:bottom w:val="nil"/>
            </w:tcBorders>
            <w:vAlign w:val="bottom"/>
          </w:tcPr>
          <w:p w14:paraId="33D072BA" w14:textId="77777777" w:rsidR="004225D1" w:rsidRPr="007E252D" w:rsidRDefault="004225D1" w:rsidP="00B57D6F">
            <w:pPr>
              <w:pStyle w:val="Oscar"/>
              <w:jc w:val="center"/>
            </w:pPr>
            <w:r>
              <w:t>Multiple slip</w:t>
            </w:r>
          </w:p>
        </w:tc>
        <w:tc>
          <w:tcPr>
            <w:tcW w:w="1342" w:type="dxa"/>
            <w:tcBorders>
              <w:top w:val="nil"/>
              <w:bottom w:val="nil"/>
            </w:tcBorders>
            <w:vAlign w:val="bottom"/>
          </w:tcPr>
          <w:p w14:paraId="5ECE17DE" w14:textId="77777777" w:rsidR="004225D1" w:rsidRPr="007E252D" w:rsidRDefault="004225D1" w:rsidP="00B57D6F">
            <w:pPr>
              <w:pStyle w:val="Oscar"/>
              <w:jc w:val="center"/>
            </w:pPr>
            <w:r>
              <w:t>0.43</w:t>
            </w:r>
          </w:p>
        </w:tc>
        <w:tc>
          <w:tcPr>
            <w:tcW w:w="1668" w:type="dxa"/>
            <w:tcBorders>
              <w:top w:val="nil"/>
              <w:bottom w:val="nil"/>
              <w:right w:val="nil"/>
            </w:tcBorders>
            <w:vAlign w:val="bottom"/>
          </w:tcPr>
          <w:p w14:paraId="237698BC" w14:textId="77777777" w:rsidR="004225D1" w:rsidRPr="007E252D" w:rsidRDefault="004225D1" w:rsidP="00B57D6F">
            <w:pPr>
              <w:pStyle w:val="Oscar"/>
              <w:jc w:val="center"/>
            </w:pPr>
            <w:r>
              <w:t>0.03</w:t>
            </w:r>
          </w:p>
        </w:tc>
      </w:tr>
      <w:tr w:rsidR="004225D1" w:rsidRPr="007E252D" w14:paraId="40D5F5BB" w14:textId="77777777" w:rsidTr="00B957FC">
        <w:trPr>
          <w:trHeight w:hRule="exact" w:val="340"/>
          <w:jc w:val="center"/>
        </w:trPr>
        <w:tc>
          <w:tcPr>
            <w:tcW w:w="1276" w:type="dxa"/>
            <w:tcBorders>
              <w:top w:val="nil"/>
              <w:left w:val="nil"/>
              <w:bottom w:val="single" w:sz="12" w:space="0" w:color="auto"/>
            </w:tcBorders>
            <w:vAlign w:val="bottom"/>
          </w:tcPr>
          <w:p w14:paraId="5B80B56C" w14:textId="77777777" w:rsidR="004225D1" w:rsidRPr="007E252D" w:rsidRDefault="00FC240B" w:rsidP="00B57D6F">
            <w:pPr>
              <w:pStyle w:val="Oscar"/>
              <w:jc w:val="center"/>
            </w:pPr>
            <m:oMathPara>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8</m:t>
                    </m:r>
                  </m:e>
                </m:d>
              </m:oMath>
            </m:oMathPara>
          </w:p>
        </w:tc>
        <w:tc>
          <w:tcPr>
            <w:tcW w:w="1642" w:type="dxa"/>
            <w:tcBorders>
              <w:top w:val="nil"/>
              <w:bottom w:val="single" w:sz="12" w:space="0" w:color="auto"/>
            </w:tcBorders>
            <w:vAlign w:val="bottom"/>
          </w:tcPr>
          <w:p w14:paraId="73BCE798" w14:textId="77777777" w:rsidR="004225D1" w:rsidRPr="007E252D" w:rsidRDefault="00FC240B" w:rsidP="00B57D6F">
            <w:pPr>
              <w:pStyle w:val="Oscar"/>
              <w:jc w:val="center"/>
            </w:pPr>
            <m:oMathPara>
              <m:oMath>
                <m:d>
                  <m:dPr>
                    <m:begChr m:val="["/>
                    <m:endChr m:val="]"/>
                    <m:ctrlPr>
                      <w:rPr>
                        <w:rFonts w:ascii="Cambria Math" w:hAnsi="Cambria Math"/>
                        <w:i/>
                      </w:rPr>
                    </m:ctrlPr>
                  </m:dPr>
                  <m:e>
                    <m:r>
                      <w:rPr>
                        <w:rFonts w:ascii="Cambria Math" w:hAnsi="Cambria Math"/>
                      </w:rPr>
                      <m:t>001</m:t>
                    </m:r>
                  </m:e>
                </m:d>
              </m:oMath>
            </m:oMathPara>
          </w:p>
        </w:tc>
        <w:tc>
          <w:tcPr>
            <w:tcW w:w="1223" w:type="dxa"/>
            <w:tcBorders>
              <w:top w:val="nil"/>
              <w:bottom w:val="single" w:sz="12" w:space="0" w:color="auto"/>
            </w:tcBorders>
            <w:vAlign w:val="bottom"/>
          </w:tcPr>
          <w:p w14:paraId="310D999F" w14:textId="77777777" w:rsidR="004225D1" w:rsidRPr="007E252D" w:rsidRDefault="004225D1" w:rsidP="00B57D6F">
            <w:pPr>
              <w:pStyle w:val="Oscar"/>
              <w:jc w:val="center"/>
            </w:pPr>
            <w:r>
              <w:t>15.6</w:t>
            </w:r>
          </w:p>
        </w:tc>
        <w:tc>
          <w:tcPr>
            <w:tcW w:w="1354" w:type="dxa"/>
            <w:tcBorders>
              <w:top w:val="nil"/>
              <w:bottom w:val="single" w:sz="12" w:space="0" w:color="auto"/>
            </w:tcBorders>
            <w:vAlign w:val="bottom"/>
          </w:tcPr>
          <w:p w14:paraId="71CB35B6" w14:textId="77777777" w:rsidR="004225D1" w:rsidRPr="007E252D" w:rsidRDefault="004225D1" w:rsidP="00B57D6F">
            <w:pPr>
              <w:pStyle w:val="Oscar"/>
              <w:jc w:val="center"/>
            </w:pPr>
            <w:r w:rsidRPr="00C11F36">
              <w:t>Single slip</w:t>
            </w:r>
          </w:p>
        </w:tc>
        <w:tc>
          <w:tcPr>
            <w:tcW w:w="1342" w:type="dxa"/>
            <w:tcBorders>
              <w:top w:val="nil"/>
              <w:bottom w:val="single" w:sz="12" w:space="0" w:color="auto"/>
            </w:tcBorders>
            <w:vAlign w:val="bottom"/>
          </w:tcPr>
          <w:p w14:paraId="1BD875DD" w14:textId="77777777" w:rsidR="004225D1" w:rsidRPr="007E252D" w:rsidRDefault="004225D1" w:rsidP="00B57D6F">
            <w:pPr>
              <w:pStyle w:val="Oscar"/>
              <w:jc w:val="center"/>
            </w:pPr>
            <w:r>
              <w:t>0.48</w:t>
            </w:r>
          </w:p>
        </w:tc>
        <w:tc>
          <w:tcPr>
            <w:tcW w:w="1668" w:type="dxa"/>
            <w:tcBorders>
              <w:top w:val="nil"/>
              <w:bottom w:val="single" w:sz="12" w:space="0" w:color="auto"/>
              <w:right w:val="nil"/>
            </w:tcBorders>
            <w:vAlign w:val="bottom"/>
          </w:tcPr>
          <w:p w14:paraId="5A2E6498" w14:textId="77777777" w:rsidR="004225D1" w:rsidRPr="007E252D" w:rsidRDefault="004225D1" w:rsidP="00B57D6F">
            <w:pPr>
              <w:pStyle w:val="Oscar"/>
              <w:jc w:val="center"/>
            </w:pPr>
            <w:r>
              <w:t>0.25</w:t>
            </w:r>
          </w:p>
        </w:tc>
      </w:tr>
    </w:tbl>
    <w:p w14:paraId="59578385" w14:textId="6E31320C" w:rsidR="006353FC" w:rsidRPr="00240939" w:rsidRDefault="004225D1" w:rsidP="00240939">
      <w:pPr>
        <w:pStyle w:val="Heading2"/>
      </w:pPr>
      <w:bookmarkStart w:id="235" w:name="_Toc456661701"/>
      <w:r>
        <w:t>R</w:t>
      </w:r>
      <w:r w:rsidR="00240939">
        <w:t>esults</w:t>
      </w:r>
      <w:bookmarkEnd w:id="235"/>
    </w:p>
    <w:p w14:paraId="0D5D6E38" w14:textId="162F6B44" w:rsidR="006353FC" w:rsidRDefault="00240939" w:rsidP="004225D1">
      <w:pPr>
        <w:pStyle w:val="Heading3"/>
      </w:pPr>
      <w:bookmarkStart w:id="236" w:name="_Toc456661702"/>
      <w:r>
        <w:t>Deformation morphology</w:t>
      </w:r>
      <w:bookmarkEnd w:id="236"/>
    </w:p>
    <w:p w14:paraId="47EA3268" w14:textId="09D1DC47" w:rsidR="00C24130" w:rsidRDefault="004225D1" w:rsidP="004225D1">
      <w:pPr>
        <w:pStyle w:val="Oscar"/>
      </w:pPr>
      <w:r>
        <w:t xml:space="preserve">SEM images of compressed micropillars oriented </w:t>
      </w:r>
      <w:r w:rsidRPr="00A31D68">
        <w:t>along the</w:t>
      </w:r>
      <w:r>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t>,</w:t>
      </w:r>
      <w:r w:rsidRPr="00A31D68">
        <w:t xml:space="preserve"> </w:t>
      </w:r>
      <m:oMath>
        <m:d>
          <m:dPr>
            <m:begChr m:val="["/>
            <m:endChr m:val="]"/>
            <m:ctrlPr>
              <w:rPr>
                <w:rFonts w:ascii="Cambria Math" w:hAnsi="Cambria Math"/>
              </w:rPr>
            </m:ctrlPr>
          </m:dPr>
          <m:e>
            <m:r>
              <w:rPr>
                <w:rFonts w:ascii="Cambria Math" w:hAnsi="Cambria Math"/>
              </w:rPr>
              <m:t>001</m:t>
            </m:r>
          </m:e>
        </m:d>
      </m:oMath>
      <w:r>
        <w:t xml:space="preserve"> and</w:t>
      </w:r>
      <w:r w:rsidRPr="00A31D68">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Pr="00A31D68">
        <w:t xml:space="preserve"> </w:t>
      </w:r>
      <m:oMath>
        <m:r>
          <w:rPr>
            <w:rFonts w:ascii="Cambria Math" w:hAnsi="Cambria Math"/>
          </w:rPr>
          <m:t xml:space="preserve"> </m:t>
        </m:r>
      </m:oMath>
      <w:r w:rsidR="002C3876">
        <w:t xml:space="preserve">directions </w:t>
      </w:r>
      <w:r w:rsidRPr="00A31D68">
        <w:t>are</w:t>
      </w:r>
      <w:r>
        <w:t xml:space="preserve"> shown in</w:t>
      </w:r>
      <w:r w:rsidR="005D299A">
        <w:t xml:space="preserve"> </w:t>
      </w:r>
      <w:r w:rsidR="005D299A">
        <w:fldChar w:fldCharType="begin"/>
      </w:r>
      <w:r w:rsidR="005D299A">
        <w:instrText xml:space="preserve"> REF _Ref449623982 \h </w:instrText>
      </w:r>
      <w:r w:rsidR="005D299A">
        <w:fldChar w:fldCharType="separate"/>
      </w:r>
      <w:r w:rsidR="00265CDB" w:rsidRPr="00D323BC">
        <w:t xml:space="preserve">Figure </w:t>
      </w:r>
      <w:r w:rsidR="00265CDB">
        <w:rPr>
          <w:noProof/>
        </w:rPr>
        <w:t>6</w:t>
      </w:r>
      <w:r w:rsidR="00265CDB" w:rsidRPr="00D323BC">
        <w:t>.</w:t>
      </w:r>
      <w:r w:rsidR="00265CDB">
        <w:rPr>
          <w:noProof/>
        </w:rPr>
        <w:t>1</w:t>
      </w:r>
      <w:r w:rsidR="005D299A">
        <w:fldChar w:fldCharType="end"/>
      </w:r>
      <w:r>
        <w:t xml:space="preserve">. In this figure, a 0.2 and a 5 µm diameter pillars were chosen as being representative of the deformation behavior of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3</m:t>
            </m:r>
          </m:e>
        </m:d>
      </m:oMath>
      <w:r>
        <w:t>-oriented pillars compressed in this study (</w:t>
      </w:r>
      <w:r w:rsidR="005D299A">
        <w:fldChar w:fldCharType="begin"/>
      </w:r>
      <w:r w:rsidR="005D299A">
        <w:instrText xml:space="preserve"> REF _Ref449623982 \h </w:instrText>
      </w:r>
      <w:r w:rsidR="005D299A">
        <w:fldChar w:fldCharType="separate"/>
      </w:r>
      <w:r w:rsidR="00265CDB" w:rsidRPr="00D323BC">
        <w:t xml:space="preserve">Figure </w:t>
      </w:r>
      <w:r w:rsidR="00265CDB">
        <w:rPr>
          <w:noProof/>
        </w:rPr>
        <w:t>6</w:t>
      </w:r>
      <w:r w:rsidR="00265CDB" w:rsidRPr="00D323BC">
        <w:t>.</w:t>
      </w:r>
      <w:r w:rsidR="00265CDB">
        <w:rPr>
          <w:noProof/>
        </w:rPr>
        <w:t>1</w:t>
      </w:r>
      <w:r w:rsidR="005D299A">
        <w:fldChar w:fldCharType="end"/>
      </w:r>
      <w:r w:rsidRPr="005D299A">
        <w:t>a,b and c</w:t>
      </w:r>
      <w:r w:rsidRPr="00F23031">
        <w:t>)</w:t>
      </w:r>
      <w:r>
        <w:t xml:space="preserve"> whereas a 0.2 and a 4 µm diameter pillars were chosen for </w:t>
      </w:r>
      <m:oMath>
        <m:d>
          <m:dPr>
            <m:begChr m:val="["/>
            <m:endChr m:val="]"/>
            <m:ctrlPr>
              <w:rPr>
                <w:rFonts w:ascii="Cambria Math" w:hAnsi="Cambria Math"/>
              </w:rPr>
            </m:ctrlPr>
          </m:dPr>
          <m:e>
            <m:r>
              <w:rPr>
                <w:rFonts w:ascii="Cambria Math" w:hAnsi="Cambria Math"/>
              </w:rPr>
              <m:t>001</m:t>
            </m:r>
          </m:e>
        </m:d>
      </m:oMath>
      <w:r>
        <w:t>- and</w:t>
      </w:r>
      <w:r w:rsidRPr="00A31D68">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-oriented pillars (</w:t>
      </w:r>
      <w:r w:rsidR="005922D4" w:rsidRPr="005922D4">
        <w:fldChar w:fldCharType="begin"/>
      </w:r>
      <w:r w:rsidR="005922D4" w:rsidRPr="005922D4">
        <w:instrText xml:space="preserve"> REF _Ref449623982 \h </w:instrText>
      </w:r>
      <w:r w:rsidR="005922D4" w:rsidRPr="005922D4">
        <w:fldChar w:fldCharType="separate"/>
      </w:r>
      <w:r w:rsidR="00265CDB" w:rsidRPr="00D323BC">
        <w:t xml:space="preserve">Figure </w:t>
      </w:r>
      <w:r w:rsidR="00265CDB">
        <w:rPr>
          <w:noProof/>
        </w:rPr>
        <w:t>6</w:t>
      </w:r>
      <w:r w:rsidR="00265CDB" w:rsidRPr="00D323BC">
        <w:t>.</w:t>
      </w:r>
      <w:r w:rsidR="00265CDB">
        <w:rPr>
          <w:noProof/>
        </w:rPr>
        <w:t>1</w:t>
      </w:r>
      <w:r w:rsidR="005922D4" w:rsidRPr="005922D4">
        <w:fldChar w:fldCharType="end"/>
      </w:r>
      <w:r w:rsidRPr="005922D4">
        <w:t>d, e, f, g, h and i</w:t>
      </w:r>
      <w:r w:rsidRPr="00F23031">
        <w:t>)</w:t>
      </w:r>
      <w:r>
        <w:t xml:space="preserve">. </w:t>
      </w:r>
      <w:r w:rsidR="002C3876">
        <w:t>D</w:t>
      </w:r>
      <w:r>
        <w:t xml:space="preserve">ifferent deformation morphologies </w:t>
      </w:r>
      <w:r w:rsidR="002C3876">
        <w:t>can be distinguished:</w:t>
      </w:r>
      <w:r>
        <w:t xml:space="preserve">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3</m:t>
            </m:r>
          </m:e>
        </m:d>
      </m:oMath>
      <w:r>
        <w:t xml:space="preserve">-oriented pillars exhibit mainly one set of slip traces </w:t>
      </w:r>
      <w:r w:rsidR="002C3876">
        <w:t xml:space="preserve">emanating </w:t>
      </w:r>
      <w:r>
        <w:t>from the top of the pillar</w:t>
      </w:r>
      <w:r w:rsidR="002C3876">
        <w:t>,</w:t>
      </w:r>
      <w:r>
        <w:t xml:space="preserve"> irrespective of pillar size (</w:t>
      </w:r>
      <w:r w:rsidR="005922D4" w:rsidRPr="005922D4">
        <w:fldChar w:fldCharType="begin"/>
      </w:r>
      <w:r w:rsidR="005922D4" w:rsidRPr="005922D4">
        <w:instrText xml:space="preserve"> REF _Ref449623982 \h </w:instrText>
      </w:r>
      <w:r w:rsidR="005922D4" w:rsidRPr="005922D4">
        <w:fldChar w:fldCharType="separate"/>
      </w:r>
      <w:r w:rsidR="00265CDB" w:rsidRPr="00D323BC">
        <w:t xml:space="preserve">Figure </w:t>
      </w:r>
      <w:r w:rsidR="00265CDB">
        <w:rPr>
          <w:noProof/>
        </w:rPr>
        <w:t>6</w:t>
      </w:r>
      <w:r w:rsidR="00265CDB" w:rsidRPr="00D323BC">
        <w:t>.</w:t>
      </w:r>
      <w:r w:rsidR="00265CDB">
        <w:rPr>
          <w:noProof/>
        </w:rPr>
        <w:t>1</w:t>
      </w:r>
      <w:r w:rsidR="005922D4" w:rsidRPr="005922D4">
        <w:fldChar w:fldCharType="end"/>
      </w:r>
      <w:r w:rsidRPr="005922D4">
        <w:t>a, b and c</w:t>
      </w:r>
      <w:r w:rsidRPr="00F23031">
        <w:t>)</w:t>
      </w:r>
      <w:r>
        <w:t xml:space="preserve">. These observations reveal the presence of only one independent slip system, as expected from Schmid’s law. The slip planes exhibit an angle of approximately 55° with respect to the </w:t>
      </w:r>
      <m:oMath>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3</m:t>
            </m:r>
          </m:e>
        </m:d>
      </m:oMath>
      <w:r>
        <w:t xml:space="preserve"> plane and can only correspond to </w:t>
      </w:r>
      <m:oMath>
        <m:d>
          <m:dPr>
            <m:begChr m:val="{"/>
            <m:endChr m:val="}"/>
            <m:ctrlPr>
              <w:rPr>
                <w:rFonts w:ascii="Cambria Math" w:hAnsi="Cambria Math"/>
                <w:i/>
              </w:rPr>
            </m:ctrlPr>
          </m:dPr>
          <m:e>
            <m:r>
              <w:rPr>
                <w:rFonts w:ascii="Cambria Math" w:hAnsi="Cambria Math"/>
              </w:rPr>
              <m:t>110</m:t>
            </m:r>
          </m:e>
        </m:d>
      </m:oMath>
      <w:r>
        <w:t xml:space="preserve"> planes. The slip direction </w:t>
      </w:r>
      <w:r w:rsidR="000D66E9">
        <w:t>is most likely</w:t>
      </w:r>
      <w:r>
        <w:t xml:space="preserve"> </w:t>
      </w:r>
      <m:oMath>
        <m:d>
          <m:dPr>
            <m:begChr m:val="〈"/>
            <m:endChr m:val="〉"/>
            <m:ctrlPr>
              <w:rPr>
                <w:rFonts w:ascii="Cambria Math" w:hAnsi="Cambria Math"/>
                <w:i/>
              </w:rPr>
            </m:ctrlPr>
          </m:dPr>
          <m:e>
            <m:r>
              <w:rPr>
                <w:rFonts w:ascii="Cambria Math" w:hAnsi="Cambria Math"/>
              </w:rPr>
              <m:t>001</m:t>
            </m:r>
          </m:e>
        </m:d>
      </m:oMath>
      <w:r>
        <w:t xml:space="preserve"> for such a soft crystal orientation</w:t>
      </w:r>
      <w:r w:rsidR="000D66E9">
        <w:t xml:space="preserve"> </w:t>
      </w:r>
      <w:r>
        <w:t xml:space="preserve">according to TEM studies </w:t>
      </w:r>
      <w:r w:rsidR="000D66E9">
        <w:t xml:space="preserve">on bulk NiAl </w:t>
      </w:r>
      <w:r>
        <w:fldChar w:fldCharType="begin" w:fldLock="1"/>
      </w:r>
      <w:r w:rsidR="00836145">
        <w:instrText>ADDIN CSL_CITATION { "citationItems" : [ { "id" : "ITEM-1", "itemData" : { "author" : [ { "dropping-particle" : "", "family" : "Miracle", "given" : "D.B.", "non-dropping-particle" : "", "parse-names" : false, "suffix" : "" }, { "dropping-particle" : "", "family" : "Darolia", "given" : "R", "non-dropping-particle" : "", "parse-names" : false, "suffix" : "" } ], "container-title" : "Intermetallic Compounds", "id" : "ITEM-1", "issued" : { "date-parts" : [ [ "1995" ] ] }, "page" : "55-74", "publisher" : "John Wiley and Sons", "title" : "NiAl and its alloys", "type" : "article-journal", "volume" : "3" }, "uris" : [ "http://www.mendeley.com/documents/?uuid=d08c6d65-77ba-4ea2-a348-25e469392034" ] }, { "id" : "ITEM-2",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"ITEM-2",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"[67,208]", "plainTextFormattedCitation" : "[67,208]", "previouslyFormattedCitation" : "[67,208]" }, "properties" : { "noteIndex" : 0 }, "schema" : "https://github.com/citation-style-language/schema/raw/master/csl-citation.json" }</w:instrText>
      </w:r>
      <w:r>
        <w:fldChar w:fldCharType="separate"/>
      </w:r>
      <w:r w:rsidR="00836145" w:rsidRPr="00836145">
        <w:rPr>
          <w:noProof/>
        </w:rPr>
        <w:t>[67,208]</w:t>
      </w:r>
      <w:r>
        <w:fldChar w:fldCharType="end"/>
      </w:r>
      <w:r>
        <w:t xml:space="preserve">. Therefore, the slip traces observed can be a consequence of the </w:t>
      </w:r>
      <m:oMath>
        <m:d>
          <m:dPr>
            <m:begChr m:val="["/>
            <m:endChr m:val="]"/>
            <m:ctrlPr>
              <w:rPr>
                <w:rFonts w:ascii="Cambria Math" w:hAnsi="Cambria Math"/>
                <w:i/>
              </w:rPr>
            </m:ctrlPr>
          </m:dPr>
          <m:e>
            <m:r>
              <w:rPr>
                <w:rFonts w:ascii="Cambria Math" w:hAnsi="Cambria Math"/>
              </w:rPr>
              <m:t>001</m:t>
            </m:r>
          </m:e>
        </m:d>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0</m:t>
            </m:r>
          </m:e>
        </m:d>
      </m:oMath>
      <w:r>
        <w:t xml:space="preserve"> slip system, which can be easily activated as a result of a large Schmid factor (0.46). A few 200 nm diameter pillars present an additional slip system formed at relatively large strain levels (over 20% strain, </w:t>
      </w:r>
      <w:r w:rsidR="005922D4">
        <w:fldChar w:fldCharType="begin"/>
      </w:r>
      <w:r w:rsidR="005922D4">
        <w:instrText xml:space="preserve"> REF _Ref449623982 \h </w:instrText>
      </w:r>
      <w:r w:rsidR="005922D4">
        <w:fldChar w:fldCharType="separate"/>
      </w:r>
      <w:r w:rsidR="00265CDB" w:rsidRPr="00D323BC">
        <w:t xml:space="preserve">Figure </w:t>
      </w:r>
      <w:r w:rsidR="00265CDB">
        <w:rPr>
          <w:noProof/>
        </w:rPr>
        <w:t>6</w:t>
      </w:r>
      <w:r w:rsidR="00265CDB" w:rsidRPr="00D323BC">
        <w:t>.</w:t>
      </w:r>
      <w:r w:rsidR="00265CDB">
        <w:rPr>
          <w:noProof/>
        </w:rPr>
        <w:t>1</w:t>
      </w:r>
      <w:r w:rsidR="005922D4">
        <w:fldChar w:fldCharType="end"/>
      </w:r>
      <w:r w:rsidRPr="005922D4">
        <w:t>a</w:t>
      </w:r>
      <w:r w:rsidRPr="00EA027C">
        <w:t>)</w:t>
      </w:r>
      <w:r>
        <w:t xml:space="preserve">. </w:t>
      </w:r>
      <w:r w:rsidR="00C24130">
        <w:t xml:space="preserve">Slip </w:t>
      </w:r>
      <w:r>
        <w:t xml:space="preserve">steps are observed on the pillar surfaces after large deformation strains, as seen in </w:t>
      </w:r>
      <w:r w:rsidR="005922D4">
        <w:fldChar w:fldCharType="begin"/>
      </w:r>
      <w:r w:rsidR="005922D4">
        <w:instrText xml:space="preserve"> REF _Ref449623982 \h </w:instrText>
      </w:r>
      <w:r w:rsidR="005922D4">
        <w:fldChar w:fldCharType="separate"/>
      </w:r>
      <w:r w:rsidR="00265CDB" w:rsidRPr="00D323BC">
        <w:t xml:space="preserve">Figure </w:t>
      </w:r>
      <w:r w:rsidR="00265CDB">
        <w:rPr>
          <w:noProof/>
        </w:rPr>
        <w:t>6</w:t>
      </w:r>
      <w:r w:rsidR="00265CDB" w:rsidRPr="00D323BC">
        <w:t>.</w:t>
      </w:r>
      <w:r w:rsidR="00265CDB">
        <w:rPr>
          <w:noProof/>
        </w:rPr>
        <w:t>1</w:t>
      </w:r>
      <w:r w:rsidR="005922D4">
        <w:fldChar w:fldCharType="end"/>
      </w:r>
      <w:r w:rsidRPr="005922D4">
        <w:t>b and c</w:t>
      </w:r>
      <w:r>
        <w:t xml:space="preserve"> for a 5 µm diameter pillar compressed up to 22% strain. Fewer slip bands are observed with decreasing sample size, but the existing slip bands seem to be much more active, as observed in </w:t>
      </w:r>
      <w:r w:rsidR="005922D4">
        <w:fldChar w:fldCharType="begin"/>
      </w:r>
      <w:r w:rsidR="005922D4">
        <w:instrText xml:space="preserve"> REF _Ref449623982 \h </w:instrText>
      </w:r>
      <w:r w:rsidR="005922D4">
        <w:fldChar w:fldCharType="separate"/>
      </w:r>
      <w:r w:rsidR="00265CDB" w:rsidRPr="00D323BC">
        <w:t xml:space="preserve">Figure </w:t>
      </w:r>
      <w:r w:rsidR="00265CDB">
        <w:rPr>
          <w:noProof/>
        </w:rPr>
        <w:t>6</w:t>
      </w:r>
      <w:r w:rsidR="00265CDB" w:rsidRPr="00D323BC">
        <w:t>.</w:t>
      </w:r>
      <w:r w:rsidR="00265CDB">
        <w:rPr>
          <w:noProof/>
        </w:rPr>
        <w:t>1</w:t>
      </w:r>
      <w:r w:rsidR="005922D4">
        <w:fldChar w:fldCharType="end"/>
      </w:r>
      <w:r w:rsidRPr="005922D4">
        <w:t>a</w:t>
      </w:r>
      <w:r>
        <w:t>.</w:t>
      </w:r>
    </w:p>
    <w:p w14:paraId="4257A9F7" w14:textId="519DA4F9" w:rsidR="00025215" w:rsidRDefault="004225D1" w:rsidP="004225D1">
      <w:pPr>
        <w:pStyle w:val="Oscar"/>
      </w:pPr>
      <w:r>
        <w:t xml:space="preserve">The slip behavior of these micropillars resembles that of FCC and BCC micropillars with a low thermal component to strength </w:t>
      </w:r>
      <w:r w:rsidR="00207A51">
        <w:t>when</w:t>
      </w:r>
      <w:r>
        <w:t xml:space="preserve"> compressed under single-slip conditions </w:t>
      </w:r>
      <w:r>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"ITEM-2", "issue" : "15", "issued" : { "date-parts" : [ [ "2005", "9" ] ] }, "page" : "4065-4077", "title" : "Size-affected single-slip behavior of pure nickel microcrystals", "type" : "article-journal", "volume" : "53" }, "uris" : [ "http://www.mendeley.com/documents/?uuid=82810477-f09a-4301-bed4-2ef062bfece6"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"[4,83,97]", "plainTextFormattedCitation" : "[4,83,97]", "previouslyFormattedCitation" : "[4,83,97]" }, "properties" : { "noteIndex" : 0 }, "schema" : "https://github.com/citation-style-language/schema/raw/master/csl-citation.json" }</w:instrText>
      </w:r>
      <w:r>
        <w:fldChar w:fldCharType="separate"/>
      </w:r>
      <w:r w:rsidR="000A6725" w:rsidRPr="000A6725">
        <w:rPr>
          <w:noProof/>
        </w:rPr>
        <w:t>[4,83,97]</w:t>
      </w:r>
      <w:r>
        <w:fldChar w:fldCharType="end"/>
      </w:r>
      <w:r>
        <w:t xml:space="preserve">. </w:t>
      </w:r>
      <m:oMath>
        <m:d>
          <m:dPr>
            <m:begChr m:val="["/>
            <m:endChr m:val="]"/>
            <m:ctrlPr>
              <w:rPr>
                <w:rFonts w:ascii="Cambria Math" w:hAnsi="Cambria Math"/>
                <w:i/>
              </w:rPr>
            </m:ctrlPr>
          </m:dPr>
          <m:e>
            <m:r>
              <w:rPr>
                <w:rFonts w:ascii="Cambria Math" w:hAnsi="Cambria Math"/>
              </w:rPr>
              <m:t>001</m:t>
            </m:r>
          </m:e>
        </m:d>
      </m:oMath>
      <w:r>
        <w:t xml:space="preserve">-oriented micropillars show no sign of kink formation. Instead, 200 nm diameter pillars show </w:t>
      </w:r>
      <w:r w:rsidR="00207A51">
        <w:t xml:space="preserve">only </w:t>
      </w:r>
      <w:r>
        <w:t>single slip (</w:t>
      </w:r>
      <w:r w:rsidR="005922D4">
        <w:fldChar w:fldCharType="begin"/>
      </w:r>
      <w:r w:rsidR="005922D4">
        <w:instrText xml:space="preserve"> REF _Ref449623982 \h </w:instrText>
      </w:r>
      <w:r w:rsidR="005922D4">
        <w:fldChar w:fldCharType="separate"/>
      </w:r>
      <w:r w:rsidR="00265CDB" w:rsidRPr="00D323BC">
        <w:t xml:space="preserve">Figure </w:t>
      </w:r>
      <w:r w:rsidR="00265CDB">
        <w:rPr>
          <w:noProof/>
        </w:rPr>
        <w:t>6</w:t>
      </w:r>
      <w:r w:rsidR="00265CDB" w:rsidRPr="00D323BC">
        <w:t>.</w:t>
      </w:r>
      <w:r w:rsidR="00265CDB">
        <w:rPr>
          <w:noProof/>
        </w:rPr>
        <w:t>1</w:t>
      </w:r>
      <w:r w:rsidR="005922D4">
        <w:fldChar w:fldCharType="end"/>
      </w:r>
      <w:r w:rsidRPr="005922D4">
        <w:t>d</w:t>
      </w:r>
      <w:r>
        <w:t>) while larger pillars manifest traces characteristic of multiple slip (</w:t>
      </w:r>
      <w:r w:rsidR="005922D4">
        <w:fldChar w:fldCharType="begin"/>
      </w:r>
      <w:r w:rsidR="005922D4">
        <w:instrText xml:space="preserve"> REF _Ref449623982 \h </w:instrText>
      </w:r>
      <w:r w:rsidR="005922D4">
        <w:fldChar w:fldCharType="separate"/>
      </w:r>
      <w:r w:rsidR="00265CDB" w:rsidRPr="00D323BC">
        <w:t xml:space="preserve">Figure </w:t>
      </w:r>
      <w:r w:rsidR="00265CDB">
        <w:rPr>
          <w:noProof/>
        </w:rPr>
        <w:t>6</w:t>
      </w:r>
      <w:r w:rsidR="00265CDB" w:rsidRPr="00D323BC">
        <w:t>.</w:t>
      </w:r>
      <w:r w:rsidR="00265CDB">
        <w:rPr>
          <w:noProof/>
        </w:rPr>
        <w:t>1</w:t>
      </w:r>
      <w:r w:rsidR="005922D4">
        <w:fldChar w:fldCharType="end"/>
      </w:r>
      <w:r w:rsidRPr="005922D4">
        <w:t>e and f</w:t>
      </w:r>
      <w:r w:rsidRPr="001C4FB8">
        <w:t>)</w:t>
      </w:r>
      <w:r>
        <w:t xml:space="preserve">. A high magnification image of a 4 µm diameter pillar in </w:t>
      </w:r>
      <w:r w:rsidR="005922D4" w:rsidRPr="005922D4">
        <w:fldChar w:fldCharType="begin"/>
      </w:r>
      <w:r w:rsidR="005922D4" w:rsidRPr="005922D4">
        <w:instrText xml:space="preserve"> REF _Ref449623982 \h </w:instrText>
      </w:r>
      <w:r w:rsidR="005922D4" w:rsidRPr="005922D4">
        <w:fldChar w:fldCharType="separate"/>
      </w:r>
      <w:r w:rsidR="00265CDB" w:rsidRPr="00D323BC">
        <w:t xml:space="preserve">Figure </w:t>
      </w:r>
      <w:r w:rsidR="00265CDB">
        <w:rPr>
          <w:noProof/>
        </w:rPr>
        <w:t>6</w:t>
      </w:r>
      <w:r w:rsidR="00265CDB" w:rsidRPr="00D323BC">
        <w:t>.</w:t>
      </w:r>
      <w:r w:rsidR="00265CDB">
        <w:rPr>
          <w:noProof/>
        </w:rPr>
        <w:t>1</w:t>
      </w:r>
      <w:r w:rsidR="005922D4" w:rsidRPr="005922D4">
        <w:fldChar w:fldCharType="end"/>
      </w:r>
      <w:r w:rsidRPr="005922D4">
        <w:t>c</w:t>
      </w:r>
      <w:r>
        <w:t xml:space="preserve"> shows very fine and straight slip traces</w:t>
      </w:r>
      <w:r w:rsidR="00441FAD">
        <w:t>, suggesting</w:t>
      </w:r>
      <w:r>
        <w:t xml:space="preserve"> at least two independent slip systems. The slip traces form an angle of about 45° with respect to the </w:t>
      </w:r>
      <m:oMath>
        <m:d>
          <m:dPr>
            <m:ctrlPr>
              <w:rPr>
                <w:rFonts w:ascii="Cambria Math" w:hAnsi="Cambria Math"/>
                <w:i/>
              </w:rPr>
            </m:ctrlPr>
          </m:dPr>
          <m:e>
            <m:r>
              <w:rPr>
                <w:rFonts w:ascii="Cambria Math" w:hAnsi="Cambria Math"/>
              </w:rPr>
              <m:t>001</m:t>
            </m:r>
          </m:e>
        </m:d>
      </m:oMath>
      <w:r>
        <w:t xml:space="preserve"> plane</w:t>
      </w:r>
      <w:r w:rsidR="00441FAD">
        <w:t>,</w:t>
      </w:r>
      <w:r>
        <w:t xml:space="preserve"> indicative of </w:t>
      </w:r>
      <m:oMath>
        <m:d>
          <m:dPr>
            <m:begChr m:val="{"/>
            <m:endChr m:val="}"/>
            <m:ctrlPr>
              <w:rPr>
                <w:rFonts w:ascii="Cambria Math" w:hAnsi="Cambria Math"/>
                <w:i/>
              </w:rPr>
            </m:ctrlPr>
          </m:dPr>
          <m:e>
            <m:r>
              <w:rPr>
                <w:rFonts w:ascii="Cambria Math" w:hAnsi="Cambria Math"/>
              </w:rPr>
              <m:t>110</m:t>
            </m:r>
          </m:e>
        </m:d>
      </m:oMath>
      <w:r>
        <w:t xml:space="preserve"> planes as expected </w:t>
      </w:r>
      <w:r>
        <w:fldChar w:fldCharType="begin" w:fldLock="1"/>
      </w:r>
      <w:r w:rsidR="00836145">
        <w:instrText>ADDIN CSL_CITATION { "citationItems" : [ { "id" : "ITEM-1", "itemData" : { "author" : [ { "dropping-particle" : "", "family" : "Miracle", "given" : "D.B.", "non-dropping-particle" : "", "parse-names" : false, "suffix" : "" }, { "dropping-particle" : "", "family" : "Darolia", "given" : "R", "non-dropping-particle" : "", "parse-names" : false, "suffix" : "" } ], "container-title" : "Intermetallic Compounds", "id" : "ITEM-1", "issued" : { "date-parts" : [ [ "1995" ] ] }, "page" : "55-74", "publisher" : "John Wiley and Sons", "title" : "NiAl and its alloys", "type" : "article-journal", "volume" : "3" }, "uris" : [ "http://www.mendeley.com/documents/?uuid=d08c6d65-77ba-4ea2-a348-25e469392034" ] }, { "id" : "ITEM-2",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"ITEM-2",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"[67,208]", "plainTextFormattedCitation" : "[67,208]", "previouslyFormattedCitation" : "[67,208]" }, "properties" : { "noteIndex" : 0 }, "schema" : "https://github.com/citation-style-language/schema/raw/master/csl-citation.json" }</w:instrText>
      </w:r>
      <w:r>
        <w:fldChar w:fldCharType="separate"/>
      </w:r>
      <w:r w:rsidR="00836145" w:rsidRPr="00836145">
        <w:rPr>
          <w:noProof/>
        </w:rPr>
        <w:t>[67,208]</w:t>
      </w:r>
      <w:r>
        <w:fldChar w:fldCharType="end"/>
      </w:r>
      <w:r>
        <w:t xml:space="preserve">. The slip directions </w:t>
      </w:r>
      <w:r w:rsidR="00441FAD">
        <w:t xml:space="preserve">must </w:t>
      </w:r>
      <w:r>
        <w:t xml:space="preserve">correspond to </w:t>
      </w:r>
      <m:oMath>
        <m:d>
          <m:dPr>
            <m:begChr m:val="〈"/>
            <m:endChr m:val="〉"/>
            <m:ctrlPr>
              <w:rPr>
                <w:rFonts w:ascii="Cambria Math" w:hAnsi="Cambria Math"/>
                <w:i/>
              </w:rPr>
            </m:ctrlPr>
          </m:dPr>
          <m:e>
            <m:r>
              <w:rPr>
                <w:rFonts w:ascii="Cambria Math" w:hAnsi="Cambria Math"/>
              </w:rPr>
              <m:t>111</m:t>
            </m:r>
          </m:e>
        </m:d>
      </m:oMath>
      <w:r>
        <w:t xml:space="preserve"> since the Schmid factor for the alternative </w:t>
      </w:r>
      <m:oMath>
        <m:d>
          <m:dPr>
            <m:begChr m:val="〈"/>
            <m:endChr m:val="〉"/>
            <m:ctrlPr>
              <w:rPr>
                <w:rFonts w:ascii="Cambria Math" w:hAnsi="Cambria Math"/>
                <w:i/>
              </w:rPr>
            </m:ctrlPr>
          </m:dPr>
          <m:e>
            <m:r>
              <w:rPr>
                <w:rFonts w:ascii="Cambria Math" w:hAnsi="Cambria Math"/>
              </w:rPr>
              <m:t>001</m:t>
            </m:r>
          </m:e>
        </m:d>
      </m:oMath>
      <w:r>
        <w:t xml:space="preserve"> directions are nearly zero (~0.03), and thus would require much higher stresses to activate. Therefore, the slip traces observed most certainly correspond to the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1</m:t>
            </m:r>
          </m:e>
        </m:d>
        <m:d>
          <m:dPr>
            <m:ctrlPr>
              <w:rPr>
                <w:rFonts w:ascii="Cambria Math" w:hAnsi="Cambria Math"/>
                <w:i/>
              </w:rPr>
            </m:ctrlPr>
          </m:dPr>
          <m:e>
            <m:r>
              <w:rPr>
                <w:rFonts w:ascii="Cambria Math" w:hAnsi="Cambria Math"/>
              </w:rPr>
              <m:t>011</m:t>
            </m:r>
          </m:e>
        </m:d>
      </m:oMath>
      <w:r>
        <w:t xml:space="preserve"> and </w:t>
      </w:r>
      <m:oMath>
        <m:d>
          <m:dPr>
            <m:begChr m:val="["/>
            <m:endChr m:val="]"/>
            <m:ctrlPr>
              <w:rPr>
                <w:rFonts w:ascii="Cambria Math" w:hAnsi="Cambria Math"/>
                <w:i/>
              </w:rPr>
            </m:ctrlPr>
          </m:dPr>
          <m:e>
            <m:r>
              <w:rPr>
                <w:rFonts w:ascii="Cambria Math" w:hAnsi="Cambria Math"/>
              </w:rPr>
              <m:t>111</m:t>
            </m:r>
          </m:e>
        </m:d>
        <m:d>
          <m:dPr>
            <m:ctrlPr>
              <w:rPr>
                <w:rFonts w:ascii="Cambria Math" w:hAnsi="Cambria Math"/>
                <w:i/>
              </w:rPr>
            </m:ctrlPr>
          </m:dPr>
          <m:e>
            <m:r>
              <w:rPr>
                <w:rFonts w:ascii="Cambria Math" w:hAnsi="Cambria Math"/>
              </w:rPr>
              <m:t>01</m:t>
            </m:r>
            <m:acc>
              <m:accPr>
                <m:chr m:val="̅"/>
                <m:ctrlPr>
                  <w:rPr>
                    <w:rFonts w:ascii="Cambria Math" w:hAnsi="Cambria Math"/>
                    <w:i/>
                  </w:rPr>
                </m:ctrlPr>
              </m:accPr>
              <m:e>
                <m:r>
                  <w:rPr>
                    <w:rFonts w:ascii="Cambria Math" w:hAnsi="Cambria Math"/>
                  </w:rPr>
                  <m:t>1</m:t>
                </m:r>
              </m:e>
            </m:acc>
          </m:e>
        </m:d>
      </m:oMath>
      <w:r>
        <w:t xml:space="preserve"> slip systems, which exhibit </w:t>
      </w:r>
      <w:r w:rsidR="00FD3C3C">
        <w:t xml:space="preserve">the </w:t>
      </w:r>
      <w:r>
        <w:t xml:space="preserve">largest Schmid factor (~0.43) and are expected to show an angle of about 45° with respect to the </w:t>
      </w:r>
      <m:oMath>
        <m:d>
          <m:dPr>
            <m:begChr m:val="["/>
            <m:endChr m:val="]"/>
            <m:ctrlPr>
              <w:rPr>
                <w:rFonts w:ascii="Cambria Math" w:hAnsi="Cambria Math"/>
                <w:i/>
              </w:rPr>
            </m:ctrlPr>
          </m:dPr>
          <m:e>
            <m:r>
              <w:rPr>
                <w:rFonts w:ascii="Cambria Math" w:hAnsi="Cambria Math"/>
              </w:rPr>
              <m:t>001</m:t>
            </m:r>
          </m:e>
        </m:d>
      </m:oMath>
      <w:r>
        <w:t xml:space="preserve"> crystal orientation. Interestingly, compared to the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t xml:space="preserve">-oriented pillars, the slip traces observed for the </w:t>
      </w:r>
      <m:oMath>
        <m:d>
          <m:dPr>
            <m:begChr m:val="["/>
            <m:endChr m:val="]"/>
            <m:ctrlPr>
              <w:rPr>
                <w:rFonts w:ascii="Cambria Math" w:hAnsi="Cambria Math"/>
                <w:i/>
              </w:rPr>
            </m:ctrlPr>
          </m:dPr>
          <m:e>
            <m:r>
              <w:rPr>
                <w:rFonts w:ascii="Cambria Math" w:hAnsi="Cambria Math"/>
              </w:rPr>
              <m:t>001</m:t>
            </m:r>
          </m:e>
        </m:d>
      </m:oMath>
      <w:r>
        <w:t>-oriented pillars are much finer (</w:t>
      </w:r>
      <w:r w:rsidR="006276DC">
        <w:fldChar w:fldCharType="begin"/>
      </w:r>
      <w:r w:rsidR="006276DC">
        <w:instrText xml:space="preserve"> REF _Ref449623982 \h </w:instrText>
      </w:r>
      <w:r w:rsidR="006276DC">
        <w:fldChar w:fldCharType="separate"/>
      </w:r>
      <w:r w:rsidR="00265CDB" w:rsidRPr="00D323BC">
        <w:t xml:space="preserve">Figure </w:t>
      </w:r>
      <w:r w:rsidR="00265CDB">
        <w:rPr>
          <w:noProof/>
        </w:rPr>
        <w:t>6</w:t>
      </w:r>
      <w:r w:rsidR="00265CDB" w:rsidRPr="00D323BC">
        <w:t>.</w:t>
      </w:r>
      <w:r w:rsidR="00265CDB">
        <w:rPr>
          <w:noProof/>
        </w:rPr>
        <w:t>1</w:t>
      </w:r>
      <w:r w:rsidR="006276DC">
        <w:fldChar w:fldCharType="end"/>
      </w:r>
      <w:r w:rsidRPr="006276DC">
        <w:t>c and f</w:t>
      </w:r>
      <w:r w:rsidRPr="00072F0E">
        <w:t>)</w:t>
      </w:r>
      <w:r>
        <w:t xml:space="preserve">. </w:t>
      </w:r>
      <w:r w:rsidR="00FD3C3C">
        <w:t>S</w:t>
      </w:r>
      <w:r>
        <w:t xml:space="preserve">imilar fine slip traces have been previously observed for another B2 intermetallic, β-CuZn, and have been </w:t>
      </w:r>
      <w:r w:rsidRPr="00D97D94">
        <w:t xml:space="preserve">attributed to </w:t>
      </w:r>
      <m:oMath>
        <m:d>
          <m:dPr>
            <m:begChr m:val="〈"/>
            <m:endChr m:val="〉"/>
            <m:ctrlPr>
              <w:rPr>
                <w:rFonts w:ascii="Cambria Math" w:hAnsi="Cambria Math"/>
              </w:rPr>
            </m:ctrlPr>
          </m:dPr>
          <m:e>
            <m:r>
              <w:rPr>
                <w:rFonts w:ascii="Cambria Math" w:hAnsi="Cambria Math"/>
              </w:rPr>
              <m:t>111</m:t>
            </m:r>
          </m:e>
        </m:d>
        <m:d>
          <m:dPr>
            <m:begChr m:val="{"/>
            <m:endChr m:val="}"/>
            <m:ctrlPr>
              <w:rPr>
                <w:rFonts w:ascii="Cambria Math" w:hAnsi="Cambria Math"/>
              </w:rPr>
            </m:ctrlPr>
          </m:dPr>
          <m:e>
            <m:r>
              <w:rPr>
                <w:rFonts w:ascii="Cambria Math" w:hAnsi="Cambria Math"/>
              </w:rPr>
              <m:t>110</m:t>
            </m:r>
          </m:e>
        </m:d>
      </m:oMath>
      <w:r w:rsidRPr="00D97D94">
        <w:t xml:space="preserve"> slip</w:t>
      </w:r>
      <w:r>
        <w:t xml:space="preserve"> </w:t>
      </w:r>
      <w:r>
        <w:fldChar w:fldCharType="begin" w:fldLock="1"/>
      </w:r>
      <w:r w:rsidR="00836145">
        <w:instrText>ADDIN CSL_CITATION { "citationItems" : [ { "id" : "ITEM-1", "itemData" : { "author" : [ { "dropping-particle" : "", "family" : "Torrents Abad", "given" : "Oscar", "non-dropping-particle" : "", "parse-names" : false, "suffix" : "" }, { "dropping-particle" : "", "family" : "Medina Clavijo", "given" : "Benteju\u00ed", "non-dropping-particle" : "", "parse-names" : false, "suffix" : "" }, { "dropping-particle" : "", "family" : "Frick", "given" : "Carl P.", "non-dropping-particle" : "", "parse-names" : false, "suffix" : "" }, { "dropping-particle" : "", "family" : "Schneider", "given" : "Andreas S.", "non-dropping-particle" : "", "parse-names" : false, "suffix" : "" }, { "dropping-particle" : "", "family" : "Arzt", "given" : "Eduard", "non-dropping-particle" : "", "parse-names" : false, "suffix" : "" } ], "id" : "ITEM-1", "issued" : { "date-parts" : [ [ "2016" ] ] }, "title" : "Size dependent deformation of beta brass", "type" : "report" }, "uris" : [ "http://www.mendeley.com/documents/?uuid=ff0a1db6-3f80-43c2-97d0-7e1b663ac4f1" ] } ], "mendeley" : { "formattedCitation" : "[211]", "plainTextFormattedCitation" : "[211]", "previouslyFormattedCitation" : "[211]" }, "properties" : { "noteIndex" : 0 }, "schema" : "https://github.com/citation-style-language/schema/raw/master/csl-citation.json" }</w:instrText>
      </w:r>
      <w:r>
        <w:fldChar w:fldCharType="separate"/>
      </w:r>
      <w:r w:rsidR="00836145" w:rsidRPr="00836145">
        <w:rPr>
          <w:noProof/>
        </w:rPr>
        <w:t>[211]</w:t>
      </w:r>
      <w:r>
        <w:fldChar w:fldCharType="end"/>
      </w:r>
      <w:r>
        <w:t>.</w:t>
      </w:r>
    </w:p>
    <w:p w14:paraId="5F891327" w14:textId="36837FF4" w:rsidR="004225D1" w:rsidRDefault="004225D1" w:rsidP="004225D1">
      <w:pPr>
        <w:pStyle w:val="Oscar"/>
      </w:pPr>
      <w:r>
        <w:t xml:space="preserve">Micropillars compressed along the </w:t>
      </w:r>
      <m:oMath>
        <m:d>
          <m:dPr>
            <m:begChr m:val="["/>
            <m:endChr m:val="]"/>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2</m:t>
                </m:r>
              </m:e>
            </m:acc>
            <m:r>
              <w:rPr>
                <w:rFonts w:ascii="Cambria Math" w:hAnsi="Cambria Math"/>
              </w:rPr>
              <m:t>8</m:t>
            </m:r>
          </m:e>
        </m:d>
      </m:oMath>
      <w:r>
        <w:t xml:space="preserve"> direction, i.e., 15.6° away from the </w:t>
      </w:r>
      <m:oMath>
        <m:d>
          <m:dPr>
            <m:begChr m:val="["/>
            <m:endChr m:val="]"/>
            <m:ctrlPr>
              <w:rPr>
                <w:rFonts w:ascii="Cambria Math" w:hAnsi="Cambria Math"/>
                <w:i/>
              </w:rPr>
            </m:ctrlPr>
          </m:dPr>
          <m:e>
            <m:r>
              <w:rPr>
                <w:rFonts w:ascii="Cambria Math" w:hAnsi="Cambria Math"/>
              </w:rPr>
              <m:t>001</m:t>
            </m:r>
          </m:e>
        </m:d>
      </m:oMath>
      <w:r w:rsidRPr="009145E3">
        <w:t xml:space="preserve"> </w:t>
      </w:r>
      <w:r>
        <w:t xml:space="preserve">direction, illustrate very different deformation </w:t>
      </w:r>
      <w:r w:rsidR="00B973A4">
        <w:t xml:space="preserve">morphologies </w:t>
      </w:r>
      <w:r>
        <w:t xml:space="preserve">with </w:t>
      </w:r>
      <w:r w:rsidR="00B973A4">
        <w:t xml:space="preserve">changing </w:t>
      </w:r>
      <w:r>
        <w:t>specimen size. Small pillars, about 200 nm in diameter, exhibit one distinct slip step (</w:t>
      </w:r>
      <w:r w:rsidR="006276DC">
        <w:fldChar w:fldCharType="begin"/>
      </w:r>
      <w:r w:rsidR="006276DC">
        <w:instrText xml:space="preserve"> REF _Ref449623982 \h </w:instrText>
      </w:r>
      <w:r w:rsidR="006276DC">
        <w:fldChar w:fldCharType="separate"/>
      </w:r>
      <w:r w:rsidR="00265CDB" w:rsidRPr="00D323BC">
        <w:t xml:space="preserve">Figure </w:t>
      </w:r>
      <w:r w:rsidR="00265CDB">
        <w:rPr>
          <w:noProof/>
        </w:rPr>
        <w:t>6</w:t>
      </w:r>
      <w:r w:rsidR="00265CDB" w:rsidRPr="00D323BC">
        <w:t>.</w:t>
      </w:r>
      <w:r w:rsidR="00265CDB">
        <w:rPr>
          <w:noProof/>
        </w:rPr>
        <w:t>1</w:t>
      </w:r>
      <w:r w:rsidR="006276DC">
        <w:fldChar w:fldCharType="end"/>
      </w:r>
      <w:r w:rsidRPr="006276DC">
        <w:t>g</w:t>
      </w:r>
      <w:r w:rsidRPr="00C8727B">
        <w:t>)</w:t>
      </w:r>
      <w:r>
        <w:t>. Larger pillars, however, were suddenly deformed by apparent bending/buckling once a certain stress was reached (</w:t>
      </w:r>
      <w:r w:rsidR="006276DC">
        <w:fldChar w:fldCharType="begin"/>
      </w:r>
      <w:r w:rsidR="006276DC">
        <w:instrText xml:space="preserve"> REF _Ref449623982 \h </w:instrText>
      </w:r>
      <w:r w:rsidR="006276DC">
        <w:fldChar w:fldCharType="separate"/>
      </w:r>
      <w:r w:rsidR="00265CDB" w:rsidRPr="00D323BC">
        <w:t xml:space="preserve">Figure </w:t>
      </w:r>
      <w:r w:rsidR="00265CDB">
        <w:rPr>
          <w:noProof/>
        </w:rPr>
        <w:t>6</w:t>
      </w:r>
      <w:r w:rsidR="00265CDB" w:rsidRPr="00D323BC">
        <w:t>.</w:t>
      </w:r>
      <w:r w:rsidR="00265CDB">
        <w:rPr>
          <w:noProof/>
        </w:rPr>
        <w:t>1</w:t>
      </w:r>
      <w:r w:rsidR="006276DC">
        <w:fldChar w:fldCharType="end"/>
      </w:r>
      <w:r w:rsidRPr="006276DC">
        <w:t>h and i</w:t>
      </w:r>
      <w:r w:rsidRPr="00C8727B">
        <w:t>)</w:t>
      </w:r>
      <w:r>
        <w:t xml:space="preserve">. This produced the fracture of several specimens at the bottom as seen in </w:t>
      </w:r>
      <w:r w:rsidR="006276DC">
        <w:fldChar w:fldCharType="begin"/>
      </w:r>
      <w:r w:rsidR="006276DC">
        <w:instrText xml:space="preserve"> REF _Ref449623982 \h </w:instrText>
      </w:r>
      <w:r w:rsidR="006276DC">
        <w:fldChar w:fldCharType="separate"/>
      </w:r>
      <w:r w:rsidR="00265CDB" w:rsidRPr="00D323BC">
        <w:t xml:space="preserve">Figure </w:t>
      </w:r>
      <w:r w:rsidR="00265CDB">
        <w:rPr>
          <w:noProof/>
        </w:rPr>
        <w:t>6</w:t>
      </w:r>
      <w:r w:rsidR="00265CDB" w:rsidRPr="00D323BC">
        <w:t>.</w:t>
      </w:r>
      <w:r w:rsidR="00265CDB">
        <w:rPr>
          <w:noProof/>
        </w:rPr>
        <w:t>1</w:t>
      </w:r>
      <w:r w:rsidR="006276DC">
        <w:fldChar w:fldCharType="end"/>
      </w:r>
      <w:r w:rsidRPr="006276DC">
        <w:t>i</w:t>
      </w:r>
      <w:r w:rsidRPr="00860D9D">
        <w:t xml:space="preserve"> for a </w:t>
      </w:r>
      <w:r>
        <w:t>4</w:t>
      </w:r>
      <w:r w:rsidRPr="00860D9D">
        <w:t> µm diameter pillar</w:t>
      </w:r>
      <w:r>
        <w:t xml:space="preserve"> compressed up to 65% strain. Even if the pillars were heavily deformed, no slip traces are observed on the pillar surfaces apart from those caused by the sudden plastic instability. It must be noted that </w:t>
      </w:r>
      <w:r w:rsidR="002B6339">
        <w:t xml:space="preserve">this effect occurred although </w:t>
      </w:r>
      <w:r>
        <w:t>special care was taken to minimize contact misalignments between the pillar top and the flat punch. Limited plastic deformation occurred prior to the sudden deformation of the micropillars.</w:t>
      </w:r>
    </w:p>
    <w:p w14:paraId="28B09D5B" w14:textId="51497F8B" w:rsidR="004225D1" w:rsidRDefault="004225D1" w:rsidP="004225D1">
      <w:pPr>
        <w:pStyle w:val="Oscar"/>
      </w:pPr>
      <w:r>
        <w:t xml:space="preserve">It must be noted that all 200 nm diameter pillars exhibit clear distinctive slip steps regardless of crystal orientation, indicating a difference in the deformation mechanism </w:t>
      </w:r>
      <w:r w:rsidR="00990E17">
        <w:t>compared</w:t>
      </w:r>
      <w:r>
        <w:t xml:space="preserve"> to the larger micropillars.</w:t>
      </w:r>
    </w:p>
    <w:p w14:paraId="0BAED9BB" w14:textId="3C34B9DA" w:rsidR="0003546B" w:rsidRDefault="00654147" w:rsidP="00654147">
      <w:pPr>
        <w:pStyle w:val="Oscar"/>
        <w:jc w:val="center"/>
      </w:pPr>
      <w:r>
        <w:rPr>
          <w:noProof/>
          <w:lang w:val="en-GB" w:eastAsia="ko-KR"/>
        </w:rPr>
        <w:drawing>
          <wp:inline distT="0" distB="0" distL="0" distR="0" wp14:anchorId="4DCABFCE" wp14:editId="2481599C">
            <wp:extent cx="5400000" cy="609710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61.emf"/>
                    <pic:cNvPicPr/>
                  </pic:nvPicPr>
                  <pic:blipFill>
                    <a:blip r:embed="rId117">
                      <a:extLst>
                        <a:ext uri="{28A0092B-C50C-407E-A947-70E740481C1C}">
                          <a14:useLocalDpi xmlns:a14="http://schemas.microsoft.com/office/drawing/2010/main"/>
                        </a:ext>
                      </a:extLst>
                    </a:blip>
                    <a:stretch>
                      <a:fillRect/>
                    </a:stretch>
                  </pic:blipFill>
                  <pic:spPr>
                    <a:xfrm>
                      <a:off x="0" y="0"/>
                      <a:ext cx="5400000" cy="6097101"/>
                    </a:xfrm>
                    <a:prstGeom prst="rect">
                      <a:avLst/>
                    </a:prstGeom>
                  </pic:spPr>
                </pic:pic>
              </a:graphicData>
            </a:graphic>
          </wp:inline>
        </w:drawing>
      </w:r>
    </w:p>
    <w:p w14:paraId="57E5271A" w14:textId="159AD389" w:rsidR="004225D1" w:rsidRDefault="00D323BC" w:rsidP="00D323BC">
      <w:pPr>
        <w:pStyle w:val="Caption"/>
      </w:pPr>
      <w:bookmarkStart w:id="237" w:name="_Ref449623982"/>
      <w:bookmarkStart w:id="238" w:name="_Toc456645319"/>
      <w:r w:rsidRPr="00D323BC">
        <w:t xml:space="preserve">Figure </w:t>
      </w:r>
      <w:fldSimple w:instr=" STYLEREF 1 \s ">
        <w:r w:rsidR="00265CDB">
          <w:rPr>
            <w:noProof/>
          </w:rPr>
          <w:t>6</w:t>
        </w:r>
      </w:fldSimple>
      <w:r w:rsidRPr="00D323BC">
        <w:t>.</w:t>
      </w:r>
      <w:fldSimple w:instr=" SEQ Figure \* ARABIC \s 1 ">
        <w:r w:rsidR="00265CDB">
          <w:rPr>
            <w:noProof/>
          </w:rPr>
          <w:t>1</w:t>
        </w:r>
      </w:fldSimple>
      <w:bookmarkEnd w:id="237"/>
      <w:r w:rsidR="004225D1" w:rsidRPr="00D323BC">
        <w:t xml:space="preserve">: SEM images of compressed pillars oriented along the (a-c)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3</m:t>
            </m:r>
          </m:e>
        </m:d>
      </m:oMath>
      <w:r w:rsidR="004225D1" w:rsidRPr="00D323BC">
        <w:t xml:space="preserve">, (d-f) </w:t>
      </w:r>
      <m:oMath>
        <m:d>
          <m:dPr>
            <m:begChr m:val="["/>
            <m:endChr m:val="]"/>
            <m:ctrlPr>
              <w:rPr>
                <w:rFonts w:ascii="Cambria Math" w:hAnsi="Cambria Math"/>
              </w:rPr>
            </m:ctrlPr>
          </m:dPr>
          <m:e>
            <m:r>
              <m:rPr>
                <m:sty m:val="p"/>
              </m:rPr>
              <w:rPr>
                <w:rFonts w:ascii="Cambria Math" w:hAnsi="Cambria Math"/>
              </w:rPr>
              <m:t>001</m:t>
            </m:r>
          </m:e>
        </m:d>
      </m:oMath>
      <w:r w:rsidR="004225D1" w:rsidRPr="00D323BC">
        <w:t xml:space="preserve"> and (g-i)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8</m:t>
            </m:r>
          </m:e>
        </m:d>
      </m:oMath>
      <w:r w:rsidR="004225D1" w:rsidRPr="00D323BC">
        <w:t xml:space="preserve"> directions. Small pillars of approximately 200 nm in diameter are shown in (a), (d) and (g). Higher resolution images of (c) a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3</m:t>
            </m:r>
          </m:e>
        </m:d>
      </m:oMath>
      <w:r w:rsidR="004225D1" w:rsidRPr="00D323BC">
        <w:t xml:space="preserve">-oriented 5 µm pillar, (f) a </w:t>
      </w:r>
      <m:oMath>
        <m:d>
          <m:dPr>
            <m:begChr m:val="["/>
            <m:endChr m:val="]"/>
            <m:ctrlPr>
              <w:rPr>
                <w:rFonts w:ascii="Cambria Math" w:hAnsi="Cambria Math"/>
              </w:rPr>
            </m:ctrlPr>
          </m:dPr>
          <m:e>
            <m:r>
              <m:rPr>
                <m:sty m:val="p"/>
              </m:rPr>
              <w:rPr>
                <w:rFonts w:ascii="Cambria Math" w:hAnsi="Cambria Math"/>
              </w:rPr>
              <m:t>001</m:t>
            </m:r>
          </m:e>
        </m:d>
      </m:oMath>
      <w:r w:rsidR="004225D1" w:rsidRPr="00D323BC">
        <w:t xml:space="preserve">-oriented 4 µm diameter pillar and (i) a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8</m:t>
            </m:r>
          </m:e>
        </m:d>
      </m:oMath>
      <w:r w:rsidR="004225D1" w:rsidRPr="00D323BC">
        <w:t>-oriented 4 µm diameter pillar exhibit the characteristic deformation features of large pillars.</w:t>
      </w:r>
      <w:bookmarkEnd w:id="238"/>
    </w:p>
    <w:p w14:paraId="3504AED7" w14:textId="77777777" w:rsidR="004735B3" w:rsidRPr="004735B3" w:rsidRDefault="004735B3" w:rsidP="004735B3">
      <w:pPr>
        <w:pStyle w:val="Oscar"/>
      </w:pPr>
    </w:p>
    <w:p w14:paraId="0D19F467" w14:textId="77777777" w:rsidR="004225D1" w:rsidRDefault="004225D1" w:rsidP="004225D1">
      <w:pPr>
        <w:pStyle w:val="Heading3"/>
      </w:pPr>
      <w:bookmarkStart w:id="239" w:name="_Toc456661703"/>
      <w:r>
        <w:t>Stress-strain response</w:t>
      </w:r>
      <w:bookmarkEnd w:id="239"/>
    </w:p>
    <w:p w14:paraId="37C1D2BC" w14:textId="45F1F14C" w:rsidR="004225D1" w:rsidRDefault="004225D1" w:rsidP="004225D1">
      <w:pPr>
        <w:pStyle w:val="Oscar"/>
      </w:pPr>
      <w:r>
        <w:t xml:space="preserve">Characteristic strain-stress curves of compressed micropillars with diameters between 0.2 and 5 µm are depicted in </w:t>
      </w:r>
      <w:r w:rsidR="006276DC">
        <w:fldChar w:fldCharType="begin"/>
      </w:r>
      <w:r w:rsidR="006276DC">
        <w:instrText xml:space="preserve"> REF _Ref449635310 \h </w:instrText>
      </w:r>
      <w:r w:rsidR="006276DC">
        <w:fldChar w:fldCharType="separate"/>
      </w:r>
      <w:r w:rsidR="00265CDB">
        <w:t xml:space="preserve">Figure </w:t>
      </w:r>
      <w:r w:rsidR="00265CDB">
        <w:rPr>
          <w:noProof/>
        </w:rPr>
        <w:t>6</w:t>
      </w:r>
      <w:r w:rsidR="00265CDB">
        <w:t>.</w:t>
      </w:r>
      <w:r w:rsidR="00265CDB">
        <w:rPr>
          <w:noProof/>
        </w:rPr>
        <w:t>2</w:t>
      </w:r>
      <w:r w:rsidR="006276DC">
        <w:fldChar w:fldCharType="end"/>
      </w:r>
      <w:r>
        <w:t>.</w:t>
      </w:r>
      <w:r w:rsidRPr="00185044">
        <w:t xml:space="preserve"> </w:t>
      </w:r>
      <w:r>
        <w:t>All pillars tested show some common features irrespective of crystal orientation. The</w:t>
      </w:r>
      <w:r w:rsidRPr="00185044">
        <w:t xml:space="preserve"> pillar</w:t>
      </w:r>
      <w:r>
        <w:t>s</w:t>
      </w:r>
      <w:r w:rsidRPr="00185044">
        <w:t xml:space="preserve"> </w:t>
      </w:r>
      <w:r>
        <w:t xml:space="preserve">first experience </w:t>
      </w:r>
      <w:r w:rsidRPr="00185044">
        <w:t>elastic</w:t>
      </w:r>
      <w:r>
        <w:t xml:space="preserve"> </w:t>
      </w:r>
      <w:r w:rsidRPr="00185044">
        <w:t xml:space="preserve">loading until a </w:t>
      </w:r>
      <w:r>
        <w:t>certain stress</w:t>
      </w:r>
      <w:r w:rsidRPr="00185044">
        <w:t xml:space="preserve"> is </w:t>
      </w:r>
      <w:r>
        <w:t>attained, above which a significant deviation from linearity takes place. Pillars smaller than 1 µm in diameter exhibit strain bursts</w:t>
      </w:r>
      <w:r w:rsidR="00FC772C">
        <w:t>, as</w:t>
      </w:r>
      <w:r>
        <w:t xml:space="preserve"> commonly observed in load-controlled micropillar compression and associated with dislocation activity </w:t>
      </w:r>
      <w:r w:rsidRPr="00185044">
        <w:fldChar w:fldCharType="begin" w:fldLock="1"/>
      </w:r>
      <w:r w:rsidR="00836145">
        <w:instrText>ADDIN CSL_CITATION { "citationItems" : [ { "id" : "ITEM-1", "itemData" : { "author" : [ { "dropping-particle" : "", "family" : "Page", "given" : "Trevor F", "non-dropping-particle" : "", "parse-names" : false, "suffix" : "" }, { "dropping-particle" : "", "family" : "Oliver", "given" : "Warren C", "non-dropping-particle" : "", "parse-names" : false, "suffix" : "" }, { "dropping-particle" : "", "family" : "McHargue", "given" : "Carl J", "non-dropping-particle" : "", "parse-names" : false, "suffix" : "" } ], "container-title" : "Journal of Materials Research", "id" : "ITEM-1", "issue" : "02", "issued" : { "date-parts" : [ [ "1992" ] ] }, "page" : "450-473", "title" : "The deformation behavior of ceramic crystals subjected to very low load (nano)indentations", "type" : "article-journal", "volume" : "7" }, "uris" : [ "http://www.mendeley.com/documents/?uuid=43961aec-4180-4751-a85a-3b2d61336ed7" ] }, { "id" : "ITEM-2", "itemData" : { "ISSN" : "00218936", "author" : [ { "dropping-particle" : "", "family" : "Gerberich", "given" : "W. W.", "non-dropping-particle" : "", "parse-names" : false, "suffix" : "" }, { "dropping-particle" : "", "family" : "Tymiak", "given" : "N. I.", "non-dropping-particle" : "", "parse-names" : false, "suffix" : "" }, { "dropping-particle" : "", "family" : "Grunlan", "given" : "J. C.", "non-dropping-particle" : "", "parse-names" : false, "suffix" : "" }, { "dropping-particle" : "", "family" : "Horstemeyer", "given" : "M. F.", "non-dropping-particle" : "", "parse-names" : false, "suffix" : "" }, { "dropping-particle" : "", "family" : "Baskes", "given" : "M. I.", "non-dropping-particle" : "", "parse-names" : false, "suffix" : "" } ], "container-title" : "Journal of Applied Mechanics", "id" : "ITEM-2", "issue" : "4", "issued" : { "date-parts" : [ [ "2002" ] ] }, "page" : "433", "title" : "Interpretations of indentation size effects", "type" : "article-journal", "volume" : "69" }, "uris" : [ "http://www.mendeley.com/documents/?uuid=b399246a-ae64-4bc6-ab20-f33634202c91" ] }, { "id" : "ITEM-3",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"ITEM-3",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"[79,82,214]", "plainTextFormattedCitation" : "[79,82,214]", "previouslyFormattedCitation" : "[79,82,214]" }, "properties" : { "noteIndex" : 0 }, "schema" : "https://github.com/citation-style-language/schema/raw/master/csl-citation.json" }</w:instrText>
      </w:r>
      <w:r w:rsidRPr="00185044">
        <w:fldChar w:fldCharType="separate"/>
      </w:r>
      <w:r w:rsidR="00836145" w:rsidRPr="00836145">
        <w:rPr>
          <w:noProof/>
        </w:rPr>
        <w:t>[79,82,214]</w:t>
      </w:r>
      <w:r w:rsidRPr="00185044">
        <w:fldChar w:fldCharType="end"/>
      </w:r>
      <w:r>
        <w:t xml:space="preserve">. Larger pillars show rather continuous stress-strain curves as typically </w:t>
      </w:r>
      <w:r w:rsidR="00FC772C">
        <w:t>found</w:t>
      </w:r>
      <w:r>
        <w:t xml:space="preserve"> for micropillars of a few micrometers </w:t>
      </w:r>
      <w:r w:rsidRPr="00185044">
        <w:fldChar w:fldCharType="begin" w:fldLock="1"/>
      </w:r>
      <w:r w:rsidR="008A2DEC">
        <w:instrText>ADDIN CSL_CITATION { "citationItems" : [ { "id" : "ITEM-1", "itemData" : { "DOI" : "10.1146/annurev-matsci-082908-145409", "ISSN" : "1531-7331", "abstract" : "This review examines the size effects observed in the mechanical strength of thin metal films and small samples such as single-crystalline pillars, whiskers, and wires. Experimental results from mechanical testing and electron microscopy studies, as well as recent insights from discrete dislocation dynamics simulations, are presented. The size dependency of deformation may be separated into three regimes: the nanometer regime of roughly 100 nm and below, an intermediate regime between 100 nm and approximately 1 \u03bcm, and a bulk-like regime. We argue that there is no scaling law with one universal power-law exponent encompassing the entire range. Instead, there are a number of different mechanisms and underlying effects, e.g., the initial dislocation microstructure or loading conditions. The complex interaction of these mechanisms leads to the typically observed scaling behavior.", "author" : [ { "dropping-particle" : "", "family" : "Kraft", "given" : "Oliver", "non-dropping-particle" : "", "parse-names" : false, "suffix" : "" }, { "dropping-particle" : "", "family" : "Gruber", "given" : "Patric a.", "non-dropping-particle" : "", "parse-names" : false, "suffix" : "" }, { "dropping-particle" : "", "family" : "M\u00f6nig", "given" : "Reiner", "non-dropping-particle" : "", "parse-names" : false, "suffix" : "" }, { "dropping-particle" : "", "family" : "Weygand", "given" : "Daniel", "non-dropping-particle" : "", "parse-names" : false, "suffix" : "" } ], "container-title" : "Annual Review of Materials Research", "id" : "ITEM-1", "issue" : "1", "issued" : { "date-parts" : [ [ "2010", "6" ] ] }, "page" : "293-317", "title" : "Plasticity in confined dimensions", "type" : "article-journal", "volume" : "40" }, "uris" : [ "http://www.mendeley.com/documents/?uuid=2627de30-7012-417f-8282-f1d10fef5230" ] }, { "id" : "ITEM-2", "itemData" : { "ISSN" : "1531-7331", "abstract" : "This review examines the recent literature that has focused on uniaxial compression experiments of single crystals at the micrometer scale. Collectively, the studies discovered new regimes of plastic flow that are size-scale dependent and that occur in the absence of strong strain gradients. However, the quantitative comparison of the flow curves between independent studies is hampered by differences in the particular implementations of the testing methodology. Modeling of microcompression experiments using 3-D discrete dislocation simulations has provided valuable insight into the mechanisms that control plastic flow in FCC metals. These efforts identified the importance of the initial dislocation density and distribution of mobile dislocation segments, the influence of free surfaces on that distribution, as well as altered multiplication and hardening responses due to the finite source statistics. Microcrystal experiments also provide a new pathway to characterize the global system dynamics of dislocation ensembles and associated stochastic processes.",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"Annual Review of Materials Research", "id" : "ITEM-2", "issue" : "1", "issued" : { "date-parts" : [ [ "2009", "8" ] ] }, "page" : "361-386", "title" : "Plasticity of micrometer-scale single crystals in compression", "type" : "article-journal", "volume" : "39" }, "uris" : [ "http://www.mendeley.com/documents/?uuid=ca365647-4b07-4080-8406-5a6f42af1d37" ] }, { "id" : "ITEM-3",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"ITEM-3", "issue" : "6", "issued" : { "date-parts" : [ [ "2011", "8" ] ] }, "page" : "654-724", "publisher" : "Elsevier Ltd", "title" : "Plasticity in small-sized metallic systems: Intrinsic versus extrinsic size effect", "type" : "article-journal", "volume" : "56" }, "uris" : [ "http://www.mendeley.com/documents/?uuid=1c40479c-6f82-4475-916e-8e1173fe24ed" ] } ], "mendeley" : { "formattedCitation" : "[5,103,104]", "plainTextFormattedCitation" : "[5,103,104]", "previouslyFormattedCitation" : "[5,103,104]" }, "properties" : { "noteIndex" : 0 }, "schema" : "https://github.com/citation-style-language/schema/raw/master/csl-citation.json" }</w:instrText>
      </w:r>
      <w:r w:rsidRPr="00185044">
        <w:fldChar w:fldCharType="separate"/>
      </w:r>
      <w:r w:rsidR="000A6725" w:rsidRPr="000A6725">
        <w:rPr>
          <w:noProof/>
        </w:rPr>
        <w:t>[5,103,104]</w:t>
      </w:r>
      <w:r w:rsidRPr="00185044">
        <w:fldChar w:fldCharType="end"/>
      </w:r>
      <w:r>
        <w:t xml:space="preserve">. </w:t>
      </w:r>
      <w:r w:rsidRPr="00B93A22">
        <w:t xml:space="preserve">Some micropillars </w:t>
      </w:r>
      <w:r w:rsidR="00FC772C">
        <w:t>exhibit</w:t>
      </w:r>
      <w:r w:rsidRPr="00B93A22">
        <w:t xml:space="preserve"> a</w:t>
      </w:r>
      <w:r>
        <w:t xml:space="preserve"> </w:t>
      </w:r>
      <w:r w:rsidRPr="00B93A22">
        <w:t xml:space="preserve">sudden </w:t>
      </w:r>
      <w:r>
        <w:t>increase</w:t>
      </w:r>
      <w:r w:rsidRPr="00B93A22">
        <w:t xml:space="preserve"> in </w:t>
      </w:r>
      <w:r>
        <w:t>str</w:t>
      </w:r>
      <w:r w:rsidR="001E50B4">
        <w:t>ain hardening</w:t>
      </w:r>
      <w:r w:rsidRPr="00B93A22">
        <w:t xml:space="preserve"> at large strain levels (see 1 and 2 µm diameter pillars in </w:t>
      </w:r>
      <w:r w:rsidR="006276DC">
        <w:fldChar w:fldCharType="begin"/>
      </w:r>
      <w:r w:rsidR="006276DC">
        <w:instrText xml:space="preserve"> REF _Ref449635310 \h </w:instrText>
      </w:r>
      <w:r w:rsidR="006276DC">
        <w:fldChar w:fldCharType="separate"/>
      </w:r>
      <w:r w:rsidR="00265CDB">
        <w:t xml:space="preserve">Figure </w:t>
      </w:r>
      <w:r w:rsidR="00265CDB">
        <w:rPr>
          <w:noProof/>
        </w:rPr>
        <w:t>6</w:t>
      </w:r>
      <w:r w:rsidR="00265CDB">
        <w:t>.</w:t>
      </w:r>
      <w:r w:rsidR="00265CDB">
        <w:rPr>
          <w:noProof/>
        </w:rPr>
        <w:t>2</w:t>
      </w:r>
      <w:r w:rsidR="006276DC">
        <w:fldChar w:fldCharType="end"/>
      </w:r>
      <w:r w:rsidRPr="006276DC">
        <w:t>a</w:t>
      </w:r>
      <w:r w:rsidRPr="003D2D70">
        <w:t xml:space="preserve"> above 35% strain</w:t>
      </w:r>
      <w:r w:rsidRPr="00B93A22">
        <w:t>).</w:t>
      </w:r>
      <w:r>
        <w:t xml:space="preserve"> This is because the </w:t>
      </w:r>
      <w:r w:rsidR="001E50B4">
        <w:t xml:space="preserve">contact area between the </w:t>
      </w:r>
      <w:r>
        <w:t xml:space="preserve">flat punch </w:t>
      </w:r>
      <w:r w:rsidR="001E50B4">
        <w:t>and the pillar increased at high deformation levels, thus producing an apparent increase in strain hardening</w:t>
      </w:r>
      <w:r>
        <w:t xml:space="preserve">. The deformation behavior of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t xml:space="preserve">-oriented micropillars is rather continuous as denoted by the stress-strain curves in </w:t>
      </w:r>
      <w:r w:rsidR="006276DC">
        <w:fldChar w:fldCharType="begin"/>
      </w:r>
      <w:r w:rsidR="006276DC">
        <w:instrText xml:space="preserve"> REF _Ref449635310 \h </w:instrText>
      </w:r>
      <w:r w:rsidR="006276DC">
        <w:fldChar w:fldCharType="separate"/>
      </w:r>
      <w:r w:rsidR="00265CDB">
        <w:t xml:space="preserve">Figure </w:t>
      </w:r>
      <w:r w:rsidR="00265CDB">
        <w:rPr>
          <w:noProof/>
        </w:rPr>
        <w:t>6</w:t>
      </w:r>
      <w:r w:rsidR="00265CDB">
        <w:t>.</w:t>
      </w:r>
      <w:r w:rsidR="00265CDB">
        <w:rPr>
          <w:noProof/>
        </w:rPr>
        <w:t>2</w:t>
      </w:r>
      <w:r w:rsidR="006276DC">
        <w:fldChar w:fldCharType="end"/>
      </w:r>
      <w:r w:rsidRPr="006276DC">
        <w:t>a</w:t>
      </w:r>
      <w:r>
        <w:t xml:space="preserve"> except in some rare cases where sudden long strain bursts take place (see 3 µm diameter pillar in </w:t>
      </w:r>
      <w:r w:rsidR="006276DC">
        <w:fldChar w:fldCharType="begin"/>
      </w:r>
      <w:r w:rsidR="006276DC">
        <w:instrText xml:space="preserve"> REF _Ref449635310 \h </w:instrText>
      </w:r>
      <w:r w:rsidR="006276DC">
        <w:fldChar w:fldCharType="separate"/>
      </w:r>
      <w:r w:rsidR="00265CDB">
        <w:t xml:space="preserve">Figure </w:t>
      </w:r>
      <w:r w:rsidR="00265CDB">
        <w:rPr>
          <w:noProof/>
        </w:rPr>
        <w:t>6</w:t>
      </w:r>
      <w:r w:rsidR="00265CDB">
        <w:t>.</w:t>
      </w:r>
      <w:r w:rsidR="00265CDB">
        <w:rPr>
          <w:noProof/>
        </w:rPr>
        <w:t>2</w:t>
      </w:r>
      <w:r w:rsidR="006276DC">
        <w:fldChar w:fldCharType="end"/>
      </w:r>
      <w:r w:rsidRPr="006276DC">
        <w:t>a</w:t>
      </w:r>
      <w:r w:rsidRPr="0078011F">
        <w:t>)</w:t>
      </w:r>
      <w:r>
        <w:t>. Plastic deformation</w:t>
      </w:r>
      <w:r w:rsidRPr="00A31D68">
        <w:t xml:space="preserve"> </w:t>
      </w:r>
      <w:r>
        <w:t xml:space="preserve">of </w:t>
      </w:r>
      <m:oMath>
        <m:d>
          <m:dPr>
            <m:begChr m:val="["/>
            <m:endChr m:val="]"/>
            <m:ctrlPr>
              <w:rPr>
                <w:rFonts w:ascii="Cambria Math" w:hAnsi="Cambria Math"/>
              </w:rPr>
            </m:ctrlPr>
          </m:dPr>
          <m:e>
            <m:r>
              <w:rPr>
                <w:rFonts w:ascii="Cambria Math" w:hAnsi="Cambria Math"/>
              </w:rPr>
              <m:t>001</m:t>
            </m:r>
          </m:e>
        </m:d>
      </m:oMath>
      <w:r>
        <w:t>- and</w:t>
      </w:r>
      <w:r w:rsidRPr="00A31D68">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-oriented micropillars, however, differs in that large strain bursts occur irrespective of sample size (</w:t>
      </w:r>
      <w:r w:rsidR="006276DC">
        <w:fldChar w:fldCharType="begin"/>
      </w:r>
      <w:r w:rsidR="006276DC">
        <w:instrText xml:space="preserve"> REF _Ref449635310 \h </w:instrText>
      </w:r>
      <w:r w:rsidR="006276DC">
        <w:fldChar w:fldCharType="separate"/>
      </w:r>
      <w:r w:rsidR="00265CDB">
        <w:t xml:space="preserve">Figure </w:t>
      </w:r>
      <w:r w:rsidR="00265CDB">
        <w:rPr>
          <w:noProof/>
        </w:rPr>
        <w:t>6</w:t>
      </w:r>
      <w:r w:rsidR="00265CDB">
        <w:t>.</w:t>
      </w:r>
      <w:r w:rsidR="00265CDB">
        <w:rPr>
          <w:noProof/>
        </w:rPr>
        <w:t>2</w:t>
      </w:r>
      <w:r w:rsidR="006276DC">
        <w:fldChar w:fldCharType="end"/>
      </w:r>
      <w:r w:rsidRPr="006276DC">
        <w:t>b and c</w:t>
      </w:r>
      <w:r>
        <w:t xml:space="preserve">). Such long strain bursts are typically caused by the sudden activation of dislocation sources in metals. Since these measurements were performed at constant stress rate up to a predefined maximum stress, large strain levels </w:t>
      </w:r>
      <w:r w:rsidR="007E4E95">
        <w:t>(</w:t>
      </w:r>
      <w:r w:rsidR="0016716D">
        <w:t>up to 65%</w:t>
      </w:r>
      <w:r w:rsidR="007E4E95">
        <w:t>)</w:t>
      </w:r>
      <w:r w:rsidR="0016716D">
        <w:t xml:space="preserve"> </w:t>
      </w:r>
      <w:r>
        <w:t>were reached (</w:t>
      </w:r>
      <w:r w:rsidR="006276DC">
        <w:fldChar w:fldCharType="begin"/>
      </w:r>
      <w:r w:rsidR="006276DC">
        <w:instrText xml:space="preserve"> REF _Ref449635310 \h </w:instrText>
      </w:r>
      <w:r w:rsidR="006276DC">
        <w:fldChar w:fldCharType="separate"/>
      </w:r>
      <w:r w:rsidR="00265CDB">
        <w:t xml:space="preserve">Figure </w:t>
      </w:r>
      <w:r w:rsidR="00265CDB">
        <w:rPr>
          <w:noProof/>
        </w:rPr>
        <w:t>6</w:t>
      </w:r>
      <w:r w:rsidR="00265CDB">
        <w:t>.</w:t>
      </w:r>
      <w:r w:rsidR="00265CDB">
        <w:rPr>
          <w:noProof/>
        </w:rPr>
        <w:t>2</w:t>
      </w:r>
      <w:r w:rsidR="006276DC">
        <w:fldChar w:fldCharType="end"/>
      </w:r>
      <w:r w:rsidRPr="006276DC">
        <w:t>c</w:t>
      </w:r>
      <w:r w:rsidRPr="00A14AAC">
        <w:t>)</w:t>
      </w:r>
      <w:r>
        <w:t xml:space="preserve">. The insets in </w:t>
      </w:r>
      <w:r w:rsidR="006276DC">
        <w:fldChar w:fldCharType="begin"/>
      </w:r>
      <w:r w:rsidR="006276DC">
        <w:instrText xml:space="preserve"> REF _Ref449635310 \h </w:instrText>
      </w:r>
      <w:r w:rsidR="006276DC">
        <w:fldChar w:fldCharType="separate"/>
      </w:r>
      <w:r w:rsidR="00265CDB">
        <w:t xml:space="preserve">Figure </w:t>
      </w:r>
      <w:r w:rsidR="00265CDB">
        <w:rPr>
          <w:noProof/>
        </w:rPr>
        <w:t>6</w:t>
      </w:r>
      <w:r w:rsidR="00265CDB">
        <w:t>.</w:t>
      </w:r>
      <w:r w:rsidR="00265CDB">
        <w:rPr>
          <w:noProof/>
        </w:rPr>
        <w:t>2</w:t>
      </w:r>
      <w:r w:rsidR="006276DC">
        <w:fldChar w:fldCharType="end"/>
      </w:r>
      <w:r>
        <w:t xml:space="preserve"> are close-up images of the elastic loading part of the different curves. They show that, sometimes, slight contact misalignments between the flat punch and the top of the pillar existed during loading.</w:t>
      </w:r>
    </w:p>
    <w:p w14:paraId="21BE3C6F" w14:textId="1827545F" w:rsidR="004225D1" w:rsidRDefault="002E6203" w:rsidP="002E6203">
      <w:pPr>
        <w:pStyle w:val="Oscar"/>
      </w:pPr>
      <w:r>
        <w:t>Remarkable are the very large strain values (65-85%) reached before failure compared to their bulk counterparts. Commonly, bulk stoichiometric NiAl single crystals are semi-brittle, experiencing limited deformation with maximum strain values of up to 23% at room temperature</w:t>
      </w:r>
      <w:r w:rsidR="004C40F7" w:rsidRPr="002E6203">
        <w:t xml:space="preserve"> </w:t>
      </w:r>
      <w:r w:rsidR="004C40F7" w:rsidRPr="002E6203">
        <w:fldChar w:fldCharType="begin" w:fldLock="1"/>
      </w:r>
      <w:r w:rsidR="00836145">
        <w:instrText>ADDIN CSL_CITATION { "citationItems" : [ { "id" : "ITEM-1", "itemData" : { "ISSN" : "0306-3453", "author" : [ { "dropping-particle" : "", "family" : "Pascoe", "given" : "R T", "non-dropping-particle" : "", "parse-names" : false, "suffix" : "" }, { "dropping-particle" : "", "family" : "Newey", "given" : "C W A", "non-dropping-particle" : "", "parse-names" : false, "suffix" : "" } ], "container-title" : "Metal Science", "id" : "ITEM-1", "issue" : "1", "issued" : { "date-parts" : [ [ "1968", "1", "1" ] ] }, "note" : "doi: 10.1179/030634568790443477", "page" : "138-143", "publisher" : "Maney", "title" : "The mechanical behaviour of the intermediate phase NiAl", "type" : "article-journal", "volume" : "2" }, "uris" : [ "http://www.mendeley.com/documents/?uuid=8e9412a7-920b-4ee5-8481-973c70bc9840" ] }, { "id" : "ITEM-2", "itemData" : { "DOI" : "http://dx.doi.org/10.1016/0001-6160(66)90251-3", "ISSN" : "0001-6160", "author" : [ { "dropping-particle" : "", "family" : "Ball", "given" : "A", "non-dropping-particle" : "", "parse-names" : false, "suffix" : "" }, { "dropping-particle" : "", "family" : "Smallman", "given" : "R E", "non-dropping-particle" : "", "parse-names" : false, "suffix" : "" } ], "container-title" : "Acta Metallurgica", "id" : "ITEM-2", "issue" : "10", "issued" : { "date-parts" : [ [ "1966", "10" ] ] }, "page" : "1349-1355", "title" : "The deformation properties and electron microscopy studies of the intermetallic compound NiAl", "type" : "article-journal", "volume" : "14" }, "uris" : [ "http://www.mendeley.com/documents/?uuid=a3cb62a8-749f-4130-ac14-d55a82b99fb6" ] }, { "id" : "ITEM-3",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"ITEM-3", "issued" : { "date-parts" : [ [ "1997" ] ] }, "page" : "410-413", "title" : "Orientation dependence of plastic deformation in NiAl single crystals", "type" : "article-journal", "volume" : "236" }, "uris" : [ "http://www.mendeley.com/documents/?uuid=f875e3e7-a2c2-4ebf-8c11-8d89a2ac7b42" ] }, { "id" : "ITEM-4", "itemData" : { "author" : [ { "dropping-particle" : "", "family" : "Wasilewski", "given" : "R J", "non-dropping-particle" : "", "parse-names" : false, "suffix" : "" }, { "dropping-particle" : "", "family" : "Butler", "given" : "S R", "non-dropping-particle" : "", "parse-names" : false, "suffix" : "" }, { "dropping-particle" : "", "family" : "Hanlon", "given" : "J E", "non-dropping-particle" : "", "parse-names" : false, "suffix" : "" } ], "container-title" : "Trans. Metall. Soc. AIME", "id" : "ITEM-4", "issued" : { "date-parts" : [ [ "1967" ] ] }, "page" : "1357-1364", "title" : "Plastic deformation of single-crystal NiAl", "type" : "article-journal", "volume" : "239" }, "uris" : [ "http://www.mendeley.com/documents/?uuid=741a0449-1e8d-434c-aefe-421ca25cbaf6" ] }, { "id" : "ITEM-5", "itemData" : { "DOI" : "10.1016/0036-9748(86)90410-2", "ISSN" : "00369748", "author" : [ { "dropping-particle" : "", "family" : "Noebe", "given" : "R.D.", "non-dropping-particle" : "", "parse-names" : false, "suffix" : "" }, { "dropping-particle" : "", "family" : "Gibala", "given" : "R.", "non-dropping-particle" : "", "parse-names" : false, "suffix" : "" } ], "container-title" : "Scripta Metallurgica", "id" : "ITEM-5", "issue" : "11", "issued" : { "date-parts" : [ [ "1986", "11" ] ] }, "page" : "1635-1639", "title" : "Surface oxide softening of single crystal NiAl", "type" : "article-journal", "volume" : "20" }, "uris" : [ "http://www.mendeley.com/documents/?uuid=618bdb4e-2d75-4f1a-87ea-e03487269c90" ] }, { "id" : "ITEM-6",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"ITEM-6",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"[35,65,67,69,76,210]", "plainTextFormattedCitation" : "[35,65,67,69,76,210]", "previouslyFormattedCitation" : "[35,65,67,69,76,210]" }, "properties" : { "noteIndex" : 0 }, "schema" : "https://github.com/citation-style-language/schema/raw/master/csl-citation.json" }</w:instrText>
      </w:r>
      <w:r w:rsidR="004C40F7" w:rsidRPr="002E6203">
        <w:fldChar w:fldCharType="separate"/>
      </w:r>
      <w:r w:rsidR="00836145" w:rsidRPr="00836145">
        <w:rPr>
          <w:noProof/>
        </w:rPr>
        <w:t>[35,65,67,69,76,210]</w:t>
      </w:r>
      <w:r w:rsidR="004C40F7" w:rsidRPr="002E6203">
        <w:fldChar w:fldCharType="end"/>
      </w:r>
      <w:r w:rsidR="000C6674" w:rsidRPr="002E6203">
        <w:t>.</w:t>
      </w:r>
    </w:p>
    <w:p w14:paraId="5F884911" w14:textId="78295489" w:rsidR="00EC2A4F" w:rsidRDefault="0013739D" w:rsidP="0013739D">
      <w:pPr>
        <w:pStyle w:val="Oscar"/>
        <w:jc w:val="center"/>
      </w:pPr>
      <w:r>
        <w:rPr>
          <w:noProof/>
          <w:lang w:val="en-GB" w:eastAsia="ko-KR"/>
        </w:rPr>
        <w:drawing>
          <wp:inline distT="0" distB="0" distL="0" distR="0" wp14:anchorId="34BEE933" wp14:editId="180E23F9">
            <wp:extent cx="3600000" cy="8001962"/>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62_emf.emf"/>
                    <pic:cNvPicPr/>
                  </pic:nvPicPr>
                  <pic:blipFill>
                    <a:blip r:embed="rId118">
                      <a:extLst>
                        <a:ext uri="{28A0092B-C50C-407E-A947-70E740481C1C}">
                          <a14:useLocalDpi xmlns:a14="http://schemas.microsoft.com/office/drawing/2010/main"/>
                        </a:ext>
                      </a:extLst>
                    </a:blip>
                    <a:stretch>
                      <a:fillRect/>
                    </a:stretch>
                  </pic:blipFill>
                  <pic:spPr>
                    <a:xfrm>
                      <a:off x="0" y="0"/>
                      <a:ext cx="3600000" cy="8001962"/>
                    </a:xfrm>
                    <a:prstGeom prst="rect">
                      <a:avLst/>
                    </a:prstGeom>
                  </pic:spPr>
                </pic:pic>
              </a:graphicData>
            </a:graphic>
          </wp:inline>
        </w:drawing>
      </w:r>
    </w:p>
    <w:p w14:paraId="0431861D" w14:textId="4FD01C54" w:rsidR="004225D1" w:rsidRDefault="00D323BC" w:rsidP="004225D1">
      <w:pPr>
        <w:pStyle w:val="Caption"/>
      </w:pPr>
      <w:bookmarkStart w:id="240" w:name="_Ref449635310"/>
      <w:bookmarkStart w:id="241" w:name="_Toc456645320"/>
      <w:r>
        <w:t xml:space="preserve">Figure </w:t>
      </w:r>
      <w:fldSimple w:instr=" STYLEREF 1 \s ">
        <w:r w:rsidR="00265CDB">
          <w:rPr>
            <w:noProof/>
          </w:rPr>
          <w:t>6</w:t>
        </w:r>
      </w:fldSimple>
      <w:r>
        <w:t>.</w:t>
      </w:r>
      <w:fldSimple w:instr=" SEQ Figure \* ARABIC \s 1 ">
        <w:r w:rsidR="00265CDB">
          <w:rPr>
            <w:noProof/>
          </w:rPr>
          <w:t>2</w:t>
        </w:r>
      </w:fldSimple>
      <w:bookmarkEnd w:id="240"/>
      <w:r w:rsidR="004225D1">
        <w:t xml:space="preserve">: Characteristic stress-strain curves of (a)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rsidR="004225D1">
        <w:t>-</w:t>
      </w:r>
      <w:r w:rsidR="004225D1" w:rsidRPr="009A2826">
        <w:t xml:space="preserve">, </w:t>
      </w:r>
      <w:r w:rsidR="004225D1">
        <w:t xml:space="preserve">(b) </w:t>
      </w:r>
      <m:oMath>
        <m:d>
          <m:dPr>
            <m:begChr m:val="["/>
            <m:endChr m:val="]"/>
            <m:ctrlPr>
              <w:rPr>
                <w:rFonts w:ascii="Cambria Math" w:hAnsi="Cambria Math"/>
              </w:rPr>
            </m:ctrlPr>
          </m:dPr>
          <m:e>
            <m:r>
              <w:rPr>
                <w:rFonts w:ascii="Cambria Math" w:hAnsi="Cambria Math"/>
              </w:rPr>
              <m:t>001</m:t>
            </m:r>
          </m:e>
        </m:d>
      </m:oMath>
      <w:r w:rsidR="004225D1">
        <w:t>-</w:t>
      </w:r>
      <w:r w:rsidR="004225D1" w:rsidRPr="009A2826">
        <w:t xml:space="preserve"> and </w:t>
      </w:r>
      <w:r w:rsidR="004225D1">
        <w:t xml:space="preserve">(c)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t>-oriented pillars with diameters ranging between 0.2 and 5 µm. The insets show the initial loading part of the curves, where it is evident the different apparent stiffness of the pillars caused by contact misalignments (slope of the elastic loading part).</w:t>
      </w:r>
      <w:bookmarkEnd w:id="241"/>
    </w:p>
    <w:p w14:paraId="7AF2BEF4" w14:textId="383434EC" w:rsidR="004225D1" w:rsidRDefault="004225D1" w:rsidP="009048A3">
      <w:pPr>
        <w:pStyle w:val="Oscar"/>
      </w:pPr>
      <w:r w:rsidRPr="00C63B37">
        <w:t xml:space="preserve">To exactly determine how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-oriented micropillars deform in compression, several micropillars were compressed at different strain rates (5·10</w:t>
      </w:r>
      <w:r w:rsidRPr="000A237E">
        <w:rPr>
          <w:vertAlign w:val="superscript"/>
        </w:rPr>
        <w:t>-2</w:t>
      </w:r>
      <w:r>
        <w:t>, 5·10</w:t>
      </w:r>
      <w:r w:rsidRPr="000A237E">
        <w:rPr>
          <w:vertAlign w:val="superscript"/>
        </w:rPr>
        <w:t>-</w:t>
      </w:r>
      <w:r>
        <w:rPr>
          <w:vertAlign w:val="superscript"/>
        </w:rPr>
        <w:t>3</w:t>
      </w:r>
      <w:r>
        <w:t xml:space="preserve"> and 5·10</w:t>
      </w:r>
      <w:r w:rsidRPr="000A237E">
        <w:rPr>
          <w:vertAlign w:val="superscript"/>
        </w:rPr>
        <w:t>-</w:t>
      </w:r>
      <w:r>
        <w:rPr>
          <w:vertAlign w:val="superscript"/>
        </w:rPr>
        <w:t>5</w:t>
      </w:r>
      <w:r>
        <w:t> s</w:t>
      </w:r>
      <w:r w:rsidRPr="000A237E">
        <w:rPr>
          <w:vertAlign w:val="superscript"/>
        </w:rPr>
        <w:t>-1</w:t>
      </w:r>
      <w:r w:rsidRPr="000A237E">
        <w:t>)</w:t>
      </w:r>
      <w:r>
        <w:t xml:space="preserve">. </w:t>
      </w:r>
      <w:r w:rsidR="006276DC">
        <w:fldChar w:fldCharType="begin"/>
      </w:r>
      <w:r w:rsidR="006276DC">
        <w:instrText xml:space="preserve"> REF _Ref450565340 \h </w:instrText>
      </w:r>
      <w:r w:rsidR="006276DC">
        <w:fldChar w:fldCharType="separate"/>
      </w:r>
      <w:r w:rsidR="00265CDB">
        <w:t xml:space="preserve">Figure </w:t>
      </w:r>
      <w:r w:rsidR="00265CDB">
        <w:rPr>
          <w:noProof/>
        </w:rPr>
        <w:t>6</w:t>
      </w:r>
      <w:r w:rsidR="00265CDB">
        <w:t>.</w:t>
      </w:r>
      <w:r w:rsidR="00265CDB">
        <w:rPr>
          <w:noProof/>
        </w:rPr>
        <w:t>3</w:t>
      </w:r>
      <w:r w:rsidR="006276DC">
        <w:fldChar w:fldCharType="end"/>
      </w:r>
      <w:r>
        <w:t xml:space="preserve"> </w:t>
      </w:r>
      <w:r w:rsidRPr="000A237E">
        <w:t>sho</w:t>
      </w:r>
      <w:r>
        <w:t>ws representative</w:t>
      </w:r>
      <w:r w:rsidRPr="000A237E">
        <w:t xml:space="preserve"> stress-strain curves of 2 and 5 µm diameter pillars </w:t>
      </w:r>
      <w:r>
        <w:t>compressed</w:t>
      </w:r>
      <w:r w:rsidRPr="000A237E">
        <w:t xml:space="preserve"> along the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 xml:space="preserve"> axis. After initial elastic loading, pillars compressed at high strain rates (5·10</w:t>
      </w:r>
      <w:r>
        <w:rPr>
          <w:vertAlign w:val="superscript"/>
        </w:rPr>
        <w:t>-</w:t>
      </w:r>
      <w:r w:rsidRPr="009825CF">
        <w:rPr>
          <w:vertAlign w:val="superscript"/>
        </w:rPr>
        <w:t>2</w:t>
      </w:r>
      <w:r>
        <w:t> s</w:t>
      </w:r>
      <w:r w:rsidRPr="009825CF">
        <w:rPr>
          <w:vertAlign w:val="superscript"/>
        </w:rPr>
        <w:t>-1</w:t>
      </w:r>
      <w:r>
        <w:t xml:space="preserve">) harden until a critical stress is reached, from which a sudden strain burst takes place, as observed previously for the pillars compressed at a constant stress rate of 30 MPa/s. On the contrary, pillars tested at </w:t>
      </w:r>
      <w:r w:rsidR="00E11F39">
        <w:t xml:space="preserve">the smaller strain rates of </w:t>
      </w:r>
      <w:r>
        <w:t>5·10</w:t>
      </w:r>
      <w:r w:rsidRPr="000A237E">
        <w:rPr>
          <w:vertAlign w:val="superscript"/>
        </w:rPr>
        <w:t>-</w:t>
      </w:r>
      <w:r>
        <w:rPr>
          <w:vertAlign w:val="superscript"/>
        </w:rPr>
        <w:t>3</w:t>
      </w:r>
      <w:r>
        <w:t xml:space="preserve"> and 5·10</w:t>
      </w:r>
      <w:r w:rsidRPr="000A237E">
        <w:rPr>
          <w:vertAlign w:val="superscript"/>
        </w:rPr>
        <w:t>-</w:t>
      </w:r>
      <w:r>
        <w:rPr>
          <w:vertAlign w:val="superscript"/>
        </w:rPr>
        <w:t>5</w:t>
      </w:r>
      <w:r>
        <w:t> s</w:t>
      </w:r>
      <w:r w:rsidRPr="000A237E">
        <w:rPr>
          <w:vertAlign w:val="superscript"/>
        </w:rPr>
        <w:t>-1</w:t>
      </w:r>
      <w:r>
        <w:t xml:space="preserve"> exhibit a distinct softening after an initial strain hardening stage. In a few cases, pillars tested at 5·10</w:t>
      </w:r>
      <w:r w:rsidRPr="000A237E">
        <w:rPr>
          <w:vertAlign w:val="superscript"/>
        </w:rPr>
        <w:t>-</w:t>
      </w:r>
      <w:r>
        <w:rPr>
          <w:vertAlign w:val="superscript"/>
        </w:rPr>
        <w:t>3</w:t>
      </w:r>
      <w:r>
        <w:t> s</w:t>
      </w:r>
      <w:r w:rsidRPr="000A237E">
        <w:rPr>
          <w:vertAlign w:val="superscript"/>
        </w:rPr>
        <w:t>-1</w:t>
      </w:r>
      <w:r>
        <w:t xml:space="preserve"> strain rate also exhibited a similar behavior to those compressed at a faster 5·10</w:t>
      </w:r>
      <w:r w:rsidRPr="000A237E">
        <w:rPr>
          <w:vertAlign w:val="superscript"/>
        </w:rPr>
        <w:t>-</w:t>
      </w:r>
      <w:r>
        <w:rPr>
          <w:vertAlign w:val="superscript"/>
        </w:rPr>
        <w:t>2</w:t>
      </w:r>
      <w:r>
        <w:t> s</w:t>
      </w:r>
      <w:r w:rsidRPr="000A237E">
        <w:rPr>
          <w:vertAlign w:val="superscript"/>
        </w:rPr>
        <w:t>-1</w:t>
      </w:r>
      <w:r>
        <w:t xml:space="preserve"> strain rate.</w:t>
      </w:r>
      <w:r w:rsidR="001839CB">
        <w:t xml:space="preserve"> </w:t>
      </w:r>
      <w:r w:rsidR="00C546DE">
        <w:t xml:space="preserve">Since these pillars were tested at constant strain rate, any plastic event </w:t>
      </w:r>
      <w:r w:rsidR="000228F0">
        <w:t>is usually</w:t>
      </w:r>
      <w:r w:rsidR="00C546DE">
        <w:t xml:space="preserve"> attenuated by producing a stress drop</w:t>
      </w:r>
      <w:r w:rsidR="000228F0">
        <w:t xml:space="preserve"> and shortening of a strain burst</w:t>
      </w:r>
      <w:r w:rsidR="00C546DE">
        <w:t xml:space="preserve">. This was the case for the pillars compressed at the </w:t>
      </w:r>
      <w:r w:rsidR="001839CB">
        <w:t>low 5·10</w:t>
      </w:r>
      <w:r w:rsidR="001839CB" w:rsidRPr="000A237E">
        <w:rPr>
          <w:vertAlign w:val="superscript"/>
        </w:rPr>
        <w:t>-</w:t>
      </w:r>
      <w:r w:rsidR="001839CB">
        <w:rPr>
          <w:vertAlign w:val="superscript"/>
        </w:rPr>
        <w:t>3</w:t>
      </w:r>
      <w:r w:rsidR="001839CB">
        <w:t xml:space="preserve"> and 5·10</w:t>
      </w:r>
      <w:r w:rsidR="001839CB" w:rsidRPr="000A237E">
        <w:rPr>
          <w:vertAlign w:val="superscript"/>
        </w:rPr>
        <w:t>-</w:t>
      </w:r>
      <w:r w:rsidR="001839CB">
        <w:rPr>
          <w:vertAlign w:val="superscript"/>
        </w:rPr>
        <w:t>5</w:t>
      </w:r>
      <w:r w:rsidR="001839CB">
        <w:t> s</w:t>
      </w:r>
      <w:r w:rsidR="001839CB" w:rsidRPr="000A237E">
        <w:rPr>
          <w:vertAlign w:val="superscript"/>
        </w:rPr>
        <w:t>-1</w:t>
      </w:r>
      <w:r w:rsidR="001839CB">
        <w:t xml:space="preserve"> strain rate</w:t>
      </w:r>
      <w:r w:rsidR="00C546DE">
        <w:t>s</w:t>
      </w:r>
      <w:r w:rsidR="00C546DE" w:rsidRPr="00CF70E9">
        <w:t>. However, for the pillars compressed at</w:t>
      </w:r>
      <w:r w:rsidR="00431C2B" w:rsidRPr="00CF70E9">
        <w:t xml:space="preserve"> 5·10</w:t>
      </w:r>
      <w:r w:rsidR="00431C2B" w:rsidRPr="00CF70E9">
        <w:rPr>
          <w:vertAlign w:val="superscript"/>
        </w:rPr>
        <w:t>-2</w:t>
      </w:r>
      <w:r w:rsidR="00431C2B" w:rsidRPr="00CF70E9">
        <w:t> s</w:t>
      </w:r>
      <w:r w:rsidR="00431C2B" w:rsidRPr="00CF70E9">
        <w:rPr>
          <w:vertAlign w:val="superscript"/>
        </w:rPr>
        <w:t>-1</w:t>
      </w:r>
      <w:r w:rsidR="000228F0" w:rsidRPr="00CF70E9">
        <w:t xml:space="preserve">, </w:t>
      </w:r>
      <w:r w:rsidR="00431C2B" w:rsidRPr="00CF70E9">
        <w:t xml:space="preserve">the imposed deformation rate was too fast </w:t>
      </w:r>
      <w:r w:rsidR="00CF70E9">
        <w:t xml:space="preserve">so that no </w:t>
      </w:r>
      <w:r w:rsidR="00C546DE" w:rsidRPr="00CF70E9">
        <w:t>softening</w:t>
      </w:r>
      <w:r w:rsidR="00CF70E9">
        <w:t xml:space="preserve"> is observed</w:t>
      </w:r>
      <w:r w:rsidR="00521F95" w:rsidRPr="00CF70E9">
        <w:t>.</w:t>
      </w:r>
    </w:p>
    <w:p w14:paraId="4D948E3A" w14:textId="69684943" w:rsidR="004225D1" w:rsidRDefault="004225D1" w:rsidP="004225D1">
      <w:pPr>
        <w:pStyle w:val="Oscar"/>
      </w:pPr>
      <w:r>
        <w:t>In addition, a 2 µm diameter pillar was compressed at low strain rate up to 60% strain, and this showed no relevant difference in deformation morphology with respect to the ones compressed at high strain rates (</w:t>
      </w:r>
      <w:r w:rsidRPr="00674200">
        <w:t>not shown here</w:t>
      </w:r>
      <w:r>
        <w:t xml:space="preserve">). Thus, it is apparent that there is no major difference in deformation morphology between the pillars compressed at high </w:t>
      </w:r>
      <w:r w:rsidR="00E11F39">
        <w:t>and</w:t>
      </w:r>
      <w:r>
        <w:t xml:space="preserve"> low strain rates. The difference in stress-strain response stems from the difference in imposed deformation rate, thus causing softening at low strain rates and sudden yielding up to high strains at high enough strain rates.</w:t>
      </w:r>
    </w:p>
    <w:p w14:paraId="57211D03" w14:textId="4346117D" w:rsidR="004225D1" w:rsidRDefault="004225D1" w:rsidP="004225D1">
      <w:pPr>
        <w:pStyle w:val="Oscar"/>
      </w:pPr>
      <w:r>
        <w:t xml:space="preserve">As evidenced in </w:t>
      </w:r>
      <w:r w:rsidR="00B57D6F">
        <w:fldChar w:fldCharType="begin"/>
      </w:r>
      <w:r w:rsidR="00B57D6F">
        <w:instrText xml:space="preserve"> REF _Ref450565340 \h </w:instrText>
      </w:r>
      <w:r w:rsidR="00B57D6F">
        <w:fldChar w:fldCharType="separate"/>
      </w:r>
      <w:r w:rsidR="00265CDB">
        <w:t xml:space="preserve">Figure </w:t>
      </w:r>
      <w:r w:rsidR="00265CDB">
        <w:rPr>
          <w:noProof/>
        </w:rPr>
        <w:t>6</w:t>
      </w:r>
      <w:r w:rsidR="00265CDB">
        <w:t>.</w:t>
      </w:r>
      <w:r w:rsidR="00265CDB">
        <w:rPr>
          <w:noProof/>
        </w:rPr>
        <w:t>3</w:t>
      </w:r>
      <w:r w:rsidR="00B57D6F">
        <w:fldChar w:fldCharType="end"/>
      </w:r>
      <w:r w:rsidRPr="007B3EC9">
        <w:t xml:space="preserve">, most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 xml:space="preserve">-oriented </w:t>
      </w:r>
      <w:r w:rsidRPr="00C36560">
        <w:t xml:space="preserve">pillars exhibit a distinct </w:t>
      </w:r>
      <w:r>
        <w:t>deformation mark</w:t>
      </w:r>
      <w:r w:rsidRPr="00C36560">
        <w:t xml:space="preserve"> at the bottom part of the pillar</w:t>
      </w:r>
      <w:r w:rsidR="005519D6">
        <w:t xml:space="preserve"> (see dashed line in micrograph 3)</w:t>
      </w:r>
      <w:r w:rsidRPr="00C36560">
        <w:t>,</w:t>
      </w:r>
      <w:r>
        <w:t xml:space="preserve"> where most deformation</w:t>
      </w:r>
      <w:r w:rsidRPr="00C36560">
        <w:t xml:space="preserve"> seems</w:t>
      </w:r>
      <w:r>
        <w:t xml:space="preserve"> to</w:t>
      </w:r>
      <w:r w:rsidRPr="00C36560">
        <w:t xml:space="preserve"> take place.</w:t>
      </w:r>
      <w:r>
        <w:t xml:space="preserve"> This is further observed in </w:t>
      </w:r>
      <w:r w:rsidR="00B57D6F">
        <w:fldChar w:fldCharType="begin"/>
      </w:r>
      <w:r w:rsidR="00B57D6F">
        <w:instrText xml:space="preserve"> REF _Ref450565960 \h </w:instrText>
      </w:r>
      <w:r w:rsidR="00B57D6F">
        <w:fldChar w:fldCharType="separate"/>
      </w:r>
      <w:r w:rsidR="00265CDB" w:rsidRPr="00D323BC">
        <w:t xml:space="preserve">Figure </w:t>
      </w:r>
      <w:r w:rsidR="00265CDB">
        <w:rPr>
          <w:noProof/>
        </w:rPr>
        <w:t>6</w:t>
      </w:r>
      <w:r w:rsidR="00265CDB" w:rsidRPr="00D323BC">
        <w:t>.</w:t>
      </w:r>
      <w:r w:rsidR="00265CDB">
        <w:rPr>
          <w:noProof/>
        </w:rPr>
        <w:t>4</w:t>
      </w:r>
      <w:r w:rsidR="00B57D6F">
        <w:fldChar w:fldCharType="end"/>
      </w:r>
      <w:r w:rsidR="008B71E3">
        <w:t>, which</w:t>
      </w:r>
      <w:r>
        <w:t xml:space="preserve"> captures the deformation features of a 2 µm diameter pillar compressed along the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 xml:space="preserve"> loading axis </w:t>
      </w:r>
      <w:r w:rsidRPr="00323BC2">
        <w:t xml:space="preserve">up to a </w:t>
      </w:r>
      <w:r>
        <w:t>total strain of 15% at a strain rate of 5·10</w:t>
      </w:r>
      <w:r w:rsidRPr="000A237E">
        <w:rPr>
          <w:vertAlign w:val="superscript"/>
        </w:rPr>
        <w:t>-</w:t>
      </w:r>
      <w:r>
        <w:rPr>
          <w:vertAlign w:val="superscript"/>
        </w:rPr>
        <w:t>5</w:t>
      </w:r>
      <w:r>
        <w:t> s</w:t>
      </w:r>
      <w:r w:rsidRPr="000A237E">
        <w:rPr>
          <w:vertAlign w:val="superscript"/>
        </w:rPr>
        <w:t>-1</w:t>
      </w:r>
      <w:r>
        <w:t xml:space="preserve"> </w:t>
      </w:r>
      <w:r w:rsidR="00F92D02">
        <w:t>(</w:t>
      </w:r>
      <w:r>
        <w:t xml:space="preserve">pillar number 4 in </w:t>
      </w:r>
      <w:r w:rsidR="00B57D6F">
        <w:fldChar w:fldCharType="begin"/>
      </w:r>
      <w:r w:rsidR="00B57D6F">
        <w:instrText xml:space="preserve"> REF _Ref450565340 \h </w:instrText>
      </w:r>
      <w:r w:rsidR="00B57D6F">
        <w:fldChar w:fldCharType="separate"/>
      </w:r>
      <w:r w:rsidR="00265CDB">
        <w:t xml:space="preserve">Figure </w:t>
      </w:r>
      <w:r w:rsidR="00265CDB">
        <w:rPr>
          <w:noProof/>
        </w:rPr>
        <w:t>6</w:t>
      </w:r>
      <w:r w:rsidR="00265CDB">
        <w:t>.</w:t>
      </w:r>
      <w:r w:rsidR="00265CDB">
        <w:rPr>
          <w:noProof/>
        </w:rPr>
        <w:t>3</w:t>
      </w:r>
      <w:r w:rsidR="00B57D6F">
        <w:fldChar w:fldCharType="end"/>
      </w:r>
      <w:r w:rsidR="00F92D02">
        <w:t>)</w:t>
      </w:r>
      <w:r>
        <w:t xml:space="preserve">. The EBSD map shown in </w:t>
      </w:r>
      <w:r w:rsidR="00B57D6F">
        <w:fldChar w:fldCharType="begin"/>
      </w:r>
      <w:r w:rsidR="00B57D6F">
        <w:instrText xml:space="preserve"> REF _Ref450565960 \h </w:instrText>
      </w:r>
      <w:r w:rsidR="00B57D6F">
        <w:fldChar w:fldCharType="separate"/>
      </w:r>
      <w:r w:rsidR="00265CDB" w:rsidRPr="00D323BC">
        <w:t xml:space="preserve">Figure </w:t>
      </w:r>
      <w:r w:rsidR="00265CDB">
        <w:rPr>
          <w:noProof/>
        </w:rPr>
        <w:t>6</w:t>
      </w:r>
      <w:r w:rsidR="00265CDB" w:rsidRPr="00D323BC">
        <w:t>.</w:t>
      </w:r>
      <w:r w:rsidR="00265CDB">
        <w:rPr>
          <w:noProof/>
        </w:rPr>
        <w:t>4</w:t>
      </w:r>
      <w:r w:rsidR="00B57D6F">
        <w:fldChar w:fldCharType="end"/>
      </w:r>
      <w:r w:rsidRPr="00B57D6F">
        <w:t>a</w:t>
      </w:r>
      <w:r w:rsidRPr="00932819">
        <w:t xml:space="preserve"> </w:t>
      </w:r>
      <w:r>
        <w:t xml:space="preserve">evidences </w:t>
      </w:r>
      <w:r w:rsidRPr="00932819">
        <w:t xml:space="preserve">that </w:t>
      </w:r>
      <w:r>
        <w:t xml:space="preserve">the core of the pillar is rotated with respect to the top and base of the pillar, where two distinct bands are observed. This is better </w:t>
      </w:r>
      <w:r w:rsidR="007C1637">
        <w:t xml:space="preserve">seen </w:t>
      </w:r>
      <w:r>
        <w:t xml:space="preserve">in </w:t>
      </w:r>
      <w:r w:rsidR="00B57D6F">
        <w:fldChar w:fldCharType="begin"/>
      </w:r>
      <w:r w:rsidR="00B57D6F">
        <w:instrText xml:space="preserve"> REF _Ref450565960 \h </w:instrText>
      </w:r>
      <w:r w:rsidR="00B57D6F">
        <w:fldChar w:fldCharType="separate"/>
      </w:r>
      <w:r w:rsidR="00265CDB" w:rsidRPr="00D323BC">
        <w:t xml:space="preserve">Figure </w:t>
      </w:r>
      <w:r w:rsidR="00265CDB">
        <w:rPr>
          <w:noProof/>
        </w:rPr>
        <w:t>6</w:t>
      </w:r>
      <w:r w:rsidR="00265CDB" w:rsidRPr="00D323BC">
        <w:t>.</w:t>
      </w:r>
      <w:r w:rsidR="00265CDB">
        <w:rPr>
          <w:noProof/>
        </w:rPr>
        <w:t>4</w:t>
      </w:r>
      <w:r w:rsidR="00B57D6F">
        <w:fldChar w:fldCharType="end"/>
      </w:r>
      <w:r w:rsidRPr="00B57D6F">
        <w:t>b</w:t>
      </w:r>
      <w:r>
        <w:t xml:space="preserve">, where the misorientation of the pillar with respect to the undeformed substrate is mapped from an EBSD scan of the pillar. In this figure, it is observed that the pillar top and base undergo no deformation while the core of the pillar is rotated </w:t>
      </w:r>
      <w:r w:rsidR="00F92D02">
        <w:t xml:space="preserve">by </w:t>
      </w:r>
      <w:r>
        <w:t xml:space="preserve">up to 27° (red area). </w:t>
      </w:r>
      <w:r w:rsidR="00B57D6F">
        <w:fldChar w:fldCharType="begin"/>
      </w:r>
      <w:r w:rsidR="00B57D6F">
        <w:instrText xml:space="preserve"> REF _Ref450565960 \h </w:instrText>
      </w:r>
      <w:r w:rsidR="00B57D6F">
        <w:fldChar w:fldCharType="separate"/>
      </w:r>
      <w:r w:rsidR="00265CDB" w:rsidRPr="00D323BC">
        <w:t xml:space="preserve">Figure </w:t>
      </w:r>
      <w:r w:rsidR="00265CDB">
        <w:rPr>
          <w:noProof/>
        </w:rPr>
        <w:t>6</w:t>
      </w:r>
      <w:r w:rsidR="00265CDB" w:rsidRPr="00D323BC">
        <w:t>.</w:t>
      </w:r>
      <w:r w:rsidR="00265CDB">
        <w:rPr>
          <w:noProof/>
        </w:rPr>
        <w:t>4</w:t>
      </w:r>
      <w:r w:rsidR="00B57D6F">
        <w:fldChar w:fldCharType="end"/>
      </w:r>
      <w:r w:rsidRPr="00B57D6F">
        <w:t>c</w:t>
      </w:r>
      <w:r>
        <w:t xml:space="preserve"> is a local misorientation map (kernel average misorientation). Two highly misoriented </w:t>
      </w:r>
      <w:r w:rsidR="00F92D02">
        <w:t xml:space="preserve">bands </w:t>
      </w:r>
      <w:r>
        <w:t xml:space="preserve">are </w:t>
      </w:r>
      <w:r w:rsidR="00F92D02">
        <w:t>observed</w:t>
      </w:r>
      <w:r>
        <w:t xml:space="preserve"> (red regions in </w:t>
      </w:r>
      <w:r w:rsidR="00B57D6F">
        <w:fldChar w:fldCharType="begin"/>
      </w:r>
      <w:r w:rsidR="00B57D6F">
        <w:instrText xml:space="preserve"> REF _Ref450565960 \h </w:instrText>
      </w:r>
      <w:r w:rsidR="00B57D6F">
        <w:fldChar w:fldCharType="separate"/>
      </w:r>
      <w:r w:rsidR="00265CDB" w:rsidRPr="00D323BC">
        <w:t xml:space="preserve">Figure </w:t>
      </w:r>
      <w:r w:rsidR="00265CDB">
        <w:rPr>
          <w:noProof/>
        </w:rPr>
        <w:t>6</w:t>
      </w:r>
      <w:r w:rsidR="00265CDB" w:rsidRPr="00D323BC">
        <w:t>.</w:t>
      </w:r>
      <w:r w:rsidR="00265CDB">
        <w:rPr>
          <w:noProof/>
        </w:rPr>
        <w:t>4</w:t>
      </w:r>
      <w:r w:rsidR="00B57D6F">
        <w:fldChar w:fldCharType="end"/>
      </w:r>
      <w:r w:rsidRPr="00B57D6F">
        <w:t>c</w:t>
      </w:r>
      <w:r>
        <w:t xml:space="preserve">). This emphasizes that plastic deformation up to 15% strain was </w:t>
      </w:r>
      <w:r w:rsidR="00F92D02">
        <w:t xml:space="preserve">highly </w:t>
      </w:r>
      <w:r>
        <w:t xml:space="preserve">localized in these two areas, leaving the core of the pillar almost undeformed. The surrounding area of the pillar in </w:t>
      </w:r>
      <w:r w:rsidR="00B57D6F">
        <w:fldChar w:fldCharType="begin"/>
      </w:r>
      <w:r w:rsidR="00B57D6F">
        <w:instrText xml:space="preserve"> REF _Ref450565960 \h </w:instrText>
      </w:r>
      <w:r w:rsidR="00B57D6F">
        <w:fldChar w:fldCharType="separate"/>
      </w:r>
      <w:r w:rsidR="00265CDB" w:rsidRPr="00D323BC">
        <w:t xml:space="preserve">Figure </w:t>
      </w:r>
      <w:r w:rsidR="00265CDB">
        <w:rPr>
          <w:noProof/>
        </w:rPr>
        <w:t>6</w:t>
      </w:r>
      <w:r w:rsidR="00265CDB" w:rsidRPr="00D323BC">
        <w:t>.</w:t>
      </w:r>
      <w:r w:rsidR="00265CDB">
        <w:rPr>
          <w:noProof/>
        </w:rPr>
        <w:t>4</w:t>
      </w:r>
      <w:r w:rsidR="00B57D6F">
        <w:fldChar w:fldCharType="end"/>
      </w:r>
      <w:r>
        <w:t xml:space="preserve"> is an artifact stemming from the protective Pt layer deposited on the specimen. Interestingly, a bright field TEM image of this lamella shows that most of the deformation was localized at the bottom part of the pillar</w:t>
      </w:r>
      <w:r w:rsidR="00F92D02">
        <w:t xml:space="preserve"> (</w:t>
      </w:r>
      <w:r w:rsidR="00F92D02">
        <w:fldChar w:fldCharType="begin"/>
      </w:r>
      <w:r w:rsidR="00F92D02">
        <w:instrText xml:space="preserve"> REF _Ref451333269 \h </w:instrText>
      </w:r>
      <w:r w:rsidR="00F92D02">
        <w:fldChar w:fldCharType="separate"/>
      </w:r>
      <w:r w:rsidR="00265CDB" w:rsidRPr="00D323BC">
        <w:t xml:space="preserve">Figure </w:t>
      </w:r>
      <w:r w:rsidR="00265CDB">
        <w:rPr>
          <w:noProof/>
        </w:rPr>
        <w:t>6</w:t>
      </w:r>
      <w:r w:rsidR="00265CDB" w:rsidRPr="00D323BC">
        <w:t>.</w:t>
      </w:r>
      <w:r w:rsidR="00265CDB">
        <w:rPr>
          <w:noProof/>
        </w:rPr>
        <w:t>5</w:t>
      </w:r>
      <w:r w:rsidR="00F92D02">
        <w:fldChar w:fldCharType="end"/>
      </w:r>
      <w:r w:rsidR="00F92D02">
        <w:t>)</w:t>
      </w:r>
      <w:r>
        <w:t xml:space="preserve">. This is </w:t>
      </w:r>
      <w:r w:rsidR="00B57D6F">
        <w:t>manifested</w:t>
      </w:r>
      <w:r>
        <w:t xml:space="preserve"> by the presence of a high density of dislocations as well as a clear boundary </w:t>
      </w:r>
      <w:r w:rsidR="00F92D02">
        <w:t xml:space="preserve">at </w:t>
      </w:r>
      <w:r>
        <w:t xml:space="preserve">which dislocations appear to pile up (noted by arrows in </w:t>
      </w:r>
      <w:r w:rsidR="00B57D6F">
        <w:fldChar w:fldCharType="begin"/>
      </w:r>
      <w:r w:rsidR="00B57D6F">
        <w:instrText xml:space="preserve"> REF _Ref451333269 \h </w:instrText>
      </w:r>
      <w:r w:rsidR="00B57D6F">
        <w:fldChar w:fldCharType="separate"/>
      </w:r>
      <w:r w:rsidR="00265CDB" w:rsidRPr="00D323BC">
        <w:t xml:space="preserve">Figure </w:t>
      </w:r>
      <w:r w:rsidR="00265CDB">
        <w:rPr>
          <w:noProof/>
        </w:rPr>
        <w:t>6</w:t>
      </w:r>
      <w:r w:rsidR="00265CDB" w:rsidRPr="00D323BC">
        <w:t>.</w:t>
      </w:r>
      <w:r w:rsidR="00265CDB">
        <w:rPr>
          <w:noProof/>
        </w:rPr>
        <w:t>5</w:t>
      </w:r>
      <w:r w:rsidR="00B57D6F">
        <w:fldChar w:fldCharType="end"/>
      </w:r>
      <w:r w:rsidRPr="00B61D56">
        <w:t>)</w:t>
      </w:r>
      <w:r>
        <w:t xml:space="preserve">. Few dislocations were observed in the core of the pillar compared to the bottom part. This image also shows the pile-up of many dislocations </w:t>
      </w:r>
      <w:r w:rsidR="00F92D02">
        <w:t>near the pillar</w:t>
      </w:r>
      <w:r>
        <w:t xml:space="preserve"> top,</w:t>
      </w:r>
      <w:r w:rsidRPr="00167097">
        <w:t xml:space="preserve"> </w:t>
      </w:r>
      <w:r>
        <w:t>which might be cause</w:t>
      </w:r>
      <w:r w:rsidR="00F92D02">
        <w:t>d</w:t>
      </w:r>
      <w:r>
        <w:t xml:space="preserve"> </w:t>
      </w:r>
      <w:r w:rsidR="00F92D02">
        <w:t>by</w:t>
      </w:r>
      <w:r>
        <w:t xml:space="preserve"> </w:t>
      </w:r>
      <w:r w:rsidRPr="00167097">
        <w:t>stress concentrations resulting from friction between the pillar</w:t>
      </w:r>
      <w:r>
        <w:t xml:space="preserve"> and the flat punch. The </w:t>
      </w:r>
      <w:r w:rsidR="00F92D02">
        <w:t xml:space="preserve">upper </w:t>
      </w:r>
      <w:r>
        <w:t xml:space="preserve">inset in </w:t>
      </w:r>
      <w:r w:rsidR="00B57D6F">
        <w:fldChar w:fldCharType="begin"/>
      </w:r>
      <w:r w:rsidR="00B57D6F">
        <w:instrText xml:space="preserve"> REF _Ref451333269 \h </w:instrText>
      </w:r>
      <w:r w:rsidR="00B57D6F">
        <w:fldChar w:fldCharType="separate"/>
      </w:r>
      <w:r w:rsidR="00265CDB" w:rsidRPr="00D323BC">
        <w:t xml:space="preserve">Figure </w:t>
      </w:r>
      <w:r w:rsidR="00265CDB">
        <w:rPr>
          <w:noProof/>
        </w:rPr>
        <w:t>6</w:t>
      </w:r>
      <w:r w:rsidR="00265CDB" w:rsidRPr="00D323BC">
        <w:t>.</w:t>
      </w:r>
      <w:r w:rsidR="00265CDB">
        <w:rPr>
          <w:noProof/>
        </w:rPr>
        <w:t>5</w:t>
      </w:r>
      <w:r w:rsidR="00B57D6F">
        <w:fldChar w:fldCharType="end"/>
      </w:r>
      <w:r w:rsidRPr="00F92D02">
        <w:t xml:space="preserve"> </w:t>
      </w:r>
      <w:r>
        <w:t xml:space="preserve">shows the damage layer produced by the FIB, which is about 20 nm thick. The </w:t>
      </w:r>
      <w:r w:rsidR="00F92D02">
        <w:t xml:space="preserve">bottom </w:t>
      </w:r>
      <w:r>
        <w:t>inset</w:t>
      </w:r>
      <w:r w:rsidR="007C1637">
        <w:t xml:space="preserve"> </w:t>
      </w:r>
      <w:r w:rsidR="00F92D02">
        <w:t>shows a thicker damage layer of approximately 40 nm near</w:t>
      </w:r>
      <w:r>
        <w:t xml:space="preserve"> the substrate, where the sample was exposed to much higher </w:t>
      </w:r>
      <w:r w:rsidR="007C1637">
        <w:t>gallium</w:t>
      </w:r>
      <w:r>
        <w:t xml:space="preserve"> </w:t>
      </w:r>
      <w:r w:rsidR="007C1637">
        <w:t xml:space="preserve">ion </w:t>
      </w:r>
      <w:r>
        <w:t>beam currents.</w:t>
      </w:r>
    </w:p>
    <w:p w14:paraId="1BDDC380" w14:textId="11885375" w:rsidR="0041707A" w:rsidRDefault="0041707A" w:rsidP="0041707A">
      <w:pPr>
        <w:pStyle w:val="Oscar"/>
        <w:jc w:val="center"/>
      </w:pPr>
      <w:r>
        <w:rPr>
          <w:noProof/>
          <w:lang w:val="en-GB" w:eastAsia="ko-KR"/>
        </w:rPr>
        <w:drawing>
          <wp:inline distT="0" distB="0" distL="0" distR="0" wp14:anchorId="35F67A5C" wp14:editId="4191B854">
            <wp:extent cx="5040000" cy="5292247"/>
            <wp:effectExtent l="0" t="0" r="8255"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63.emf"/>
                    <pic:cNvPicPr/>
                  </pic:nvPicPr>
                  <pic:blipFill>
                    <a:blip r:embed="rId119">
                      <a:extLst>
                        <a:ext uri="{28A0092B-C50C-407E-A947-70E740481C1C}">
                          <a14:useLocalDpi xmlns:a14="http://schemas.microsoft.com/office/drawing/2010/main"/>
                        </a:ext>
                      </a:extLst>
                    </a:blip>
                    <a:stretch>
                      <a:fillRect/>
                    </a:stretch>
                  </pic:blipFill>
                  <pic:spPr>
                    <a:xfrm>
                      <a:off x="0" y="0"/>
                      <a:ext cx="5040000" cy="5292247"/>
                    </a:xfrm>
                    <a:prstGeom prst="rect">
                      <a:avLst/>
                    </a:prstGeom>
                  </pic:spPr>
                </pic:pic>
              </a:graphicData>
            </a:graphic>
          </wp:inline>
        </w:drawing>
      </w:r>
    </w:p>
    <w:p w14:paraId="68ACE680" w14:textId="4333DEF9" w:rsidR="004225D1" w:rsidRDefault="00D323BC" w:rsidP="004225D1">
      <w:pPr>
        <w:pStyle w:val="Caption"/>
      </w:pPr>
      <w:bookmarkStart w:id="242" w:name="_Ref450565340"/>
      <w:bookmarkStart w:id="243" w:name="_Toc456645321"/>
      <w:r>
        <w:t xml:space="preserve">Figure </w:t>
      </w:r>
      <w:fldSimple w:instr=" STYLEREF 1 \s ">
        <w:r w:rsidR="00265CDB">
          <w:rPr>
            <w:noProof/>
          </w:rPr>
          <w:t>6</w:t>
        </w:r>
      </w:fldSimple>
      <w:r>
        <w:t>.</w:t>
      </w:r>
      <w:fldSimple w:instr=" SEQ Figure \* ARABIC \s 1 ">
        <w:r w:rsidR="00265CDB">
          <w:rPr>
            <w:noProof/>
          </w:rPr>
          <w:t>3</w:t>
        </w:r>
      </w:fldSimple>
      <w:bookmarkEnd w:id="242"/>
      <w:r w:rsidR="004225D1">
        <w:t>: Stress-strain curves of (1-4) 2 and (5-7) 5 µm diameter pillars loaded at strain rates of 5·10</w:t>
      </w:r>
      <w:r w:rsidR="004225D1" w:rsidRPr="000A237E">
        <w:rPr>
          <w:vertAlign w:val="superscript"/>
        </w:rPr>
        <w:t>-2</w:t>
      </w:r>
      <w:r w:rsidR="004225D1">
        <w:t>, 5·10</w:t>
      </w:r>
      <w:r w:rsidR="004225D1" w:rsidRPr="000A237E">
        <w:rPr>
          <w:vertAlign w:val="superscript"/>
        </w:rPr>
        <w:t>-</w:t>
      </w:r>
      <w:r w:rsidR="004225D1">
        <w:rPr>
          <w:vertAlign w:val="superscript"/>
        </w:rPr>
        <w:t>3</w:t>
      </w:r>
      <w:r w:rsidR="004225D1">
        <w:t xml:space="preserve"> and 5·10</w:t>
      </w:r>
      <w:r w:rsidR="004225D1" w:rsidRPr="000A237E">
        <w:rPr>
          <w:vertAlign w:val="superscript"/>
        </w:rPr>
        <w:t>-</w:t>
      </w:r>
      <w:r w:rsidR="004225D1">
        <w:rPr>
          <w:vertAlign w:val="superscript"/>
        </w:rPr>
        <w:t>5</w:t>
      </w:r>
      <w:r w:rsidR="004225D1">
        <w:t> s</w:t>
      </w:r>
      <w:r w:rsidR="004225D1" w:rsidRPr="000A237E">
        <w:rPr>
          <w:vertAlign w:val="superscript"/>
        </w:rPr>
        <w:t>-1</w:t>
      </w:r>
      <w:r w:rsidR="004225D1" w:rsidRPr="00753745">
        <w:t xml:space="preserve"> </w:t>
      </w:r>
      <w:r w:rsidR="004225D1">
        <w:t xml:space="preserve">along the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t xml:space="preserve"> axis and their corresponding SEM images after compression.</w:t>
      </w:r>
      <w:bookmarkEnd w:id="243"/>
    </w:p>
    <w:p w14:paraId="4C139D9B" w14:textId="53B1247C" w:rsidR="004225D1" w:rsidRPr="00476101" w:rsidRDefault="00C16063" w:rsidP="00C16063">
      <w:pPr>
        <w:pStyle w:val="Oscar"/>
        <w:jc w:val="center"/>
      </w:pPr>
      <w:r>
        <w:rPr>
          <w:noProof/>
          <w:lang w:val="en-GB" w:eastAsia="ko-KR"/>
        </w:rPr>
        <w:drawing>
          <wp:inline distT="0" distB="0" distL="0" distR="0" wp14:anchorId="4DD190AC" wp14:editId="08FDED58">
            <wp:extent cx="3988904" cy="7408035"/>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64_lessquality.emf"/>
                    <pic:cNvPicPr/>
                  </pic:nvPicPr>
                  <pic:blipFill rotWithShape="1">
                    <a:blip r:embed="rId120">
                      <a:extLst>
                        <a:ext uri="{28A0092B-C50C-407E-A947-70E740481C1C}">
                          <a14:useLocalDpi xmlns:a14="http://schemas.microsoft.com/office/drawing/2010/main"/>
                        </a:ext>
                      </a:extLst>
                    </a:blip>
                    <a:srcRect r="3135"/>
                    <a:stretch/>
                  </pic:blipFill>
                  <pic:spPr bwMode="auto">
                    <a:xfrm>
                      <a:off x="0" y="0"/>
                      <a:ext cx="3989316" cy="7408800"/>
                    </a:xfrm>
                    <a:prstGeom prst="rect">
                      <a:avLst/>
                    </a:prstGeom>
                    <a:ln>
                      <a:noFill/>
                    </a:ln>
                    <a:extLst>
                      <a:ext uri="{53640926-AAD7-44D8-BBD7-CCE9431645EC}">
                        <a14:shadowObscured xmlns:a14="http://schemas.microsoft.com/office/drawing/2010/main"/>
                      </a:ext>
                    </a:extLst>
                  </pic:spPr>
                </pic:pic>
              </a:graphicData>
            </a:graphic>
          </wp:inline>
        </w:drawing>
      </w:r>
    </w:p>
    <w:p w14:paraId="2DCAF194" w14:textId="53FF4E80" w:rsidR="004225D1" w:rsidRPr="00D323BC" w:rsidRDefault="00D323BC" w:rsidP="00D323BC">
      <w:pPr>
        <w:pStyle w:val="Caption"/>
      </w:pPr>
      <w:bookmarkStart w:id="244" w:name="_Ref450565960"/>
      <w:bookmarkStart w:id="245" w:name="_Toc456645322"/>
      <w:r w:rsidRPr="00D323BC">
        <w:t xml:space="preserve">Figure </w:t>
      </w:r>
      <w:fldSimple w:instr=" STYLEREF 1 \s ">
        <w:r w:rsidR="00265CDB">
          <w:rPr>
            <w:noProof/>
          </w:rPr>
          <w:t>6</w:t>
        </w:r>
      </w:fldSimple>
      <w:r w:rsidRPr="00D323BC">
        <w:t>.</w:t>
      </w:r>
      <w:fldSimple w:instr=" SEQ Figure \* ARABIC \s 1 ">
        <w:r w:rsidR="00265CDB">
          <w:rPr>
            <w:noProof/>
          </w:rPr>
          <w:t>4</w:t>
        </w:r>
      </w:fldSimple>
      <w:bookmarkEnd w:id="244"/>
      <w:r w:rsidR="004225D1" w:rsidRPr="00D323BC">
        <w:t>:</w:t>
      </w:r>
      <w:r w:rsidRPr="00D323BC">
        <w:t xml:space="preserve"> </w:t>
      </w:r>
      <w:r w:rsidR="004225D1" w:rsidRPr="00D323BC">
        <w:t>Crystal orientation and deformation maps of a thick lamella cut out of a 2 µm diameter pillar compressed up to 15% strain at 5·10</w:t>
      </w:r>
      <w:r w:rsidR="004225D1" w:rsidRPr="00A255B0">
        <w:rPr>
          <w:vertAlign w:val="superscript"/>
        </w:rPr>
        <w:t>-5</w:t>
      </w:r>
      <w:r w:rsidR="004225D1" w:rsidRPr="00D323BC">
        <w:t> s</w:t>
      </w:r>
      <w:r w:rsidR="004225D1" w:rsidRPr="00D133C5">
        <w:rPr>
          <w:vertAlign w:val="superscript"/>
        </w:rPr>
        <w:t>-1</w:t>
      </w:r>
      <w:r w:rsidR="004225D1" w:rsidRPr="00D323BC">
        <w:t xml:space="preserve">. (a) EBSD map, (b) global misorientation map with respect to the undeformed substrate and (c) local misorientation map (kernel average misorientation map). The scan was performed with a step size of 20 nm. (a) shows the crystal orientation throughout the pillars based on the </w:t>
      </w:r>
      <m:oMath>
        <m:d>
          <m:dPr>
            <m:ctrlPr>
              <w:rPr>
                <w:rFonts w:ascii="Cambria Math" w:hAnsi="Cambria Math"/>
                <w:i/>
              </w:rPr>
            </m:ctrlPr>
          </m:dPr>
          <m:e>
            <m:r>
              <w:rPr>
                <w:rFonts w:ascii="Cambria Math" w:hAnsi="Cambria Math"/>
              </w:rPr>
              <m:t>001</m:t>
            </m:r>
          </m:e>
        </m:d>
      </m:oMath>
      <w:r w:rsidR="004225D1" w:rsidRPr="00D323BC">
        <w:t xml:space="preserve"> pole figure map. The background grey images correspond to the image quality map of the lamella. Dark areas correspond to bad quality (Pt protective layer). An SEM image as well as the stress-strain curve of this pillar can be seen in </w:t>
      </w:r>
      <w:r w:rsidR="00B57D6F">
        <w:fldChar w:fldCharType="begin"/>
      </w:r>
      <w:r w:rsidR="00B57D6F">
        <w:instrText xml:space="preserve"> REF _Ref450565340 \h </w:instrText>
      </w:r>
      <w:r w:rsidR="00B57D6F">
        <w:fldChar w:fldCharType="separate"/>
      </w:r>
      <w:r w:rsidR="00265CDB">
        <w:t xml:space="preserve">Figure </w:t>
      </w:r>
      <w:r w:rsidR="00265CDB">
        <w:rPr>
          <w:noProof/>
        </w:rPr>
        <w:t>6</w:t>
      </w:r>
      <w:r w:rsidR="00265CDB">
        <w:t>.</w:t>
      </w:r>
      <w:r w:rsidR="00265CDB">
        <w:rPr>
          <w:noProof/>
        </w:rPr>
        <w:t>3</w:t>
      </w:r>
      <w:r w:rsidR="00B57D6F">
        <w:fldChar w:fldCharType="end"/>
      </w:r>
      <w:r w:rsidR="004225D1" w:rsidRPr="00D323BC">
        <w:t xml:space="preserve"> (pillar number 4).</w:t>
      </w:r>
      <w:bookmarkEnd w:id="245"/>
    </w:p>
    <w:p w14:paraId="5DA286F7" w14:textId="23F77CDA" w:rsidR="004225D1" w:rsidRDefault="004225D1" w:rsidP="004225D1">
      <w:pPr>
        <w:pStyle w:val="Oscar"/>
      </w:pPr>
    </w:p>
    <w:p w14:paraId="687D7456" w14:textId="0EED5ABF" w:rsidR="001515E8" w:rsidRDefault="000536A9" w:rsidP="000536A9">
      <w:pPr>
        <w:pStyle w:val="Oscar"/>
        <w:jc w:val="center"/>
      </w:pPr>
      <w:r>
        <w:rPr>
          <w:noProof/>
          <w:lang w:val="en-GB" w:eastAsia="ko-KR"/>
        </w:rPr>
        <w:drawing>
          <wp:inline distT="0" distB="0" distL="0" distR="0" wp14:anchorId="42BF0DB4" wp14:editId="554C84F7">
            <wp:extent cx="5040000" cy="4198775"/>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65.emf"/>
                    <pic:cNvPicPr/>
                  </pic:nvPicPr>
                  <pic:blipFill>
                    <a:blip r:embed="rId121">
                      <a:extLst>
                        <a:ext uri="{28A0092B-C50C-407E-A947-70E740481C1C}">
                          <a14:useLocalDpi xmlns:a14="http://schemas.microsoft.com/office/drawing/2010/main"/>
                        </a:ext>
                      </a:extLst>
                    </a:blip>
                    <a:stretch>
                      <a:fillRect/>
                    </a:stretch>
                  </pic:blipFill>
                  <pic:spPr>
                    <a:xfrm>
                      <a:off x="0" y="0"/>
                      <a:ext cx="5040000" cy="4198775"/>
                    </a:xfrm>
                    <a:prstGeom prst="rect">
                      <a:avLst/>
                    </a:prstGeom>
                  </pic:spPr>
                </pic:pic>
              </a:graphicData>
            </a:graphic>
          </wp:inline>
        </w:drawing>
      </w:r>
    </w:p>
    <w:p w14:paraId="62C76178" w14:textId="5F337AEF" w:rsidR="004225D1" w:rsidRPr="00D323BC" w:rsidRDefault="00D323BC" w:rsidP="00D323BC">
      <w:pPr>
        <w:pStyle w:val="Caption"/>
      </w:pPr>
      <w:bookmarkStart w:id="246" w:name="_Ref451333269"/>
      <w:bookmarkStart w:id="247" w:name="_Toc456645323"/>
      <w:r w:rsidRPr="00D323BC">
        <w:t xml:space="preserve">Figure </w:t>
      </w:r>
      <w:fldSimple w:instr=" STYLEREF 1 \s ">
        <w:r w:rsidR="00265CDB">
          <w:rPr>
            <w:noProof/>
          </w:rPr>
          <w:t>6</w:t>
        </w:r>
      </w:fldSimple>
      <w:r w:rsidRPr="00D323BC">
        <w:t>.</w:t>
      </w:r>
      <w:fldSimple w:instr=" SEQ Figure \* ARABIC \s 1 ">
        <w:r w:rsidR="00265CDB">
          <w:rPr>
            <w:noProof/>
          </w:rPr>
          <w:t>5</w:t>
        </w:r>
      </w:fldSimple>
      <w:bookmarkEnd w:id="246"/>
      <w:r w:rsidR="004225D1" w:rsidRPr="00D323BC">
        <w:t>: Bright field imaging micrograph of a TEM lamella cut out of a 2 µm diameter pillar compressed up to 15% strain at 5·10</w:t>
      </w:r>
      <w:r w:rsidR="004225D1" w:rsidRPr="002A7CAA">
        <w:rPr>
          <w:vertAlign w:val="superscript"/>
        </w:rPr>
        <w:t>-5</w:t>
      </w:r>
      <w:r w:rsidR="004225D1" w:rsidRPr="00D323BC">
        <w:t> s</w:t>
      </w:r>
      <w:r w:rsidR="004225D1" w:rsidRPr="002A7CAA">
        <w:rPr>
          <w:vertAlign w:val="superscript"/>
        </w:rPr>
        <w:t>-1</w:t>
      </w:r>
      <w:r w:rsidR="004225D1" w:rsidRPr="00D323BC">
        <w:t xml:space="preserve"> (corresponding to pillar number 4 in</w:t>
      </w:r>
      <w:r w:rsidR="00B57D6F">
        <w:t xml:space="preserve"> </w:t>
      </w:r>
      <w:r w:rsidR="00B57D6F">
        <w:fldChar w:fldCharType="begin"/>
      </w:r>
      <w:r w:rsidR="00B57D6F">
        <w:instrText xml:space="preserve"> REF _Ref450565340 \h </w:instrText>
      </w:r>
      <w:r w:rsidR="00B57D6F">
        <w:fldChar w:fldCharType="separate"/>
      </w:r>
      <w:r w:rsidR="00265CDB">
        <w:t xml:space="preserve">Figure </w:t>
      </w:r>
      <w:r w:rsidR="00265CDB">
        <w:rPr>
          <w:noProof/>
        </w:rPr>
        <w:t>6</w:t>
      </w:r>
      <w:r w:rsidR="00265CDB">
        <w:t>.</w:t>
      </w:r>
      <w:r w:rsidR="00265CDB">
        <w:rPr>
          <w:noProof/>
        </w:rPr>
        <w:t>3</w:t>
      </w:r>
      <w:r w:rsidR="00B57D6F">
        <w:fldChar w:fldCharType="end"/>
      </w:r>
      <w:r w:rsidR="004225D1" w:rsidRPr="00D323BC">
        <w:t>). Deformation took place mainly on a distinct band at the bottom at the pillar, where a high dislocation density is observed. Also, dislocations seem to pile up on the top region of the pillar: on a shear band as well as at the interface between the pillar top and the flat punch. A distinctive boundary where dislocations appear to accumulate is highlighted by arrows.</w:t>
      </w:r>
      <w:bookmarkEnd w:id="247"/>
    </w:p>
    <w:p w14:paraId="15F335BA" w14:textId="77777777" w:rsidR="004225D1" w:rsidRDefault="004225D1" w:rsidP="004225D1">
      <w:pPr>
        <w:pStyle w:val="Heading3"/>
      </w:pPr>
      <w:bookmarkStart w:id="248" w:name="_Toc456661704"/>
      <w:r>
        <w:t>Size effect</w:t>
      </w:r>
      <w:bookmarkEnd w:id="248"/>
    </w:p>
    <w:p w14:paraId="2E60E116" w14:textId="2838C158" w:rsidR="004225D1" w:rsidRDefault="00633334" w:rsidP="004225D1">
      <w:pPr>
        <w:pStyle w:val="Oscar"/>
      </w:pPr>
      <w:r>
        <w:t>Due to the</w:t>
      </w:r>
      <w:r w:rsidR="004225D1">
        <w:t xml:space="preserve"> very high yield strength values</w:t>
      </w:r>
      <w:r w:rsidR="00DA7966">
        <w:t xml:space="preserve"> </w:t>
      </w:r>
      <w:r>
        <w:t>of</w:t>
      </w:r>
      <w:r w:rsidR="004225D1">
        <w:t xml:space="preserve"> small pillars and </w:t>
      </w:r>
      <w:r>
        <w:t>some</w:t>
      </w:r>
      <w:r w:rsidR="004225D1">
        <w:t xml:space="preserve"> contact misalignment, elastic loading of some compressed pillars exten</w:t>
      </w:r>
      <w:r>
        <w:t>d</w:t>
      </w:r>
      <w:r w:rsidR="004225D1">
        <w:t xml:space="preserve"> up to 4% strain. Thus, the size dependent plastic strength of NiAl pillars </w:t>
      </w:r>
      <w:r>
        <w:t>had to</w:t>
      </w:r>
      <w:r w:rsidR="004225D1">
        <w:t xml:space="preserve"> be determined using flow stress values above 4% strain. </w:t>
      </w:r>
      <w:r w:rsidR="00B57D6F">
        <w:fldChar w:fldCharType="begin"/>
      </w:r>
      <w:r w:rsidR="00B57D6F">
        <w:instrText xml:space="preserve"> REF _Ref451865507 \h </w:instrText>
      </w:r>
      <w:r w:rsidR="00B57D6F">
        <w:fldChar w:fldCharType="separate"/>
      </w:r>
      <w:r w:rsidR="00265CDB" w:rsidRPr="00D323BC">
        <w:t xml:space="preserve">Figure </w:t>
      </w:r>
      <w:r w:rsidR="00265CDB">
        <w:rPr>
          <w:noProof/>
        </w:rPr>
        <w:t>6</w:t>
      </w:r>
      <w:r w:rsidR="00265CDB" w:rsidRPr="00D323BC">
        <w:t>.</w:t>
      </w:r>
      <w:r w:rsidR="00265CDB">
        <w:rPr>
          <w:noProof/>
        </w:rPr>
        <w:t>6</w:t>
      </w:r>
      <w:r w:rsidR="00B57D6F">
        <w:fldChar w:fldCharType="end"/>
      </w:r>
      <w:r w:rsidR="004225D1" w:rsidRPr="00B57D6F">
        <w:t>a</w:t>
      </w:r>
      <w:r w:rsidR="004225D1">
        <w:t xml:space="preserve"> illustrates the </w:t>
      </w:r>
      <w:r w:rsidR="00857540">
        <w:t xml:space="preserve">critical resolved shear </w:t>
      </w:r>
      <w:r w:rsidR="004225D1">
        <w:t xml:space="preserve">stress </w:t>
      </w:r>
      <w:r w:rsidR="00857540">
        <w:t xml:space="preserve">(CRSS) </w:t>
      </w:r>
      <w:r w:rsidR="004225D1">
        <w:t xml:space="preserve">at 5% total strain against pillar diameter for the different crystal orientations. The procedure used to calculate </w:t>
      </w:r>
      <w:r w:rsidRPr="00DA7966">
        <w:rPr>
          <w:i/>
        </w:rPr>
        <w:t>n</w:t>
      </w:r>
      <w:r w:rsidR="004225D1">
        <w:t xml:space="preserve"> is the same as the one presented in </w:t>
      </w:r>
      <w:r w:rsidR="004225D1">
        <w:fldChar w:fldCharType="begin" w:fldLock="1"/>
      </w:r>
      <w:r w:rsidR="005E37E9">
        <w:instrText>ADDIN CSL_CITATION { "citationItems" : [ { "id" : "ITEM-1",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"ITEM-1",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"[189]", "plainTextFormattedCitation" : "[189]", "previouslyFormattedCitation" : "[189]" }, "properties" : { "noteIndex" : 0 }, "schema" : "https://github.com/citation-style-language/schema/raw/master/csl-citation.json" }</w:instrText>
      </w:r>
      <w:r w:rsidR="004225D1">
        <w:fldChar w:fldCharType="separate"/>
      </w:r>
      <w:r w:rsidR="000A6725" w:rsidRPr="000A6725">
        <w:rPr>
          <w:noProof/>
        </w:rPr>
        <w:t>[189]</w:t>
      </w:r>
      <w:r w:rsidR="004225D1">
        <w:fldChar w:fldCharType="end"/>
      </w:r>
      <w:r w:rsidR="004225D1">
        <w:t xml:space="preserve">. From </w:t>
      </w:r>
      <w:r w:rsidR="00A65635">
        <w:fldChar w:fldCharType="begin"/>
      </w:r>
      <w:r w:rsidR="00A65635">
        <w:instrText xml:space="preserve"> REF _Ref451865507 \h </w:instrText>
      </w:r>
      <w:r w:rsidR="00A65635">
        <w:fldChar w:fldCharType="separate"/>
      </w:r>
      <w:r w:rsidR="00265CDB" w:rsidRPr="00D323BC">
        <w:t xml:space="preserve">Figure </w:t>
      </w:r>
      <w:r w:rsidR="00265CDB">
        <w:rPr>
          <w:noProof/>
        </w:rPr>
        <w:t>6</w:t>
      </w:r>
      <w:r w:rsidR="00265CDB" w:rsidRPr="00D323BC">
        <w:t>.</w:t>
      </w:r>
      <w:r w:rsidR="00265CDB">
        <w:rPr>
          <w:noProof/>
        </w:rPr>
        <w:t>6</w:t>
      </w:r>
      <w:r w:rsidR="00A65635">
        <w:fldChar w:fldCharType="end"/>
      </w:r>
      <w:r w:rsidR="004225D1" w:rsidRPr="00A65635">
        <w:t>b</w:t>
      </w:r>
      <w:r w:rsidR="004225D1" w:rsidRPr="00054D9D">
        <w:t>,</w:t>
      </w:r>
      <w:r w:rsidR="004225D1">
        <w:t xml:space="preserve"> it can be observed that the power-law exponents </w:t>
      </w:r>
      <w:r w:rsidR="004225D1" w:rsidRPr="00054D9D">
        <w:rPr>
          <w:i/>
        </w:rPr>
        <w:t>n</w:t>
      </w:r>
      <w:r w:rsidR="004225D1">
        <w:t xml:space="preserve"> of the different crystal orientations are considerably affected by strain up to approximately 5%, from which point </w:t>
      </w:r>
      <w:r w:rsidR="00EC0C8C">
        <w:t xml:space="preserve">they </w:t>
      </w:r>
      <w:r w:rsidR="004225D1">
        <w:t xml:space="preserve">remain relatively constant. </w:t>
      </w:r>
      <w:r w:rsidR="00D50CE7">
        <w:t xml:space="preserve">Of particular interest is </w:t>
      </w:r>
      <w:r w:rsidR="00DC5351">
        <w:t>the strong</w:t>
      </w:r>
      <w:r w:rsidR="004225D1" w:rsidRPr="00C06BB3">
        <w:t xml:space="preserve"> crystallographic orientation dependence of</w:t>
      </w:r>
      <w:r w:rsidR="004225D1">
        <w:t xml:space="preserve"> </w:t>
      </w:r>
      <w:r w:rsidR="004225D1" w:rsidRPr="00C06BB3">
        <w:rPr>
          <w:i/>
        </w:rPr>
        <w:t>n</w:t>
      </w:r>
      <w:r>
        <w:t xml:space="preserve"> observed</w:t>
      </w:r>
      <w:r w:rsidR="00D50CE7">
        <w:t xml:space="preserve"> in </w:t>
      </w:r>
      <w:r w:rsidR="00D50CE7">
        <w:fldChar w:fldCharType="begin"/>
      </w:r>
      <w:r w:rsidR="00D50CE7">
        <w:instrText xml:space="preserve"> REF _Ref451865507 \h </w:instrText>
      </w:r>
      <w:r w:rsidR="00D50CE7">
        <w:fldChar w:fldCharType="separate"/>
      </w:r>
      <w:r w:rsidR="00265CDB" w:rsidRPr="00D323BC">
        <w:t xml:space="preserve">Figure </w:t>
      </w:r>
      <w:r w:rsidR="00265CDB">
        <w:rPr>
          <w:noProof/>
        </w:rPr>
        <w:t>6</w:t>
      </w:r>
      <w:r w:rsidR="00265CDB" w:rsidRPr="00D323BC">
        <w:t>.</w:t>
      </w:r>
      <w:r w:rsidR="00265CDB">
        <w:rPr>
          <w:noProof/>
        </w:rPr>
        <w:t>6</w:t>
      </w:r>
      <w:r w:rsidR="00D50CE7">
        <w:fldChar w:fldCharType="end"/>
      </w:r>
      <w:r>
        <w:t>:</w:t>
      </w:r>
      <w:r w:rsidR="004225D1">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rsidR="004225D1">
        <w:t xml:space="preserve">- and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t xml:space="preserve">-oriented pillars show a similar power-law exponent </w:t>
      </w:r>
      <w:r w:rsidR="004225D1" w:rsidRPr="002B6D09">
        <w:rPr>
          <w:i/>
        </w:rPr>
        <w:t>n</w:t>
      </w:r>
      <w:r w:rsidR="004225D1">
        <w:t xml:space="preserve"> of -0.62 ± 0.02</w:t>
      </w:r>
      <w:r>
        <w:t xml:space="preserve"> and</w:t>
      </w:r>
      <w:r w:rsidR="004225D1">
        <w:t xml:space="preserve"> -0.56 ± 0.03 whereas </w:t>
      </w:r>
      <m:oMath>
        <m:d>
          <m:dPr>
            <m:begChr m:val="["/>
            <m:endChr m:val="]"/>
            <m:ctrlPr>
              <w:rPr>
                <w:rFonts w:ascii="Cambria Math" w:hAnsi="Cambria Math"/>
              </w:rPr>
            </m:ctrlPr>
          </m:dPr>
          <m:e>
            <m:r>
              <w:rPr>
                <w:rFonts w:ascii="Cambria Math" w:hAnsi="Cambria Math"/>
              </w:rPr>
              <m:t>001</m:t>
            </m:r>
          </m:e>
        </m:d>
      </m:oMath>
      <w:r w:rsidR="004225D1">
        <w:t xml:space="preserve">-oriented micropillars show a much </w:t>
      </w:r>
      <w:r>
        <w:t>smaller</w:t>
      </w:r>
      <w:r w:rsidR="004225D1">
        <w:t xml:space="preserve"> size effect: -0.27 ± 0.02. This strong disparity in size effects between soft and hard crystal orientations has been previously reported for other </w:t>
      </w:r>
      <w:r w:rsidR="00935A83">
        <w:t xml:space="preserve">materials with a </w:t>
      </w:r>
      <w:r w:rsidR="00822BCD">
        <w:t xml:space="preserve">high </w:t>
      </w:r>
      <w:r w:rsidR="007508AD">
        <w:t xml:space="preserve">plastic </w:t>
      </w:r>
      <w:r w:rsidR="00822BCD">
        <w:t>anisotrop</w:t>
      </w:r>
      <w:r w:rsidR="00935A83">
        <w:t>y</w:t>
      </w:r>
      <w:r w:rsidR="004225D1">
        <w:t xml:space="preserve">, such as MgO and LiF </w:t>
      </w:r>
      <w:r w:rsidR="004225D1">
        <w:fldChar w:fldCharType="begin" w:fldLock="1"/>
      </w:r>
      <w:r w:rsidR="00836145">
        <w:instrText>ADDIN CSL_CITATION { "citationItems" : [ { "id" : "ITEM-1",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"ITEM-1",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"id" : "ITEM-2", "itemData" : { "DOI" : "10.1016/j.ijplas.2012.03.005", "ISSN" : "07496419", "abstract" : "The mechanical response under compression of LiF single crystal micropillars oriented in the [111] direction was studied. Micropillars of different diameter (in the range 1\u20135\u03bcm) were obtained by etching the matrix in directionally-solidified NaCl\u2013LiF and KCl\u2013LiF eutectic compounds. Selected micropillars were exposed to high-energy Ga+ ions to ascertain the effect of ion irradiation on the mechanical response. Ion irradiation led to an increase of approximately 30% in the yield strength and the maximum compressive strength but no effect of the micropillar diameter on flow stress was found in either the as-grown or the ion irradiated pillars. The dominant deformation micromechanisms were analyzed by means of crystal plasticity finite element simulations of the compression test, which explained the strong effect of micropillar misorientation on the mechanical response. Finally, the lack of size effect on the flow stress was discussed to the light of previous studies in LiF and other materials which show high lattice resistance to dislocation motion.", "author" : [ { "dropping-particle" : "", "family" : "Soler", "given" : "Rafael", "non-dropping-particle" : "", "parse-names" : false, "suffix" : "" }, { "dropping-particle" : "", "family" : "Molina-Aldareguia", "given" : "J.M.", "non-dropping-particle" : "", "parse-names" : false, "suffix" : "" }, { "dropping-particle" : "", "family" : "Segurado", "given" : "J.", "non-dropping-particle" : "", "parse-names" : false, "suffix" : "" }, { "dropping-particle" : "", "family" : "Llorca", "given" : "J.", "non-dropping-particle" : "", "parse-names" : false, "suffix" : "" }, { "dropping-particle" : "", "family" : "Merino", "given" : "R.I.", "non-dropping-particle" : "", "parse-names" : false, "suffix" : "" }, { "dropping-particle" : "", "family" : "Orera", "given" : "V.M.", "non-dropping-particle" : "", "parse-names" : false, "suffix" : "" } ], "container-title" : "International Journal of Plasticity", "id" : "ITEM-2", "issued" : { "date-parts" : [ [ "2012", "9" ] ] }, "page" : "50-63", "title" : "Micropillar compression of LiF [111] single crystals: Effect of size, ion irradiation and misorientation", "type" : "article-journal", "volume" : "36" }, "uris" : [ "http://www.mendeley.com/documents/?uuid=11b4391d-bcaa-42f1-ab94-53a54d5fea12" ] } ], "mendeley" : { "formattedCitation" : "[138,215]", "plainTextFormattedCitation" : "[138,215]", "previouslyFormattedCitation" : "[138,215]" }, "properties" : { "noteIndex" : 0 }, "schema" : "https://github.com/citation-style-language/schema/raw/master/csl-citation.json" }</w:instrText>
      </w:r>
      <w:r w:rsidR="004225D1">
        <w:fldChar w:fldCharType="separate"/>
      </w:r>
      <w:r w:rsidR="00836145" w:rsidRPr="00836145">
        <w:rPr>
          <w:noProof/>
        </w:rPr>
        <w:t>[138,215]</w:t>
      </w:r>
      <w:r w:rsidR="004225D1">
        <w:fldChar w:fldCharType="end"/>
      </w:r>
      <w:r w:rsidR="004225D1">
        <w:t xml:space="preserve">. Bulk </w:t>
      </w:r>
      <w:r w:rsidR="00857540">
        <w:t xml:space="preserve">shear </w:t>
      </w:r>
      <w:r w:rsidR="004225D1">
        <w:t xml:space="preserve">strength values for hard and soft crystal orientations are illustrated </w:t>
      </w:r>
      <w:r w:rsidR="00822BCD">
        <w:t>for comparison</w:t>
      </w:r>
      <w:r w:rsidR="004225D1">
        <w:t xml:space="preserve"> </w:t>
      </w:r>
      <w:r w:rsidR="004225D1">
        <w:fldChar w:fldCharType="begin" w:fldLock="1"/>
      </w:r>
      <w:r w:rsidR="005E37E9">
        <w:instrText>ADDIN CSL_CITATION { "citationItems" : [ { "id" : "ITEM-1",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"ITEM-1", "issued" : { "date-parts" : [ [ "1997" ] ] }, "page" : "410-413", "title" : "Orientation dependence of plastic deformation in NiAl single crystals", "type" : "article-journal", "volume" : "236" }, "uris" : [ "http://www.mendeley.com/documents/?uuid=f875e3e7-a2c2-4ebf-8c11-8d89a2ac7b42"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"mendeley" : { "formattedCitation" : "[33,76]", "plainTextFormattedCitation" : "[33,76]", "previouslyFormattedCitation" : "[33,76]" }, "properties" : { "noteIndex" : 0 }, "schema" : "https://github.com/citation-style-language/schema/raw/master/csl-citation.json" }</w:instrText>
      </w:r>
      <w:r w:rsidR="004225D1">
        <w:fldChar w:fldCharType="separate"/>
      </w:r>
      <w:r w:rsidR="000A6725" w:rsidRPr="000A6725">
        <w:rPr>
          <w:noProof/>
        </w:rPr>
        <w:t>[33,76]</w:t>
      </w:r>
      <w:r w:rsidR="004225D1">
        <w:fldChar w:fldCharType="end"/>
      </w:r>
      <w:r w:rsidR="004225D1">
        <w:t xml:space="preserve"> in </w:t>
      </w:r>
      <w:r w:rsidR="00A65635">
        <w:fldChar w:fldCharType="begin"/>
      </w:r>
      <w:r w:rsidR="00A65635">
        <w:instrText xml:space="preserve"> REF _Ref451865507 \h </w:instrText>
      </w:r>
      <w:r w:rsidR="00A65635">
        <w:fldChar w:fldCharType="separate"/>
      </w:r>
      <w:r w:rsidR="00265CDB" w:rsidRPr="00D323BC">
        <w:t xml:space="preserve">Figure </w:t>
      </w:r>
      <w:r w:rsidR="00265CDB">
        <w:rPr>
          <w:noProof/>
        </w:rPr>
        <w:t>6</w:t>
      </w:r>
      <w:r w:rsidR="00265CDB" w:rsidRPr="00D323BC">
        <w:t>.</w:t>
      </w:r>
      <w:r w:rsidR="00265CDB">
        <w:rPr>
          <w:noProof/>
        </w:rPr>
        <w:t>6</w:t>
      </w:r>
      <w:r w:rsidR="00A65635">
        <w:fldChar w:fldCharType="end"/>
      </w:r>
      <w:r w:rsidR="004225D1" w:rsidRPr="00A65635">
        <w:t>a</w:t>
      </w:r>
      <w:r w:rsidR="004225D1">
        <w:t>. Correlation between bulk</w:t>
      </w:r>
      <w:r w:rsidR="00DA7966">
        <w:t xml:space="preserve"> and </w:t>
      </w:r>
      <w:r w:rsidR="004225D1">
        <w:t xml:space="preserve">micropillar results must be carried out with caution </w:t>
      </w:r>
      <w:r w:rsidR="00822BCD">
        <w:t>as the</w:t>
      </w:r>
      <w:r w:rsidR="004225D1">
        <w:t xml:space="preserve"> stress-strain response </w:t>
      </w:r>
      <w:r w:rsidR="00822BCD">
        <w:t>of NiAl will be affected by</w:t>
      </w:r>
      <w:r w:rsidR="004225D1" w:rsidRPr="00A61CD9">
        <w:t xml:space="preserve"> defect density and impurity concentration</w:t>
      </w:r>
      <w:r w:rsidR="004225D1">
        <w:t xml:space="preserve"> </w:t>
      </w:r>
      <w:r w:rsidR="004225D1" w:rsidRPr="001C2D96">
        <w:fldChar w:fldCharType="begin" w:fldLock="1"/>
      </w:r>
      <w:r w:rsidR="00836145">
        <w:instrText>ADDIN CSL_CITATION { "citationItems" : [ { "id" : "ITEM-1", "itemData" : { "DOI" : "10.1016/0921-5093(94)03200-9", "ISSN" : "09215093", "author" : [ { "dropping-particle" : "", "family" : "Baker", "given" : "I.", "non-dropping-particle" : "", "parse-names" : false, "suffix" : "" } ], "container-title" : "Materials Science and Engineering: A", "id" : "ITEM-1", "issued" : { "date-parts" : [ [ "1995", "2" ] ] }, "page" : "1-13", "title" : "A review of the mechanical properties of B2 compounds", "type" : "article-journal", "volume" : "192-193" }, "uris" : [ "http://www.mendeley.com/documents/?uuid=54321624-7a00-4250-9c60-395993abdef1"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"id" : "ITEM-3", "itemData" : { "author" : [ { "dropping-particle" : "", "family" : "Miracle", "given" : "D.B.", "non-dropping-particle" : "", "parse-names" : false, "suffix" : "" }, { "dropping-particle" : "", "family" : "Darolia", "given" : "R", "non-dropping-particle" : "", "parse-names" : false, "suffix" : "" } ], "container-title" : "Intermetallic Compounds", "id" : "ITEM-3", "issued" : { "date-parts" : [ [ "1995" ] ] }, "page" : "55-74", "publisher" : "John Wiley and Sons", "title" : "NiAl and its alloys", "type" : "article-journal", "volume" : "3" }, "uris" : [ "http://www.mendeley.com/documents/?uuid=d08c6d65-77ba-4ea2-a348-25e469392034" ] } ], "mendeley" : { "formattedCitation" : "[33,39,208]", "plainTextFormattedCitation" : "[33,39,208]", "previouslyFormattedCitation" : "[33,39,208]" }, "properties" : { "noteIndex" : 0 }, "schema" : "https://github.com/citation-style-language/schema/raw/master/csl-citation.json" }</w:instrText>
      </w:r>
      <w:r w:rsidR="004225D1" w:rsidRPr="001C2D96">
        <w:fldChar w:fldCharType="separate"/>
      </w:r>
      <w:r w:rsidR="00836145" w:rsidRPr="00836145">
        <w:rPr>
          <w:noProof/>
        </w:rPr>
        <w:t>[33,39,208]</w:t>
      </w:r>
      <w:r w:rsidR="004225D1" w:rsidRPr="001C2D96">
        <w:fldChar w:fldCharType="end"/>
      </w:r>
      <w:r w:rsidR="004225D1" w:rsidRPr="001C2D96">
        <w:t>.</w:t>
      </w:r>
      <w:r w:rsidR="00EC0C8C">
        <w:t xml:space="preserve"> Interestingly, </w:t>
      </w:r>
      <w:r w:rsidR="00A65635">
        <w:fldChar w:fldCharType="begin"/>
      </w:r>
      <w:r w:rsidR="00A65635">
        <w:instrText xml:space="preserve"> REF _Ref451865507 \h </w:instrText>
      </w:r>
      <w:r w:rsidR="00A65635">
        <w:fldChar w:fldCharType="separate"/>
      </w:r>
      <w:r w:rsidR="00265CDB" w:rsidRPr="00D323BC">
        <w:t xml:space="preserve">Figure </w:t>
      </w:r>
      <w:r w:rsidR="00265CDB">
        <w:rPr>
          <w:noProof/>
        </w:rPr>
        <w:t>6</w:t>
      </w:r>
      <w:r w:rsidR="00265CDB" w:rsidRPr="00D323BC">
        <w:t>.</w:t>
      </w:r>
      <w:r w:rsidR="00265CDB">
        <w:rPr>
          <w:noProof/>
        </w:rPr>
        <w:t>6</w:t>
      </w:r>
      <w:r w:rsidR="00A65635">
        <w:fldChar w:fldCharType="end"/>
      </w:r>
      <w:r w:rsidR="004225D1" w:rsidRPr="00A65635">
        <w:t>a</w:t>
      </w:r>
      <w:r w:rsidR="004225D1" w:rsidRPr="00EC7BEE">
        <w:t xml:space="preserve"> indicates </w:t>
      </w:r>
      <w:r w:rsidR="004225D1">
        <w:t>a clear decrease in plastic anisotropy with decreasing sample size</w:t>
      </w:r>
      <w:r w:rsidR="00822BCD">
        <w:t>, with similar</w:t>
      </w:r>
      <w:r w:rsidR="004225D1">
        <w:t xml:space="preserve"> strength </w:t>
      </w:r>
      <w:r w:rsidR="00822BCD">
        <w:t xml:space="preserve">values </w:t>
      </w:r>
      <w:r w:rsidR="004225D1">
        <w:t>of 200 nm diameter pillars regardless of crystal orientation.</w:t>
      </w:r>
    </w:p>
    <w:p w14:paraId="5C191FC5" w14:textId="27AC2E9D" w:rsidR="00096B19" w:rsidRDefault="00096B19" w:rsidP="00096B19">
      <w:pPr>
        <w:pStyle w:val="Oscar"/>
        <w:jc w:val="center"/>
      </w:pPr>
      <w:r>
        <w:rPr>
          <w:noProof/>
          <w:lang w:val="en-GB" w:eastAsia="ko-KR"/>
        </w:rPr>
        <w:drawing>
          <wp:inline distT="0" distB="0" distL="0" distR="0" wp14:anchorId="138515C1" wp14:editId="5C9D423A">
            <wp:extent cx="3960000" cy="569618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66.emf"/>
                    <pic:cNvPicPr/>
                  </pic:nvPicPr>
                  <pic:blipFill>
                    <a:blip r:embed="rId122">
                      <a:extLst>
                        <a:ext uri="{28A0092B-C50C-407E-A947-70E740481C1C}">
                          <a14:useLocalDpi xmlns:a14="http://schemas.microsoft.com/office/drawing/2010/main"/>
                        </a:ext>
                      </a:extLst>
                    </a:blip>
                    <a:stretch>
                      <a:fillRect/>
                    </a:stretch>
                  </pic:blipFill>
                  <pic:spPr>
                    <a:xfrm>
                      <a:off x="0" y="0"/>
                      <a:ext cx="3960000" cy="5696185"/>
                    </a:xfrm>
                    <a:prstGeom prst="rect">
                      <a:avLst/>
                    </a:prstGeom>
                  </pic:spPr>
                </pic:pic>
              </a:graphicData>
            </a:graphic>
          </wp:inline>
        </w:drawing>
      </w:r>
    </w:p>
    <w:p w14:paraId="2137DF46" w14:textId="7D20A528" w:rsidR="004225D1" w:rsidRPr="00D40BB5" w:rsidRDefault="00D323BC" w:rsidP="004225D1">
      <w:pPr>
        <w:pStyle w:val="Caption"/>
      </w:pPr>
      <w:bookmarkStart w:id="249" w:name="_Ref451865507"/>
      <w:bookmarkStart w:id="250" w:name="_Ref449694409"/>
      <w:bookmarkStart w:id="251" w:name="_Toc456645324"/>
      <w:r w:rsidRPr="00D323BC">
        <w:t xml:space="preserve">Figure </w:t>
      </w:r>
      <w:fldSimple w:instr=" STYLEREF 1 \s ">
        <w:r w:rsidR="00265CDB">
          <w:rPr>
            <w:noProof/>
          </w:rPr>
          <w:t>6</w:t>
        </w:r>
      </w:fldSimple>
      <w:r w:rsidRPr="00D323BC">
        <w:t>.</w:t>
      </w:r>
      <w:fldSimple w:instr=" SEQ Figure \* ARABIC \s 1 ">
        <w:r w:rsidR="00265CDB">
          <w:rPr>
            <w:noProof/>
          </w:rPr>
          <w:t>6</w:t>
        </w:r>
      </w:fldSimple>
      <w:bookmarkEnd w:id="249"/>
      <w:r w:rsidRPr="00D323BC">
        <w:t xml:space="preserve">: </w:t>
      </w:r>
      <w:bookmarkEnd w:id="250"/>
      <w:r w:rsidR="004225D1" w:rsidRPr="00D323BC">
        <w:t xml:space="preserve">(a) Flow stress at 5% total strain against pillar diameter for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rsidR="004225D1" w:rsidRPr="00D323BC">
        <w:t xml:space="preserve">-, </w:t>
      </w:r>
      <m:oMath>
        <m:d>
          <m:dPr>
            <m:begChr m:val="["/>
            <m:endChr m:val="]"/>
            <m:ctrlPr>
              <w:rPr>
                <w:rFonts w:ascii="Cambria Math" w:hAnsi="Cambria Math"/>
              </w:rPr>
            </m:ctrlPr>
          </m:dPr>
          <m:e>
            <m:r>
              <w:rPr>
                <w:rFonts w:ascii="Cambria Math" w:hAnsi="Cambria Math"/>
              </w:rPr>
              <m:t>001</m:t>
            </m:r>
          </m:e>
        </m:d>
      </m:oMath>
      <w:r w:rsidR="004225D1" w:rsidRPr="00D323BC">
        <w:t xml:space="preserve">- and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rsidRPr="00D323BC">
        <w:t xml:space="preserve">-oriented pillars. (b) Size effect as a function of strain level (yield criterion) for the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rsidR="004225D1" w:rsidRPr="00D323BC">
        <w:t xml:space="preserve">-, </w:t>
      </w:r>
      <m:oMath>
        <m:d>
          <m:dPr>
            <m:begChr m:val="["/>
            <m:endChr m:val="]"/>
            <m:ctrlPr>
              <w:rPr>
                <w:rFonts w:ascii="Cambria Math" w:hAnsi="Cambria Math"/>
              </w:rPr>
            </m:ctrlPr>
          </m:dPr>
          <m:e>
            <m:r>
              <w:rPr>
                <w:rFonts w:ascii="Cambria Math" w:hAnsi="Cambria Math"/>
              </w:rPr>
              <m:t>001</m:t>
            </m:r>
          </m:e>
        </m:d>
      </m:oMath>
      <w:r w:rsidR="004225D1" w:rsidRPr="00D323BC">
        <w:t xml:space="preserve">- and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rsidRPr="00D323BC">
        <w:t xml:space="preserve">-oriented pillars. Bulk yield strength ranges indicated in (a) are taken from references </w:t>
      </w:r>
      <w:r w:rsidR="004225D1" w:rsidRPr="00D323BC">
        <w:fldChar w:fldCharType="begin" w:fldLock="1"/>
      </w:r>
      <w:r w:rsidR="005E37E9">
        <w:instrText>ADDIN CSL_CITATION { "citationItems" : [ { "id" : "ITEM-1",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"ITEM-1", "issued" : { "date-parts" : [ [ "1997" ] ] }, "page" : "410-413", "title" : "Orientation dependence of plastic deformation in NiAl single crystals", "type" : "article-journal", "volume" : "236" }, "uris" : [ "http://www.mendeley.com/documents/?uuid=f875e3e7-a2c2-4ebf-8c11-8d89a2ac7b42"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"mendeley" : { "formattedCitation" : "[33,76]", "plainTextFormattedCitation" : "[33,76]", "previouslyFormattedCitation" : "[33,76]" }, "properties" : { "noteIndex" : 0 }, "schema" : "https://github.com/citation-style-language/schema/raw/master/csl-citation.json" }</w:instrText>
      </w:r>
      <w:r w:rsidR="004225D1" w:rsidRPr="00D323BC">
        <w:fldChar w:fldCharType="separate"/>
      </w:r>
      <w:r w:rsidR="000A6725" w:rsidRPr="000A6725">
        <w:rPr>
          <w:noProof/>
        </w:rPr>
        <w:t>[33,76]</w:t>
      </w:r>
      <w:r w:rsidR="004225D1" w:rsidRPr="00D323BC">
        <w:fldChar w:fldCharType="end"/>
      </w:r>
      <w:r w:rsidR="004225D1">
        <w:t>.</w:t>
      </w:r>
      <w:bookmarkEnd w:id="251"/>
    </w:p>
    <w:p w14:paraId="777D431D" w14:textId="77777777" w:rsidR="004225D1" w:rsidRDefault="004225D1" w:rsidP="004225D1">
      <w:pPr>
        <w:pStyle w:val="Heading2"/>
      </w:pPr>
      <w:bookmarkStart w:id="252" w:name="_Toc456661705"/>
      <w:r>
        <w:t>Discussion</w:t>
      </w:r>
      <w:bookmarkEnd w:id="252"/>
    </w:p>
    <w:p w14:paraId="3117D2FC" w14:textId="5C327A21" w:rsidR="003679C3" w:rsidRDefault="003679C3" w:rsidP="003679C3">
      <w:pPr>
        <w:pStyle w:val="Oscar"/>
      </w:pPr>
      <w:r>
        <w:t xml:space="preserve">To study the size and crystal orientation dependence of plastic strength in NiAl, FIB manufactured single-crystalline pillars </w:t>
      </w:r>
      <w:r w:rsidRPr="00E6601A">
        <w:t xml:space="preserve">ranging </w:t>
      </w:r>
      <w:r>
        <w:t xml:space="preserve">in diameter </w:t>
      </w:r>
      <w:r w:rsidRPr="00E6601A">
        <w:t xml:space="preserve">from </w:t>
      </w:r>
      <w:r>
        <w:t>0.2</w:t>
      </w:r>
      <w:r w:rsidRPr="00E6601A">
        <w:t xml:space="preserve"> to 5</w:t>
      </w:r>
      <w:r>
        <w:t> </w:t>
      </w:r>
      <w:r w:rsidRPr="00E6601A">
        <w:t xml:space="preserve">µm have been </w:t>
      </w:r>
      <w:r>
        <w:t>tested in compression at room temperature. Three distinct characteristics were observed in comparison to better-studied FCC and BCC metals</w:t>
      </w:r>
      <w:r w:rsidR="00740508">
        <w:t>.</w:t>
      </w:r>
      <w:r>
        <w:t xml:space="preserve"> Fi</w:t>
      </w:r>
      <w:r w:rsidR="00183C13">
        <w:t>r</w:t>
      </w:r>
      <w:r>
        <w:t xml:space="preserve">st, deformation morphology was a function of crystal orientation and particularly size. Second, </w:t>
      </w:r>
      <w:r w:rsidRPr="000D6EFD">
        <w:t xml:space="preserve">high ductility </w:t>
      </w:r>
      <w:r>
        <w:t xml:space="preserve">was </w:t>
      </w:r>
      <w:r w:rsidRPr="000D6EFD">
        <w:t>experienced irrespective of crystal orientation</w:t>
      </w:r>
      <w:r>
        <w:t xml:space="preserve"> compared to the limited ductility shown by bulk </w:t>
      </w:r>
      <w:r w:rsidR="00EB428D">
        <w:t xml:space="preserve">NiAl </w:t>
      </w:r>
      <w:r>
        <w:t>specimens</w:t>
      </w:r>
      <w:r w:rsidRPr="000D6EFD">
        <w:t>.</w:t>
      </w:r>
      <w:r>
        <w:t xml:space="preserve"> Last, the size effect was</w:t>
      </w:r>
      <w:r w:rsidRPr="003875D5">
        <w:t xml:space="preserve"> clear</w:t>
      </w:r>
      <w:r>
        <w:t>ly</w:t>
      </w:r>
      <w:r w:rsidRPr="003875D5">
        <w:t xml:space="preserve"> crystal orientatio</w:t>
      </w:r>
      <w:r>
        <w:t>n dependent, exhibiting high FCC-like size dependence</w:t>
      </w:r>
      <w:r w:rsidR="00740508">
        <w:t xml:space="preserve">   </w:t>
      </w:r>
      <w:r>
        <w:t xml:space="preserve"> (~ -0.6) for soft </w:t>
      </w:r>
      <w:r w:rsidR="00EB428D">
        <w:t>crystals</w:t>
      </w:r>
      <w:r>
        <w:t xml:space="preserve"> and much lower size dependence (-0.27) for the hard </w:t>
      </w:r>
      <w:r w:rsidR="00EB428D">
        <w:t>crystal</w:t>
      </w:r>
      <w:r>
        <w:t>.</w:t>
      </w:r>
    </w:p>
    <w:p w14:paraId="1B84A2B4" w14:textId="77777777" w:rsidR="004225D1" w:rsidRDefault="004225D1" w:rsidP="003679C3">
      <w:pPr>
        <w:pStyle w:val="Heading3"/>
      </w:pPr>
      <w:bookmarkStart w:id="253" w:name="_Ref451866057"/>
      <w:bookmarkStart w:id="254" w:name="_Toc456661706"/>
      <w:r>
        <w:t>Deformation mechanisms as a function of crystal orientation and size</w:t>
      </w:r>
      <w:bookmarkEnd w:id="253"/>
      <w:bookmarkEnd w:id="254"/>
    </w:p>
    <w:p w14:paraId="4DCC3FF8" w14:textId="74A43800" w:rsidR="00C37064" w:rsidRDefault="00F2302A" w:rsidP="004225D1">
      <w:pPr>
        <w:pStyle w:val="Oscar"/>
      </w:pPr>
      <w:r>
        <w:t>D</w:t>
      </w:r>
      <w:r w:rsidR="004225D1">
        <w:t xml:space="preserve">eformation morphology </w:t>
      </w:r>
      <w:r>
        <w:t>w</w:t>
      </w:r>
      <w:r w:rsidR="004225D1">
        <w:t>as a functio</w:t>
      </w:r>
      <w:r w:rsidR="007D40A7">
        <w:t>n of crystal orientation</w:t>
      </w:r>
      <w:r w:rsidR="00EB428D">
        <w:t xml:space="preserve">, which is caused by </w:t>
      </w:r>
      <w:r w:rsidR="004225D1">
        <w:t>the activation of different slip systems depending on crystal orientation.</w:t>
      </w:r>
      <w:r w:rsidR="00AE746D">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rsidR="004225D1">
        <w:t>-oriented pillars showed deformation characteristic of single slip pillars</w:t>
      </w:r>
      <w:r w:rsidR="00AB6E26">
        <w:t xml:space="preserve"> (</w:t>
      </w:r>
      <m:oMath>
        <m:d>
          <m:dPr>
            <m:begChr m:val="["/>
            <m:endChr m:val="]"/>
            <m:ctrlPr>
              <w:rPr>
                <w:rFonts w:ascii="Cambria Math" w:hAnsi="Cambria Math"/>
                <w:i/>
              </w:rPr>
            </m:ctrlPr>
          </m:dPr>
          <m:e>
            <m:r>
              <w:rPr>
                <w:rFonts w:ascii="Cambria Math" w:hAnsi="Cambria Math"/>
              </w:rPr>
              <m:t>001</m:t>
            </m:r>
          </m:e>
        </m:d>
        <m:d>
          <m:dPr>
            <m:ctrlPr>
              <w:rPr>
                <w:rFonts w:ascii="Cambria Math" w:hAnsi="Cambria Math"/>
                <w:i/>
              </w:rPr>
            </m:ctrlPr>
          </m:dPr>
          <m:e>
            <m:r>
              <w:rPr>
                <w:rFonts w:ascii="Cambria Math" w:hAnsi="Cambria Math"/>
              </w:rPr>
              <m:t>1</m:t>
            </m:r>
            <m:acc>
              <m:accPr>
                <m:chr m:val="̅"/>
                <m:ctrlPr>
                  <w:rPr>
                    <w:rFonts w:ascii="Cambria Math" w:hAnsi="Cambria Math"/>
                    <w:i/>
                  </w:rPr>
                </m:ctrlPr>
              </m:accPr>
              <m:e>
                <m:r>
                  <w:rPr>
                    <w:rFonts w:ascii="Cambria Math" w:hAnsi="Cambria Math"/>
                  </w:rPr>
                  <m:t>1</m:t>
                </m:r>
              </m:e>
            </m:acc>
            <m:r>
              <w:rPr>
                <w:rFonts w:ascii="Cambria Math" w:hAnsi="Cambria Math"/>
              </w:rPr>
              <m:t>0</m:t>
            </m:r>
          </m:e>
        </m:d>
      </m:oMath>
      <w:r w:rsidR="00AA3AC4">
        <w:t xml:space="preserve"> slip</w:t>
      </w:r>
      <w:r w:rsidR="003B4BD6">
        <w:t>)</w:t>
      </w:r>
      <w:r w:rsidR="00C37064">
        <w:t xml:space="preserve"> and</w:t>
      </w:r>
      <w:r w:rsidR="004225D1">
        <w:t xml:space="preserve"> exhibited clear</w:t>
      </w:r>
      <w:r w:rsidR="00C37064">
        <w:t>ly</w:t>
      </w:r>
      <w:r w:rsidR="004225D1">
        <w:t xml:space="preserve"> defined slip steps regardless of specimen size. This deformation feature resembles that of FCC and BCC micropillars </w:t>
      </w:r>
      <w:r w:rsidR="004225D1">
        <w:fldChar w:fldCharType="begin" w:fldLock="1"/>
      </w:r>
      <w:r w:rsidR="005E37E9">
        <w:instrText>ADDIN CSL_CITATION { "citationItems" : [ { "id" : "ITEM-1", "itemData" : { "ISSN" : "1095-9203", "PMID" : "15310897", "abstract" : "When a crystal deforms plastically, phenomena such as dislocation storage, multiplication, motion, pinning, and nucleation occur over the submicron-to-nanometer scale. Here we report measurements of plastic yielding for single crystals of micrometer-sized dimensions for three different types of metals. We find that within the tests, the overall sample dimensions artificially limit the length scales available for plastic processes. The results show dramatic size effects at surprisingly large sample dimensions. These results emphasize that at the micrometer scale, one must define both the external geometry and internal structure to characterize the strength of a material.", "author" : [ { "dropping-particle" : "", "family" : "Uchic", "given" : "Michael D", "non-dropping-particle" : "", "parse-names" : false, "suffix" : "" }, { "dropping-particle" : "", "family" : "Dimiduk", "given" : "Dennis M", "non-dropping-particle" : "", "parse-names" : false, "suffix" : "" }, { "dropping-particle" : "", "family" : "Florando", "given" : "Jeffrey N", "non-dropping-particle" : "", "parse-names" : false, "suffix" : "" }, { "dropping-particle" : "", "family" : "Nix", "given" : "William D", "non-dropping-particle" : "", "parse-names" : false, "suffix" : "" } ], "container-title" : "Science (New York, N.Y.)", "id" : "ITEM-1", "issue" : "5686", "issued" : { "date-parts" : [ [ "2004", "8", "13" ] ] }, "page" : "986-9", "title" : "Sample dimensions influence strength and crystal plasticity", "type" : "article-journal", "volume" : "305" }, "uris" : [ "http://www.mendeley.com/documents/?uuid=a8e1dd7d-3a6f-4340-a7b7-ca773f6a9d6b" ] }, { "id" : "ITEM-2", "itemData" : { "ISSN" : "13596454", "author" : [ { "dropping-particle" : "", "family" : "Dimiduk", "given" : "D.M.", "non-dropping-particle" : "", "parse-names" : false, "suffix" : "" }, { "dropping-particle" : "", "family" : "Uchic", "given" : "M.D.", "non-dropping-particle" : "", "parse-names" : false, "suffix" : "" }, { "dropping-particle" : "", "family" : "Parthasarathy", "given" : "T.A.", "non-dropping-particle" : "", "parse-names" : false, "suffix" : "" } ], "container-title" : "Acta Materialia", "id" : "ITEM-2", "issue" : "15", "issued" : { "date-parts" : [ [ "2005", "9" ] ] }, "page" : "4065-4077", "title" : "Size-affected single-slip behavior of pure nickel microcrystals", "type" : "article-journal", "volume" : "53" }, "uris" : [ "http://www.mendeley.com/documents/?uuid=82810477-f09a-4301-bed4-2ef062bfece6" ] }, { "id" : "ITEM-3", "itemData" : { "abstract" : "The size effect in body-centered cubic metals is comprehensively investigated through micro/nanocompression tests performed on focused ion beam machined tungsten (W), molybdenum (Mo) and niobium (Nb) pillars, with single slip [2 3 5] and multiple slip [0 0 1] orientations. The results demonstrate that the stress\u2013strain response is unaffected by the number of activated slip systems, indicating that dislocation\u2013dislocation interaction is not a dominant mechanism for the observed diameter dependent yield strength and strain hardening. Furthermore, the limited mobility of screw dislocations, which is different for each material at ambient temperature, acts as an additional strengthening mechanism leading to a material dependent size effect. Nominal values and diameter dependence of the flow stress significantly deviate from studies on face-centered cubic metals. This is demonstrated by the correlation of size dependence with the material specific critical temperature. Activation volumes were found to decrease with decreasing pillar diameter further indicating that the influence of the screw dislocations decreases with smaller pillar diameter.", "author" : [ { "dropping-particle" : "", "family" : "Schneider", "given" : "A. S.", "non-dropping-particle" : "", "parse-names" : false, "suffix" : "" }, { "dropping-particle" : "", "family" : "Frick", "given" : "C. P.", "non-dropping-particle" : "", "parse-names" : false, "suffix" : "" }, { "dropping-particle" : "", "family" : "Clark", "given" : "B. G.", "non-dropping-particle" : "", "parse-names" : false, "suffix" : "" }, { "dropping-particle" : "", "family" : "Gruber", "given" : "P. A.", "non-dropping-particle" : "", "parse-names" : false, "suffix" : "" }, { "dropping-particle" : "", "family" : "Arzt", "given" : "E.", "non-dropping-particle" : "", "parse-names" : false, "suffix" : "" } ], "container-title" : "Materials Science and Engineering A", "id" : "ITEM-3", "issue" : "528", "issued" : { "date-parts" : [ [ "2011" ] ] }, "page" : "1540\u20131547", "title" : "In\ufb02uence of orientation on the size effect in bcc pillars with different critical temperatures", "type" : "article-journal" }, "uris" : [ "http://www.mendeley.com/documents/?uuid=810f388c-8c40-4c5c-9f76-e80b349b43f3" ] } ], "mendeley" : { "formattedCitation" : "[4,83,97]", "plainTextFormattedCitation" : "[4,83,97]", "previouslyFormattedCitation" : "[4,83,97]" }, "properties" : { "noteIndex" : 0 }, "schema" : "https://github.com/citation-style-language/schema/raw/master/csl-citation.json" }</w:instrText>
      </w:r>
      <w:r w:rsidR="004225D1">
        <w:fldChar w:fldCharType="separate"/>
      </w:r>
      <w:r w:rsidR="000A6725" w:rsidRPr="000A6725">
        <w:rPr>
          <w:noProof/>
        </w:rPr>
        <w:t>[4,83,97]</w:t>
      </w:r>
      <w:r w:rsidR="004225D1">
        <w:fldChar w:fldCharType="end"/>
      </w:r>
      <w:r w:rsidR="004225D1">
        <w:t xml:space="preserve"> with a low thermal component to </w:t>
      </w:r>
      <w:r w:rsidR="001A5896">
        <w:t xml:space="preserve">the </w:t>
      </w:r>
      <w:r w:rsidR="004225D1">
        <w:t xml:space="preserve">strength at room temperature. </w:t>
      </w:r>
      <w:r w:rsidR="00B6309F">
        <w:t>In this case, FCC and BCC micropillars</w:t>
      </w:r>
      <w:r w:rsidR="004225D1">
        <w:t xml:space="preserve"> have a rather planar dislocation core structure, and thus slip is confined </w:t>
      </w:r>
      <w:r w:rsidR="00C37064">
        <w:t xml:space="preserve">to </w:t>
      </w:r>
      <w:r w:rsidR="004225D1">
        <w:t xml:space="preserve">specific crystallographic planes </w:t>
      </w:r>
      <w:r w:rsidR="004225D1">
        <w:fldChar w:fldCharType="begin" w:fldLock="1"/>
      </w:r>
      <w:r w:rsidR="005E37E9">
        <w:instrText>ADDIN CSL_CITATION { "citationItems" : [ { "id" : "ITEM-1", "itemData" : { "author" : [ { "dropping-particle" : "", "family" : "Seeger", "given" : "Alfred", "non-dropping-particle" : "", "parse-names" : false, "suffix" : "" } ], "container-title" : "International Journal of Materials Research", "id" : "ITEM-1", "issue" : "8", "issued" : { "date-parts" : [ [ "2002" ] ] }, "page" : "760-777", "title" : "Peierls barriers, kinks, and flow stress: Recent progress", "type" : "article-journal", "volume" : "93" }, "uris" : [ "http://www.mendeley.com/documents/?uuid=6b61a008-5c9a-42cc-9587-8a401ed9045a" ] } ], "mendeley" : { "formattedCitation" : "[165]", "plainTextFormattedCitation" : "[165]", "previouslyFormattedCitation" : "[165]" }, "properties" : { "noteIndex" : 0 }, "schema" : "https://github.com/citation-style-language/schema/raw/master/csl-citation.json" }</w:instrText>
      </w:r>
      <w:r w:rsidR="004225D1">
        <w:fldChar w:fldCharType="separate"/>
      </w:r>
      <w:r w:rsidR="000A6725" w:rsidRPr="000A6725">
        <w:rPr>
          <w:noProof/>
        </w:rPr>
        <w:t>[165]</w:t>
      </w:r>
      <w:r w:rsidR="004225D1">
        <w:fldChar w:fldCharType="end"/>
      </w:r>
      <w:r w:rsidR="004225D1">
        <w:t>.</w:t>
      </w:r>
    </w:p>
    <w:p w14:paraId="4A628DE9" w14:textId="3F80A273" w:rsidR="004225D1" w:rsidRDefault="00C37064" w:rsidP="004225D1">
      <w:pPr>
        <w:pStyle w:val="Oscar"/>
      </w:pPr>
      <w:r>
        <w:t>By contrast</w:t>
      </w:r>
      <w:r w:rsidR="004225D1">
        <w:t xml:space="preserve">, </w:t>
      </w:r>
      <m:oMath>
        <m:d>
          <m:dPr>
            <m:begChr m:val="["/>
            <m:endChr m:val="]"/>
            <m:ctrlPr>
              <w:rPr>
                <w:rFonts w:ascii="Cambria Math" w:hAnsi="Cambria Math"/>
              </w:rPr>
            </m:ctrlPr>
          </m:dPr>
          <m:e>
            <m:r>
              <w:rPr>
                <w:rFonts w:ascii="Cambria Math" w:hAnsi="Cambria Math"/>
              </w:rPr>
              <m:t>001</m:t>
            </m:r>
          </m:e>
        </m:d>
      </m:oMath>
      <w:r w:rsidR="004225D1">
        <w:t xml:space="preserve">-oriented pillars showed multiple fine slip traces resembling those observed in another B2 intermetallic, β-CuZn, which typically deforms by </w:t>
      </w:r>
      <m:oMath>
        <m:d>
          <m:dPr>
            <m:begChr m:val="〈"/>
            <m:endChr m:val="〉"/>
            <m:ctrlPr>
              <w:rPr>
                <w:rFonts w:ascii="Cambria Math" w:hAnsi="Cambria Math"/>
              </w:rPr>
            </m:ctrlPr>
          </m:dPr>
          <m:e>
            <m:r>
              <w:rPr>
                <w:rFonts w:ascii="Cambria Math" w:hAnsi="Cambria Math"/>
              </w:rPr>
              <m:t>111</m:t>
            </m:r>
          </m:e>
        </m:d>
        <m:d>
          <m:dPr>
            <m:begChr m:val="{"/>
            <m:endChr m:val="}"/>
            <m:ctrlPr>
              <w:rPr>
                <w:rFonts w:ascii="Cambria Math" w:hAnsi="Cambria Math"/>
              </w:rPr>
            </m:ctrlPr>
          </m:dPr>
          <m:e>
            <m:r>
              <w:rPr>
                <w:rFonts w:ascii="Cambria Math" w:hAnsi="Cambria Math"/>
              </w:rPr>
              <m:t>110</m:t>
            </m:r>
          </m:e>
        </m:d>
      </m:oMath>
      <w:r w:rsidR="004225D1">
        <w:t xml:space="preserve"> </w:t>
      </w:r>
      <w:r w:rsidR="004225D1">
        <w:fldChar w:fldCharType="begin" w:fldLock="1"/>
      </w:r>
      <w:r w:rsidR="00836145">
        <w:instrText>ADDIN CSL_CITATION { "citationItems" : [ { "id" : "ITEM-1", "itemData" : { "author" : [ { "dropping-particle" : "", "family" : "Torrents Abad", "given" : "Oscar", "non-dropping-particle" : "", "parse-names" : false, "suffix" : "" }, { "dropping-particle" : "", "family" : "Medina Clavijo", "given" : "Benteju\u00ed", "non-dropping-particle" : "", "parse-names" : false, "suffix" : "" }, { "dropping-particle" : "", "family" : "Frick", "given" : "Carl P.", "non-dropping-particle" : "", "parse-names" : false, "suffix" : "" }, { "dropping-particle" : "", "family" : "Schneider", "given" : "Andreas S.", "non-dropping-particle" : "", "parse-names" : false, "suffix" : "" }, { "dropping-particle" : "", "family" : "Arzt", "given" : "Eduard", "non-dropping-particle" : "", "parse-names" : false, "suffix" : "" } ], "id" : "ITEM-1", "issued" : { "date-parts" : [ [ "2016" ] ] }, "title" : "Size dependent deformation of beta brass", "type" : "report" }, "uris" : [ "http://www.mendeley.com/documents/?uuid=ff0a1db6-3f80-43c2-97d0-7e1b663ac4f1" ] } ], "mendeley" : { "formattedCitation" : "[211]", "plainTextFormattedCitation" : "[211]", "previouslyFormattedCitation" : "[211]" }, "properties" : { "noteIndex" : 0 }, "schema" : "https://github.com/citation-style-language/schema/raw/master/csl-citation.json" }</w:instrText>
      </w:r>
      <w:r w:rsidR="004225D1">
        <w:fldChar w:fldCharType="separate"/>
      </w:r>
      <w:r w:rsidR="00836145" w:rsidRPr="00836145">
        <w:rPr>
          <w:noProof/>
        </w:rPr>
        <w:t>[211]</w:t>
      </w:r>
      <w:r w:rsidR="004225D1">
        <w:fldChar w:fldCharType="end"/>
      </w:r>
      <w:r w:rsidR="004225D1">
        <w:t>. These results agree with our expectations since</w:t>
      </w:r>
      <w:r>
        <w:t>, for this orientation,</w:t>
      </w:r>
      <w:r w:rsidR="004225D1">
        <w:t xml:space="preserve"> all possible </w:t>
      </w:r>
      <m:oMath>
        <m:d>
          <m:dPr>
            <m:begChr m:val="〈"/>
            <m:endChr m:val="〉"/>
            <m:ctrlPr>
              <w:rPr>
                <w:rFonts w:ascii="Cambria Math" w:hAnsi="Cambria Math"/>
              </w:rPr>
            </m:ctrlPr>
          </m:dPr>
          <m:e>
            <m:r>
              <w:rPr>
                <w:rFonts w:ascii="Cambria Math" w:hAnsi="Cambria Math"/>
              </w:rPr>
              <m:t>100</m:t>
            </m:r>
          </m:e>
        </m:d>
        <m:d>
          <m:dPr>
            <m:begChr m:val="{"/>
            <m:endChr m:val="}"/>
            <m:ctrlPr>
              <w:rPr>
                <w:rFonts w:ascii="Cambria Math" w:hAnsi="Cambria Math"/>
              </w:rPr>
            </m:ctrlPr>
          </m:dPr>
          <m:e>
            <m:r>
              <w:rPr>
                <w:rFonts w:ascii="Cambria Math" w:hAnsi="Cambria Math"/>
              </w:rPr>
              <m:t>110</m:t>
            </m:r>
          </m:e>
        </m:d>
      </m:oMath>
      <w:r>
        <w:t xml:space="preserve"> </w:t>
      </w:r>
      <w:r w:rsidR="004225D1">
        <w:t xml:space="preserve">slip systems have a Schmid factor of zero. Thus, the alternative </w:t>
      </w:r>
      <m:oMath>
        <m:d>
          <m:dPr>
            <m:begChr m:val="〈"/>
            <m:endChr m:val="〉"/>
            <m:ctrlPr>
              <w:rPr>
                <w:rFonts w:ascii="Cambria Math" w:hAnsi="Cambria Math"/>
              </w:rPr>
            </m:ctrlPr>
          </m:dPr>
          <m:e>
            <m:r>
              <w:rPr>
                <w:rFonts w:ascii="Cambria Math" w:hAnsi="Cambria Math"/>
              </w:rPr>
              <m:t>111</m:t>
            </m:r>
          </m:e>
        </m:d>
        <m:d>
          <m:dPr>
            <m:begChr m:val="{"/>
            <m:endChr m:val="}"/>
            <m:ctrlPr>
              <w:rPr>
                <w:rFonts w:ascii="Cambria Math" w:hAnsi="Cambria Math"/>
              </w:rPr>
            </m:ctrlPr>
          </m:dPr>
          <m:e>
            <m:r>
              <w:rPr>
                <w:rFonts w:ascii="Cambria Math" w:hAnsi="Cambria Math"/>
              </w:rPr>
              <m:t>110</m:t>
            </m:r>
          </m:e>
        </m:d>
      </m:oMath>
      <w:r w:rsidR="004225D1">
        <w:t xml:space="preserve"> slip</w:t>
      </w:r>
      <w:r>
        <w:t xml:space="preserve"> system</w:t>
      </w:r>
      <w:r w:rsidR="004225D1">
        <w:t xml:space="preserve">, commonly shown by other B2 intermetallics, </w:t>
      </w:r>
      <w:r>
        <w:t>is activated</w:t>
      </w:r>
      <w:r w:rsidR="004225D1" w:rsidRPr="003641C7">
        <w:t xml:space="preserve"> </w:t>
      </w:r>
      <w:r w:rsidR="004225D1">
        <w:fldChar w:fldCharType="begin" w:fldLock="1"/>
      </w:r>
      <w:r w:rsidR="005E37E9">
        <w:instrText>ADDIN CSL_CITATION { "citationItems" : [ { "id" : "ITEM-1",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"ITEM-1", "issued" : { "date-parts" : [ [ "1997" ] ] }, "page" : "410-413", "title" : "Orientation dependence of plastic deformation in NiAl single crystals", "type" : "article-journal", "volume" : "236" }, "uris" : [ "http://www.mendeley.com/documents/?uuid=f875e3e7-a2c2-4ebf-8c11-8d89a2ac7b42"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"mendeley" : { "formattedCitation" : "[33,76]", "plainTextFormattedCitation" : "[33,76]", "previouslyFormattedCitation" : "[33,76]" }, "properties" : { "noteIndex" : 0 }, "schema" : "https://github.com/citation-style-language/schema/raw/master/csl-citation.json" }</w:instrText>
      </w:r>
      <w:r w:rsidR="004225D1">
        <w:fldChar w:fldCharType="separate"/>
      </w:r>
      <w:r w:rsidR="000A6725" w:rsidRPr="000A6725">
        <w:rPr>
          <w:noProof/>
        </w:rPr>
        <w:t>[33,76]</w:t>
      </w:r>
      <w:r w:rsidR="004225D1">
        <w:fldChar w:fldCharType="end"/>
      </w:r>
      <w:r w:rsidR="004225D1" w:rsidRPr="003641C7">
        <w:t>.</w:t>
      </w:r>
    </w:p>
    <w:p w14:paraId="2AAC8D15" w14:textId="02EBEA40" w:rsidR="00D57EEA" w:rsidRDefault="00FC240B" w:rsidP="004225D1">
      <w:pPr>
        <w:pStyle w:val="Oscar"/>
      </w:pP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t>-oriented pillars showed a characteristic plastic instability</w:t>
      </w:r>
      <w:r w:rsidR="00F36C8C">
        <w:t>, i.e., sudden buckling/bending</w:t>
      </w:r>
      <w:r w:rsidR="004225D1">
        <w:t xml:space="preserve">. Such </w:t>
      </w:r>
      <w:r w:rsidR="001F5C64">
        <w:t xml:space="preserve">a </w:t>
      </w:r>
      <w:r w:rsidR="004225D1">
        <w:t>deformation mechanism does not appear to be caused by contact misalignments</w:t>
      </w:r>
      <w:r w:rsidR="001F5C64">
        <w:t xml:space="preserve">, which </w:t>
      </w:r>
      <w:r w:rsidR="004225D1" w:rsidRPr="005B619C">
        <w:t>were carefully minimized</w:t>
      </w:r>
      <w:r w:rsidR="001F5C64">
        <w:t>:</w:t>
      </w:r>
      <w:r w:rsidR="004225D1" w:rsidRPr="005B619C">
        <w:t xml:space="preserve"> </w:t>
      </w:r>
      <w:r w:rsidR="001F5C64">
        <w:t>using</w:t>
      </w:r>
      <w:r w:rsidR="004225D1" w:rsidRPr="005B619C">
        <w:t xml:space="preserve"> indentations in the vicinity of the pillars</w:t>
      </w:r>
      <w:r w:rsidR="001F5C64">
        <w:t>,</w:t>
      </w:r>
      <w:r w:rsidR="004225D1" w:rsidRPr="005B619C">
        <w:t xml:space="preserve"> the load-displacement curves </w:t>
      </w:r>
      <w:r w:rsidR="00F36C8C">
        <w:t xml:space="preserve">and indentation prints </w:t>
      </w:r>
      <w:r w:rsidR="001F5C64">
        <w:t>were analyzed</w:t>
      </w:r>
      <w:r w:rsidR="004225D1" w:rsidRPr="005B619C">
        <w:t xml:space="preserve">. The fact that the elastic loading and unloading part of the curves in </w:t>
      </w:r>
      <w:r w:rsidR="00A65635">
        <w:fldChar w:fldCharType="begin"/>
      </w:r>
      <w:r w:rsidR="00A65635">
        <w:instrText xml:space="preserve"> REF _Ref450565340 \h </w:instrText>
      </w:r>
      <w:r w:rsidR="00A65635">
        <w:fldChar w:fldCharType="separate"/>
      </w:r>
      <w:r w:rsidR="00265CDB">
        <w:t xml:space="preserve">Figure </w:t>
      </w:r>
      <w:r w:rsidR="00265CDB">
        <w:rPr>
          <w:noProof/>
        </w:rPr>
        <w:t>6</w:t>
      </w:r>
      <w:r w:rsidR="00265CDB">
        <w:t>.</w:t>
      </w:r>
      <w:r w:rsidR="00265CDB">
        <w:rPr>
          <w:noProof/>
        </w:rPr>
        <w:t>3</w:t>
      </w:r>
      <w:r w:rsidR="00A65635">
        <w:fldChar w:fldCharType="end"/>
      </w:r>
      <w:r w:rsidR="00A65635">
        <w:t xml:space="preserve"> </w:t>
      </w:r>
      <w:r w:rsidR="004225D1" w:rsidRPr="005B619C">
        <w:t xml:space="preserve">are very similar </w:t>
      </w:r>
      <w:r w:rsidR="001F5C64">
        <w:t>confirms</w:t>
      </w:r>
      <w:r w:rsidR="004225D1" w:rsidRPr="005B619C">
        <w:t xml:space="preserve"> that the deformation behavior is not a consequence of contact misalignment.</w:t>
      </w:r>
      <w:r w:rsidR="004225D1">
        <w:t xml:space="preserve"> The existence of such plastic deformation, therefore, may be ascribed to misalignments in the crystal orientation, i.e., crystal rotation with respect to the </w:t>
      </w:r>
      <m:oMath>
        <m:d>
          <m:dPr>
            <m:begChr m:val="["/>
            <m:endChr m:val="]"/>
            <m:ctrlPr>
              <w:rPr>
                <w:rFonts w:ascii="Cambria Math" w:hAnsi="Cambria Math"/>
              </w:rPr>
            </m:ctrlPr>
          </m:dPr>
          <m:e>
            <m:r>
              <w:rPr>
                <w:rFonts w:ascii="Cambria Math" w:hAnsi="Cambria Math"/>
              </w:rPr>
              <m:t>001</m:t>
            </m:r>
          </m:e>
        </m:d>
      </m:oMath>
      <w:r w:rsidR="004225D1">
        <w:t xml:space="preserve"> orientation, </w:t>
      </w:r>
      <w:r w:rsidR="004225D1" w:rsidRPr="00F63D0B">
        <w:t xml:space="preserve">as also </w:t>
      </w:r>
      <w:r w:rsidR="001F5C64">
        <w:t>foun</w:t>
      </w:r>
      <w:r w:rsidR="001F5C64" w:rsidRPr="00F63D0B">
        <w:t xml:space="preserve">d </w:t>
      </w:r>
      <w:r w:rsidR="004225D1" w:rsidRPr="00F63D0B">
        <w:t>for highly anisotropic LiF</w:t>
      </w:r>
      <w:r w:rsidR="004225D1">
        <w:t xml:space="preserve"> </w:t>
      </w:r>
      <w:r w:rsidR="004225D1">
        <w:fldChar w:fldCharType="begin" w:fldLock="1"/>
      </w:r>
      <w:r w:rsidR="00836145">
        <w:instrText>ADDIN CSL_CITATION { "citationItems" : [ { "id" : "ITEM-1", "itemData" : { "DOI" : "10.1016/j.ijplas.2012.03.005", "ISSN" : "07496419", "abstract" : "The mechanical response under compression of LiF single crystal micropillars oriented in the [111] direction was studied. Micropillars of different diameter (in the range 1\u20135\u03bcm) were obtained by etching the matrix in directionally-solidified NaCl\u2013LiF and KCl\u2013LiF eutectic compounds. Selected micropillars were exposed to high-energy Ga+ ions to ascertain the effect of ion irradiation on the mechanical response. Ion irradiation led to an increase of approximately 30% in the yield strength and the maximum compressive strength but no effect of the micropillar diameter on flow stress was found in either the as-grown or the ion irradiated pillars. The dominant deformation micromechanisms were analyzed by means of crystal plasticity finite element simulations of the compression test, which explained the strong effect of micropillar misorientation on the mechanical response. Finally, the lack of size effect on the flow stress was discussed to the light of previous studies in LiF and other materials which show high lattice resistance to dislocation motion.", "author" : [ { "dropping-particle" : "", "family" : "Soler", "given" : "Rafael", "non-dropping-particle" : "", "parse-names" : false, "suffix" : "" }, { "dropping-particle" : "", "family" : "Molina-Aldareguia", "given" : "J.M.", "non-dropping-particle" : "", "parse-names" : false, "suffix" : "" }, { "dropping-particle" : "", "family" : "Segurado", "given" : "J.", "non-dropping-particle" : "", "parse-names" : false, "suffix" : "" }, { "dropping-particle" : "", "family" : "Llorca", "given" : "J.", "non-dropping-particle" : "", "parse-names" : false, "suffix" : "" }, { "dropping-particle" : "", "family" : "Merino", "given" : "R.I.", "non-dropping-particle" : "", "parse-names" : false, "suffix" : "" }, { "dropping-particle" : "", "family" : "Orera", "given" : "V.M.", "non-dropping-particle" : "", "parse-names" : false, "suffix" : "" } ], "container-title" : "International Journal of Plasticity", "id" : "ITEM-1", "issued" : { "date-parts" : [ [ "2012", "9" ] ] }, "page" : "50-63", "title" : "Micropillar compression of LiF [111] single crystals: Effect of size, ion irradiation and misorientation", "type" : "article-journal", "volume" : "36" }, "uris" : [ "http://www.mendeley.com/documents/?uuid=11b4391d-bcaa-42f1-ab94-53a54d5fea12" ] }, { "id" : "ITEM-2", "itemData" : { "ISSN" : "1527-2648", "abstract" : "The effect of crystal misorientation, geometrical tilt, and contact misalignment on the compression of highly anisotropic single crystal micropillars was assessed by means of crystal plasticity finite element simulations. The investigation was focused in single crystals with the NaCl structure, like MgO or LiF, which present a marked plastic anisotropy as a result of the large difference in the critical resolved shear stress between the \u201csoft\u201d {110}\u3008110\u3009 and the \u201chard\u201d {100}\u3008110\u3009 active slip systems. It was found that contact misalignment led to a large reduction in the initial stiffness of the micropillar in crystals oriented in the soft and hard direction. The crystallographic tilt did not modify, however, the initial crystal stiffness. From the viewpoint of the plastic response, none of the effects analyzed led to significant differences in the flow stress when the single crystals were oriented along the \u201csoft\u201d [100] direction. Large differences were found, however, if the single crystal was oriented in the \u201chard\u201d [111] direction as a result of the activation of the soft slip system. Numerical simulations were in very good agreement with experimental literature data.", "author" : [ { "dropping-particle" : "", "family" : "Soler", "given" : "Rafael", "non-dropping-particle" : "", "parse-names" : false, "suffix" : "" }, { "dropping-particle" : "", "family" : "Molina-Aldareguia", "given" : "Jon Mikel", "non-dropping-particle" : "", "parse-names" : false, "suffix" : "" }, { "dropping-particle" : "", "family" : "Segurado", "given" : "Javier", "non-dropping-particle" : "", "parse-names" : false, "suffix" : "" }, { "dropping-particle" : "", "family" : "LLorca", "given" : "Javier", "non-dropping-particle" : "", "parse-names" : false, "suffix" : "" } ], "container-title" : "Advanced Engineering Materials", "id" : "ITEM-2", "issue" : "11", "issued" : { "date-parts" : [ [ "2012" ] ] }, "page" : "1004-1008", "publisher" : "WILEY-VCH Verlag", "title" : "Effect of misorientation on the compression of highly anisotropic single-crystal micropillars", "type" : "article-journal", "volume" : "14" }, "uris" : [ "http://www.mendeley.com/documents/?uuid=cb6c232f-f539-4410-b4f9-90a1f6e4b3b0" ] } ], "mendeley" : { "formattedCitation" : "[171,215]", "plainTextFormattedCitation" : "[171,215]", "previouslyFormattedCitation" : "[171,215]" }, "properties" : { "noteIndex" : 0 }, "schema" : "https://github.com/citation-style-language/schema/raw/master/csl-citation.json" }</w:instrText>
      </w:r>
      <w:r w:rsidR="004225D1">
        <w:fldChar w:fldCharType="separate"/>
      </w:r>
      <w:r w:rsidR="00836145" w:rsidRPr="00836145">
        <w:rPr>
          <w:noProof/>
        </w:rPr>
        <w:t>[171,215]</w:t>
      </w:r>
      <w:r w:rsidR="004225D1">
        <w:fldChar w:fldCharType="end"/>
      </w:r>
      <w:r w:rsidR="004225D1" w:rsidRPr="00C639F2">
        <w:t>.</w:t>
      </w:r>
      <w:r w:rsidR="004225D1">
        <w:t xml:space="preserve"> Soler </w:t>
      </w:r>
      <w:r w:rsidR="004225D1" w:rsidRPr="000C72F9">
        <w:rPr>
          <w:i/>
        </w:rPr>
        <w:t>et al.</w:t>
      </w:r>
      <w:r w:rsidR="004225D1">
        <w:t xml:space="preserve"> </w:t>
      </w:r>
      <w:r w:rsidR="004225D1">
        <w:fldChar w:fldCharType="begin" w:fldLock="1"/>
      </w:r>
      <w:r w:rsidR="00836145">
        <w:instrText>ADDIN CSL_CITATION { "citationItems" : [ { "id" : "ITEM-1", "itemData" : { "DOI" : "10.1016/j.ijplas.2012.03.005", "ISSN" : "07496419", "abstract" : "The mechanical response under compression of LiF single crystal micropillars oriented in the [111] direction was studied. Micropillars of different diameter (in the range 1\u20135\u03bcm) were obtained by etching the matrix in directionally-solidified NaCl\u2013LiF and KCl\u2013LiF eutectic compounds. Selected micropillars were exposed to high-energy Ga+ ions to ascertain the effect of ion irradiation on the mechanical response. Ion irradiation led to an increase of approximately 30% in the yield strength and the maximum compressive strength but no effect of the micropillar diameter on flow stress was found in either the as-grown or the ion irradiated pillars. The dominant deformation micromechanisms were analyzed by means of crystal plasticity finite element simulations of the compression test, which explained the strong effect of micropillar misorientation on the mechanical response. Finally, the lack of size effect on the flow stress was discussed to the light of previous studies in LiF and other materials which show high lattice resistance to dislocation motion.", "author" : [ { "dropping-particle" : "", "family" : "Soler", "given" : "Rafael", "non-dropping-particle" : "", "parse-names" : false, "suffix" : "" }, { "dropping-particle" : "", "family" : "Molina-Aldareguia", "given" : "J.M.", "non-dropping-particle" : "", "parse-names" : false, "suffix" : "" }, { "dropping-particle" : "", "family" : "Segurado", "given" : "J.", "non-dropping-particle" : "", "parse-names" : false, "suffix" : "" }, { "dropping-particle" : "", "family" : "Llorca", "given" : "J.", "non-dropping-particle" : "", "parse-names" : false, "suffix" : "" }, { "dropping-particle" : "", "family" : "Merino", "given" : "R.I.", "non-dropping-particle" : "", "parse-names" : false, "suffix" : "" }, { "dropping-particle" : "", "family" : "Orera", "given" : "V.M.", "non-dropping-particle" : "", "parse-names" : false, "suffix" : "" } ], "container-title" : "International Journal of Plasticity", "id" : "ITEM-1", "issued" : { "date-parts" : [ [ "2012", "9" ] ] }, "page" : "50-63", "title" : "Micropillar compression of LiF [111] single crystals: Effect of size, ion irradiation and misorientation", "type" : "article-journal", "volume" : "36" }, "uris" : [ "http://www.mendeley.com/documents/?uuid=11b4391d-bcaa-42f1-ab94-53a54d5fea12" ] }, { "id" : "ITEM-2", "itemData" : { "ISSN" : "1527-2648", "abstract" : "The effect of crystal misorientation, geometrical tilt, and contact misalignment on the compression of highly anisotropic single crystal micropillars was assessed by means of crystal plasticity finite element simulations. The investigation was focused in single crystals with the NaCl structure, like MgO or LiF, which present a marked plastic anisotropy as a result of the large difference in the critical resolved shear stress between the \u201csoft\u201d {110}\u3008110\u3009 and the \u201chard\u201d {100}\u3008110\u3009 active slip systems. It was found that contact misalignment led to a large reduction in the initial stiffness of the micropillar in crystals oriented in the soft and hard direction. The crystallographic tilt did not modify, however, the initial crystal stiffness. From the viewpoint of the plastic response, none of the effects analyzed led to significant differences in the flow stress when the single crystals were oriented along the \u201csoft\u201d [100] direction. Large differences were found, however, if the single crystal was oriented in the \u201chard\u201d [111] direction as a result of the activation of the soft slip system. Numerical simulations were in very good agreement with experimental literature data.", "author" : [ { "dropping-particle" : "", "family" : "Soler", "given" : "Rafael", "non-dropping-particle" : "", "parse-names" : false, "suffix" : "" }, { "dropping-particle" : "", "family" : "Molina-Aldareguia", "given" : "Jon Mikel", "non-dropping-particle" : "", "parse-names" : false, "suffix" : "" }, { "dropping-particle" : "", "family" : "Segurado", "given" : "Javier", "non-dropping-particle" : "", "parse-names" : false, "suffix" : "" }, { "dropping-particle" : "", "family" : "LLorca", "given" : "Javier", "non-dropping-particle" : "", "parse-names" : false, "suffix" : "" } ], "container-title" : "Advanced Engineering Materials", "id" : "ITEM-2", "issue" : "11", "issued" : { "date-parts" : [ [ "2012" ] ] }, "page" : "1004-1008", "publisher" : "WILEY-VCH Verlag", "title" : "Effect of misorientation on the compression of highly anisotropic single-crystal micropillars", "type" : "article-journal", "volume" : "14" }, "uris" : [ "http://www.mendeley.com/documents/?uuid=cb6c232f-f539-4410-b4f9-90a1f6e4b3b0" ] } ], "mendeley" : { "formattedCitation" : "[171,215]", "plainTextFormattedCitation" : "[171,215]", "previouslyFormattedCitation" : "[171,215]" }, "properties" : { "noteIndex" : 0 }, "schema" : "https://github.com/citation-style-language/schema/raw/master/csl-citation.json" }</w:instrText>
      </w:r>
      <w:r w:rsidR="004225D1">
        <w:fldChar w:fldCharType="separate"/>
      </w:r>
      <w:r w:rsidR="00836145" w:rsidRPr="00836145">
        <w:rPr>
          <w:noProof/>
        </w:rPr>
        <w:t>[171,215]</w:t>
      </w:r>
      <w:r w:rsidR="004225D1">
        <w:fldChar w:fldCharType="end"/>
      </w:r>
      <w:r w:rsidR="004225D1">
        <w:t xml:space="preserve"> observed similar deformation mechanisms and associated this plastic behavior with the high plastic anisotropy of the material. They compared experimental results with finite element simulations of LiF micropillar compression </w:t>
      </w:r>
      <w:r w:rsidR="00BA0F1A">
        <w:t>experiments. T</w:t>
      </w:r>
      <w:r w:rsidR="004225D1">
        <w:t xml:space="preserve">he large plastic anisotropy </w:t>
      </w:r>
      <w:r w:rsidR="00BA0F1A">
        <w:t>was attributed to</w:t>
      </w:r>
      <w:r w:rsidR="004225D1">
        <w:t xml:space="preserve"> the very different properties of hard and soft slip systems. Furthermore, </w:t>
      </w:r>
      <w:r w:rsidR="004225D1" w:rsidRPr="0000583E">
        <w:t>they showed that highly plastically anisotropic materials are considerably more susceptible to pillar misalignments than plastically isotropic materials such as FCC and BCC metals.</w:t>
      </w:r>
      <w:r w:rsidR="004225D1">
        <w:t xml:space="preserve"> In view of this hypothesis, </w:t>
      </w:r>
      <w:r w:rsidR="004225D1" w:rsidRPr="003641C7">
        <w:t xml:space="preserve">bulk NiAl </w:t>
      </w:r>
      <w:r w:rsidR="004225D1">
        <w:t>exhibits</w:t>
      </w:r>
      <w:r w:rsidR="004225D1" w:rsidRPr="003641C7">
        <w:t xml:space="preserve"> </w:t>
      </w:r>
      <w:r w:rsidR="004225D1">
        <w:t xml:space="preserve">a marked </w:t>
      </w:r>
      <w:r w:rsidR="004225D1" w:rsidRPr="003641C7">
        <w:t xml:space="preserve">plastic anisotropy as a consequence of the two distinct slip systems responsible </w:t>
      </w:r>
      <w:r w:rsidR="004225D1">
        <w:t>for</w:t>
      </w:r>
      <w:r w:rsidR="004225D1" w:rsidRPr="003641C7">
        <w:t xml:space="preserve"> single crystal deformation:</w:t>
      </w:r>
      <w:r w:rsidR="00477739">
        <w:t xml:space="preserve"> </w:t>
      </w:r>
      <m:oMath>
        <m:d>
          <m:dPr>
            <m:begChr m:val="〈"/>
            <m:endChr m:val="〉"/>
            <m:ctrlPr>
              <w:rPr>
                <w:rFonts w:ascii="Cambria Math" w:hAnsi="Cambria Math"/>
              </w:rPr>
            </m:ctrlPr>
          </m:dPr>
          <m:e>
            <m:r>
              <w:rPr>
                <w:rFonts w:ascii="Cambria Math" w:hAnsi="Cambria Math"/>
              </w:rPr>
              <m:t>100</m:t>
            </m:r>
          </m:e>
        </m:d>
        <m:d>
          <m:dPr>
            <m:begChr m:val="{"/>
            <m:endChr m:val="}"/>
            <m:ctrlPr>
              <w:rPr>
                <w:rFonts w:ascii="Cambria Math" w:hAnsi="Cambria Math"/>
                <w:i/>
              </w:rPr>
            </m:ctrlPr>
          </m:dPr>
          <m:e>
            <m:r>
              <w:rPr>
                <w:rFonts w:ascii="Cambria Math" w:hAnsi="Cambria Math"/>
              </w:rPr>
              <m:t>110</m:t>
            </m:r>
          </m:e>
        </m:d>
      </m:oMath>
      <w:r w:rsidR="004225D1" w:rsidRPr="003641C7">
        <w:t xml:space="preserve"> </w:t>
      </w:r>
      <w:r w:rsidR="0005577D">
        <w:t xml:space="preserve">cube slip </w:t>
      </w:r>
      <w:r w:rsidR="004225D1" w:rsidRPr="003641C7">
        <w:t xml:space="preserve">and </w:t>
      </w:r>
      <m:oMath>
        <m:d>
          <m:dPr>
            <m:begChr m:val="〈"/>
            <m:endChr m:val="〉"/>
            <m:ctrlPr>
              <w:rPr>
                <w:rFonts w:ascii="Cambria Math" w:hAnsi="Cambria Math"/>
              </w:rPr>
            </m:ctrlPr>
          </m:dPr>
          <m:e>
            <m:r>
              <w:rPr>
                <w:rFonts w:ascii="Cambria Math" w:hAnsi="Cambria Math"/>
              </w:rPr>
              <m:t>111</m:t>
            </m:r>
          </m:e>
        </m:d>
        <m:d>
          <m:dPr>
            <m:begChr m:val="{"/>
            <m:endChr m:val="}"/>
            <m:ctrlPr>
              <w:rPr>
                <w:rFonts w:ascii="Cambria Math" w:hAnsi="Cambria Math"/>
              </w:rPr>
            </m:ctrlPr>
          </m:dPr>
          <m:e>
            <m:r>
              <w:rPr>
                <w:rFonts w:ascii="Cambria Math" w:hAnsi="Cambria Math"/>
              </w:rPr>
              <m:t>110</m:t>
            </m:r>
          </m:e>
        </m:d>
      </m:oMath>
      <w:r w:rsidR="004225D1" w:rsidRPr="00D97D94">
        <w:t xml:space="preserve"> </w:t>
      </w:r>
      <w:r w:rsidR="0005577D">
        <w:t xml:space="preserve">diagonal slip </w:t>
      </w:r>
      <w:r w:rsidR="004225D1" w:rsidRPr="00D97D94">
        <w:fldChar w:fldCharType="begin" w:fldLock="1"/>
      </w:r>
      <w:r w:rsidR="005E37E9">
        <w:instrText>ADDIN CSL_CITATION { "citationItems" : [ { "id" : "ITEM-1",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"ITEM-1", "issued" : { "date-parts" : [ [ "1997" ] ] }, "page" : "410-413", "title" : "Orientation dependence of plastic deformation in NiAl single crystals", "type" : "article-journal", "volume" : "236" }, "uris" : [ "http://www.mendeley.com/documents/?uuid=f875e3e7-a2c2-4ebf-8c11-8d89a2ac7b42" ] }, { "id" : "ITEM-2", "itemData" : { "DOI" : "http://dx.doi.org/10.1016/0956-7151(93)90001-9", "ISSN" : "0956-7151", "author" : [ { "dropping-particle" : "", "family" : "Miracle", "given" : "D B", "non-dropping-particle" : "", "parse-names" : false, "suffix" : "" } ], "container-title" : "Acta Metallurgica et Materialia", "id" : "ITEM-2", "issue" : "3", "issued" : { "date-parts" : [ [ "1993", "3" ] ] }, "page" : "649-684", "title" : "Overview No. 104 The physical and mechanical properties of NiAl", "type" : "article-journal", "volume" : "41" }, "uris" : [ "http://www.mendeley.com/documents/?uuid=4c79369a-0aac-4672-b93d-ef0f6a128056" ] } ], "mendeley" : { "formattedCitation" : "[33,76]", "plainTextFormattedCitation" : "[33,76]", "previouslyFormattedCitation" : "[33,76]" }, "properties" : { "noteIndex" : 0 }, "schema" : "https://github.com/citation-style-language/schema/raw/master/csl-citation.json" }</w:instrText>
      </w:r>
      <w:r w:rsidR="004225D1" w:rsidRPr="00D97D94">
        <w:fldChar w:fldCharType="separate"/>
      </w:r>
      <w:r w:rsidR="000A6725" w:rsidRPr="000A6725">
        <w:rPr>
          <w:noProof/>
        </w:rPr>
        <w:t>[33,76]</w:t>
      </w:r>
      <w:r w:rsidR="004225D1" w:rsidRPr="00D97D94">
        <w:fldChar w:fldCharType="end"/>
      </w:r>
      <w:r w:rsidR="004225D1" w:rsidRPr="00D97D94">
        <w:t>.</w:t>
      </w:r>
    </w:p>
    <w:p w14:paraId="41EAF82A" w14:textId="65D49BC4" w:rsidR="004225D1" w:rsidRDefault="004225D1" w:rsidP="00863DFE">
      <w:pPr>
        <w:pStyle w:val="Oscar"/>
      </w:pPr>
      <w:r w:rsidRPr="00D97D94">
        <w:t xml:space="preserve">It appears, then, that the observed plastic instability in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Pr="00D97D94">
        <w:t>-oriented pillars may</w:t>
      </w:r>
      <w:r>
        <w:t xml:space="preserve"> be the result of the sudden activation of </w:t>
      </w:r>
      <w:r w:rsidR="00FE4F42">
        <w:t xml:space="preserve">cube </w:t>
      </w:r>
      <w:r>
        <w:t xml:space="preserve">slip systems after </w:t>
      </w:r>
      <w:r w:rsidR="00F303E4">
        <w:t xml:space="preserve">reaching </w:t>
      </w:r>
      <w:r>
        <w:t xml:space="preserve">a certain load, which is possibly favored by a first elastic bending of the pillars. </w:t>
      </w:r>
      <w:r w:rsidR="0099720D">
        <w:t>T</w:t>
      </w:r>
      <w:r>
        <w:t xml:space="preserve">his plastic instability </w:t>
      </w:r>
      <w:r w:rsidR="0099720D">
        <w:t xml:space="preserve">may be </w:t>
      </w:r>
      <w:r>
        <w:t xml:space="preserve">the commonly observed in bulk specimens oriented along hard orientations, i.e., kinking. This is manifested in our micropillars as a </w:t>
      </w:r>
      <w:r w:rsidRPr="0078600C">
        <w:t>deformation band in the plane of maximum shear stress</w:t>
      </w:r>
      <w:r>
        <w:t xml:space="preserve"> (see </w:t>
      </w:r>
      <w:r w:rsidR="00A65635">
        <w:fldChar w:fldCharType="begin"/>
      </w:r>
      <w:r w:rsidR="00A65635">
        <w:instrText xml:space="preserve"> REF _Ref451333269 \h </w:instrText>
      </w:r>
      <w:r w:rsidR="00A65635">
        <w:fldChar w:fldCharType="separate"/>
      </w:r>
      <w:r w:rsidR="00265CDB" w:rsidRPr="00D323BC">
        <w:t xml:space="preserve">Figure </w:t>
      </w:r>
      <w:r w:rsidR="00265CDB">
        <w:rPr>
          <w:noProof/>
        </w:rPr>
        <w:t>6</w:t>
      </w:r>
      <w:r w:rsidR="00265CDB" w:rsidRPr="00D323BC">
        <w:t>.</w:t>
      </w:r>
      <w:r w:rsidR="00265CDB">
        <w:rPr>
          <w:noProof/>
        </w:rPr>
        <w:t>5</w:t>
      </w:r>
      <w:r w:rsidR="00A65635">
        <w:fldChar w:fldCharType="end"/>
      </w:r>
      <w:r>
        <w:t>)</w:t>
      </w:r>
      <w:r w:rsidR="00854A1D">
        <w:t xml:space="preserve">, after </w:t>
      </w:r>
      <w:r w:rsidR="00854A1D" w:rsidRPr="003B3193">
        <w:t xml:space="preserve">a limited amount of plastic straining </w:t>
      </w:r>
      <w:r w:rsidR="00854A1D">
        <w:t xml:space="preserve">(see </w:t>
      </w:r>
      <w:r w:rsidR="00854A1D" w:rsidRPr="00A65635">
        <w:fldChar w:fldCharType="begin"/>
      </w:r>
      <w:r w:rsidR="00854A1D" w:rsidRPr="00A65635">
        <w:instrText xml:space="preserve"> REF _Ref449635310 \h </w:instrText>
      </w:r>
      <w:r w:rsidR="00854A1D" w:rsidRPr="00A65635">
        <w:fldChar w:fldCharType="separate"/>
      </w:r>
      <w:r w:rsidR="00265CDB">
        <w:t xml:space="preserve">Figure </w:t>
      </w:r>
      <w:r w:rsidR="00265CDB">
        <w:rPr>
          <w:noProof/>
        </w:rPr>
        <w:t>6</w:t>
      </w:r>
      <w:r w:rsidR="00265CDB">
        <w:t>.</w:t>
      </w:r>
      <w:r w:rsidR="00265CDB">
        <w:rPr>
          <w:noProof/>
        </w:rPr>
        <w:t>2</w:t>
      </w:r>
      <w:r w:rsidR="00854A1D" w:rsidRPr="00A65635">
        <w:fldChar w:fldCharType="end"/>
      </w:r>
      <w:r w:rsidR="00854A1D" w:rsidRPr="00A65635">
        <w:t>c</w:t>
      </w:r>
      <w:r w:rsidR="00854A1D">
        <w:t>).</w:t>
      </w:r>
      <w:r w:rsidR="00854A1D" w:rsidRPr="00854A1D">
        <w:t xml:space="preserve"> </w:t>
      </w:r>
      <w:r w:rsidR="00854A1D">
        <w:t>Also, some specimens exhibit</w:t>
      </w:r>
      <w:r w:rsidR="00DD5271">
        <w:t>ed</w:t>
      </w:r>
      <w:r w:rsidR="00854A1D">
        <w:t xml:space="preserve"> cracks at the bottom of the pillars after a possible formation of a kink band (see </w:t>
      </w:r>
      <w:r w:rsidR="00854A1D">
        <w:fldChar w:fldCharType="begin"/>
      </w:r>
      <w:r w:rsidR="00854A1D">
        <w:instrText xml:space="preserve"> REF _Ref449623982 \h </w:instrText>
      </w:r>
      <w:r w:rsidR="00854A1D">
        <w:fldChar w:fldCharType="separate"/>
      </w:r>
      <w:r w:rsidR="00265CDB" w:rsidRPr="00D323BC">
        <w:t xml:space="preserve">Figure </w:t>
      </w:r>
      <w:r w:rsidR="00265CDB">
        <w:rPr>
          <w:noProof/>
        </w:rPr>
        <w:t>6</w:t>
      </w:r>
      <w:r w:rsidR="00265CDB" w:rsidRPr="00D323BC">
        <w:t>.</w:t>
      </w:r>
      <w:r w:rsidR="00265CDB">
        <w:rPr>
          <w:noProof/>
        </w:rPr>
        <w:t>1</w:t>
      </w:r>
      <w:r w:rsidR="00854A1D">
        <w:fldChar w:fldCharType="end"/>
      </w:r>
      <w:r w:rsidR="00854A1D" w:rsidRPr="00A65635">
        <w:t>i</w:t>
      </w:r>
      <w:r w:rsidR="00854A1D" w:rsidRPr="00A938DA">
        <w:t>)</w:t>
      </w:r>
      <w:r w:rsidR="00854A1D">
        <w:t>.</w:t>
      </w:r>
      <w:r w:rsidR="00EB50E3">
        <w:t xml:space="preserve"> All these deformation features have been previously </w:t>
      </w:r>
      <w:r w:rsidR="000470F1">
        <w:t>described for bulk NiAl</w:t>
      </w:r>
      <w:r>
        <w:t xml:space="preserve"> specimens loaded between 3 and 20°</w:t>
      </w:r>
      <w:r w:rsidR="0099720D">
        <w:t xml:space="preserve"> </w:t>
      </w:r>
      <w:r w:rsidR="0050423B">
        <w:t>away from</w:t>
      </w:r>
      <w:r w:rsidR="0099720D">
        <w:t xml:space="preserve"> the </w:t>
      </w:r>
      <m:oMath>
        <m:d>
          <m:dPr>
            <m:begChr m:val="["/>
            <m:endChr m:val="]"/>
            <m:ctrlPr>
              <w:rPr>
                <w:rFonts w:ascii="Cambria Math" w:hAnsi="Cambria Math"/>
              </w:rPr>
            </m:ctrlPr>
          </m:dPr>
          <m:e>
            <m:r>
              <w:rPr>
                <w:rFonts w:ascii="Cambria Math" w:hAnsi="Cambria Math"/>
              </w:rPr>
              <m:t>001</m:t>
            </m:r>
          </m:e>
        </m:d>
      </m:oMath>
      <w:r w:rsidR="0099720D">
        <w:t xml:space="preserve"> </w:t>
      </w:r>
      <w:r w:rsidR="0099680F">
        <w:t>axis</w:t>
      </w:r>
      <w:r w:rsidR="00B36844">
        <w:t xml:space="preserve"> </w:t>
      </w:r>
      <w:r w:rsidR="00B36844">
        <w:fldChar w:fldCharType="begin" w:fldLock="1"/>
      </w:r>
      <w:r w:rsidR="00B36844">
        <w:instrText>ADDIN CSL_CITATION { "citationItems" : [ { "id" : "ITEM-1",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"ITEM-1",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"id" : "ITEM-2",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"ITEM-2", "issued" : { "date-parts" : [ [ "1997" ] ] }, "page" : "410-413", "title" : "Orientation dependence of plastic deformation in NiAl single crystals", "type" : "article-journal", "volume" : "236" }, "uris" : [ "http://www.mendeley.com/documents/?uuid=f875e3e7-a2c2-4ebf-8c11-8d89a2ac7b42" ] } ], "mendeley" : { "formattedCitation" : "[67,76]", "plainTextFormattedCitation" : "[67,76]", "previouslyFormattedCitation" : "[67,76]" }, "properties" : { "noteIndex" : 0 }, "schema" : "https://github.com/citation-style-language/schema/raw/master/csl-citation.json" }</w:instrText>
      </w:r>
      <w:r w:rsidR="00B36844">
        <w:fldChar w:fldCharType="separate"/>
      </w:r>
      <w:r w:rsidR="00B36844" w:rsidRPr="000A6725">
        <w:rPr>
          <w:noProof/>
        </w:rPr>
        <w:t>[67,76]</w:t>
      </w:r>
      <w:r w:rsidR="00B36844">
        <w:fldChar w:fldCharType="end"/>
      </w:r>
      <w:r w:rsidR="00EB50E3">
        <w:t>. U</w:t>
      </w:r>
      <w:r w:rsidR="00D20DB4" w:rsidRPr="006A6167">
        <w:t xml:space="preserve">niform deformation of these </w:t>
      </w:r>
      <w:r w:rsidR="00EB50E3">
        <w:t xml:space="preserve">hard oriented </w:t>
      </w:r>
      <w:r w:rsidR="00D20DB4" w:rsidRPr="006A6167">
        <w:t xml:space="preserve">specimens by the glide of </w:t>
      </w:r>
      <m:oMath>
        <m:d>
          <m:dPr>
            <m:begChr m:val="〈"/>
            <m:endChr m:val="〉"/>
            <m:ctrlPr>
              <w:rPr>
                <w:rFonts w:ascii="Cambria Math" w:hAnsi="Cambria Math"/>
              </w:rPr>
            </m:ctrlPr>
          </m:dPr>
          <m:e>
            <m:r>
              <w:rPr>
                <w:rFonts w:ascii="Cambria Math" w:hAnsi="Cambria Math"/>
              </w:rPr>
              <m:t>111</m:t>
            </m:r>
          </m:e>
        </m:d>
      </m:oMath>
      <w:r w:rsidR="00D20DB4" w:rsidRPr="006A6167">
        <w:t xml:space="preserve"> or </w:t>
      </w:r>
      <m:oMath>
        <m:d>
          <m:dPr>
            <m:begChr m:val="〈"/>
            <m:endChr m:val="〉"/>
            <m:ctrlPr>
              <w:rPr>
                <w:rFonts w:ascii="Cambria Math" w:hAnsi="Cambria Math"/>
              </w:rPr>
            </m:ctrlPr>
          </m:dPr>
          <m:e>
            <m:r>
              <w:rPr>
                <w:rFonts w:ascii="Cambria Math" w:hAnsi="Cambria Math"/>
              </w:rPr>
              <m:t>100</m:t>
            </m:r>
          </m:e>
        </m:d>
      </m:oMath>
      <w:r w:rsidR="00D20DB4">
        <w:t xml:space="preserve"> </w:t>
      </w:r>
      <w:r w:rsidR="00D20DB4" w:rsidRPr="006A6167">
        <w:t>dislocations result</w:t>
      </w:r>
      <w:r w:rsidR="00EB50E3">
        <w:t>s</w:t>
      </w:r>
      <w:r w:rsidR="00D20DB4" w:rsidRPr="006A6167">
        <w:t xml:space="preserve"> in a rotation of the specimen axis away from [100], and kinking may therefore be expected after some amount of uniform deformation</w:t>
      </w:r>
      <w:r w:rsidR="008628A7">
        <w:t xml:space="preserve"> </w:t>
      </w:r>
      <w:r w:rsidR="008628A7">
        <w:fldChar w:fldCharType="begin" w:fldLock="1"/>
      </w:r>
      <w:r w:rsidR="008628A7">
        <w:instrText>ADDIN CSL_CITATION { "citationItems" : [ { "id" : "ITEM-1",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"ITEM-1",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"id" : "ITEM-2", "itemData" : { "author" : [ { "dropping-particle" : "", "family" : "Mielec", "given" : "J", "non-dropping-particle" : "", "parse-names" : false, "suffix" : "" }, { "dropping-particle" : "", "family" : "Nov\u00e1k", "given" : "V", "non-dropping-particle" : "", "parse-names" : false, "suffix" : "" }, { "dropping-particle" : "", "family" : "Z\u00e1rubov\u00e1", "given" : "N", "non-dropping-particle" : "", "parse-names" : false, "suffix" : "" }, { "dropping-particle" : "", "family" : "Gemperle", "given" : "A", "non-dropping-particle" : "", "parse-names" : false, "suffix" : "" } ], "container-title" : "Materials Science and Engineering A", "id" : "ITEM-2", "issued" : { "date-parts" : [ [ "1997" ] ] }, "page" : "410-413", "title" : "Orientation dependence of plastic deformation in NiAl single crystals", "type" : "article-journal", "volume" : "236" }, "uris" : [ "http://www.mendeley.com/documents/?uuid=f875e3e7-a2c2-4ebf-8c11-8d89a2ac7b42" ] } ], "mendeley" : { "formattedCitation" : "[67,76]", "plainTextFormattedCitation" : "[67,76]", "previouslyFormattedCitation" : "[67,76]" }, "properties" : { "noteIndex" : 0 }, "schema" : "https://github.com/citation-style-language/schema/raw/master/csl-citation.json" }</w:instrText>
      </w:r>
      <w:r w:rsidR="008628A7">
        <w:fldChar w:fldCharType="separate"/>
      </w:r>
      <w:r w:rsidR="008628A7" w:rsidRPr="000A6725">
        <w:rPr>
          <w:noProof/>
        </w:rPr>
        <w:t>[67,76]</w:t>
      </w:r>
      <w:r w:rsidR="008628A7">
        <w:fldChar w:fldCharType="end"/>
      </w:r>
      <w:r w:rsidR="00D20DB4" w:rsidRPr="006A6167">
        <w:t xml:space="preserve">. </w:t>
      </w:r>
      <w:r>
        <w:t xml:space="preserve">Although it has been postulated that the occurrence of kinking is associated with strain rate and specimen aspect ratio </w:t>
      </w:r>
      <w:r>
        <w:fldChar w:fldCharType="begin" w:fldLock="1"/>
      </w:r>
      <w:r w:rsidR="005E37E9">
        <w:instrText>ADDIN CSL_CITATION { "citationItems" : [ { "id" : "ITEM-1", "itemData" : { "DOI" : "10.1080/14786437308221009", "ISSN" : "0031-8086", "abstract" :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Abstract Single crystals of stoichiometric NiAl have been compressed in the temperature range 300\u00b0K to 1050\u00b0K. Contrary to previous work it has been found that in this range of temperature the flow stress of crystals compressed along ?100? is not equal to that for crystals compressed along ?112? but is three to four times greater. Experiments on crystals compressed along ?100? have shown that there is a balance between two macroscopically different modes of deformation. The first of these modes, termed uniform deformation, is associated with low strain rates and/or high temperatures. The second mode, kinking, is a very localized form of deformation and as reported by other workers tend to occur at low temperatures but it is shown in the present work that kinking can be induced at high temperatures simply by increasing the strain rate. At the highest temperatures investigated, 1050\u00b0K, kinking occurs at a strain rate of about 10?2/sec. The results reported in this paper detail the differences and similarities of these two modes of deformation.", "author" : [ { "dropping-particle" : "", "family" : "Fraser", "given" : "H. L.", "non-dropping-particle" : "", "parse-names" : false, "suffix" : "" }, { "dropping-particle" : "", "family" : "Smallman", "given" : "R. E.", "non-dropping-particle" : "", "parse-names" : false, "suffix" : "" }, { "dropping-particle" : "", "family" : "Loretto", "given" : "M. H.", "non-dropping-particle" : "", "parse-names" : false, "suffix" : "" } ], "container-title" : "Philosophical Magazine", "id" : "ITEM-1", "issue" : "3", "issued" : { "date-parts" : [ [ "1973", "9" ] ] }, "page" : "651-665", "publisher" : "Taylor &amp; Francis", "title" : "The plastic deformation of NiAl single crystals between 300\u00b0K and 1050\u00b0K", "type" : "article-journal", "volume" : "28" }, "uris" : [ "http://www.mendeley.com/documents/?uuid=69cc9b59-68a1-4501-a0a1-01457147244a" ] } ], "mendeley" : { "formattedCitation" : "[66]", "plainTextFormattedCitation" : "[66]", "previouslyFormattedCitation" : "[66]" }, "properties" : { "noteIndex" : 0 }, "schema" : "https://github.com/citation-style-language/schema/raw/master/csl-citation.json" }</w:instrText>
      </w:r>
      <w:r>
        <w:fldChar w:fldCharType="separate"/>
      </w:r>
      <w:r w:rsidR="000A6725" w:rsidRPr="000A6725">
        <w:rPr>
          <w:noProof/>
        </w:rPr>
        <w:t>[66]</w:t>
      </w:r>
      <w:r>
        <w:fldChar w:fldCharType="end"/>
      </w:r>
      <w:r>
        <w:t xml:space="preserve">, in our experiments, no difference in deformation mechanism has been observed as a function of these </w:t>
      </w:r>
      <w:r w:rsidRPr="00D305C7">
        <w:t xml:space="preserve">two parameters (see </w:t>
      </w:r>
      <w:r w:rsidRPr="00D305C7">
        <w:fldChar w:fldCharType="begin"/>
      </w:r>
      <w:r w:rsidRPr="00D305C7">
        <w:instrText xml:space="preserve"> REF _Ref450565340 \h  \* MERGEFORMAT </w:instrText>
      </w:r>
      <w:r w:rsidRPr="00D305C7">
        <w:fldChar w:fldCharType="separate"/>
      </w:r>
      <w:r w:rsidR="00265CDB">
        <w:t xml:space="preserve">Figure </w:t>
      </w:r>
      <w:r w:rsidR="00265CDB">
        <w:rPr>
          <w:noProof/>
        </w:rPr>
        <w:t>6.3</w:t>
      </w:r>
      <w:r w:rsidRPr="00D305C7">
        <w:fldChar w:fldCharType="end"/>
      </w:r>
      <w:r w:rsidRPr="00D305C7">
        <w:t>).</w:t>
      </w:r>
      <w:r>
        <w:t xml:space="preserve"> The results indicate that kinking is not a deformation mechanism that takes place only at the macroscale, but also at the micron regime.</w:t>
      </w:r>
    </w:p>
    <w:p w14:paraId="6E3F38E6" w14:textId="3FDAFA17" w:rsidR="004225D1" w:rsidRDefault="001134C0" w:rsidP="004225D1">
      <w:pPr>
        <w:pStyle w:val="Oscar"/>
      </w:pPr>
      <w:r>
        <w:t>Interestingly, i</w:t>
      </w:r>
      <w:r w:rsidR="004225D1">
        <w:t xml:space="preserve">n the case of the 200 nm diameter pillars, the plastic deformation took place in clear slip steps regardless of crystal orientation, showing noticeable differences in deformation morphology with respect to the larger counterparts for </w:t>
      </w:r>
      <m:oMath>
        <m:d>
          <m:dPr>
            <m:begChr m:val="["/>
            <m:endChr m:val="]"/>
            <m:ctrlPr>
              <w:rPr>
                <w:rFonts w:ascii="Cambria Math" w:hAnsi="Cambria Math"/>
              </w:rPr>
            </m:ctrlPr>
          </m:dPr>
          <m:e>
            <m:r>
              <w:rPr>
                <w:rFonts w:ascii="Cambria Math" w:hAnsi="Cambria Math"/>
              </w:rPr>
              <m:t>001</m:t>
            </m:r>
          </m:e>
        </m:d>
      </m:oMath>
      <w:r w:rsidR="004225D1">
        <w:t xml:space="preserve">- and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t xml:space="preserve">-oriented pillars (see </w:t>
      </w:r>
      <w:r w:rsidR="004225D1" w:rsidRPr="004375A7">
        <w:rPr>
          <w:color w:val="0082C3"/>
        </w:rPr>
        <w:fldChar w:fldCharType="begin"/>
      </w:r>
      <w:r w:rsidR="004225D1" w:rsidRPr="004375A7">
        <w:rPr>
          <w:color w:val="0082C3"/>
        </w:rPr>
        <w:instrText xml:space="preserve"> REF _Ref449623982 \h </w:instrText>
      </w:r>
      <w:r w:rsidR="004225D1" w:rsidRPr="004375A7">
        <w:rPr>
          <w:color w:val="0082C3"/>
        </w:rPr>
      </w:r>
      <w:r w:rsidR="004225D1" w:rsidRPr="004375A7">
        <w:rPr>
          <w:color w:val="0082C3"/>
        </w:rPr>
        <w:fldChar w:fldCharType="separate"/>
      </w:r>
      <w:r w:rsidR="00265CDB" w:rsidRPr="00D323BC">
        <w:t xml:space="preserve">Figure </w:t>
      </w:r>
      <w:r w:rsidR="00265CDB">
        <w:rPr>
          <w:noProof/>
        </w:rPr>
        <w:t>6</w:t>
      </w:r>
      <w:r w:rsidR="00265CDB" w:rsidRPr="00D323BC">
        <w:t>.</w:t>
      </w:r>
      <w:r w:rsidR="00265CDB">
        <w:rPr>
          <w:noProof/>
        </w:rPr>
        <w:t>1</w:t>
      </w:r>
      <w:r w:rsidR="004225D1" w:rsidRPr="004375A7">
        <w:rPr>
          <w:color w:val="0082C3"/>
        </w:rPr>
        <w:fldChar w:fldCharType="end"/>
      </w:r>
      <w:r w:rsidR="004225D1" w:rsidRPr="004C321A">
        <w:t>)</w:t>
      </w:r>
      <w:r w:rsidR="004225D1">
        <w:t>. In general, for pillars in the nanometer regime,</w:t>
      </w:r>
      <w:r w:rsidR="004225D1" w:rsidRPr="007A7001">
        <w:t xml:space="preserve"> </w:t>
      </w:r>
      <w:r w:rsidR="004225D1">
        <w:t xml:space="preserve">plastic deformation occurs by </w:t>
      </w:r>
      <w:r w:rsidR="004225D1" w:rsidRPr="007A7001">
        <w:t>dislocation nucleation preferentially at the free surface</w:t>
      </w:r>
      <w:r w:rsidR="004225D1">
        <w:t xml:space="preserve"> </w:t>
      </w:r>
      <w:r w:rsidR="004225D1">
        <w:fldChar w:fldCharType="begin" w:fldLock="1"/>
      </w:r>
      <w:r w:rsidR="00836145">
        <w:instrText>ADDIN CSL_CITATION { "citationItems" : [ { "id" : "ITEM-1", "itemData" : { "ISSN" : "1098-0121", "author" : [ { "dropping-particle" : "", "family" : "Greer", "given" : "Julia", "non-dropping-particle" : "", "parse-names" : false, "suffix" : "" }, { "dropping-particle" : "", "family" : "Nix", "given" : "William", "non-dropping-particle" : "", "parse-names" : false, "suffix" : "" } ], "container-title" : "Physical Review B", "id" : "ITEM-1", "issue" : "24", "issued" : { "date-parts" : [ [ "2006", "6" ] ] }, "page" : "245410", "title" : "Nanoscale gold pillars strengthened through dislocation starvation", "type" : "article-journal", "volume" : "73" }, "uris" : [ "http://www.mendeley.com/documents/?uuid=17204b57-8e7e-4f2a-b9c4-95c24c6f2ab6" ] }, { "id" : "ITEM-2", "itemData" : { "ISSN" : "09215093", "abstract" : "Micro-compression tests were performed on pre-strained nickel (Ni) single crystals in order to investigate the influence of the initial dislocation arrangement on the size dependence of small-scale metal structures. A bulk Ni sample was grown using the Czochralski method and sectioned into four compression samples, which were then pre-strained to nominal strains of 5, 10, 15 and 20%. Bulk samples were then characterized using transmission electron microscopy (TEM), micro-Laue diffraction, and electron backscatter diffraction. TEM results show that a dislocation cell structure was present for all deformed samples, and Laue diffraction demonstrated that the internal strain increased with increased amount of pre-straining. Small-scale pillars with diameters from 200nm to 5\u03bcm were focused ion beam (FIB) machined from each of the four deformed bulk samples and further compressed via a nanoindenter equipped with a flat diamond punch. Results demonstrate that bulk pre-straining inhibits the sample size effect. For heavily pre-strained bulk samples, the deformation history does not affect the stress\u2013strain behavior, as the pillars demonstrated elevated strength and rather low strain hardening over the whole investigated size range. In situ TEM and micro-Laue diffraction measurements of pillars confirmed little change in dislocation density during pillar compression. Thus, the dislocation cell walls created by heavy bulk pre-straining become the relevant internal material structure controlling the mechanical properties, dominating the sample size effect observed in the low dislocation density regime.", "author" : [ { "dropping-particle" : "", "family" : "Schneider", "given" : "A.S.", "non-dropping-particle" : "", "parse-names" : false, "suffix" : "" }, { "dropping-particle" : "", "family" : "Kiener", "given" : "D.", "non-dropping-particle" : "", "parse-names" : false, "suffix" : "" }, { "dropping-particle" : "", "family" : "Yakacki", "given" : "C.M.", "non-dropping-particle" : "", "parse-names" : false, "suffix" : "" }, { "dropping-particle" : "", "family" : "Maier", "given" : "H.J.", "non-dropping-particle" : "", "parse-names" : false, "suffix" : "" }, { "dropping-particle" : "", "family" : "Gruber", "given" : "P.A.", "non-dropping-particle" : "", "parse-names" : false, "suffix" : "" }, { "dropping-particle" : "", "family" : "Tamura", "given" : "N.", "non-dropping-particle" : "", "parse-names" : false, "suffix" : "" }, { "dropping-particle" : "", "family" : "Kunz", "given" : "M.", "non-dropping-particle" : "", "parse-names" : false, "suffix" : "" }, { "dropping-particle" : "", "family" : "Minor", "given" : "A.M.", "non-dropping-particle" : "", "parse-names" : false, "suffix" : "" }, { "dropping-particle" : "", "family" : "Frick", "given" : "C.P.", "non-dropping-particle" : "", "parse-names" : false, "suffix" : "" } ], "container-title" : "Materials Science and Engineering: A", "id" : "ITEM-2", "issued" : { "date-parts" : [ [ "2013", "1" ] ] }, "page" : "147-158", "title" : "Influence of bulk pre-straining on the size effect in nickel compression pillars", "type" : "article-journal", "volume" : "559" }, "uris" : [ "http://www.mendeley.com/documents/?uuid=447cce70-b6da-41aa-8a2e-eb6f41b95de7" ] } ], "mendeley" : { "formattedCitation" : "[85,216]", "plainTextFormattedCitation" : "[85,216]", "previouslyFormattedCitation" : "[85,216]" }, "properties" : { "noteIndex" : 0 }, "schema" : "https://github.com/citation-style-language/schema/raw/master/csl-citation.json" }</w:instrText>
      </w:r>
      <w:r w:rsidR="004225D1">
        <w:fldChar w:fldCharType="separate"/>
      </w:r>
      <w:r w:rsidR="00836145" w:rsidRPr="00836145">
        <w:rPr>
          <w:noProof/>
        </w:rPr>
        <w:t>[85,216]</w:t>
      </w:r>
      <w:r w:rsidR="004225D1">
        <w:fldChar w:fldCharType="end"/>
      </w:r>
      <w:r w:rsidR="004225D1">
        <w:t xml:space="preserve">, and the weakest dislocation source is the one which actually dominates the plastic deformation </w:t>
      </w:r>
      <w:r w:rsidR="004225D1">
        <w:fldChar w:fldCharType="begin" w:fldLock="1"/>
      </w:r>
      <w:r w:rsidR="00A32188">
        <w:instrText>ADDIN CSL_CITATION { "citationItems" : [ { "id" : "ITEM-1", "itemData" : { "DOI" : "10.1016/j.scriptamat.2008.06.019", "ISSN" : "13596462", "abstract" : "The validity of Schmid\u2019s law in micropillar samples is assessed by a simulation scheme in which the critical stress to operate a slip system is determined by the free lengths of dislocations pinned by intersection points imposed by dislocations lying on other slip planes. At fixed dislocation density, yielding occurs predominantly on the slip system with the maximum Schmid factor when the sample size is large, but as the sample size reduces, other slip systems have an increasing probability of operating.", "author" : [ { "dropping-particle" : "", "family" : "Ng", "given" : "K.S.", "non-dropping-particle" : "", "parse-names" : false, "suffix" : "" }, { "dropping-particle" : "", "family" : "Ngan", "given" : "A.H.W.", "non-dropping-particle" : "", "parse-names" : false, "suffix" : "" } ], "container-title" : "Scripta Materialia", "id" : "ITEM-1", "issue" : "7", "issued" : { "date-parts" : [ [ "2008", "10" ] ] }, "page" : "796-799", "title" : "Breakdown of Schmid\u2019s law in micropillars", "type" : "article-journal", "volume" : "59" }, "uris" : [ "http://www.mendeley.com/documents/?uuid=f71e010b-0c64-49ed-8bf8-d9fe026e1e68" ] } ], "mendeley" : { "formattedCitation" : "[202]", "plainTextFormattedCitation" : "[202]", "previouslyFormattedCitation" : "[202]" }, "properties" : { "noteIndex" : 0 }, "schema" : "https://github.com/citation-style-language/schema/raw/master/csl-citation.json" }</w:instrText>
      </w:r>
      <w:r w:rsidR="004225D1">
        <w:fldChar w:fldCharType="separate"/>
      </w:r>
      <w:r w:rsidR="006E1307" w:rsidRPr="006E1307">
        <w:rPr>
          <w:noProof/>
        </w:rPr>
        <w:t>[202]</w:t>
      </w:r>
      <w:r w:rsidR="004225D1">
        <w:fldChar w:fldCharType="end"/>
      </w:r>
      <w:r w:rsidR="004225D1">
        <w:t xml:space="preserve">. Thus, less favorable slip systems may be activated at such size scale. In addition, </w:t>
      </w:r>
      <w:r w:rsidR="004225D1" w:rsidRPr="007A7001">
        <w:t>FIB damage</w:t>
      </w:r>
      <w:r w:rsidR="004225D1">
        <w:t xml:space="preserve"> </w:t>
      </w:r>
      <w:r w:rsidR="004225D1" w:rsidRPr="007A7001">
        <w:t xml:space="preserve">might </w:t>
      </w:r>
      <w:r w:rsidR="004225D1">
        <w:t>contribute to</w:t>
      </w:r>
      <w:r w:rsidR="004225D1" w:rsidRPr="007A7001">
        <w:t xml:space="preserve"> </w:t>
      </w:r>
      <w:r w:rsidR="004225D1">
        <w:t>the activation of dislocations on less favorable slip systems.</w:t>
      </w:r>
      <w:r w:rsidR="004225D1" w:rsidRPr="007A7001">
        <w:t xml:space="preserve"> </w:t>
      </w:r>
      <w:r w:rsidR="004225D1">
        <w:t>I</w:t>
      </w:r>
      <w:r w:rsidR="004225D1" w:rsidRPr="007A7001">
        <w:t xml:space="preserve">t </w:t>
      </w:r>
      <w:r w:rsidR="004225D1">
        <w:t>has been</w:t>
      </w:r>
      <w:r w:rsidR="004225D1" w:rsidRPr="007A7001">
        <w:t xml:space="preserve"> shown that </w:t>
      </w:r>
      <w:r w:rsidR="004225D1">
        <w:t>micro</w:t>
      </w:r>
      <w:r w:rsidR="004225D1" w:rsidRPr="007A7001">
        <w:t xml:space="preserve">alloying </w:t>
      </w:r>
      <w:r w:rsidR="004225D1">
        <w:t>NiAl</w:t>
      </w:r>
      <w:r w:rsidR="004225D1" w:rsidRPr="007A7001">
        <w:t xml:space="preserve"> </w:t>
      </w:r>
      <w:r w:rsidR="004225D1">
        <w:t>with Ga causes changes in the deformation behavior of bulk single crystals</w:t>
      </w:r>
      <w:r w:rsidR="00740E5F">
        <w:t xml:space="preserve"> </w:t>
      </w:r>
      <w:r w:rsidR="00740E5F">
        <w:fldChar w:fldCharType="begin" w:fldLock="1"/>
      </w:r>
      <w:r w:rsidR="00836145">
        <w:instrText>ADDIN CSL_CITATION { "citationItems" : [ { "id" : "ITEM-1", "itemData" : { "DOI" : "10.1016/0956-716X(92)90221-Y", "ISSN" : "0956716X", "author" : [ { "dropping-particle" : "", "family" : "Darolia", "given" : "R", "non-dropping-particle" : "", "parse-names" : false, "suffix" : "" }, { "dropping-particle" : "", "family" : "Lahrman", "given" : "D", "non-dropping-particle" : "", "parse-names" : false, "suffix" : "" }, { "dropping-particle" : "", "family" : "Field", "given" : "R", "non-dropping-particle" : "", "parse-names" : false, "suffix" : "" } ], "container-title" : "Scripta Metallurgica et Materialia", "id" : "ITEM-1", "issue" : "7", "issued" : { "date-parts" : [ [ "1992", "4" ] ] }, "page" : "1007-1012", "title" : "The effect of iron, gallium and molybdenum on the room temperature tensile ductility of NiAl", "type" : "article-journal", "volume" : "26" }, "uris" : [ "http://www.mendeley.com/documents/?uuid=7ac99c45-678f-46b2-b4c1-b97b8c2e4a6f" ] } ], "mendeley" : { "formattedCitation" : "[217]", "plainTextFormattedCitation" : "[217]", "previouslyFormattedCitation" : "[217]" }, "properties" : { "noteIndex" : 0 }, "schema" : "https://github.com/citation-style-language/schema/raw/master/csl-citation.json" }</w:instrText>
      </w:r>
      <w:r w:rsidR="00740E5F">
        <w:fldChar w:fldCharType="separate"/>
      </w:r>
      <w:r w:rsidR="00836145" w:rsidRPr="00836145">
        <w:rPr>
          <w:noProof/>
        </w:rPr>
        <w:t>[217]</w:t>
      </w:r>
      <w:r w:rsidR="00740E5F">
        <w:fldChar w:fldCharType="end"/>
      </w:r>
      <w:r w:rsidR="00740E5F">
        <w:t>.</w:t>
      </w:r>
      <w:r w:rsidR="004225D1">
        <w:t xml:space="preserve"> </w:t>
      </w:r>
      <w:r w:rsidR="00740E5F">
        <w:t xml:space="preserve">Although </w:t>
      </w:r>
      <w:r w:rsidR="004225D1">
        <w:t>changes in</w:t>
      </w:r>
      <w:r w:rsidR="004225D1" w:rsidRPr="007A7001">
        <w:t xml:space="preserve"> the slip system</w:t>
      </w:r>
      <w:r w:rsidR="004225D1">
        <w:t xml:space="preserve"> have not been observed </w:t>
      </w:r>
      <w:r w:rsidR="004225D1">
        <w:fldChar w:fldCharType="begin" w:fldLock="1"/>
      </w:r>
      <w:r w:rsidR="00836145">
        <w:instrText>ADDIN CSL_CITATION { "citationItems" : [ { "id" : "ITEM-1", "itemData" : { "DOI" : "10.1016/0956-716X(92)90221-Y", "ISSN" : "0956716X", "author" : [ { "dropping-particle" : "", "family" : "Darolia", "given" : "R", "non-dropping-particle" : "", "parse-names" : false, "suffix" : "" }, { "dropping-particle" : "", "family" : "Lahrman", "given" : "D", "non-dropping-particle" : "", "parse-names" : false, "suffix" : "" }, { "dropping-particle" : "", "family" : "Field", "given" : "R", "non-dropping-particle" : "", "parse-names" : false, "suffix" : "" } ], "container-title" : "Scripta Metallurgica et Materialia", "id" : "ITEM-1", "issue" : "7", "issued" : { "date-parts" : [ [ "1992", "4" ] ] }, "page" : "1007-1012", "title" : "The effect of iron, gallium and molybdenum on the room temperature tensile ductility of NiAl", "type" : "article-journal", "volume" : "26" }, "uris" : [ "http://www.mendeley.com/documents/?uuid=7ac99c45-678f-46b2-b4c1-b97b8c2e4a6f" ] } ], "mendeley" : { "formattedCitation" : "[217]", "plainTextFormattedCitation" : "[217]", "previouslyFormattedCitation" : "[217]" }, "properties" : { "noteIndex" : 0 }, "schema" : "https://github.com/citation-style-language/schema/raw/master/csl-citation.json" }</w:instrText>
      </w:r>
      <w:r w:rsidR="004225D1">
        <w:fldChar w:fldCharType="separate"/>
      </w:r>
      <w:r w:rsidR="00836145" w:rsidRPr="00836145">
        <w:rPr>
          <w:noProof/>
        </w:rPr>
        <w:t>[217]</w:t>
      </w:r>
      <w:r w:rsidR="004225D1">
        <w:fldChar w:fldCharType="end"/>
      </w:r>
      <w:r w:rsidR="00740E5F">
        <w:t>, changes in the dislocation core may</w:t>
      </w:r>
      <w:r w:rsidR="004225D1" w:rsidRPr="006D770F">
        <w:t xml:space="preserve"> limit cross-slip and confin</w:t>
      </w:r>
      <w:r w:rsidR="00740E5F">
        <w:t>e</w:t>
      </w:r>
      <w:r w:rsidR="004225D1" w:rsidRPr="006D770F">
        <w:t xml:space="preserve"> slip in particular slip planes </w:t>
      </w:r>
      <w:r w:rsidR="004225D1" w:rsidRPr="006D770F">
        <w:fldChar w:fldCharType="begin" w:fldLock="1"/>
      </w:r>
      <w:r w:rsidR="00836145">
        <w:instrText>ADDIN CSL_CITATION { "citationItems" : [ { "id" : "ITEM-1", "itemData" : { "DOI" : "http://dx.doi.org/10.1016/0956-7151(91)90251-U", "ISSN" : "0956-7151", "author" : [ { "dropping-particle" : "", "family" : "Baker", "given" : "I", "non-dropping-particle" : "", "parse-names" : false, "suffix" : "" }, { "dropping-particle" : "", "family" : "Nagpal", "given" : "P", "non-dropping-particle" : "", "parse-names" : false, "suffix" : "" }, { "dropping-particle" : "", "family" : "Liu", "given" : "F", "non-dropping-particle" : "", "parse-names" : false, "suffix" : "" }, { "dropping-particle" : "", "family" : "Munroe", "given" : "P R", "non-dropping-particle" : "", "parse-names" : false, "suffix" : "" } ], "container-title" : "Acta Metallurgica et Materialia", "id" : "ITEM-1", "issue" : "7", "issued" : { "date-parts" : [ [ "1991", "7" ] ] }, "page" : "1637-1644", "title" : "The effect of grain size on the yield strength of FeAl and NiAl", "type" : "article-journal", "volume" : "39" }, "uris" : [ "http://www.mendeley.com/documents/?uuid=82c0f38d-cac1-4a66-ba94-6306297630d2" ] } ], "mendeley" : { "formattedCitation" : "[218]", "plainTextFormattedCitation" : "[218]", "previouslyFormattedCitation" : "[218]" }, "properties" : { "noteIndex" : 0 }, "schema" : "https://github.com/citation-style-language/schema/raw/master/csl-citation.json" }</w:instrText>
      </w:r>
      <w:r w:rsidR="004225D1" w:rsidRPr="006D770F">
        <w:fldChar w:fldCharType="separate"/>
      </w:r>
      <w:r w:rsidR="00836145" w:rsidRPr="00836145">
        <w:rPr>
          <w:noProof/>
        </w:rPr>
        <w:t>[218]</w:t>
      </w:r>
      <w:r w:rsidR="004225D1" w:rsidRPr="006D770F">
        <w:fldChar w:fldCharType="end"/>
      </w:r>
      <w:r w:rsidR="004225D1" w:rsidRPr="006D770F">
        <w:t>.</w:t>
      </w:r>
      <w:r w:rsidR="004225D1">
        <w:t xml:space="preserve"> This might explain why the small 200 nm diameter pillars oriented along the </w:t>
      </w:r>
      <m:oMath>
        <m:d>
          <m:dPr>
            <m:begChr m:val="["/>
            <m:endChr m:val="]"/>
            <m:ctrlPr>
              <w:rPr>
                <w:rFonts w:ascii="Cambria Math" w:hAnsi="Cambria Math"/>
              </w:rPr>
            </m:ctrlPr>
          </m:dPr>
          <m:e>
            <m:r>
              <w:rPr>
                <w:rFonts w:ascii="Cambria Math" w:hAnsi="Cambria Math"/>
              </w:rPr>
              <m:t>001</m:t>
            </m:r>
          </m:e>
        </m:d>
      </m:oMath>
      <w:r w:rsidR="004225D1">
        <w:t xml:space="preserve"> and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rsidR="004225D1">
        <w:t xml:space="preserve"> directions exhibit slip on defined slip planes.</w:t>
      </w:r>
    </w:p>
    <w:p w14:paraId="0A76C100" w14:textId="77777777" w:rsidR="004225D1" w:rsidRDefault="004225D1" w:rsidP="004225D1">
      <w:pPr>
        <w:pStyle w:val="Heading3"/>
      </w:pPr>
      <w:bookmarkStart w:id="255" w:name="_Toc456661707"/>
      <w:r>
        <w:t>Compression ductility</w:t>
      </w:r>
      <w:bookmarkEnd w:id="255"/>
    </w:p>
    <w:p w14:paraId="08D6D0A1" w14:textId="4D330D5E" w:rsidR="004225D1" w:rsidRDefault="004225D1" w:rsidP="004225D1">
      <w:pPr>
        <w:pStyle w:val="Oscar"/>
      </w:pPr>
      <w:r w:rsidRPr="000D6EFD">
        <w:t xml:space="preserve">A </w:t>
      </w:r>
      <w:r w:rsidR="00E47794">
        <w:t>striking</w:t>
      </w:r>
      <w:r w:rsidRPr="000D6EFD">
        <w:t xml:space="preserve"> feature of our current results is the high ductility experienced irrespective of crystal orientation</w:t>
      </w:r>
      <w:r w:rsidR="00415C44">
        <w:t>;</w:t>
      </w:r>
      <w:r w:rsidRPr="000D6EFD">
        <w:t xml:space="preserve"> </w:t>
      </w:r>
      <w:r>
        <w:t xml:space="preserve">very high </w:t>
      </w:r>
      <w:r w:rsidRPr="000D6EFD">
        <w:t>strain levels of</w:t>
      </w:r>
      <w:r w:rsidR="00415C44">
        <w:t xml:space="preserve"> up to</w:t>
      </w:r>
      <w:r w:rsidRPr="000D6EFD">
        <w:t xml:space="preserve"> </w:t>
      </w:r>
      <w:r w:rsidR="00DD1D45">
        <w:t>85</w:t>
      </w:r>
      <w:r w:rsidRPr="000D6EFD">
        <w:t xml:space="preserve">% </w:t>
      </w:r>
      <w:r>
        <w:t>were reached before fracture took</w:t>
      </w:r>
      <w:r w:rsidRPr="000D6EFD">
        <w:t xml:space="preserve"> place. </w:t>
      </w:r>
      <w:r>
        <w:t xml:space="preserve">Of particular interest are the micropillars compressed along the </w:t>
      </w:r>
      <m:oMath>
        <m:d>
          <m:dPr>
            <m:begChr m:val="["/>
            <m:endChr m:val="]"/>
            <m:ctrlPr>
              <w:rPr>
                <w:rFonts w:ascii="Cambria Math" w:hAnsi="Cambria Math"/>
              </w:rPr>
            </m:ctrlPr>
          </m:dPr>
          <m:e>
            <m:r>
              <w:rPr>
                <w:rFonts w:ascii="Cambria Math" w:hAnsi="Cambria Math"/>
              </w:rPr>
              <m:t>001</m:t>
            </m:r>
          </m:e>
        </m:d>
      </m:oMath>
      <w:r>
        <w:t xml:space="preserve"> and</w:t>
      </w:r>
      <w:r w:rsidRPr="00A31D68">
        <w:t xml:space="preserve">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 xml:space="preserve"> axis since compression of ‘hard’ </w:t>
      </w:r>
      <w:r w:rsidR="00415C44">
        <w:t xml:space="preserve">bulk </w:t>
      </w:r>
      <w:r>
        <w:t xml:space="preserve">single crystals has consistently shown considerably lower ductility levels, reaching </w:t>
      </w:r>
      <w:r w:rsidR="00D40CD6">
        <w:t xml:space="preserve">maximum </w:t>
      </w:r>
      <w:r>
        <w:t xml:space="preserve">values between 3 and 16% strain </w:t>
      </w:r>
      <w:r>
        <w:fldChar w:fldCharType="begin" w:fldLock="1"/>
      </w:r>
      <w:r w:rsidR="00836145">
        <w:instrText>ADDIN CSL_CITATION { "citationItems" : [ { "id" : "ITEM-1", "itemData" : { "author" : [ { "dropping-particle" : "", "family" : "Wasilewski", "given" : "R J", "non-dropping-particle" : "", "parse-names" : false, "suffix" : "" }, { "dropping-particle" : "", "family" : "Butler", "given" : "S R", "non-dropping-particle" : "", "parse-names" : false, "suffix" : "" }, { "dropping-particle" : "", "family" : "Hanlon", "given" : "J E", "non-dropping-particle" : "", "parse-names" : false, "suffix" : "" } ], "container-title" : "Trans. Metall. Soc. AIME", "id" : "ITEM-1", "issued" : { "date-parts" : [ [ "1967" ] ] }, "page" : "1357-1364", "title" : "Plastic deformation of single-crystal NiAl", "type" : "article-journal", "volume" : "239" }, "uris" : [ "http://www.mendeley.com/documents/?uuid=741a0449-1e8d-434c-aefe-421ca25cbaf6" ] }, { "id" : "ITEM-2", "itemData" : { "DOI" : "10.1016/0036-9748(86)90410-2", "ISSN" : "00369748", "author" : [ { "dropping-particle" : "", "family" : "Noebe", "given" : "R.D.", "non-dropping-particle" : "", "parse-names" : false, "suffix" : "" }, { "dropping-particle" : "", "family" : "Gibala", "given" : "R.", "non-dropping-particle" : "", "parse-names" : false, "suffix" : "" } ], "container-title" : "Scripta Metallurgica", "id" : "ITEM-2", "issue" : "11", "issued" : { "date-parts" : [ [ "1986", "11" ] ] }, "page" : "1635-1639", "title" : "Surface oxide softening of single crystal NiAl", "type" : "article-journal", "volume" : "20" }, "uris" : [ "http://www.mendeley.com/documents/?uuid=618bdb4e-2d75-4f1a-87ea-e03487269c90" ] }, { "id" : "ITEM-3",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"ITEM-3",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"[67,69,210]", "plainTextFormattedCitation" : "[67,69,210]", "previouslyFormattedCitation" : "[67,69,210]" }, "properties" : { "noteIndex" : 0 }, "schema" : "https://github.com/citation-style-language/schema/raw/master/csl-citation.json" }</w:instrText>
      </w:r>
      <w:r>
        <w:fldChar w:fldCharType="separate"/>
      </w:r>
      <w:r w:rsidR="00836145" w:rsidRPr="00836145">
        <w:rPr>
          <w:noProof/>
        </w:rPr>
        <w:t>[67,69,210]</w:t>
      </w:r>
      <w:r>
        <w:fldChar w:fldCharType="end"/>
      </w:r>
      <w:r>
        <w:t xml:space="preserve">. </w:t>
      </w:r>
      <w:r w:rsidR="007B66C0">
        <w:t>D</w:t>
      </w:r>
      <w:r>
        <w:t xml:space="preserve">ifferent hypotheses </w:t>
      </w:r>
      <w:r w:rsidR="007B66C0">
        <w:t>may</w:t>
      </w:r>
      <w:r>
        <w:t xml:space="preserve"> explain such an increase in ductility. </w:t>
      </w:r>
      <w:r w:rsidR="007B66C0">
        <w:t xml:space="preserve">On the one hand, </w:t>
      </w:r>
      <w:r w:rsidR="00DD1D45">
        <w:t xml:space="preserve">it has been observed that surface oxidation can strongly affect the deformation behavior of bulk NiAl single crystals, reaching ductility values several times higher than unoxidized samples </w:t>
      </w:r>
      <w:r w:rsidR="00DD1D45">
        <w:fldChar w:fldCharType="begin" w:fldLock="1"/>
      </w:r>
      <w:r w:rsidR="00836145">
        <w:instrText>ADDIN CSL_CITATION { "citationItems" : [ { "id" : "ITEM-1", "itemData" : { "DOI" : "10.1016/0036-9748(86)90410-2", "ISSN" : "00369748", "author" : [ { "dropping-particle" : "", "family" : "Noebe", "given" : "R.D.", "non-dropping-particle" : "", "parse-names" : false, "suffix" : "" }, { "dropping-particle" : "", "family" : "Gibala", "given" : "R.", "non-dropping-particle" : "", "parse-names" : false, "suffix" : "" } ], "container-title" : "Scripta Metallurgica", "id" : "ITEM-1", "issue" : "11", "issued" : { "date-parts" : [ [ "1986", "11" ] ] }, "page" : "1635-1639", "title" : "Surface oxide softening of single crystal NiAl", "type" : "article-journal", "volume" : "20" }, "uris" : [ "http://www.mendeley.com/documents/?uuid=618bdb4e-2d75-4f1a-87ea-e03487269c90" ] } ], "mendeley" : { "formattedCitation" : "[210]", "plainTextFormattedCitation" : "[210]", "previouslyFormattedCitation" : "[210]" }, "properties" : { "noteIndex" : 0 }, "schema" : "https://github.com/citation-style-language/schema/raw/master/csl-citation.json" }</w:instrText>
      </w:r>
      <w:r w:rsidR="00DD1D45">
        <w:fldChar w:fldCharType="separate"/>
      </w:r>
      <w:r w:rsidR="00836145" w:rsidRPr="00836145">
        <w:rPr>
          <w:noProof/>
        </w:rPr>
        <w:t>[210]</w:t>
      </w:r>
      <w:r w:rsidR="00DD1D45">
        <w:fldChar w:fldCharType="end"/>
      </w:r>
      <w:r w:rsidR="00DD1D45">
        <w:t xml:space="preserve">. </w:t>
      </w:r>
      <w:r w:rsidR="00DD1D45" w:rsidRPr="003F21E0">
        <w:t>Such improvement in ductility is related to surface softening</w:t>
      </w:r>
      <w:r w:rsidR="00DD1D45">
        <w:t>,</w:t>
      </w:r>
      <w:r w:rsidR="00DD1D45" w:rsidRPr="003F21E0">
        <w:t xml:space="preserve"> a phenomenon based on the nucleation </w:t>
      </w:r>
      <w:r w:rsidR="00DD1D45">
        <w:t xml:space="preserve">of </w:t>
      </w:r>
      <w:r w:rsidR="00DD1D45" w:rsidRPr="003F21E0">
        <w:t>mobile edge dislocations at the oxide/metal interface.</w:t>
      </w:r>
      <w:r w:rsidR="00DD1D45">
        <w:t xml:space="preserve"> For our study, we can rule out surface oxidation since the pillars were never exposed to environmental conditions (vacuum of approximately 5·10</w:t>
      </w:r>
      <w:r w:rsidR="00DD1D45" w:rsidRPr="00137B71">
        <w:rPr>
          <w:vertAlign w:val="superscript"/>
        </w:rPr>
        <w:t>-6</w:t>
      </w:r>
      <w:r w:rsidR="00DD1D45">
        <w:t xml:space="preserve"> mbar). </w:t>
      </w:r>
      <w:r w:rsidR="007B66C0">
        <w:t xml:space="preserve">On the other hand, </w:t>
      </w:r>
      <w:r w:rsidR="00DD1D45">
        <w:t xml:space="preserve">the ductility of NiAl is very sensitive to material composition </w:t>
      </w:r>
      <w:r w:rsidR="00DD1D45">
        <w:fldChar w:fldCharType="begin" w:fldLock="1"/>
      </w:r>
      <w:r w:rsidR="00910503">
        <w:instrText>ADDIN CSL_CITATION { "citationItems" : [ { "id" : "ITEM-1",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"ITEM-1",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"mendeley" : { "formattedCitation" : "[67]", "plainTextFormattedCitation" : "[67]", "previouslyFormattedCitation" : "[67]" }, "properties" : { "noteIndex" : 0 }, "schema" : "https://github.com/citation-style-language/schema/raw/master/csl-citation.json" }</w:instrText>
      </w:r>
      <w:r w:rsidR="00DD1D45">
        <w:fldChar w:fldCharType="separate"/>
      </w:r>
      <w:r w:rsidR="00DD1D45" w:rsidRPr="000A6725">
        <w:rPr>
          <w:noProof/>
        </w:rPr>
        <w:t>[67]</w:t>
      </w:r>
      <w:r w:rsidR="00DD1D45">
        <w:fldChar w:fldCharType="end"/>
      </w:r>
      <w:r w:rsidR="001F3D61">
        <w:t>, exhibiting a m</w:t>
      </w:r>
      <w:r w:rsidR="00744F90">
        <w:t>aximum</w:t>
      </w:r>
      <w:r w:rsidR="001F3D61">
        <w:t xml:space="preserve"> </w:t>
      </w:r>
      <w:r w:rsidR="00D84C1C">
        <w:t xml:space="preserve">for </w:t>
      </w:r>
      <w:r w:rsidR="001F3D61">
        <w:t>stoichiometr</w:t>
      </w:r>
      <w:r w:rsidR="00EF0507">
        <w:t xml:space="preserve">ic </w:t>
      </w:r>
      <w:r w:rsidR="00D84C1C">
        <w:t>NiAl</w:t>
      </w:r>
      <w:r w:rsidR="00DD1D45">
        <w:t xml:space="preserve">. </w:t>
      </w:r>
      <w:r w:rsidR="0016271F">
        <w:t xml:space="preserve">Furthermore, </w:t>
      </w:r>
      <w:r>
        <w:t xml:space="preserve">microalloying of NiAl with Ga has shown that tensile ductility may be improved for [110]-oriented specimens </w:t>
      </w:r>
      <w:r>
        <w:fldChar w:fldCharType="begin" w:fldLock="1"/>
      </w:r>
      <w:r w:rsidR="00836145">
        <w:instrText>ADDIN CSL_CITATION { "citationItems" : [ { "id" : "ITEM-1", "itemData" : { "DOI" : "10.1016/0956-716X(92)90221-Y", "ISSN" : "0956716X", "author" : [ { "dropping-particle" : "", "family" : "Darolia", "given" : "R", "non-dropping-particle" : "", "parse-names" : false, "suffix" : "" }, { "dropping-particle" : "", "family" : "Lahrman", "given" : "D", "non-dropping-particle" : "", "parse-names" : false, "suffix" : "" }, { "dropping-particle" : "", "family" : "Field", "given" : "R", "non-dropping-particle" : "", "parse-names" : false, "suffix" : "" } ], "container-title" : "Scripta Metallurgica et Materialia", "id" : "ITEM-1", "issue" : "7", "issued" : { "date-parts" : [ [ "1992", "4" ] ] }, "page" : "1007-1012", "title" : "The effect of iron, gallium and molybdenum on the room temperature tensile ductility of NiAl", "type" : "article-journal", "volume" : "26" }, "uris" : [ "http://www.mendeley.com/documents/?uuid=7ac99c45-678f-46b2-b4c1-b97b8c2e4a6f" ] } ], "mendeley" : { "formattedCitation" : "[217]", "plainTextFormattedCitation" : "[217]", "previouslyFormattedCitation" : "[217]" }, "properties" : { "noteIndex" : 0 }, "schema" : "https://github.com/citation-style-language/schema/raw/master/csl-citation.json" }</w:instrText>
      </w:r>
      <w:r>
        <w:fldChar w:fldCharType="separate"/>
      </w:r>
      <w:r w:rsidR="00836145" w:rsidRPr="00836145">
        <w:rPr>
          <w:noProof/>
        </w:rPr>
        <w:t>[217]</w:t>
      </w:r>
      <w:r>
        <w:fldChar w:fldCharType="end"/>
      </w:r>
      <w:r>
        <w:t>. This could explain the increased ductility in our micropillars since our micropillars were manufactured with a focused Ga ion beam. Bright field imaging and ED</w:t>
      </w:r>
      <w:r w:rsidR="00847C4C">
        <w:t>X</w:t>
      </w:r>
      <w:r>
        <w:t xml:space="preserve"> analysis of a TEM lamella made out of a compressed 2 µm diameter pillar evidenced the presence of a FIB damage layer of about </w:t>
      </w:r>
      <w:r w:rsidRPr="005662ED">
        <w:t>20 nm</w:t>
      </w:r>
      <w:r>
        <w:t xml:space="preserve"> thick where traces of Ga were detected on the pillar surface (</w:t>
      </w:r>
      <w:r w:rsidRPr="005662ED">
        <w:t xml:space="preserve">see </w:t>
      </w:r>
      <w:r w:rsidRPr="00A65635">
        <w:fldChar w:fldCharType="begin"/>
      </w:r>
      <w:r w:rsidRPr="00A65635">
        <w:instrText xml:space="preserve"> REF _Ref451333269 \h  \* MERGEFORMAT </w:instrText>
      </w:r>
      <w:r w:rsidRPr="00A65635">
        <w:fldChar w:fldCharType="separate"/>
      </w:r>
      <w:r w:rsidR="00265CDB" w:rsidRPr="00D323BC">
        <w:t xml:space="preserve">Figure </w:t>
      </w:r>
      <w:r w:rsidR="00265CDB">
        <w:rPr>
          <w:noProof/>
        </w:rPr>
        <w:t>6</w:t>
      </w:r>
      <w:r w:rsidR="00265CDB" w:rsidRPr="00D323BC">
        <w:rPr>
          <w:noProof/>
        </w:rPr>
        <w:t>.</w:t>
      </w:r>
      <w:r w:rsidR="00265CDB">
        <w:rPr>
          <w:noProof/>
        </w:rPr>
        <w:t>5</w:t>
      </w:r>
      <w:r w:rsidRPr="00A65635">
        <w:fldChar w:fldCharType="end"/>
      </w:r>
      <w:r>
        <w:t xml:space="preserve">). </w:t>
      </w:r>
      <w:r w:rsidRPr="00DF21F4">
        <w:t xml:space="preserve">Previous investigations for other metals such as Cu </w:t>
      </w:r>
      <w:r w:rsidRPr="00DF21F4">
        <w:fldChar w:fldCharType="begin" w:fldLock="1"/>
      </w:r>
      <w:r w:rsidR="005E37E9">
        <w:instrText>ADDIN CSL_CITATION { "citationItems" : [ { "id" : "ITEM-1", "itemData" : { "ISSN" : "09215093", "author" : [ { "dropping-particle" : "", "family" : "Kiener", "given" : "D.", "non-dropping-particle" : "", "parse-names" : false, "suffix" : "" }, { "dropping-particle" : "", "family" : "Motz", "given" : "C.", "non-dropping-particle" : "", "parse-names" : false, "suffix" : "" }, { "dropping-particle" : "", "family" : "Rester", "given" : "M.", "non-dropping-particle" : "", "parse-names" : false, "suffix" : "" }, { "dropping-particle" : "", "family" : "Jenko", "given" : "M.", "non-dropping-particle" : "", "parse-names" : false, "suffix" : "" }, { "dropping-particle" : "", "family" : "Dehm", "given" : "G.", "non-dropping-particle" : "", "parse-names" : false, "suffix" : "" } ], "container-title" : "Materials Science and Engineering: A", "id" : "ITEM-1", "issue" : "1-2", "issued" : { "date-parts" : [ [ "2007", "6" ] ] }, "page" : "262-272", "title" : "FIB damage of Cu and possible consequences for miniaturized mechanical tests", "type" : "article-journal", "volume" : "459" }, "uris" : [ "http://www.mendeley.com/documents/?uuid=49d44c62-4213-41f9-85d8-1e002ae95a4a" ] } ], "mendeley" : { "formattedCitation" : "[150]", "plainTextFormattedCitation" : "[150]", "previouslyFormattedCitation" : "[150]" }, "properties" : { "noteIndex" : 0 }, "schema" : "https://github.com/citation-style-language/schema/raw/master/csl-citation.json" }</w:instrText>
      </w:r>
      <w:r w:rsidRPr="00DF21F4">
        <w:fldChar w:fldCharType="separate"/>
      </w:r>
      <w:r w:rsidR="000A6725" w:rsidRPr="000A6725">
        <w:rPr>
          <w:noProof/>
        </w:rPr>
        <w:t>[150]</w:t>
      </w:r>
      <w:r w:rsidRPr="00DF21F4">
        <w:fldChar w:fldCharType="end"/>
      </w:r>
      <w:r w:rsidRPr="00DF21F4">
        <w:t xml:space="preserve"> and Ni </w:t>
      </w:r>
      <w:r w:rsidRPr="00DF21F4">
        <w:fldChar w:fldCharType="begin" w:fldLock="1"/>
      </w:r>
      <w:r w:rsidR="005E37E9">
        <w:instrText>ADDIN CSL_CITATION { "citationItems" : [ { "id" : "ITEM-1", "itemData" : { "ISSN" : "1476-1122", "PMID" : "18157134", "abstract" : "The fundamental processes that govern plasticity and determine strength in crystalline materials at small length scales have been studied for over fifty years. Recent studies of single-crystal metallic pillars with diameters of a few tens of micrometres or less have clearly demonstrated that the strengths of these pillars increase as their diameters decrease, leading to attempts to augment existing ideas about pronounced size effects with new models and simulations. Through in situ nanocompression experiments inside a transmission electron microscope we can directly observe the deformation of these pillar structures and correlate the measured stress values with discrete plastic events. Our experiments show that submicrometre nickel crystals microfabricated into pillar structures contain a high density of initial defects after processing but can be made dislocation free by applying purely mechanical stress. This phenomenon, termed 'mechanical annealing', leads to clear evidence of source-limited deformation where atypical hardening occurs through the progressive activation and exhaustion of dislocation sources.", "author" : [ { "dropping-particle" : "", "family" : "Shan", "given" : "Z W", "non-dropping-particle" : "", "parse-names" : false, "suffix" : "" }, { "dropping-particle" : "", "family" : "Mishra", "given" : "Raja K", "non-dropping-particle" : "", "parse-names" : false, "suffix" : "" }, { "dropping-particle" : "", "family" : "Syed Asif", "given" : "S a", "non-dropping-particle" : "", "parse-names" : false, "suffix" : "" }, { "dropping-particle" : "", "family" : "Warren", "given" : "Oden L", "non-dropping-particle" : "", "parse-names" : false, "suffix" : "" }, { "dropping-particle" : "", "family" : "Minor", "given" : "Andrew M", "non-dropping-particle" : "", "parse-names" : false, "suffix" : "" } ], "container-title" : "Nature materials", "id" : "ITEM-1", "issue" : "2", "issued" : { "date-parts" : [ [ "2008", "2" ] ] }, "page" : "115-9", "title" : "Mechanical annealing and source-limited deformation in submicrometre-diameter Ni crystals.", "type" : "article-journal", "volume" : "7" }, "uris" : [ "http://www.mendeley.com/documents/?uuid=cfb25c3c-59b5-4d62-9b71-17d573ab2257" ] } ], "mendeley" : { "formattedCitation" : "[82]", "plainTextFormattedCitation" : "[82]", "previouslyFormattedCitation" : "[82]" }, "properties" : { "noteIndex" : 0 }, "schema" : "https://github.com/citation-style-language/schema/raw/master/csl-citation.json" }</w:instrText>
      </w:r>
      <w:r w:rsidRPr="00DF21F4">
        <w:fldChar w:fldCharType="separate"/>
      </w:r>
      <w:r w:rsidR="000A6725" w:rsidRPr="000A6725">
        <w:rPr>
          <w:noProof/>
        </w:rPr>
        <w:t>[82]</w:t>
      </w:r>
      <w:r w:rsidRPr="00DF21F4">
        <w:fldChar w:fldCharType="end"/>
      </w:r>
      <w:r w:rsidRPr="00DF21F4">
        <w:t xml:space="preserve"> have </w:t>
      </w:r>
      <w:r>
        <w:t xml:space="preserve">also </w:t>
      </w:r>
      <w:r w:rsidRPr="00DF21F4">
        <w:t>shown the</w:t>
      </w:r>
      <w:r w:rsidRPr="00461A16">
        <w:t xml:space="preserve"> </w:t>
      </w:r>
      <w:r w:rsidRPr="00DF21F4">
        <w:t xml:space="preserve">formation of a damage </w:t>
      </w:r>
      <w:r w:rsidRPr="00244A00">
        <w:t xml:space="preserve">layer including dislocation networks that might influence the deformation behavior of micropillars. </w:t>
      </w:r>
      <w:r>
        <w:t xml:space="preserve">The exact phenomenon responsible for such improvement in room temperature ductility of NiAl bulk single crystals has not been elucidated yet. Microalloying with Ga has not been shown to change the main slip system in NiAl. Researchers have suggested that such ductility improvement may be due to a change in the dislocation core structure, thus altering the dislocation mobility, Peierls stress and thermally activated mechanisms </w:t>
      </w:r>
      <w:r>
        <w:fldChar w:fldCharType="begin" w:fldLock="1"/>
      </w:r>
      <w:r w:rsidR="00836145">
        <w:instrText>ADDIN CSL_CITATION { "citationItems" : [ { "id" : "ITEM-1", "itemData" : { "DOI" : "10.1016/0956-716X(92)90221-Y", "ISSN" : "0956716X", "author" : [ { "dropping-particle" : "", "family" : "Darolia", "given" : "R", "non-dropping-particle" : "", "parse-names" : false, "suffix" : "" }, { "dropping-particle" : "", "family" : "Lahrman", "given" : "D", "non-dropping-particle" : "", "parse-names" : false, "suffix" : "" }, { "dropping-particle" : "", "family" : "Field", "given" : "R", "non-dropping-particle" : "", "parse-names" : false, "suffix" : "" } ], "container-title" : "Scripta Metallurgica et Materialia", "id" : "ITEM-1", "issue" : "7", "issued" : { "date-parts" : [ [ "1992", "4" ] ] }, "page" : "1007-1012", "title" : "The effect of iron, gallium and molybdenum on the room temperature tensile ductility of NiAl", "type" : "article-journal", "volume" : "26" }, "uris" : [ "http://www.mendeley.com/documents/?uuid=7ac99c45-678f-46b2-b4c1-b97b8c2e4a6f" ] } ], "mendeley" : { "formattedCitation" : "[217]", "plainTextFormattedCitation" : "[217]", "previouslyFormattedCitation" : "[217]" }, "properties" : { "noteIndex" : 0 }, "schema" : "https://github.com/citation-style-language/schema/raw/master/csl-citation.json" }</w:instrText>
      </w:r>
      <w:r>
        <w:fldChar w:fldCharType="separate"/>
      </w:r>
      <w:r w:rsidR="00836145" w:rsidRPr="00836145">
        <w:rPr>
          <w:noProof/>
        </w:rPr>
        <w:t>[217]</w:t>
      </w:r>
      <w:r>
        <w:fldChar w:fldCharType="end"/>
      </w:r>
      <w:r>
        <w:t xml:space="preserve">. However, our current results seem to disagree with </w:t>
      </w:r>
      <w:r w:rsidR="00A67065">
        <w:t xml:space="preserve">this </w:t>
      </w:r>
      <w:r>
        <w:t xml:space="preserve">since the experienced differences in size effects as a function of crystal orientation indicate that screw dislocation mobility may be limited in the case of </w:t>
      </w:r>
      <m:oMath>
        <m:d>
          <m:dPr>
            <m:begChr m:val="["/>
            <m:endChr m:val="]"/>
            <m:ctrlPr>
              <w:rPr>
                <w:rFonts w:ascii="Cambria Math" w:hAnsi="Cambria Math"/>
              </w:rPr>
            </m:ctrlPr>
          </m:dPr>
          <m:e>
            <m:r>
              <w:rPr>
                <w:rFonts w:ascii="Cambria Math" w:hAnsi="Cambria Math"/>
              </w:rPr>
              <m:t>001</m:t>
            </m:r>
          </m:e>
        </m:d>
      </m:oMath>
      <w:r>
        <w:t xml:space="preserve">-oriented micropillars, as further discussed in the next section. </w:t>
      </w:r>
      <w:r w:rsidRPr="007A2735">
        <w:t xml:space="preserve">Another possible explanation for such high ductility may stem from the fact that the deformation of FIB manufactured micropillars </w:t>
      </w:r>
      <w:r>
        <w:t xml:space="preserve">is dominated by the activation of dislocation sources coming from the FIB (surface effects) rather than by conventional dislocation-dislocation interactions as for bulk materials </w:t>
      </w:r>
      <w:r w:rsidRPr="007A2735">
        <w:fldChar w:fldCharType="begin" w:fldLock="1"/>
      </w:r>
      <w:r w:rsidR="005E37E9">
        <w:instrText>ADDIN CSL_CITATION { "citationItems" : [ { "id" : "ITEM-1",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"ITEM-1",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"mendeley" : { "formattedCitation" : "[135]", "plainTextFormattedCitation" : "[135]", "previouslyFormattedCitation" : "[135]" }, "properties" : { "noteIndex" : 0 }, "schema" : "https://github.com/citation-style-language/schema/raw/master/csl-citation.json" }</w:instrText>
      </w:r>
      <w:r w:rsidRPr="007A2735">
        <w:fldChar w:fldCharType="separate"/>
      </w:r>
      <w:r w:rsidR="000A6725" w:rsidRPr="000A6725">
        <w:rPr>
          <w:noProof/>
        </w:rPr>
        <w:t>[135]</w:t>
      </w:r>
      <w:r w:rsidRPr="007A2735">
        <w:fldChar w:fldCharType="end"/>
      </w:r>
      <w:r>
        <w:t>, and the inability</w:t>
      </w:r>
      <w:r w:rsidRPr="007761D3">
        <w:t xml:space="preserve"> </w:t>
      </w:r>
      <w:r>
        <w:t xml:space="preserve">to build up </w:t>
      </w:r>
      <w:r w:rsidRPr="007761D3">
        <w:t>stresses by sessile dislocation networks.</w:t>
      </w:r>
      <w:r w:rsidRPr="007A2735">
        <w:t xml:space="preserve"> </w:t>
      </w:r>
      <w:r>
        <w:t xml:space="preserve">A study on FIB-machined molybdenum (Mo) BCC micropillars showed that pre-straining and re-cutting of Mo pillars does not influence their mechanical response, thus indicating that the dislocation sources produced by the FIB are the ones driving the deformation of these micropillars </w:t>
      </w:r>
      <w:r w:rsidRPr="007A2735">
        <w:fldChar w:fldCharType="begin" w:fldLock="1"/>
      </w:r>
      <w:r w:rsidR="005E37E9">
        <w:instrText>ADDIN CSL_CITATION { "citationItems" : [ { "id" : "ITEM-1", "itemData" : { "ISSN" : "0950-0839", "abstract" : "The effect of prior deformation on mechanical behavior as a function of size is investigated for body-centered cubic (bcc) molybdenum (Mo) pillars. Experiments were performed using focused ion beam (FIB) manufactured [0 0 1] and [2 3 5] Mo micro/nanopillars, which were compressed, re-FIB machined, and compressed again. Unlike in bulk materials, pre-straining has a negligible effect on stress?strain behavior of the pillars, suggesting that dislocation storage does not occur in small-scale bcc specimens. The prevailing mechanism behind the size effect is attributed to dislocation nucleation mechanisms.", "author" : [ { "dropping-particle" : "", "family" : "Schneider", "given" : "A S", "non-dropping-particle" : "", "parse-names" : false, "suffix" : "" }, { "dropping-particle" : "", "family" : "Clark", "given" : "B G", "non-dropping-particle" : "", "parse-names" : false, "suffix" : "" }, { "dropping-particle" : "", "family" : "Frick", "given" : "C P", "non-dropping-particle" : "", "parse-names" : false, "suffix" : "" }, { "dropping-particle" : "", "family" : "Gruber", "given" : "P A", "non-dropping-particle" : "", "parse-names" : false, "suffix" : "" }, { "dropping-particle" : "", "family" : "Arzt", "given" : "E", "non-dropping-particle" : "", "parse-names" : false, "suffix" : "" } ], "container-title" : "Philosophical Magazine Letters", "id" : "ITEM-1", "issue" : "11", "issued" : { "date-parts" : [ [ "2010", "8", "10" ] ] }, "note" : "doi: 10.1080/09500839.2010.508445", "page" : "841-849", "publisher" : "Taylor &amp; Francis", "title" : "Effect of pre-straining on the size effect in molybdenum pillars", "type" : "article-journal", "volume" : "90" }, "uris" : [ "http://www.mendeley.com/documents/?uuid=fc8f1ddf-22cd-4c9a-afa0-96b8c203c8b1" ] } ], "mendeley" : { "formattedCitation" : "[135]", "plainTextFormattedCitation" : "[135]", "previouslyFormattedCitation" : "[135]" }, "properties" : { "noteIndex" : 0 }, "schema" : "https://github.com/citation-style-language/schema/raw/master/csl-citation.json" }</w:instrText>
      </w:r>
      <w:r w:rsidRPr="007A2735">
        <w:fldChar w:fldCharType="separate"/>
      </w:r>
      <w:r w:rsidR="000A6725" w:rsidRPr="000A6725">
        <w:rPr>
          <w:noProof/>
        </w:rPr>
        <w:t>[135]</w:t>
      </w:r>
      <w:r w:rsidRPr="007A2735">
        <w:fldChar w:fldCharType="end"/>
      </w:r>
      <w:r>
        <w:t xml:space="preserve">. Furthermore, a very recent study on high pressure torsion deformation of NiAl has proposed that the limited ductility observed in hard bulk single crystals is a direct consequence of </w:t>
      </w:r>
      <w:r w:rsidRPr="00EC2D44">
        <w:t>internal stresses built up by sessile dislocation networks, generating deformation induced embritt</w:t>
      </w:r>
      <w:r>
        <w:t>le</w:t>
      </w:r>
      <w:r w:rsidRPr="00EC2D44">
        <w:t xml:space="preserve">ment </w:t>
      </w:r>
      <w:r w:rsidRPr="00EC2D44">
        <w:fldChar w:fldCharType="begin" w:fldLock="1"/>
      </w:r>
      <w:r w:rsidR="00836145">
        <w:instrText>ADDIN CSL_CITATION { "citationItems" : [ { "id" : "ITEM-1", "itemData" : { "DOI" : "10.1016/j.jallcom.2014.09.226", "ISSN" : "0925-8388", "PMID" : "25663749", "abstract" : "B2 ordered NiAl is known for its poor room temperature (RT) ductility; failure occurs in a brittle like manner even in ductile single crystals deforming by single slip. In the present study NiAl was severely deformed at RT using the method of high pressure torsion (HPT) enabling the hitherto impossible investigation of multiple slip deformation. Methods of transmission electron microscopy were used to analyze the dislocations formed by the plastic deformation showing that as expected dislocations with Burgers vector [Formula: see text] carry the plasticity during HPT deformation at RT. In addition, we observe that they often form [Formula: see text] dislocations by dislocation reactions; the [Formula: see text] dislocations are considered to be sessile based on calculations found in the literature. It is therefore concluded that the frequently encountered 3D dislocation networks containing sessile [Formula: see text] dislocations are pinned and lead to deformation-induced embrittlement. In spite of the severe deformation, the chemical order remains unchanged.", "author" : [ { "dropping-particle" : "", "family" : "Geist", "given" : "D", "non-dropping-particle" : "", "parse-names" : false, "suffix" : "" }, { "dropping-particle" : "", "family" : "Gammer", "given" : "C", "non-dropping-particle" : "", "parse-names" : false, "suffix" : "" }, { "dropping-particle" : "", "family" : "Rentenberger", "given" : "C", "non-dropping-particle" : "", "parse-names" : false, "suffix" : "" }, { "dropping-particle" : "", "family" : "Karnthaler", "given" : "H P", "non-dropping-particle" : "", "parse-names" : false, "suffix" : "" } ], "container-title" : "Journal of alloys and compounds", "id" : "ITEM-1", "issued" : { "date-parts" : [ [ "2015", "2", "5" ] ] }, "page" : "371-377", "title" : "Sessile dislocations by reactions in NiAl severely deformed at room temperature.", "type" : "article-journal", "volume" : "621" }, "uris" : [ "http://www.mendeley.com/documents/?uuid=8f7f202d-7f99-4adb-b250-e8c838f9155a" ] } ], "mendeley" : { "formattedCitation" : "[219]", "plainTextFormattedCitation" : "[219]", "previouslyFormattedCitation" : "[219]" }, "properties" : { "noteIndex" : 0 }, "schema" : "https://github.com/citation-style-language/schema/raw/master/csl-citation.json" }</w:instrText>
      </w:r>
      <w:r w:rsidRPr="00EC2D44">
        <w:fldChar w:fldCharType="separate"/>
      </w:r>
      <w:r w:rsidR="00836145" w:rsidRPr="00836145">
        <w:rPr>
          <w:noProof/>
        </w:rPr>
        <w:t>[219]</w:t>
      </w:r>
      <w:r w:rsidRPr="00EC2D44">
        <w:fldChar w:fldCharType="end"/>
      </w:r>
      <w:r w:rsidRPr="00EC2D44">
        <w:t>.</w:t>
      </w:r>
      <w:r>
        <w:t xml:space="preserve"> </w:t>
      </w:r>
      <w:r w:rsidRPr="00ED65A1">
        <w:t xml:space="preserve">Since </w:t>
      </w:r>
      <w:r>
        <w:t>dislocation-</w:t>
      </w:r>
      <w:r w:rsidRPr="00ED65A1">
        <w:t>dislocation interactions are</w:t>
      </w:r>
      <w:r>
        <w:t xml:space="preserve"> then </w:t>
      </w:r>
      <w:r w:rsidRPr="00ED65A1">
        <w:t>not the main factor for deformation</w:t>
      </w:r>
      <w:r>
        <w:t xml:space="preserve"> at this size regime</w:t>
      </w:r>
      <w:r w:rsidRPr="00ED65A1">
        <w:t xml:space="preserve">, the activation of dislocation sources and their exhaustion </w:t>
      </w:r>
      <w:r>
        <w:t xml:space="preserve">may </w:t>
      </w:r>
      <w:r w:rsidRPr="00ED65A1">
        <w:t>lead to the deformation of the material</w:t>
      </w:r>
      <w:r>
        <w:t xml:space="preserve"> without consequent embrittlement in contrast to bulk NiAl</w:t>
      </w:r>
      <w:r w:rsidR="00E15158">
        <w:t>. Thus, micropillars exhibit larger ductility levels</w:t>
      </w:r>
      <w:r>
        <w:t>.</w:t>
      </w:r>
    </w:p>
    <w:p w14:paraId="340E69BC" w14:textId="77777777" w:rsidR="004225D1" w:rsidRDefault="004225D1" w:rsidP="004225D1">
      <w:pPr>
        <w:pStyle w:val="Heading3"/>
      </w:pPr>
      <w:bookmarkStart w:id="256" w:name="_Toc456661708"/>
      <w:r>
        <w:t>Size effects: plastic anisotropy</w:t>
      </w:r>
      <w:bookmarkEnd w:id="256"/>
    </w:p>
    <w:p w14:paraId="27FB2272" w14:textId="4FCA27F0" w:rsidR="004225D1" w:rsidRDefault="004225D1" w:rsidP="004225D1">
      <w:pPr>
        <w:pStyle w:val="Oscar"/>
      </w:pPr>
      <w:r w:rsidRPr="003875D5">
        <w:t xml:space="preserve">The stress-strain behavior of the </w:t>
      </w:r>
      <w:r>
        <w:t>NiAl</w:t>
      </w:r>
      <w:r w:rsidRPr="003875D5">
        <w:t xml:space="preserve"> </w:t>
      </w:r>
      <w:r>
        <w:t>micro</w:t>
      </w:r>
      <w:r w:rsidRPr="003875D5">
        <w:t>pillars showed a clear crystal orientatio</w:t>
      </w:r>
      <w:r>
        <w:t xml:space="preserve">n dependence of the size effect, where </w:t>
      </w:r>
      <w:r w:rsidRPr="003875D5">
        <w:rPr>
          <w:i/>
        </w:rPr>
        <w:t>n</w:t>
      </w:r>
      <w:r>
        <w:t xml:space="preserve"> ranged from -0.62 for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t xml:space="preserve">-oriented micropillars to </w:t>
      </w:r>
      <w:r w:rsidR="007A3CCD">
        <w:t>-</w:t>
      </w:r>
      <w:r>
        <w:t xml:space="preserve">0.27 for </w:t>
      </w:r>
      <m:oMath>
        <m:d>
          <m:dPr>
            <m:begChr m:val="["/>
            <m:endChr m:val="]"/>
            <m:ctrlPr>
              <w:rPr>
                <w:rFonts w:ascii="Cambria Math" w:hAnsi="Cambria Math"/>
              </w:rPr>
            </m:ctrlPr>
          </m:dPr>
          <m:e>
            <m:r>
              <w:rPr>
                <w:rFonts w:ascii="Cambria Math" w:hAnsi="Cambria Math"/>
              </w:rPr>
              <m:t>001</m:t>
            </m:r>
          </m:e>
        </m:d>
      </m:oMath>
      <w:r>
        <w:t>-oriented micropillars.</w:t>
      </w:r>
      <w:r w:rsidRPr="003875D5">
        <w:t xml:space="preserve"> </w:t>
      </w:r>
      <w:r>
        <w:t xml:space="preserve">This is a manifestation of the plastic anisotropy of NiAl, </w:t>
      </w:r>
      <w:r w:rsidR="00375F79">
        <w:t xml:space="preserve">i.e., difference </w:t>
      </w:r>
      <w:r w:rsidR="00C12566">
        <w:t>between</w:t>
      </w:r>
      <w:r w:rsidR="00375F79">
        <w:t xml:space="preserve"> </w:t>
      </w:r>
      <w:r w:rsidR="00C12566">
        <w:t>critical shear stresses</w:t>
      </w:r>
      <w:r w:rsidR="00375F79">
        <w:t xml:space="preserve"> </w:t>
      </w:r>
      <w:r w:rsidR="00C12566">
        <w:t>resolved on</w:t>
      </w:r>
      <w:r w:rsidR="00375F79">
        <w:t xml:space="preserve"> either cube or diagonal slip</w:t>
      </w:r>
      <w:r w:rsidR="00C12566">
        <w:t xml:space="preserve"> systems</w:t>
      </w:r>
      <w:r w:rsidR="00375F79">
        <w:t xml:space="preserve">, </w:t>
      </w:r>
      <w:r>
        <w:t xml:space="preserve">which seems to decrease with decreasing sample size (see </w:t>
      </w:r>
      <w:r w:rsidRPr="00A65635">
        <w:fldChar w:fldCharType="begin"/>
      </w:r>
      <w:r w:rsidRPr="00A65635">
        <w:instrText xml:space="preserve"> REF _Ref449694409 \h </w:instrText>
      </w:r>
      <w:r w:rsidRPr="00A65635">
        <w:fldChar w:fldCharType="separate"/>
      </w:r>
      <w:r w:rsidR="00265CDB" w:rsidRPr="00D323BC">
        <w:t xml:space="preserve">Figure </w:t>
      </w:r>
      <w:r w:rsidR="00265CDB">
        <w:rPr>
          <w:noProof/>
        </w:rPr>
        <w:t>6</w:t>
      </w:r>
      <w:r w:rsidR="00265CDB" w:rsidRPr="00D323BC">
        <w:t>.</w:t>
      </w:r>
      <w:r w:rsidR="00265CDB">
        <w:rPr>
          <w:noProof/>
        </w:rPr>
        <w:t>6</w:t>
      </w:r>
      <w:r w:rsidR="00265CDB" w:rsidRPr="00D323BC">
        <w:t xml:space="preserve">: </w:t>
      </w:r>
      <w:r w:rsidRPr="00A65635">
        <w:fldChar w:fldCharType="end"/>
      </w:r>
      <w:r w:rsidRPr="00A65635">
        <w:t>a</w:t>
      </w:r>
      <w:r>
        <w:t>).</w:t>
      </w:r>
    </w:p>
    <w:p w14:paraId="451986C1" w14:textId="3FDDC430" w:rsidR="004E78E3" w:rsidRDefault="004225D1" w:rsidP="004225D1">
      <w:pPr>
        <w:pStyle w:val="Oscar"/>
      </w:pPr>
      <w:r>
        <w:t>In general, the magnitude of the size effect depends strongly on the yield strength</w:t>
      </w:r>
      <w:r w:rsidRPr="00E92C78">
        <w:t xml:space="preserve"> </w:t>
      </w:r>
      <w:r>
        <w:t xml:space="preserve">of the </w:t>
      </w:r>
      <w:r w:rsidR="002353BD">
        <w:t xml:space="preserve">bulk </w:t>
      </w:r>
      <w:r>
        <w:t xml:space="preserve">material as first suggested by Korte and Clegg </w:t>
      </w:r>
      <w:r>
        <w:fldChar w:fldCharType="begin" w:fldLock="1"/>
      </w:r>
      <w:r w:rsidR="005E37E9">
        <w:instrText>ADDIN CSL_CITATION { "citationItems" : [ { "id" : "ITEM-1",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"ITEM-1",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"mendeley" : { "formattedCitation" : "[138]", "plainTextFormattedCitation" : "[138]", "previouslyFormattedCitation" : "[138]" }, "properties" : { "noteIndex" : 0 }, "schema" : "https://github.com/citation-style-language/schema/raw/master/csl-citation.json" }</w:instrText>
      </w:r>
      <w:r>
        <w:fldChar w:fldCharType="separate"/>
      </w:r>
      <w:r w:rsidR="000A6725" w:rsidRPr="000A6725">
        <w:rPr>
          <w:noProof/>
        </w:rPr>
        <w:t>[138]</w:t>
      </w:r>
      <w:r>
        <w:fldChar w:fldCharType="end"/>
      </w:r>
      <w:r>
        <w:t xml:space="preserve">. They tested MgO micropillars with a marked plastic anisotropy and pointed out that differences in bulk yield strength of the different pillars could lead to changes in the size effect: larger bulk yield strength values would diminish the size effect. </w:t>
      </w:r>
      <w:r w:rsidR="007B0FC8">
        <w:t xml:space="preserve">This reduction can be explained </w:t>
      </w:r>
      <w:r w:rsidR="00F84F43">
        <w:t xml:space="preserve">since the size exponent </w:t>
      </w:r>
      <w:r w:rsidR="00F84F43" w:rsidRPr="00F84F43">
        <w:rPr>
          <w:i/>
        </w:rPr>
        <w:t>n</w:t>
      </w:r>
      <w:r w:rsidR="00F84F43">
        <w:t xml:space="preserve"> is the result of the </w:t>
      </w:r>
      <w:r w:rsidR="00C324FD">
        <w:t xml:space="preserve">relative contributions of bulk stresses </w:t>
      </w:r>
      <w:r w:rsidR="00852769" w:rsidRPr="00852769">
        <w:rPr>
          <w:i/>
        </w:rPr>
        <w:t>σ</w:t>
      </w:r>
      <w:r w:rsidR="00852769" w:rsidRPr="00852769">
        <w:rPr>
          <w:i/>
          <w:vertAlign w:val="subscript"/>
        </w:rPr>
        <w:t>bulk</w:t>
      </w:r>
      <w:r w:rsidR="00852769">
        <w:t xml:space="preserve"> </w:t>
      </w:r>
      <w:r w:rsidR="00C324FD">
        <w:t xml:space="preserve">and size-dependent stresses </w:t>
      </w:r>
      <w:r w:rsidR="00852769" w:rsidRPr="00852769">
        <w:rPr>
          <w:i/>
        </w:rPr>
        <w:t>σ</w:t>
      </w:r>
      <w:r w:rsidR="00852769" w:rsidRPr="00852769">
        <w:rPr>
          <w:i/>
          <w:vertAlign w:val="subscript"/>
        </w:rPr>
        <w:t>size-dependent</w:t>
      </w:r>
      <w:r w:rsidR="00852769">
        <w:t xml:space="preserve"> </w:t>
      </w:r>
      <w:r w:rsidR="004059CE">
        <w:t xml:space="preserve">as demonstrated by Soler </w:t>
      </w:r>
      <w:r w:rsidR="004059CE" w:rsidRPr="004059CE">
        <w:rPr>
          <w:i/>
        </w:rPr>
        <w:t>et al.</w:t>
      </w:r>
      <w:r w:rsidR="004059CE">
        <w:t xml:space="preserve"> </w:t>
      </w:r>
      <w:r w:rsidR="004059CE">
        <w:fldChar w:fldCharType="begin" w:fldLock="1"/>
      </w:r>
      <w:r w:rsidR="004059CE">
        <w:instrText>ADDIN CSL_CITATION { "citationItems" : [ { "id" : "ITEM-1", "itemData" : { "ISSN" : "13596454", "abstract" : "Compression tests of \u3008111\u3009-oriented LiF single-crystal micropillars 1\u20135\u03bcm in diameter were carried out from 25\u00b0C to 250\u00b0C. While the flow stress at ambient temperature was independent of the micropillar diameter, a strong size effect developed with elevated temperature. This behavior was explained by rigorously accounting for the different contributions to the flow stress of the micropillars as a function of temperature and pillar diameter: the lattice resistance, the forest hardening; and the size-dependent contribution as a result of the operation of single-arm dislocation sources. This was possible because the micropillars were obtained by chemically etching away the surrounding matrix in directionally solidified LiF\u2013NaCl and LiF\u2013KCl eutectics, avoiding any use of focused ion beam methods, yielding micropillars with a controlled dislocation density, independent of the sample preparation technique. In particular, the role of the lattice resistance on the size effect of micrometer-size single crystals was demonstrated unambiguously for the first time. This result rationalizes the different values of power-law exponent for the size effect found in the literature for face-centered cubic and body-centered cubic metals as well as for covalent and ionic solids.", "author" : [ { "dropping-particle" : "", "family" : "Soler", "given" : "Rafael", "non-dropping-particle" : "", "parse-names" : false, "suffix" : "" }, { "dropping-particle" : "", "family" : "Wheeler", "given" : "Jeffrey M.", "non-dropping-particle" : "", "parse-names" : false, "suffix" : "" }, { "dropping-particle" : "", "family" : "Chang", "given" : "Hyung-Jun", "non-dropping-particle" : "", "parse-names" : false, "suffix" : "" }, { "dropping-particle" : "", "family" : "Segurado", "given" : "Javier", "non-dropping-particle" : "", "parse-names" : false, "suffix" : "" }, { "dropping-particle" : "", "family" : "Michler", "given" : "Johann", "non-dropping-particle" : "", "parse-names" : false, "suffix" : "" }, { "dropping-particle" : "", "family" : "Llorca", "given" : "Javier", "non-dropping-particle" : "", "parse-names" : false, "suffix" : "" }, { "dropping-particle" : "", "family" : "Molina-Aldareguia", "given" : "Jon M.", "non-dropping-particle" : "", "parse-names" : false, "suffix" : "" } ], "container-title" : "Acta Materialia", "id" : "ITEM-1", "issued" : { "date-parts" : [ [ "2014", "12" ] ] }, "note" : "doi: 10.1080/14786437108217004", "page" : "50-57", "title" : "Understanding size effects on the strength of single crystals through high-temperature micropillar compression", "type" : "article-journal", "volume" : "81" }, "uris" : [ "http://www.mendeley.com/documents/?uuid=693eb69a-79f8-405e-8807-5d4ef393156e" ] } ], "mendeley" : { "formattedCitation" : "[146]", "plainTextFormattedCitation" : "[146]", "previouslyFormattedCitation" : "[146]" }, "properties" : { "noteIndex" : 0 }, "schema" : "https://github.com/citation-style-language/schema/raw/master/csl-citation.json" }</w:instrText>
      </w:r>
      <w:r w:rsidR="004059CE">
        <w:fldChar w:fldCharType="separate"/>
      </w:r>
      <w:r w:rsidR="004059CE" w:rsidRPr="004059CE">
        <w:rPr>
          <w:noProof/>
        </w:rPr>
        <w:t>[146]</w:t>
      </w:r>
      <w:r w:rsidR="004059CE">
        <w:fldChar w:fldCharType="end"/>
      </w:r>
      <w:r w:rsidR="004059CE">
        <w:t xml:space="preserve"> and Torrents Abad </w:t>
      </w:r>
      <w:r w:rsidR="004059CE" w:rsidRPr="004059CE">
        <w:rPr>
          <w:i/>
        </w:rPr>
        <w:t>et al.</w:t>
      </w:r>
      <w:r w:rsidR="004059CE">
        <w:t xml:space="preserve"> </w:t>
      </w:r>
      <w:r w:rsidR="004059CE">
        <w:fldChar w:fldCharType="begin" w:fldLock="1"/>
      </w:r>
      <w:r w:rsidR="004059CE">
        <w:instrText>ADDIN CSL_CITATION { "citationItems" : [ { "id" : "ITEM-1",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"ITEM-1",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"[189]", "plainTextFormattedCitation" : "[189]", "previouslyFormattedCitation" : "[189]" }, "properties" : { "noteIndex" : 0 }, "schema" : "https://github.com/citation-style-language/schema/raw/master/csl-citation.json" }</w:instrText>
      </w:r>
      <w:r w:rsidR="004059CE">
        <w:fldChar w:fldCharType="separate"/>
      </w:r>
      <w:r w:rsidR="004059CE" w:rsidRPr="004059CE">
        <w:rPr>
          <w:noProof/>
        </w:rPr>
        <w:t>[189]</w:t>
      </w:r>
      <w:r w:rsidR="004059CE">
        <w:fldChar w:fldCharType="end"/>
      </w:r>
      <w:r w:rsidR="004059CE">
        <w:t xml:space="preserve">, who systematically altered </w:t>
      </w:r>
      <w:r w:rsidR="004059CE" w:rsidRPr="00852769">
        <w:rPr>
          <w:i/>
        </w:rPr>
        <w:t>σ</w:t>
      </w:r>
      <w:r w:rsidR="004059CE" w:rsidRPr="00852769">
        <w:rPr>
          <w:i/>
          <w:vertAlign w:val="subscript"/>
        </w:rPr>
        <w:t>bulk</w:t>
      </w:r>
      <w:r w:rsidR="004059CE" w:rsidRPr="004059CE">
        <w:t xml:space="preserve"> by changing</w:t>
      </w:r>
      <w:r w:rsidR="004059CE">
        <w:rPr>
          <w:i/>
          <w:vertAlign w:val="subscript"/>
        </w:rPr>
        <w:t xml:space="preserve"> </w:t>
      </w:r>
      <w:r w:rsidR="004059CE">
        <w:t>the test temperature</w:t>
      </w:r>
      <w:r w:rsidR="0085276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6"/>
        <w:gridCol w:w="1498"/>
      </w:tblGrid>
      <w:tr w:rsidR="00CA10B2" w14:paraId="09408832" w14:textId="77777777" w:rsidTr="00770C33">
        <w:tc>
          <w:tcPr>
            <w:tcW w:w="7508" w:type="dxa"/>
          </w:tcPr>
          <w:p w14:paraId="5DAB1CC5" w14:textId="65FD4EE8" w:rsidR="00CA10B2" w:rsidRPr="00E91131" w:rsidRDefault="00FC240B" w:rsidP="00F84F43">
            <w:pPr>
              <w:pStyle w:val="Oscar"/>
              <w:jc w:val="center"/>
            </w:pPr>
            <m:oMathPara>
              <m:oMath>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bulk</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size dependent</m:t>
                    </m:r>
                  </m:sub>
                </m:sSub>
                <m:r>
                  <w:rPr>
                    <w:rFonts w:ascii="Cambria Math" w:hAnsi="Cambria Math"/>
                  </w:rPr>
                  <m:t>=B∙</m:t>
                </m:r>
                <m:sSup>
                  <m:sSupPr>
                    <m:ctrlPr>
                      <w:rPr>
                        <w:rFonts w:ascii="Cambria Math" w:hAnsi="Cambria Math"/>
                        <w:i/>
                      </w:rPr>
                    </m:ctrlPr>
                  </m:sSupPr>
                  <m:e>
                    <m:r>
                      <w:rPr>
                        <w:rFonts w:ascii="Cambria Math" w:hAnsi="Cambria Math"/>
                      </w:rPr>
                      <m:t>d</m:t>
                    </m:r>
                  </m:e>
                  <m:sup>
                    <m:r>
                      <w:rPr>
                        <w:rFonts w:ascii="Cambria Math" w:hAnsi="Cambria Math"/>
                      </w:rPr>
                      <m:t>n</m:t>
                    </m:r>
                  </m:sup>
                </m:sSup>
              </m:oMath>
            </m:oMathPara>
          </w:p>
        </w:tc>
        <w:tc>
          <w:tcPr>
            <w:tcW w:w="1553" w:type="dxa"/>
          </w:tcPr>
          <w:p w14:paraId="087B9CF1" w14:textId="3F4BC4F2" w:rsidR="00CA10B2" w:rsidRDefault="00CA10B2" w:rsidP="0012301F">
            <w:pPr>
              <w:pStyle w:val="Caption"/>
              <w:spacing w:before="80"/>
            </w:pPr>
            <w:r>
              <w:t xml:space="preserve">Equation </w:t>
            </w:r>
            <w:fldSimple w:instr=" STYLEREF 1 \s ">
              <w:r w:rsidR="00265CDB">
                <w:rPr>
                  <w:noProof/>
                </w:rPr>
                <w:t>6</w:t>
              </w:r>
            </w:fldSimple>
            <w:r>
              <w:t>.</w:t>
            </w:r>
            <w:fldSimple w:instr=" SEQ Equation \* ARABIC \s 1 ">
              <w:r w:rsidR="00265CDB">
                <w:rPr>
                  <w:noProof/>
                </w:rPr>
                <w:t>1</w:t>
              </w:r>
            </w:fldSimple>
          </w:p>
        </w:tc>
      </w:tr>
    </w:tbl>
    <w:p w14:paraId="68653E63" w14:textId="7B308206" w:rsidR="004225D1" w:rsidRDefault="00EB090C" w:rsidP="004225D1">
      <w:pPr>
        <w:pStyle w:val="Oscar"/>
      </w:pPr>
      <w:r>
        <w:t>The bulk stress</w:t>
      </w:r>
      <w:r w:rsidR="004225D1">
        <w:t xml:space="preserve"> of a crystalline material </w:t>
      </w:r>
      <w:r>
        <w:t xml:space="preserve">is </w:t>
      </w:r>
      <w:r w:rsidR="004225D1">
        <w:t xml:space="preserve">strongly dependent on the lattice friction, shear modulus and dislocation density </w:t>
      </w:r>
      <w:r w:rsidR="004225D1">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004225D1">
        <w:fldChar w:fldCharType="separate"/>
      </w:r>
      <w:r w:rsidR="000A6725" w:rsidRPr="000A6725">
        <w:rPr>
          <w:noProof/>
        </w:rPr>
        <w:t>[142]</w:t>
      </w:r>
      <w:r w:rsidR="004225D1">
        <w:fldChar w:fldCharType="end"/>
      </w:r>
      <w:r w:rsidR="002353BD">
        <w:t>.</w:t>
      </w:r>
      <w:r w:rsidR="004225D1">
        <w:t xml:space="preserve"> </w:t>
      </w:r>
      <w:r w:rsidR="002353BD">
        <w:t>I</w:t>
      </w:r>
      <w:r w:rsidR="004225D1">
        <w:t xml:space="preserve">t can be treated as the linear superposition of the lattice resistance </w:t>
      </w:r>
      <w:r w:rsidR="004225D1" w:rsidRPr="001D62DB">
        <w:rPr>
          <w:i/>
        </w:rPr>
        <w:t>τ</w:t>
      </w:r>
      <w:r w:rsidR="004225D1" w:rsidRPr="001D62DB">
        <w:rPr>
          <w:i/>
          <w:vertAlign w:val="subscript"/>
        </w:rPr>
        <w:t>0</w:t>
      </w:r>
      <w:r w:rsidR="001444FC" w:rsidRPr="001444FC">
        <w:rPr>
          <w:i/>
        </w:rPr>
        <w:t>/</w:t>
      </w:r>
      <w:r w:rsidR="00D64488">
        <w:rPr>
          <w:i/>
        </w:rPr>
        <w:t>S</w:t>
      </w:r>
      <w:r w:rsidR="004225D1">
        <w:t xml:space="preserve"> and a Taylor-like hardening factor including </w:t>
      </w:r>
      <w:r w:rsidR="004225D1" w:rsidRPr="00B34FFC">
        <w:t xml:space="preserve">the </w:t>
      </w:r>
      <w:r w:rsidR="004225D1">
        <w:t>initial</w:t>
      </w:r>
      <w:r w:rsidR="004225D1" w:rsidRPr="00B34FFC">
        <w:t xml:space="preserve"> dislocation density </w:t>
      </w:r>
      <w:r w:rsidR="004225D1" w:rsidRPr="00B34FFC">
        <w:rPr>
          <w:i/>
        </w:rPr>
        <w:t>ρ</w:t>
      </w:r>
      <w:r w:rsidR="004225D1" w:rsidRPr="00B34FFC">
        <w:rPr>
          <w:i/>
          <w:vertAlign w:val="subscript"/>
        </w:rPr>
        <w:t>tot</w:t>
      </w:r>
      <w:r w:rsidR="004225D1">
        <w:t xml:space="preserve">, </w:t>
      </w:r>
      <w:r w:rsidR="004225D1" w:rsidRPr="00156E87">
        <w:t xml:space="preserve">shear modulus </w:t>
      </w:r>
      <w:r w:rsidR="004225D1" w:rsidRPr="00156E87">
        <w:rPr>
          <w:i/>
        </w:rPr>
        <w:t>µ</w:t>
      </w:r>
      <w:r w:rsidR="001444FC">
        <w:t xml:space="preserve">, </w:t>
      </w:r>
      <w:r w:rsidR="004225D1" w:rsidRPr="00156E87">
        <w:t xml:space="preserve">Burgers vector </w:t>
      </w:r>
      <w:r w:rsidR="004225D1" w:rsidRPr="00156E87">
        <w:rPr>
          <w:i/>
        </w:rPr>
        <w:t>b</w:t>
      </w:r>
      <w:r w:rsidRPr="00EB090C">
        <w:t xml:space="preserve"> </w:t>
      </w:r>
      <w:r w:rsidR="001444FC">
        <w:t xml:space="preserve">and Schmid factor </w:t>
      </w:r>
      <w:r w:rsidR="00A71A3F" w:rsidRPr="00A71A3F">
        <w:rPr>
          <w:i/>
        </w:rPr>
        <w:t>S</w:t>
      </w:r>
      <w:r w:rsidR="004225D1" w:rsidRPr="00156E87">
        <w:t xml:space="preserve"> </w:t>
      </w:r>
      <w:r w:rsidR="004225D1" w:rsidRPr="00B34FFC">
        <w:fldChar w:fldCharType="begin" w:fldLock="1"/>
      </w:r>
      <w:r w:rsidR="005E37E9">
        <w:instrText>ADDIN CSL_CITATION { "citationItems" : [ { "id" : "ITEM-1", "itemData" : { "ISSN" : "1359-6462", "author" : [ { "dropping-particle" : "", "family" : "Parthasarathy", "given" : "Triplicane A", "non-dropping-particle" : "", "parse-names" : false, "suffix" : "" }, { "dropping-particle" : "", "family" : "Rao", "given" : "Satish I", "non-dropping-particle" : "", "parse-names" : false, "suffix" : "" }, { "dropping-particle" : "", "family" : "Dimiduk", "given" : "Dennis M", "non-dropping-particle" : "", "parse-names" : false, "suffix" : "" }, { "dropping-particle" : "", "family" : "Uchic", "given" : "Michael D", "non-dropping-particle" : "", "parse-names" : false, "suffix" : "" }, { "dropping-particle" : "", "family" : "Trinkle", "given" : "Dallas R", "non-dropping-particle" : "", "parse-names" : false, "suffix" : "" } ], "container-title" : "Scripta Materialia", "id" : "ITEM-1", "issue" : "4", "issued" : { "date-parts" : [ [ "2007", "2" ] ] }, "note" : "doi: 10.1080/14786437108217004", "page" : "313-316", "title" : "Contribution to size effect of yield strength from the stochastics of dislocation source lengths in finite samples", "type" : "article-journal", "volume" : "56" }, "uris" : [ "http://www.mendeley.com/documents/?uuid=f886224a-df46-4535-9345-47d7ef854246" ] }, { "id" : "ITEM-2",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"ITEM-2",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"[113,142]", "plainTextFormattedCitation" : "[113,142]", "previouslyFormattedCitation" : "[113,142]" }, "properties" : { "noteIndex" : 0 }, "schema" : "https://github.com/citation-style-language/schema/raw/master/csl-citation.json" }</w:instrText>
      </w:r>
      <w:r w:rsidR="004225D1" w:rsidRPr="00B34FFC">
        <w:fldChar w:fldCharType="separate"/>
      </w:r>
      <w:r w:rsidR="000A6725" w:rsidRPr="000A6725">
        <w:rPr>
          <w:noProof/>
        </w:rPr>
        <w:t>[113,142]</w:t>
      </w:r>
      <w:r w:rsidR="004225D1" w:rsidRPr="00B34FFC">
        <w:fldChar w:fldCharType="end"/>
      </w:r>
      <w:r w:rsidR="004225D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4"/>
        <w:gridCol w:w="1500"/>
      </w:tblGrid>
      <w:tr w:rsidR="004225D1" w14:paraId="0FBC0479" w14:textId="77777777" w:rsidTr="00B57D6F">
        <w:tc>
          <w:tcPr>
            <w:tcW w:w="7508" w:type="dxa"/>
          </w:tcPr>
          <w:p w14:paraId="0F17470A" w14:textId="21186D6A" w:rsidR="004225D1" w:rsidRPr="00E91131" w:rsidRDefault="00FC240B" w:rsidP="00A71A3F">
            <w:pPr>
              <w:pStyle w:val="Oscar"/>
              <w:jc w:val="center"/>
            </w:pPr>
            <m:oMathPara>
              <m:oMath>
                <m:sSub>
                  <m:sSubPr>
                    <m:ctrlPr>
                      <w:rPr>
                        <w:rFonts w:ascii="Cambria Math" w:hAnsi="Cambria Math"/>
                      </w:rPr>
                    </m:ctrlPr>
                  </m:sSubPr>
                  <m:e>
                    <m:r>
                      <w:rPr>
                        <w:rFonts w:ascii="Cambria Math" w:hAnsi="Cambria Math"/>
                      </w:rPr>
                      <m:t>σ</m:t>
                    </m:r>
                  </m:e>
                  <m:sub>
                    <m:r>
                      <w:rPr>
                        <w:rFonts w:ascii="Cambria Math" w:hAnsi="Cambria Math"/>
                      </w:rPr>
                      <m:t>bulk</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τ</m:t>
                        </m:r>
                      </m:e>
                      <m:sub>
                        <m:r>
                          <m:rPr>
                            <m:sty m:val="p"/>
                          </m:rPr>
                          <w:rPr>
                            <w:rFonts w:ascii="Cambria Math" w:hAnsi="Cambria Math"/>
                          </w:rPr>
                          <m:t>0</m:t>
                        </m:r>
                      </m:sub>
                    </m:sSub>
                  </m:num>
                  <m:den>
                    <m:r>
                      <w:rPr>
                        <w:rFonts w:ascii="Cambria Math" w:hAnsi="Cambria Math"/>
                      </w:rPr>
                      <m:t>S</m:t>
                    </m:r>
                  </m:den>
                </m:f>
                <m:r>
                  <m:rPr>
                    <m:sty m:val="p"/>
                  </m:rPr>
                  <w:rPr>
                    <w:rFonts w:ascii="Cambria Math" w:hAnsi="Cambria Math"/>
                  </w:rPr>
                  <m:t>+</m:t>
                </m:r>
                <m:f>
                  <m:fPr>
                    <m:ctrlPr>
                      <w:rPr>
                        <w:rFonts w:ascii="Cambria Math" w:hAnsi="Cambria Math"/>
                      </w:rPr>
                    </m:ctrlPr>
                  </m:fPr>
                  <m:num>
                    <m:r>
                      <m:rPr>
                        <m:sty m:val="p"/>
                      </m:rPr>
                      <w:rPr>
                        <w:rFonts w:ascii="Cambria Math" w:hAnsi="Cambria Math"/>
                      </w:rPr>
                      <m:t>0.5</m:t>
                    </m:r>
                    <m:r>
                      <w:rPr>
                        <w:rFonts w:ascii="Cambria Math" w:hAnsi="Cambria Math"/>
                      </w:rPr>
                      <m:t>μb</m:t>
                    </m:r>
                  </m:num>
                  <m:den>
                    <m:r>
                      <w:rPr>
                        <w:rFonts w:ascii="Cambria Math" w:hAnsi="Cambria Math"/>
                      </w:rPr>
                      <m:t>S</m:t>
                    </m:r>
                  </m:den>
                </m:f>
                <m:rad>
                  <m:radPr>
                    <m:degHide m:val="1"/>
                    <m:ctrlPr>
                      <w:rPr>
                        <w:rFonts w:ascii="Cambria Math" w:hAnsi="Cambria Math"/>
                      </w:rPr>
                    </m:ctrlPr>
                  </m:radPr>
                  <m:deg/>
                  <m:e>
                    <m:sSub>
                      <m:sSubPr>
                        <m:ctrlPr>
                          <w:rPr>
                            <w:rFonts w:ascii="Cambria Math" w:hAnsi="Cambria Math"/>
                          </w:rPr>
                        </m:ctrlPr>
                      </m:sSubPr>
                      <m:e>
                        <m:r>
                          <w:rPr>
                            <w:rFonts w:ascii="Cambria Math" w:hAnsi="Cambria Math"/>
                          </w:rPr>
                          <m:t>ρ</m:t>
                        </m:r>
                      </m:e>
                      <m:sub>
                        <m:r>
                          <w:rPr>
                            <w:rFonts w:ascii="Cambria Math" w:hAnsi="Cambria Math"/>
                          </w:rPr>
                          <m:t>tot</m:t>
                        </m:r>
                      </m:sub>
                    </m:sSub>
                  </m:e>
                </m:rad>
              </m:oMath>
            </m:oMathPara>
          </w:p>
        </w:tc>
        <w:tc>
          <w:tcPr>
            <w:tcW w:w="1553" w:type="dxa"/>
            <w:vAlign w:val="center"/>
          </w:tcPr>
          <w:p w14:paraId="0B0D13C4" w14:textId="7C0B4CF9" w:rsidR="004225D1" w:rsidRDefault="007E291E" w:rsidP="00B57D6F">
            <w:pPr>
              <w:pStyle w:val="Caption"/>
            </w:pPr>
            <w:r>
              <w:t xml:space="preserve">Equation </w:t>
            </w:r>
            <w:fldSimple w:instr=" STYLEREF 1 \s ">
              <w:r w:rsidR="00265CDB">
                <w:rPr>
                  <w:noProof/>
                </w:rPr>
                <w:t>6</w:t>
              </w:r>
            </w:fldSimple>
            <w:r>
              <w:t>.</w:t>
            </w:r>
            <w:fldSimple w:instr=" SEQ Equation \* ARABIC \s 1 ">
              <w:r w:rsidR="00265CDB">
                <w:rPr>
                  <w:noProof/>
                </w:rPr>
                <w:t>2</w:t>
              </w:r>
            </w:fldSimple>
          </w:p>
        </w:tc>
      </w:tr>
    </w:tbl>
    <w:p w14:paraId="286289E7" w14:textId="1B3A0B84" w:rsidR="00384618" w:rsidRDefault="004225D1" w:rsidP="004225D1">
      <w:pPr>
        <w:pStyle w:val="Oscar"/>
      </w:pPr>
      <w:r>
        <w:t xml:space="preserve">Thus, if the dislocation density </w:t>
      </w:r>
      <w:r w:rsidRPr="00B34FFC">
        <w:rPr>
          <w:i/>
        </w:rPr>
        <w:t>ρ</w:t>
      </w:r>
      <w:r w:rsidRPr="00B34FFC">
        <w:rPr>
          <w:i/>
          <w:vertAlign w:val="subscript"/>
        </w:rPr>
        <w:t>tot</w:t>
      </w:r>
      <w:r>
        <w:t xml:space="preserve"> does not change drastically, the main parameter dictating the size depen</w:t>
      </w:r>
      <w:r w:rsidR="006D5D57">
        <w:t>dence is the lattice resistance</w:t>
      </w:r>
      <w:r>
        <w:t>. For metals commonly known to present low lattice resistance at room temperature and hence low size independent bulk yield strengths</w:t>
      </w:r>
      <w:r w:rsidR="006F3909">
        <w:t xml:space="preserve"> </w:t>
      </w:r>
      <w:r w:rsidR="006F3909" w:rsidRPr="00852769">
        <w:rPr>
          <w:i/>
        </w:rPr>
        <w:t>σ</w:t>
      </w:r>
      <w:r w:rsidR="006F3909" w:rsidRPr="00852769">
        <w:rPr>
          <w:i/>
          <w:vertAlign w:val="subscript"/>
        </w:rPr>
        <w:t>bulk</w:t>
      </w:r>
      <w:r>
        <w:t xml:space="preserve">, such as FCC metals, a pronounced size dependence is </w:t>
      </w:r>
      <w:r w:rsidR="006F3909">
        <w:t xml:space="preserve">then </w:t>
      </w:r>
      <w:r>
        <w:t xml:space="preserve">observed (low power-law exponent </w:t>
      </w:r>
      <w:r w:rsidRPr="0049132D">
        <w:rPr>
          <w:i/>
        </w:rPr>
        <w:t>n</w:t>
      </w:r>
      <w:r>
        <w:t xml:space="preserve">) </w:t>
      </w:r>
      <w:r w:rsidR="00384618">
        <w:t>o</w:t>
      </w:r>
      <w:r>
        <w:t xml:space="preserve">n the order of </w:t>
      </w:r>
      <w:r w:rsidR="00B50495">
        <w:t>-</w:t>
      </w:r>
      <w:r>
        <w:t xml:space="preserve">0.6 (for reviews see, for example, refs. </w:t>
      </w:r>
      <w:r w:rsidRPr="007C5F07">
        <w:fldChar w:fldCharType="begin" w:fldLock="1"/>
      </w:r>
      <w:r w:rsidR="008A2DEC">
        <w:instrText>ADDIN CSL_CITATION { "citationItems" : [ { "id" : "ITEM-1", "itemData" : { "DOI" : "10.1146/annurev-matsci-082908-145409", "ISSN" : "1531-7331", "abstract" : "This review examines the size effects observed in the mechanical strength of thin metal films and small samples such as single-crystalline pillars, whiskers, and wires. Experimental results from mechanical testing and electron microscopy studies, as well as recent insights from discrete dislocation dynamics simulations, are presented. The size dependency of deformation may be separated into three regimes: the nanometer regime of roughly 100 nm and below, an intermediate regime between 100 nm and approximately 1 \u03bcm, and a bulk-like regime. We argue that there is no scaling law with one universal power-law exponent encompassing the entire range. Instead, there are a number of different mechanisms and underlying effects, e.g., the initial dislocation microstructure or loading conditions. The complex interaction of these mechanisms leads to the typically observed scaling behavior.", "author" : [ { "dropping-particle" : "", "family" : "Kraft", "given" : "Oliver", "non-dropping-particle" : "", "parse-names" : false, "suffix" : "" }, { "dropping-particle" : "", "family" : "Gruber", "given" : "Patric a.", "non-dropping-particle" : "", "parse-names" : false, "suffix" : "" }, { "dropping-particle" : "", "family" : "M\u00f6nig", "given" : "Reiner", "non-dropping-particle" : "", "parse-names" : false, "suffix" : "" }, { "dropping-particle" : "", "family" : "Weygand", "given" : "Daniel", "non-dropping-particle" : "", "parse-names" : false, "suffix" : "" } ], "container-title" : "Annual Review of Materials Research", "id" : "ITEM-1", "issue" : "1", "issued" : { "date-parts" : [ [ "2010", "6" ] ] }, "page" : "293-317", "title" : "Plasticity in confined dimensions", "type" : "article-journal", "volume" : "40" }, "uris" : [ "http://www.mendeley.com/documents/?uuid=2627de30-7012-417f-8282-f1d10fef5230" ] }, { "id" : "ITEM-2", "itemData" : { "author" : [ { "dropping-particle" : "", "family" : "Uchic", "given" : "Michael D", "non-dropping-particle" : "", "parse-names" : false, "suffix" : "" }, { "dropping-particle" : "", "family" : "Shade", "given" : "Paul A", "non-dropping-particle" : "", "parse-names" : false, "suffix" : "" }, { "dropping-particle" : "", "family" : "Dimiduk", "given" : "Dennis M", "non-dropping-particle" : "", "parse-names" : false, "suffix" : "" } ], "container-title" : "JOM", "id" : "ITEM-2", "issue" : "3", "issued" : { "date-parts" : [ [ "2009" ] ] }, "page" : "36-41", "title" : "Micro-compression testing of fcc metals : A selected overview of experiments and simulations", "type" : "article-journal", "volume" : "61" }, "uris" : [ "http://www.mendeley.com/documents/?uuid=47273d49-a2fb-430e-ae43-7bb000107657" ] }, { "id" : "ITEM-3", "itemData" : { "ISSN" : "00796425", "abstract" : "A material strength depends on its microstructure, which in turn, is controlled by an engineering process. Strengthening mechanisms like work hardening, precipitate, and grain boundary strengthening can alter the strength of a material in a predictive, quantitative manner and are readily linked to the deformation mechanism. This quantification strongly depends on the characteristic length scale of a particular microstructure, thereby dictating bulk material\u2019s strength as a function of, for example, grain or precipitate size, twin boundary spacing, or dislocation density. This microstructural, or intrinsic, size governs the mechanical properties and post-elastic material deformation at all sample dimensions, as the classical definition of \u2018\u2018ultimate tensile strength\u2019\u2019 deems it to be \u2018\u2018an intensive property, therefore its value does not depend on the size of the test specimen.\u2019\u2019 Yet in the last 5 years, the vast majority of uniaxial deformation experiments and computations on small-scale metallic structures unambiguously demonstrated that at the micron and sub-micron scales, this definition no longer holds true. In fact, it has been shown that in single crystals the ultimate tensile strength and the yield strength scale with external sample size in a power law fashion, sometimes attaining a significant fraction of material\u2019s theoretical strength, and exhibiting the now-commonly-known phenomenon \u2018\u2018smaller is stronger.\u2019\u2019 Understanding of this \u2018\u2018extrinsic size effect\u2019\u2019 at small scales is not yet mature and is currently a topic of rigorous investigations. As both the intrinsic (i.e. microstructural) and extrinsic (i.e. sample size) dimensions play a non-trivial role in the mechanical properties and material deformation mechanisms, it is critical to develop an understanding of their interplay and mutual effects on the mechanical properties and material deformation, especially in small-scale structures. This review focuses on providing an overview of metal-based material classes whose properties as a function of external size have been investigated and provides a critical discussion on the combined effects of intrinsic and extrinsic sizes on the material deformation behavior.", "author" : [ { "dropping-particle" : "", "family" : "Greer", "given" : "Julia R.", "non-dropping-particle" : "", "parse-names" : false, "suffix" : "" }, { "dropping-particle" : "", "family" : "Hosson", "given" : "Jeff Th.M.", "non-dropping-particle" : "De", "parse-names" : false, "suffix" : "" } ], "container-title" : "Progress in Materials Science", "id" : "ITEM-3", "issue" : "6", "issued" : { "date-parts" : [ [ "2011", "8" ] ] }, "page" : "654-724", "publisher" : "Elsevier Ltd", "title" : "Plasticity in small-sized metallic systems: Intrinsic versus extrinsic size effect", "type" : "article-journal", "volume" : "56" }, "uris" : [ "http://www.mendeley.com/documents/?uuid=1c40479c-6f82-4475-916e-8e1173fe24ed" ] } ], "mendeley" : { "formattedCitation" : "[103,104,127]", "plainTextFormattedCitation" : "[103,104,127]", "previouslyFormattedCitation" : "[103,104,127]" }, "properties" : { "noteIndex" : 0 }, "schema" : "https://github.com/citation-style-language/schema/raw/master/csl-citation.json" }</w:instrText>
      </w:r>
      <w:r w:rsidRPr="007C5F07">
        <w:fldChar w:fldCharType="separate"/>
      </w:r>
      <w:r w:rsidR="000A6725" w:rsidRPr="000A6725">
        <w:rPr>
          <w:noProof/>
        </w:rPr>
        <w:t>[103,104,127]</w:t>
      </w:r>
      <w:r w:rsidRPr="007C5F07">
        <w:fldChar w:fldCharType="end"/>
      </w:r>
      <w:r>
        <w:t xml:space="preserve">). On the contrary, other metals such as BCC metals have shown scalable size effects ranging between -0.76 and -0.21 at room temperature as a result of different effective lattice resistance values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fldChar w:fldCharType="separate"/>
      </w:r>
      <w:r w:rsidR="000A6725" w:rsidRPr="000A6725">
        <w:rPr>
          <w:noProof/>
        </w:rPr>
        <w:t>[7]</w:t>
      </w:r>
      <w:r>
        <w:fldChar w:fldCharType="end"/>
      </w:r>
      <w:r>
        <w:t xml:space="preserve">. These were rationalized in terms of a temperature ratio indicative of the mobility of screw dislocations (magnitude of the lattice friction of the BCC metal at the testing temperature)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"ITEM-2",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"[7,189]", "plainTextFormattedCitation" : "[7,189]", "previouslyFormattedCitation" : "[7,189]" }, "properties" : { "noteIndex" : 0 }, "schema" : "https://github.com/citation-style-language/schema/raw/master/csl-citation.json" }</w:instrText>
      </w:r>
      <w:r>
        <w:fldChar w:fldCharType="separate"/>
      </w:r>
      <w:r w:rsidR="000A6725" w:rsidRPr="000A6725">
        <w:rPr>
          <w:noProof/>
        </w:rPr>
        <w:t>[7,189]</w:t>
      </w:r>
      <w:r>
        <w:fldChar w:fldCharType="end"/>
      </w:r>
      <w:r>
        <w:t xml:space="preserve">, suggesting that the mobility of screw dislocations was the dictating mechanism for experiencing different size effects in BCC metals. The mobility of screw dislocations in BCC metals is associated with the core structure of the dislocations, which are non-planar and thus can present high lattice friction at low temperatures </w:t>
      </w:r>
      <w:r>
        <w:fldChar w:fldCharType="begin" w:fldLock="1"/>
      </w:r>
      <w:r w:rsidR="005E37E9">
        <w:instrText>ADDIN CSL_CITATION { "citationItems" : [ { "id" : "ITEM-1", "itemData" : { "author" : [ { "dropping-particle" : "", "family" : "Seeger", "given" : "Alfred", "non-dropping-particle" : "", "parse-names" : false, "suffix" : "" } ], "container-title" : "International Journal of Materials Research", "id" : "ITEM-1", "issue" : "8", "issued" : { "date-parts" : [ [ "2002" ] ] }, "page" : "760-777", "title" : "Peierls barriers, kinks, and flow stress: Recent progress", "type" : "article-journal", "volume" : "93" }, "uris" : [ "http://www.mendeley.com/documents/?uuid=6b61a008-5c9a-42cc-9587-8a401ed9045a" ] } ], "mendeley" : { "formattedCitation" : "[165]", "plainTextFormattedCitation" : "[165]", "previouslyFormattedCitation" : "[165]" }, "properties" : { "noteIndex" : 0 }, "schema" : "https://github.com/citation-style-language/schema/raw/master/csl-citation.json" }</w:instrText>
      </w:r>
      <w:r>
        <w:fldChar w:fldCharType="separate"/>
      </w:r>
      <w:r w:rsidR="000A6725" w:rsidRPr="000A6725">
        <w:rPr>
          <w:noProof/>
        </w:rPr>
        <w:t>[165]</w:t>
      </w:r>
      <w:r>
        <w:fldChar w:fldCharType="end"/>
      </w:r>
      <w:r>
        <w:t xml:space="preserve">. Similarly, we can explain the crystal orientation dependence of NiAl size effects by assessing the screw dislocation mobility: TEM studies and atomistic computer simulations of </w:t>
      </w:r>
      <m:oMath>
        <m:d>
          <m:dPr>
            <m:begChr m:val="〈"/>
            <m:endChr m:val="〉"/>
            <m:ctrlPr>
              <w:rPr>
                <w:rFonts w:ascii="Cambria Math" w:hAnsi="Cambria Math"/>
              </w:rPr>
            </m:ctrlPr>
          </m:dPr>
          <m:e>
            <m:r>
              <w:rPr>
                <w:rFonts w:ascii="Cambria Math" w:hAnsi="Cambria Math"/>
              </w:rPr>
              <m:t>100</m:t>
            </m:r>
          </m:e>
        </m:d>
      </m:oMath>
      <w:r>
        <w:t xml:space="preserve"> screw dislocations on </w:t>
      </w:r>
      <m:oMath>
        <m:d>
          <m:dPr>
            <m:begChr m:val="{"/>
            <m:endChr m:val="}"/>
            <m:ctrlPr>
              <w:rPr>
                <w:rFonts w:ascii="Cambria Math" w:hAnsi="Cambria Math"/>
                <w:i/>
              </w:rPr>
            </m:ctrlPr>
          </m:dPr>
          <m:e>
            <m:r>
              <w:rPr>
                <w:rFonts w:ascii="Cambria Math" w:hAnsi="Cambria Math"/>
              </w:rPr>
              <m:t>110</m:t>
            </m:r>
          </m:e>
        </m:d>
      </m:oMath>
      <w:r>
        <w:t xml:space="preserve"> planes conclude that the core structure of </w:t>
      </w:r>
      <m:oMath>
        <m:d>
          <m:dPr>
            <m:begChr m:val="〈"/>
            <m:endChr m:val="〉"/>
            <m:ctrlPr>
              <w:rPr>
                <w:rFonts w:ascii="Cambria Math" w:hAnsi="Cambria Math"/>
              </w:rPr>
            </m:ctrlPr>
          </m:dPr>
          <m:e>
            <m:r>
              <w:rPr>
                <w:rFonts w:ascii="Cambria Math" w:hAnsi="Cambria Math"/>
              </w:rPr>
              <m:t>100</m:t>
            </m:r>
          </m:e>
        </m:d>
      </m:oMath>
      <w:r>
        <w:t xml:space="preserve"> screw dislocations is planar with low Peierls stresses </w:t>
      </w:r>
      <w:r>
        <w:fldChar w:fldCharType="begin" w:fldLock="1"/>
      </w:r>
      <w:r w:rsidR="00836145">
        <w:instrText>ADDIN CSL_CITATION { "citationItems" : [ { "id" : "ITEM-1", "itemData" : { "DOI" : "http://dx.doi.org/10.1016/0956-7151(93)90341-O", "ISSN" : "0956-7151", "author" : [ { "dropping-particle" : "", "family" : "Mills", "given" : "M J", "non-dropping-particle" : "", "parse-names" : false, "suffix" : "" }, { "dropping-particle" : "", "family" : "Miracle", "given" : "D B", "non-dropping-particle" : "", "parse-names" : false, "suffix" : "" } ], "container-title" : "Acta Metallurgica et Materialia", "id" : "ITEM-1", "issue" : "1", "issued" : { "date-parts" : [ [ "1993", "1" ] ] }, "page" : "85-95", "title" : "The structure of a\u3008100\u3009 and a\u3008110\u3009 dislocation cores in NiAl", "type" : "article-journal", "volume" : "41" }, "uris" : [ "http://www.mendeley.com/documents/?uuid=ca37b9e4-bb26-4b47-9f3e-f2e7193b4e72" ] }, { "id" : "ITEM-2", "itemData" : { "abstract" : "Abstract Considerable work has been performed on NiAl over the past three decades, with rapid growth in research on this intermetallic occurring in the past few years because of recent interest in this material for electronic and high temperature structural applications. However, many physical properties and the controlling fracture and deformation mechanisms over certain temperature regimes are still debated. This is due in part to the incomplete characterisation of many of the alloys previously investigated. Fragmentary data on processing conditions, chemistry, microstructure, and the apparent difficulty in accurately measuring composition have made direct comparison between individual studies sometimes tenuous. The purpose of this review is to summarise all available mechanical and pertinent physical properties of NiAl, stressing the most recent investigations, in an attempt to understand the behaviour of NiAl and its alloys over a broad temperature range.", "author" : [ { "dropping-particle" : "", "family" : "Noebe", "given" : "R. D.", "non-dropping-particle" : "", "parse-names" : false, "suffix" : "" }, { "dropping-particle" : "", "family" : "Bowman", "given" : "R. R.", "non-dropping-particle" : "", "parse-names" : false, "suffix" : "" }, { "dropping-particle" : "V.", "family" : "Nathal", "given" : "M.", "non-dropping-particle" : "", "parse-names" : false, "suffix" : "" } ], "container-title" : "International Materials Reviews", "id" : "ITEM-2", "issue" : "4", "issued" : { "date-parts" : [ [ "1993", "7", "18" ] ] }, "language" : "EN", "page" : "193-232", "publisher" : "Maney PublishingSuite 1C, Joseph's Well, Hanover Walk, Leeds LS3 1AB, UK", "title" : "Physical and mechanical properties of the B2 compound NiAl", "type" : "article-journal", "volume" : "38" }, "uris" : [ "http://www.mendeley.com/documents/?uuid=f53c31b1-2e52-4b54-a859-f5b9adeba359" ] }, { "id" : "ITEM-3", "itemData" : { "DOI" : "10.1016/S1359-6454(97)00305-4", "ISSN" : "13596454", "abstract" : "Dislocation core structures of \u3008100\u3009, \u3008110\u3009 and \u3008111\u3009 dislocations in NiAl have been studied by molecular static calculations using an embedded atom potential. The response of dislocation cores to applied homogeneous shear stresses is investigated and the Peierls stresses of straight dislocations having edge, screw and mixed character is determined. The results are in many details in excellent agreement with experimental observations. The motion of dislocations in single crystals oriented for hard slip is discussed in a simple line-tension model.", "author" : [ { "dropping-particle" : "", "family" : "Schroll", "given" : "R.", "non-dropping-particle" : "", "parse-names" : false, "suffix" : "" }, { "dropping-particle" : "", "family" : "Vitek", "given" : "V.", "non-dropping-particle" : "", "parse-names" : false, "suffix" : "" }, { "dropping-particle" : "", "family" : "Gumbsch", "given" : "P.", "non-dropping-particle" : "", "parse-names" : false, "suffix" : "" } ], "container-title" : "Acta Materialia", "id" : "ITEM-3", "issue" : "3", "issued" : { "date-parts" : [ [ "1998", "1" ] ] }, "page" : "903-918", "title" : "Core properties and motion of dislocations in NiAl", "type" : "article-journal", "volume" : "46" }, "uris" : [ "http://www.mendeley.com/documents/?uuid=17347510-a53b-4fa8-9850-9304c62a19a1" ] } ], "mendeley" : { "formattedCitation" : "[67,220,221]", "plainTextFormattedCitation" : "[67,220,221]", "previouslyFormattedCitation" : "[67,220,221]" }, "properties" : { "noteIndex" : 0 }, "schema" : "https://github.com/citation-style-language/schema/raw/master/csl-citation.json" }</w:instrText>
      </w:r>
      <w:r>
        <w:fldChar w:fldCharType="separate"/>
      </w:r>
      <w:r w:rsidR="00836145" w:rsidRPr="00836145">
        <w:rPr>
          <w:noProof/>
        </w:rPr>
        <w:t>[67,220,221]</w:t>
      </w:r>
      <w:r>
        <w:fldChar w:fldCharType="end"/>
      </w:r>
      <w:r>
        <w:t xml:space="preserve">. Hence, specimens loaded along soft directions would be expected to exhibit </w:t>
      </w:r>
      <w:r w:rsidR="000B1334">
        <w:t>a strong</w:t>
      </w:r>
      <w:r>
        <w:t xml:space="preserve"> size dependence. This is then consistent with our results for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3</m:t>
            </m:r>
          </m:e>
        </m:d>
      </m:oMath>
      <w:r>
        <w:t xml:space="preserve">-and </w:t>
      </w:r>
      <m:oMath>
        <m:d>
          <m:dPr>
            <m:begChr m:val="["/>
            <m:endChr m:val="]"/>
            <m:ctrlPr>
              <w:rPr>
                <w:rFonts w:ascii="Cambria Math" w:hAnsi="Cambria Math"/>
              </w:rPr>
            </m:ctrlPr>
          </m:dPr>
          <m:e>
            <m:r>
              <w:rPr>
                <w:rFonts w:ascii="Cambria Math" w:hAnsi="Cambria Math"/>
              </w:rPr>
              <m:t>1</m:t>
            </m:r>
            <m:acc>
              <m:accPr>
                <m:chr m:val="̅"/>
                <m:ctrlPr>
                  <w:rPr>
                    <w:rFonts w:ascii="Cambria Math" w:hAnsi="Cambria Math"/>
                  </w:rPr>
                </m:ctrlPr>
              </m:accPr>
              <m:e>
                <m:r>
                  <w:rPr>
                    <w:rFonts w:ascii="Cambria Math" w:hAnsi="Cambria Math"/>
                  </w:rPr>
                  <m:t>2</m:t>
                </m:r>
              </m:e>
            </m:acc>
            <m:r>
              <w:rPr>
                <w:rFonts w:ascii="Cambria Math" w:hAnsi="Cambria Math"/>
              </w:rPr>
              <m:t>8</m:t>
            </m:r>
          </m:e>
        </m:d>
      </m:oMath>
      <w:r>
        <w:t xml:space="preserve">-oriented micropillars, where </w:t>
      </w:r>
      <m:oMath>
        <m:d>
          <m:dPr>
            <m:begChr m:val="〈"/>
            <m:endChr m:val="〉"/>
            <m:ctrlPr>
              <w:rPr>
                <w:rFonts w:ascii="Cambria Math" w:hAnsi="Cambria Math"/>
              </w:rPr>
            </m:ctrlPr>
          </m:dPr>
          <m:e>
            <m:r>
              <w:rPr>
                <w:rFonts w:ascii="Cambria Math" w:hAnsi="Cambria Math"/>
              </w:rPr>
              <m:t>100</m:t>
            </m:r>
          </m:e>
        </m:d>
        <m:d>
          <m:dPr>
            <m:begChr m:val="{"/>
            <m:endChr m:val="}"/>
            <m:ctrlPr>
              <w:rPr>
                <w:rFonts w:ascii="Cambria Math" w:hAnsi="Cambria Math"/>
                <w:i/>
              </w:rPr>
            </m:ctrlPr>
          </m:dPr>
          <m:e>
            <m:r>
              <w:rPr>
                <w:rFonts w:ascii="Cambria Math" w:hAnsi="Cambria Math"/>
              </w:rPr>
              <m:t>110</m:t>
            </m:r>
          </m:e>
        </m:d>
      </m:oMath>
      <w:r>
        <w:t xml:space="preserve"> slip takes place and and </w:t>
      </w:r>
      <w:r w:rsidR="00384618">
        <w:t xml:space="preserve">strong </w:t>
      </w:r>
      <w:r>
        <w:t>size dependences in strength are reached (</w:t>
      </w:r>
      <w:r w:rsidRPr="00CD7C92">
        <w:rPr>
          <w:i/>
        </w:rPr>
        <w:t>n</w:t>
      </w:r>
      <w:r>
        <w:t xml:space="preserve"> values in the range of -0.6).</w:t>
      </w:r>
    </w:p>
    <w:p w14:paraId="3B044743" w14:textId="487E6624" w:rsidR="004225D1" w:rsidRDefault="00384618" w:rsidP="004225D1">
      <w:pPr>
        <w:pStyle w:val="Oscar"/>
      </w:pPr>
      <w:r>
        <w:t>By contrast</w:t>
      </w:r>
      <w:r w:rsidR="004225D1" w:rsidRPr="00543102">
        <w:t xml:space="preserve">, NiAl single crystals compressed along the </w:t>
      </w:r>
      <m:oMath>
        <m:d>
          <m:dPr>
            <m:begChr m:val="["/>
            <m:endChr m:val="]"/>
            <m:ctrlPr>
              <w:rPr>
                <w:rFonts w:ascii="Cambria Math" w:hAnsi="Cambria Math"/>
              </w:rPr>
            </m:ctrlPr>
          </m:dPr>
          <m:e>
            <m:r>
              <w:rPr>
                <w:rFonts w:ascii="Cambria Math" w:hAnsi="Cambria Math"/>
              </w:rPr>
              <m:t>001</m:t>
            </m:r>
          </m:e>
        </m:d>
      </m:oMath>
      <w:r w:rsidR="004225D1" w:rsidRPr="00543102">
        <w:t xml:space="preserve"> axis have been shown to deform by </w:t>
      </w:r>
      <m:oMath>
        <m:d>
          <m:dPr>
            <m:begChr m:val="〈"/>
            <m:endChr m:val="〉"/>
            <m:ctrlPr>
              <w:rPr>
                <w:rFonts w:ascii="Cambria Math" w:hAnsi="Cambria Math"/>
              </w:rPr>
            </m:ctrlPr>
          </m:dPr>
          <m:e>
            <m:r>
              <w:rPr>
                <w:rFonts w:ascii="Cambria Math" w:hAnsi="Cambria Math"/>
              </w:rPr>
              <m:t>111</m:t>
            </m:r>
          </m:e>
        </m:d>
        <m:d>
          <m:dPr>
            <m:begChr m:val="{"/>
            <m:endChr m:val="}"/>
            <m:ctrlPr>
              <w:rPr>
                <w:rFonts w:ascii="Cambria Math" w:hAnsi="Cambria Math"/>
              </w:rPr>
            </m:ctrlPr>
          </m:dPr>
          <m:e>
            <m:r>
              <w:rPr>
                <w:rFonts w:ascii="Cambria Math" w:hAnsi="Cambria Math"/>
              </w:rPr>
              <m:t>110</m:t>
            </m:r>
          </m:e>
        </m:d>
      </m:oMath>
      <w:r w:rsidR="004225D1" w:rsidRPr="00543102">
        <w:t xml:space="preserve"> slip (</w:t>
      </w:r>
      <w:r w:rsidR="004225D1" w:rsidRPr="008A1256">
        <w:t xml:space="preserve">see </w:t>
      </w:r>
      <w:r w:rsidR="004225D1" w:rsidRPr="008A1256">
        <w:fldChar w:fldCharType="begin"/>
      </w:r>
      <w:r w:rsidR="004225D1" w:rsidRPr="008A1256">
        <w:instrText xml:space="preserve"> REF _Ref449623982 \h  \* MERGEFORMAT </w:instrText>
      </w:r>
      <w:r w:rsidR="004225D1" w:rsidRPr="008A1256">
        <w:fldChar w:fldCharType="separate"/>
      </w:r>
      <w:r w:rsidR="00265CDB" w:rsidRPr="00D323BC">
        <w:t xml:space="preserve">Figure </w:t>
      </w:r>
      <w:r w:rsidR="00265CDB">
        <w:t>6</w:t>
      </w:r>
      <w:r w:rsidR="00265CDB" w:rsidRPr="00D323BC">
        <w:t>.</w:t>
      </w:r>
      <w:r w:rsidR="00265CDB">
        <w:t>1</w:t>
      </w:r>
      <w:r w:rsidR="004225D1" w:rsidRPr="008A1256">
        <w:fldChar w:fldCharType="end"/>
      </w:r>
      <w:r w:rsidR="004225D1" w:rsidRPr="008A1256">
        <w:t>d,e and f</w:t>
      </w:r>
      <w:r w:rsidR="004225D1" w:rsidRPr="00543102">
        <w:t>)</w:t>
      </w:r>
      <w:r w:rsidR="004225D1">
        <w:t xml:space="preserve"> as observed for bulk NiAl </w:t>
      </w:r>
      <w:r w:rsidR="004225D1">
        <w:fldChar w:fldCharType="begin" w:fldLock="1"/>
      </w:r>
      <w:r w:rsidR="00836145">
        <w:instrText>ADDIN CSL_CITATION { "citationItems" : [ { "id" : "ITEM-1", "itemData" : { "author" : [ { "dropping-particle" : "", "family" : "Miracle", "given" : "D.B.", "non-dropping-particle" : "", "parse-names" : false, "suffix" : "" }, { "dropping-particle" : "", "family" : "Darolia", "given" : "R", "non-dropping-particle" : "", "parse-names" : false, "suffix" : "" } ], "container-title" : "Intermetallic Compounds", "id" : "ITEM-1", "issued" : { "date-parts" : [ [ "1995" ] ] }, "page" : "55-74", "publisher" : "John Wiley and Sons", "title" : "NiAl and its alloys", "type" : "article-journal", "volume" : "3" }, "uris" : [ "http://www.mendeley.com/documents/?uuid=d08c6d65-77ba-4ea2-a348-25e469392034" ] }, { "id" : "ITEM-2", "itemData" : { "ISSN" : "0306-3453", "author" : [ { "dropping-particle" : "", "family" : "Pascoe", "given" : "R T", "non-dropping-particle" : "", "parse-names" : false, "suffix" : "" }, { "dropping-particle" : "", "family" : "Newey", "given" : "C W A", "non-dropping-particle" : "", "parse-names" : false, "suffix" : "" } ], "container-title" : "Metal Science", "id" : "ITEM-2", "issue" : "1", "issued" : { "date-parts" : [ [ "1968", "1", "1" ] ] }, "note" : "doi: 10.1179/030634568790443477", "page" : "138-143", "publisher" : "Maney", "title" : "The mechanical behaviour of the intermediate phase NiAl", "type" : "article-journal", "volume" : "2" }, "uris" : [ "http://www.mendeley.com/documents/?uuid=8e9412a7-920b-4ee5-8481-973c70bc9840" ] } ], "mendeley" : { "formattedCitation" : "[65,208]", "plainTextFormattedCitation" : "[65,208]", "previouslyFormattedCitation" : "[65,208]" }, "properties" : { "noteIndex" : 0 }, "schema" : "https://github.com/citation-style-language/schema/raw/master/csl-citation.json" }</w:instrText>
      </w:r>
      <w:r w:rsidR="004225D1">
        <w:fldChar w:fldCharType="separate"/>
      </w:r>
      <w:r w:rsidR="00836145" w:rsidRPr="00836145">
        <w:rPr>
          <w:noProof/>
        </w:rPr>
        <w:t>[65,208]</w:t>
      </w:r>
      <w:r w:rsidR="004225D1">
        <w:fldChar w:fldCharType="end"/>
      </w:r>
      <w:r w:rsidR="004225D1" w:rsidRPr="00543102">
        <w:t xml:space="preserve">. </w:t>
      </w:r>
      <w:r w:rsidR="004225D1">
        <w:t>Atomistic computer simulations</w:t>
      </w:r>
      <w:r w:rsidR="004225D1" w:rsidRPr="00543102">
        <w:t xml:space="preserve"> </w:t>
      </w:r>
      <w:r w:rsidR="004225D1">
        <w:t>have indicated that</w:t>
      </w:r>
      <w:r w:rsidR="00437C89">
        <w:t xml:space="preserve"> </w:t>
      </w:r>
      <w:r w:rsidR="004225D1" w:rsidRPr="00543102">
        <w:t xml:space="preserve">the core structure of </w:t>
      </w:r>
      <m:oMath>
        <m:d>
          <m:dPr>
            <m:begChr m:val="〈"/>
            <m:endChr m:val="〉"/>
            <m:ctrlPr>
              <w:rPr>
                <w:rFonts w:ascii="Cambria Math" w:hAnsi="Cambria Math"/>
              </w:rPr>
            </m:ctrlPr>
          </m:dPr>
          <m:e>
            <m:r>
              <w:rPr>
                <w:rFonts w:ascii="Cambria Math" w:hAnsi="Cambria Math"/>
              </w:rPr>
              <m:t>111</m:t>
            </m:r>
          </m:e>
        </m:d>
      </m:oMath>
      <w:r w:rsidR="004225D1" w:rsidRPr="00543102">
        <w:t xml:space="preserve"> screw dislocations is non-planar</w:t>
      </w:r>
      <w:r w:rsidR="004225D1">
        <w:t xml:space="preserve">, in a similar way </w:t>
      </w:r>
      <w:r w:rsidR="00AE5E77">
        <w:t>as</w:t>
      </w:r>
      <w:r w:rsidR="00D867EF">
        <w:t xml:space="preserve"> </w:t>
      </w:r>
      <w:r w:rsidR="00437C89">
        <w:t>in</w:t>
      </w:r>
      <w:r w:rsidR="004225D1">
        <w:t xml:space="preserve"> BCC metals</w:t>
      </w:r>
      <w:r w:rsidR="004225D1" w:rsidRPr="002666AF">
        <w:t xml:space="preserve"> </w:t>
      </w:r>
      <w:r w:rsidR="004225D1">
        <w:fldChar w:fldCharType="begin" w:fldLock="1"/>
      </w:r>
      <w:r w:rsidR="00836145">
        <w:instrText>ADDIN CSL_CITATION { "citationItems" : [ { "id" : "ITEM-1", "itemData" : { "DOI" : "10.1016/S1359-6454(97)00305-4", "ISSN" : "13596454", "abstract" : "Dislocation core structures of \u3008100\u3009, \u3008110\u3009 and \u3008111\u3009 dislocations in NiAl have been studied by molecular static calculations using an embedded atom potential. The response of dislocation cores to applied homogeneous shear stresses is investigated and the Peierls stresses of straight dislocations having edge, screw and mixed character is determined. The results are in many details in excellent agreement with experimental observations. The motion of dislocations in single crystals oriented for hard slip is discussed in a simple line-tension model.", "author" : [ { "dropping-particle" : "", "family" : "Schroll", "given" : "R.", "non-dropping-particle" : "", "parse-names" : false, "suffix" : "" }, { "dropping-particle" : "", "family" : "Vitek", "given" : "V.", "non-dropping-particle" : "", "parse-names" : false, "suffix" : "" }, { "dropping-particle" : "", "family" : "Gumbsch", "given" : "P.", "non-dropping-particle" : "", "parse-names" : false, "suffix" : "" } ], "container-title" : "Acta Materialia", "id" : "ITEM-1", "issue" : "3", "issued" : { "date-parts" : [ [ "1998", "1" ] ] }, "page" : "903-918", "title" : "Core properties and motion of dislocations in NiAl", "type" : "article-journal", "volume" : "46" }, "uris" : [ "http://www.mendeley.com/documents/?uuid=17347510-a53b-4fa8-9850-9304c62a19a1" ] } ], "mendeley" : { "formattedCitation" : "[221]", "plainTextFormattedCitation" : "[221]", "previouslyFormattedCitation" : "[221]" }, "properties" : { "noteIndex" : 0 }, "schema" : "https://github.com/citation-style-language/schema/raw/master/csl-citation.json" }</w:instrText>
      </w:r>
      <w:r w:rsidR="004225D1">
        <w:fldChar w:fldCharType="separate"/>
      </w:r>
      <w:r w:rsidR="00836145" w:rsidRPr="00836145">
        <w:rPr>
          <w:noProof/>
        </w:rPr>
        <w:t>[221]</w:t>
      </w:r>
      <w:r w:rsidR="004225D1">
        <w:fldChar w:fldCharType="end"/>
      </w:r>
      <w:r w:rsidR="004225D1" w:rsidRPr="00F85B42">
        <w:t xml:space="preserve">. The dislocation core is spread on three </w:t>
      </w:r>
      <m:oMath>
        <m:d>
          <m:dPr>
            <m:begChr m:val="{"/>
            <m:endChr m:val="}"/>
            <m:ctrlPr>
              <w:rPr>
                <w:rFonts w:ascii="Cambria Math" w:hAnsi="Cambria Math"/>
                <w:i/>
              </w:rPr>
            </m:ctrlPr>
          </m:dPr>
          <m:e>
            <m:r>
              <w:rPr>
                <w:rFonts w:ascii="Cambria Math" w:hAnsi="Cambria Math"/>
              </w:rPr>
              <m:t>110</m:t>
            </m:r>
          </m:e>
        </m:d>
      </m:oMath>
      <w:r w:rsidR="004225D1" w:rsidRPr="00F85B42">
        <w:t xml:space="preserve"> planes, </w:t>
      </w:r>
      <w:r w:rsidR="004225D1">
        <w:t>hence displaying</w:t>
      </w:r>
      <w:r w:rsidR="004225D1" w:rsidRPr="00F85B42">
        <w:t xml:space="preserve"> high Peierls stress</w:t>
      </w:r>
      <w:r w:rsidR="004225D1">
        <w:t>es</w:t>
      </w:r>
      <w:r w:rsidR="004225D1" w:rsidRPr="00F85B42">
        <w:t xml:space="preserve"> and low mobility compared to edge dislocations. This diminishes size effects in </w:t>
      </w:r>
      <m:oMath>
        <m:d>
          <m:dPr>
            <m:begChr m:val="["/>
            <m:endChr m:val="]"/>
            <m:ctrlPr>
              <w:rPr>
                <w:rFonts w:ascii="Cambria Math" w:hAnsi="Cambria Math"/>
              </w:rPr>
            </m:ctrlPr>
          </m:dPr>
          <m:e>
            <m:r>
              <w:rPr>
                <w:rFonts w:ascii="Cambria Math" w:hAnsi="Cambria Math"/>
              </w:rPr>
              <m:t>001</m:t>
            </m:r>
          </m:e>
        </m:d>
      </m:oMath>
      <w:r w:rsidR="004225D1">
        <w:t xml:space="preserve">-oriented NiAl micropillars, as </w:t>
      </w:r>
      <w:r w:rsidR="00437C89">
        <w:t xml:space="preserve">was </w:t>
      </w:r>
      <w:r w:rsidR="004225D1">
        <w:t xml:space="preserve">commonly observed for BCC micropillars at </w:t>
      </w:r>
      <w:r w:rsidR="00437C89">
        <w:t xml:space="preserve">low </w:t>
      </w:r>
      <w:r w:rsidR="004225D1">
        <w:t xml:space="preserve">temperatures </w:t>
      </w:r>
      <w:r w:rsidR="004225D1">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"ITEM-2",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"[7,189]", "plainTextFormattedCitation" : "[7,189]", "previouslyFormattedCitation" : "[7,189]" }, "properties" : { "noteIndex" : 0 }, "schema" : "https://github.com/citation-style-language/schema/raw/master/csl-citation.json" }</w:instrText>
      </w:r>
      <w:r w:rsidR="004225D1">
        <w:fldChar w:fldCharType="separate"/>
      </w:r>
      <w:r w:rsidR="000A6725" w:rsidRPr="000A6725">
        <w:rPr>
          <w:noProof/>
        </w:rPr>
        <w:t>[7,189]</w:t>
      </w:r>
      <w:r w:rsidR="004225D1">
        <w:fldChar w:fldCharType="end"/>
      </w:r>
      <w:r w:rsidR="004225D1">
        <w:t>.</w:t>
      </w:r>
    </w:p>
    <w:p w14:paraId="2E2E9CBF" w14:textId="065D7325" w:rsidR="004225D1" w:rsidRDefault="00437C89" w:rsidP="004225D1">
      <w:pPr>
        <w:pStyle w:val="Oscar"/>
      </w:pPr>
      <w:r>
        <w:t>A d</w:t>
      </w:r>
      <w:r w:rsidR="004225D1">
        <w:t>ifferent hypothesis may explain the observed strong decrease in plastic anisotropy with decreasing sample size.</w:t>
      </w:r>
      <w:r w:rsidR="004225D1" w:rsidRPr="007A297D">
        <w:t xml:space="preserve"> </w:t>
      </w:r>
      <w:r w:rsidR="004225D1">
        <w:t>As mentioned above i</w:t>
      </w:r>
      <w:r w:rsidR="004225D1" w:rsidRPr="008A1256">
        <w:t xml:space="preserve">n section </w:t>
      </w:r>
      <w:r w:rsidR="008A1256" w:rsidRPr="008A1256">
        <w:fldChar w:fldCharType="begin"/>
      </w:r>
      <w:r w:rsidR="008A1256" w:rsidRPr="008A1256">
        <w:instrText xml:space="preserve"> REF _Ref451866057 \r \h  \* MERGEFORMAT </w:instrText>
      </w:r>
      <w:r w:rsidR="008A1256" w:rsidRPr="008A1256">
        <w:fldChar w:fldCharType="separate"/>
      </w:r>
      <w:r w:rsidR="00265CDB">
        <w:t>6.4.1</w:t>
      </w:r>
      <w:r w:rsidR="008A1256" w:rsidRPr="008A1256">
        <w:fldChar w:fldCharType="end"/>
      </w:r>
      <w:r w:rsidR="004225D1">
        <w:t xml:space="preserve">, </w:t>
      </w:r>
      <w:r w:rsidR="004225D1" w:rsidRPr="00B671A9">
        <w:t xml:space="preserve">it is believed that the plastic deformation and hence strength of a specimen becomes dislocation-nucleation controlled </w:t>
      </w:r>
      <w:r w:rsidR="004225D1">
        <w:t>(</w:t>
      </w:r>
      <w:r w:rsidR="004225D1" w:rsidRPr="00B671A9">
        <w:t>in lieu of dislocation-dislocation interaction controlled</w:t>
      </w:r>
      <w:r w:rsidR="004225D1">
        <w:t>)</w:t>
      </w:r>
      <w:r w:rsidR="004225D1" w:rsidRPr="00B671A9">
        <w:t xml:space="preserve"> as sample size decreases </w:t>
      </w:r>
      <w:r w:rsidR="004225D1" w:rsidRPr="00B671A9">
        <w:fldChar w:fldCharType="begin" w:fldLock="1"/>
      </w:r>
      <w:r w:rsidR="00836145">
        <w:instrText>ADDIN CSL_CITATION { "citationItems" : [ { "id" : "ITEM-1", "itemData" : { "ISSN" : "1098-0121", "author" : [ { "dropping-particle" : "", "family" : "Greer", "given" : "Julia", "non-dropping-particle" : "", "parse-names" : false, "suffix" : "" }, { "dropping-particle" : "", "family" : "Nix", "given" : "William", "non-dropping-particle" : "", "parse-names" : false, "suffix" : "" } ], "container-title" : "Physical Review B", "id" : "ITEM-1", "issue" : "24", "issued" : { "date-parts" : [ [ "2006", "6" ] ] }, "page" : "245410", "title" : "Nanoscale gold pillars strengthened through dislocation starvation", "type" : "article-journal", "volume" : "73" }, "uris" : [ "http://www.mendeley.com/documents/?uuid=17204b57-8e7e-4f2a-b9c4-95c24c6f2ab6" ] }, { "id" : "ITEM-2", "itemData" : { "ISSN" : "09215093", "abstract" : "Micro-compression tests were performed on pre-strained nickel (Ni) single crystals in order to investigate the influence of the initial dislocation arrangement on the size dependence of small-scale metal structures. A bulk Ni sample was grown using the Czochralski method and sectioned into four compression samples, which were then pre-strained to nominal strains of 5, 10, 15 and 20%. Bulk samples were then characterized using transmission electron microscopy (TEM), micro-Laue diffraction, and electron backscatter diffraction. TEM results show that a dislocation cell structure was present for all deformed samples, and Laue diffraction demonstrated that the internal strain increased with increased amount of pre-straining. Small-scale pillars with diameters from 200nm to 5\u03bcm were focused ion beam (FIB) machined from each of the four deformed bulk samples and further compressed via a nanoindenter equipped with a flat diamond punch. Results demonstrate that bulk pre-straining inhibits the sample size effect. For heavily pre-strained bulk samples, the deformation history does not affect the stress\u2013strain behavior, as the pillars demonstrated elevated strength and rather low strain hardening over the whole investigated size range. In situ TEM and micro-Laue diffraction measurements of pillars confirmed little change in dislocation density during pillar compression. Thus, the dislocation cell walls created by heavy bulk pre-straining become the relevant internal material structure controlling the mechanical properties, dominating the sample size effect observed in the low dislocation density regime.", "author" : [ { "dropping-particle" : "", "family" : "Schneider", "given" : "A.S.", "non-dropping-particle" : "", "parse-names" : false, "suffix" : "" }, { "dropping-particle" : "", "family" : "Kiener", "given" : "D.", "non-dropping-particle" : "", "parse-names" : false, "suffix" : "" }, { "dropping-particle" : "", "family" : "Yakacki", "given" : "C.M.", "non-dropping-particle" : "", "parse-names" : false, "suffix" : "" }, { "dropping-particle" : "", "family" : "Maier", "given" : "H.J.", "non-dropping-particle" : "", "parse-names" : false, "suffix" : "" }, { "dropping-particle" : "", "family" : "Gruber", "given" : "P.A.", "non-dropping-particle" : "", "parse-names" : false, "suffix" : "" }, { "dropping-particle" : "", "family" : "Tamura", "given" : "N.", "non-dropping-particle" : "", "parse-names" : false, "suffix" : "" }, { "dropping-particle" : "", "family" : "Kunz", "given" : "M.", "non-dropping-particle" : "", "parse-names" : false, "suffix" : "" }, { "dropping-particle" : "", "family" : "Minor", "given" : "A.M.", "non-dropping-particle" : "", "parse-names" : false, "suffix" : "" }, { "dropping-particle" : "", "family" : "Frick", "given" : "C.P.", "non-dropping-particle" : "", "parse-names" : false, "suffix" : "" } ], "container-title" : "Materials Science and Engineering: A", "id" : "ITEM-2", "issued" : { "date-parts" : [ [ "2013", "1" ] ] }, "page" : "147-158", "title" : "Influence of bulk pre-straining on the size effect in nickel compression pillars", "type" : "article-journal", "volume" : "559" }, "uris" : [ "http://www.mendeley.com/documents/?uuid=447cce70-b6da-41aa-8a2e-eb6f41b95de7" ] } ], "mendeley" : { "formattedCitation" : "[85,216]", "plainTextFormattedCitation" : "[85,216]", "previouslyFormattedCitation" : "[85,216]" }, "properties" : { "noteIndex" : 0 }, "schema" : "https://github.com/citation-style-language/schema/raw/master/csl-citation.json" }</w:instrText>
      </w:r>
      <w:r w:rsidR="004225D1" w:rsidRPr="00B671A9">
        <w:fldChar w:fldCharType="separate"/>
      </w:r>
      <w:r w:rsidR="00836145" w:rsidRPr="00836145">
        <w:rPr>
          <w:noProof/>
        </w:rPr>
        <w:t>[85,216]</w:t>
      </w:r>
      <w:r w:rsidR="004225D1" w:rsidRPr="00B671A9">
        <w:fldChar w:fldCharType="end"/>
      </w:r>
      <w:r w:rsidR="004225D1" w:rsidRPr="00B671A9">
        <w:t xml:space="preserve">. </w:t>
      </w:r>
      <w:r w:rsidR="00CF72CC" w:rsidRPr="000578F8">
        <w:t xml:space="preserve">For </w:t>
      </w:r>
      <w:r w:rsidR="00CF72CC">
        <w:t>large</w:t>
      </w:r>
      <w:r w:rsidR="00CF72CC" w:rsidRPr="000578F8">
        <w:t xml:space="preserve"> samples, dislocation sources are usually abundant and activated when a critical resolved shear stress is attained. However, for samples in the sub</w:t>
      </w:r>
      <w:r w:rsidR="00812247">
        <w:t>-</w:t>
      </w:r>
      <w:r w:rsidR="00CF72CC" w:rsidRPr="000578F8">
        <w:t>micron regime, dislocations sources are limited</w:t>
      </w:r>
      <w:r w:rsidR="00CF72CC" w:rsidRPr="00CF72CC">
        <w:t xml:space="preserve">, so dislocations have to be first nucleated. </w:t>
      </w:r>
      <w:r w:rsidR="00CF72CC">
        <w:t>I</w:t>
      </w:r>
      <w:r w:rsidR="004225D1" w:rsidRPr="00B671A9">
        <w:t xml:space="preserve">t </w:t>
      </w:r>
      <w:r w:rsidR="000C7BD8">
        <w:t xml:space="preserve">is </w:t>
      </w:r>
      <w:r w:rsidR="00CF72CC">
        <w:t xml:space="preserve">then </w:t>
      </w:r>
      <w:r w:rsidR="00B95F24">
        <w:t>expected</w:t>
      </w:r>
      <w:r w:rsidR="004225D1" w:rsidRPr="00B671A9">
        <w:t xml:space="preserve"> that the weakest dislocation source</w:t>
      </w:r>
      <w:r w:rsidR="00CF72CC">
        <w:t>, i.e., easiest to activate,</w:t>
      </w:r>
      <w:r w:rsidR="004225D1" w:rsidRPr="00B671A9">
        <w:t xml:space="preserve"> is the one </w:t>
      </w:r>
      <w:r w:rsidR="000C7BD8">
        <w:t>that</w:t>
      </w:r>
      <w:r w:rsidR="000C7BD8" w:rsidRPr="00B671A9">
        <w:t xml:space="preserve"> </w:t>
      </w:r>
      <w:r w:rsidR="004225D1" w:rsidRPr="00B671A9">
        <w:t xml:space="preserve">controls the plastic deformation </w:t>
      </w:r>
      <w:r w:rsidR="004225D1" w:rsidRPr="00B671A9">
        <w:fldChar w:fldCharType="begin" w:fldLock="1"/>
      </w:r>
      <w:r w:rsidR="00A32188">
        <w:instrText>ADDIN CSL_CITATION { "citationItems" : [ { "id" : "ITEM-1", "itemData" : { "DOI" : "10.1016/j.scriptamat.2008.06.019", "ISSN" : "13596462", "abstract" : "The validity of Schmid\u2019s law in micropillar samples is assessed by a simulation scheme in which the critical stress to operate a slip system is determined by the free lengths of dislocations pinned by intersection points imposed by dislocations lying on other slip planes. At fixed dislocation density, yielding occurs predominantly on the slip system with the maximum Schmid factor when the sample size is large, but as the sample size reduces, other slip systems have an increasing probability of operating.", "author" : [ { "dropping-particle" : "", "family" : "Ng", "given" : "K.S.", "non-dropping-particle" : "", "parse-names" : false, "suffix" : "" }, { "dropping-particle" : "", "family" : "Ngan", "given" : "A.H.W.", "non-dropping-particle" : "", "parse-names" : false, "suffix" : "" } ], "container-title" : "Scripta Materialia", "id" : "ITEM-1", "issue" : "7", "issued" : { "date-parts" : [ [ "2008", "10" ] ] }, "page" : "796-799", "title" : "Breakdown of Schmid\u2019s law in micropillars", "type" : "article-journal", "volume" : "59" }, "uris" : [ "http://www.mendeley.com/documents/?uuid=f71e010b-0c64-49ed-8bf8-d9fe026e1e68" ] } ], "mendeley" : { "formattedCitation" : "[202]", "plainTextFormattedCitation" : "[202]", "previouslyFormattedCitation" : "[202]" }, "properties" : { "noteIndex" : 0 }, "schema" : "https://github.com/citation-style-language/schema/raw/master/csl-citation.json" }</w:instrText>
      </w:r>
      <w:r w:rsidR="004225D1" w:rsidRPr="00B671A9">
        <w:fldChar w:fldCharType="separate"/>
      </w:r>
      <w:r w:rsidR="006E1307" w:rsidRPr="006E1307">
        <w:rPr>
          <w:noProof/>
        </w:rPr>
        <w:t>[202]</w:t>
      </w:r>
      <w:r w:rsidR="004225D1" w:rsidRPr="00B671A9">
        <w:fldChar w:fldCharType="end"/>
      </w:r>
      <w:r w:rsidR="004225D1" w:rsidRPr="00B671A9">
        <w:t xml:space="preserve"> at the sub</w:t>
      </w:r>
      <w:r w:rsidR="00812247">
        <w:t>-</w:t>
      </w:r>
      <w:r w:rsidR="004225D1" w:rsidRPr="00B671A9">
        <w:t>micron regime</w:t>
      </w:r>
      <w:r w:rsidR="004C156E">
        <w:t>.</w:t>
      </w:r>
      <w:r w:rsidR="004225D1" w:rsidRPr="00B671A9">
        <w:t xml:space="preserve"> </w:t>
      </w:r>
      <w:r w:rsidR="004C156E">
        <w:t>This</w:t>
      </w:r>
      <w:r w:rsidR="008B0B2E">
        <w:t xml:space="preserve"> might not necessarily be taking place </w:t>
      </w:r>
      <w:r w:rsidR="004C156E">
        <w:t>i</w:t>
      </w:r>
      <w:r w:rsidR="008B0B2E">
        <w:t>n the most favorable slip system</w:t>
      </w:r>
      <w:r w:rsidR="002D4618">
        <w:t xml:space="preserve"> </w:t>
      </w:r>
      <w:r w:rsidR="00D12F7E">
        <w:t>as expected from</w:t>
      </w:r>
      <w:r w:rsidR="002D4618">
        <w:t xml:space="preserve"> Schmid’s law</w:t>
      </w:r>
      <w:r w:rsidR="008B0B2E">
        <w:t>.</w:t>
      </w:r>
      <w:r w:rsidR="004225D1" w:rsidRPr="00B671A9">
        <w:t xml:space="preserve"> Thus, plastic anisotropy might be considerably reduced</w:t>
      </w:r>
      <w:r w:rsidR="004225D1">
        <w:t xml:space="preserve"> for the smallest pillars</w:t>
      </w:r>
      <w:r w:rsidR="004225D1" w:rsidRPr="00B671A9">
        <w:t xml:space="preserve">. </w:t>
      </w:r>
      <w:r w:rsidR="009C53E1">
        <w:t>In addition</w:t>
      </w:r>
      <w:r w:rsidR="004225D1" w:rsidRPr="00B671A9">
        <w:t>, it has been proposed for BCC micropillars that surface assisted kink-</w:t>
      </w:r>
      <w:r w:rsidR="004225D1">
        <w:t>pair dislocation</w:t>
      </w:r>
      <w:r w:rsidR="004225D1" w:rsidRPr="00B671A9">
        <w:t xml:space="preserve"> nucleation may improve screw dislocation mobility </w:t>
      </w:r>
      <w:r w:rsidR="004225D1" w:rsidRPr="00B671A9">
        <w:fldChar w:fldCharType="begin" w:fldLock="1"/>
      </w:r>
      <w:r w:rsidR="005E37E9">
        <w:instrText>ADDIN CSL_CITATION { "citationItems" : [ { "id" : "ITEM-1", "itemData" : { "author" : [ { "dropping-particle" : "", "family" : "Schneider", "given" : "Andreas S", "non-dropping-particle" : "", "parse-names" : false, "suffix" : "" }, { "dropping-particle" : "", "family" : "Clark", "given" : "Blythe G", "non-dropping-particle" : "", "parse-names" : false, "suffix" : "" }, { "dropping-particle" : "", "family" : "Frick", "given" : "Carl P", "non-dropping-particle" : "", "parse-names" : false, "suffix" : "" }, { "dropping-particle" : "", "family" : "Arzt", "given" : "Eduard", "non-dropping-particle" : "", "parse-names" : false, "suffix" : "" } ], "container-title" : "MRS Online Proceedings Library", "id" : "ITEM-1", "issued" : { "date-parts" : [ [ "2009" ] ] }, "page" : "1185-II07-04", "title" : "Correlation between activation volume and pillar diameter for Mo and Nb bcc pillars", "type" : "article-journal", "volume" : "1185" }, "uris" : [ "http://www.mendeley.com/documents/?uuid=28ff3396-b097-492f-b63d-3582f3057930" ] } ], "mendeley" : { "formattedCitation" : "[136]", "plainTextFormattedCitation" : "[136]", "previouslyFormattedCitation" : "[136]" }, "properties" : { "noteIndex" : 0 }, "schema" : "https://github.com/citation-style-language/schema/raw/master/csl-citation.json" }</w:instrText>
      </w:r>
      <w:r w:rsidR="004225D1" w:rsidRPr="00B671A9">
        <w:fldChar w:fldCharType="separate"/>
      </w:r>
      <w:r w:rsidR="000A6725" w:rsidRPr="000A6725">
        <w:rPr>
          <w:noProof/>
        </w:rPr>
        <w:t>[136]</w:t>
      </w:r>
      <w:r w:rsidR="004225D1" w:rsidRPr="00B671A9">
        <w:fldChar w:fldCharType="end"/>
      </w:r>
      <w:r w:rsidR="004225D1" w:rsidRPr="00B671A9">
        <w:t xml:space="preserve">. </w:t>
      </w:r>
      <w:r w:rsidR="005A1A52">
        <w:t>T</w:t>
      </w:r>
      <w:r w:rsidR="00851FB4">
        <w:t>his would imply</w:t>
      </w:r>
      <w:r w:rsidR="005A1A52">
        <w:t>, for our NiAl sub</w:t>
      </w:r>
      <w:r w:rsidR="00812247">
        <w:t>-</w:t>
      </w:r>
      <w:r w:rsidR="005A1A52">
        <w:t xml:space="preserve">micron pillars, </w:t>
      </w:r>
      <w:r w:rsidR="00851FB4">
        <w:t>that</w:t>
      </w:r>
      <w:r w:rsidR="004225D1" w:rsidRPr="00B671A9">
        <w:t xml:space="preserve"> </w:t>
      </w:r>
      <w:r w:rsidR="00D12F7E">
        <w:t xml:space="preserve">the intrinsic </w:t>
      </w:r>
      <w:r w:rsidR="00037394">
        <w:t xml:space="preserve">lattice </w:t>
      </w:r>
      <w:r w:rsidR="00D12F7E">
        <w:t xml:space="preserve">resistance </w:t>
      </w:r>
      <w:r w:rsidR="00851FB4">
        <w:t>is</w:t>
      </w:r>
      <w:r w:rsidR="00D12F7E">
        <w:t xml:space="preserve"> more easily overcome </w:t>
      </w:r>
      <w:r w:rsidR="00851FB4">
        <w:t>so that</w:t>
      </w:r>
      <w:r w:rsidR="00D12F7E">
        <w:t xml:space="preserve"> </w:t>
      </w:r>
      <w:r w:rsidR="00851FB4">
        <w:t xml:space="preserve">differences in </w:t>
      </w:r>
      <w:r w:rsidR="00D12F7E">
        <w:t xml:space="preserve">strength </w:t>
      </w:r>
      <w:r w:rsidR="00851FB4">
        <w:t xml:space="preserve">between soft and hard oriented pillars decrease </w:t>
      </w:r>
      <w:r w:rsidR="005A1A52">
        <w:t xml:space="preserve">as shown in </w:t>
      </w:r>
      <w:r w:rsidR="005A1A52">
        <w:fldChar w:fldCharType="begin"/>
      </w:r>
      <w:r w:rsidR="005A1A52">
        <w:instrText xml:space="preserve"> REF _Ref451865507 \h </w:instrText>
      </w:r>
      <w:r w:rsidR="005A1A52">
        <w:fldChar w:fldCharType="separate"/>
      </w:r>
      <w:r w:rsidR="00265CDB" w:rsidRPr="00D323BC">
        <w:t xml:space="preserve">Figure </w:t>
      </w:r>
      <w:r w:rsidR="00265CDB">
        <w:rPr>
          <w:noProof/>
        </w:rPr>
        <w:t>6</w:t>
      </w:r>
      <w:r w:rsidR="00265CDB" w:rsidRPr="00D323BC">
        <w:t>.</w:t>
      </w:r>
      <w:r w:rsidR="00265CDB">
        <w:rPr>
          <w:noProof/>
        </w:rPr>
        <w:t>6</w:t>
      </w:r>
      <w:r w:rsidR="005A1A52">
        <w:fldChar w:fldCharType="end"/>
      </w:r>
      <w:r w:rsidR="005A1A52" w:rsidRPr="00A65635">
        <w:t>a</w:t>
      </w:r>
      <w:r w:rsidR="004225D1" w:rsidRPr="00B671A9">
        <w:t>.</w:t>
      </w:r>
    </w:p>
    <w:p w14:paraId="6A11AC84" w14:textId="77777777" w:rsidR="00740508" w:rsidRDefault="00740508" w:rsidP="004225D1">
      <w:pPr>
        <w:pStyle w:val="Oscar"/>
      </w:pPr>
    </w:p>
    <w:p w14:paraId="2C8E6292" w14:textId="25374988" w:rsidR="0061057A" w:rsidRDefault="004225D1" w:rsidP="004225D1">
      <w:pPr>
        <w:pStyle w:val="Oscar"/>
      </w:pPr>
      <w:r>
        <w:t xml:space="preserve">In summary, </w:t>
      </w:r>
      <w:r w:rsidR="00E2653F">
        <w:t xml:space="preserve">NiAl </w:t>
      </w:r>
      <w:r w:rsidR="00F13245">
        <w:t xml:space="preserve">has a size scale dependence on strength characteristic </w:t>
      </w:r>
      <w:r w:rsidR="00E2653F">
        <w:t xml:space="preserve">of highly plastic anisotropic materials </w:t>
      </w:r>
      <w:r w:rsidRPr="00C67520">
        <w:fldChar w:fldCharType="begin" w:fldLock="1"/>
      </w:r>
      <w:r w:rsidR="00836145">
        <w:instrText>ADDIN CSL_CITATION { "citationItems" : [ { "id" : "ITEM-1", "itemData" : { "ISSN" : "1478-6435", "abstract" : "Microcompression has attracted considerable interest in the study of size effects, mainly in soft metals. Little data is available in the literature on experiments on materials with a higher bulk flow stress, although it has been shown that the technique can be successfully employed to suppress cracking due to the small specimen dimensions. Here, microcompressions on MgO were carried out to demonstrate the possibility of individually activating different slip systems. The yield stresses obtained in conjunction with transmission electron microscopy show that both the hard and soft slip system in MgO can be characterised individually. Microcompression is, therefore, a potential alternative to macroscopic testing of brittle materials under confining pressure or at high temperatures. To determine the influence of size on such measurements, results on the two slip systems in MgO and from the literature are compared. It is found that the bulk yield stress of a material might be used to estimate the effect of size on its yield stress at the microscale.", "author" : [ { "dropping-particle" : "", "family" : "Korte", "given" : "S", "non-dropping-particle" : "", "parse-names" : false, "suffix" : "" }, { "dropping-particle" : "", "family" : "Clegg", "given" : "W J", "non-dropping-particle" : "", "parse-names" : false, "suffix" : "" } ], "container-title" : "Philosophical Magazine", "id" : "ITEM-1", "issue" : "7-9", "issued" : { "date-parts" : [ [ "2011", "8", "11" ] ] }, "note" : "doi: 10.1080/14786435.2010.505179", "page" : "1150-1162", "publisher" : "Taylor &amp; Francis", "title" : "Discussion of the dependence of the effect of size on the yield stress in hard materials studied by microcompression of MgO", "type" : "article-journal", "volume" : "91" }, "uris" : [ "http://www.mendeley.com/documents/?uuid=8a5213e8-9ea6-4e7c-b3a6-3f0303acd867" ] }, { "id" : "ITEM-2", "itemData" : { "DOI" : "10.1016/j.ijplas.2012.03.005", "ISSN" : "07496419", "abstract" : "The mechanical response under compression of LiF single crystal micropillars oriented in the [111] direction was studied. Micropillars of different diameter (in the range 1\u20135\u03bcm) were obtained by etching the matrix in directionally-solidified NaCl\u2013LiF and KCl\u2013LiF eutectic compounds. Selected micropillars were exposed to high-energy Ga+ ions to ascertain the effect of ion irradiation on the mechanical response. Ion irradiation led to an increase of approximately 30% in the yield strength and the maximum compressive strength but no effect of the micropillar diameter on flow stress was found in either the as-grown or the ion irradiated pillars. The dominant deformation micromechanisms were analyzed by means of crystal plasticity finite element simulations of the compression test, which explained the strong effect of micropillar misorientation on the mechanical response. Finally, the lack of size effect on the flow stress was discussed to the light of previous studies in LiF and other materials which show high lattice resistance to dislocation motion.", "author" : [ { "dropping-particle" : "", "family" : "Soler", "given" : "Rafael", "non-dropping-particle" : "", "parse-names" : false, "suffix" : "" }, { "dropping-particle" : "", "family" : "Molina-Aldareguia", "given" : "J.M.", "non-dropping-particle" : "", "parse-names" : false, "suffix" : "" }, { "dropping-particle" : "", "family" : "Segurado", "given" : "J.", "non-dropping-particle" : "", "parse-names" : false, "suffix" : "" }, { "dropping-particle" : "", "family" : "Llorca", "given" : "J.", "non-dropping-particle" : "", "parse-names" : false, "suffix" : "" }, { "dropping-particle" : "", "family" : "Merino", "given" : "R.I.", "non-dropping-particle" : "", "parse-names" : false, "suffix" : "" }, { "dropping-particle" : "", "family" : "Orera", "given" : "V.M.", "non-dropping-particle" : "", "parse-names" : false, "suffix" : "" } ], "container-title" : "International Journal of Plasticity", "id" : "ITEM-2", "issued" : { "date-parts" : [ [ "2012", "9" ] ] }, "page" : "50-63", "title" : "Micropillar compression of LiF [111] single crystals: Effect of size, ion irradiation and misorientation", "type" : "article-journal", "volume" : "36" }, "uris" : [ "http://www.mendeley.com/documents/?uuid=11b4391d-bcaa-42f1-ab94-53a54d5fea12" ] } ], "mendeley" : { "formattedCitation" : "[138,215]", "plainTextFormattedCitation" : "[138,215]", "previouslyFormattedCitation" : "[138,215]" }, "properties" : { "noteIndex" : 0 }, "schema" : "https://github.com/citation-style-language/schema/raw/master/csl-citation.json" }</w:instrText>
      </w:r>
      <w:r w:rsidRPr="00C67520">
        <w:fldChar w:fldCharType="separate"/>
      </w:r>
      <w:r w:rsidR="00836145" w:rsidRPr="00836145">
        <w:rPr>
          <w:noProof/>
        </w:rPr>
        <w:t>[138,215]</w:t>
      </w:r>
      <w:r w:rsidRPr="00C67520">
        <w:fldChar w:fldCharType="end"/>
      </w:r>
      <w:r w:rsidR="00E2653F">
        <w:t>,</w:t>
      </w:r>
      <w:r w:rsidR="00970ACA">
        <w:t xml:space="preserve"> </w:t>
      </w:r>
      <w:r w:rsidR="00E2653F">
        <w:t xml:space="preserve">where very different power-law exponents </w:t>
      </w:r>
      <w:r w:rsidR="00E2653F" w:rsidRPr="00E2653F">
        <w:rPr>
          <w:i/>
        </w:rPr>
        <w:t>n</w:t>
      </w:r>
      <w:r w:rsidR="00E2653F">
        <w:t xml:space="preserve"> are observed</w:t>
      </w:r>
      <w:r w:rsidR="00A21FC5">
        <w:t xml:space="preserve"> at room temperature</w:t>
      </w:r>
      <w:r w:rsidR="00E2653F">
        <w:t xml:space="preserve">. </w:t>
      </w:r>
      <w:r w:rsidR="00F13245">
        <w:t>T</w:t>
      </w:r>
      <w:r w:rsidRPr="00C67520">
        <w:t xml:space="preserve">he origin of the different </w:t>
      </w:r>
      <w:r w:rsidRPr="00FF0BB1">
        <w:rPr>
          <w:i/>
        </w:rPr>
        <w:t>n</w:t>
      </w:r>
      <w:r w:rsidRPr="00C67520">
        <w:t xml:space="preserve"> </w:t>
      </w:r>
      <w:r w:rsidR="00F13245">
        <w:t xml:space="preserve">with crystal orientation </w:t>
      </w:r>
      <w:r w:rsidR="000B1334">
        <w:t>lies in</w:t>
      </w:r>
      <w:r w:rsidRPr="00C67520">
        <w:t xml:space="preserve"> </w:t>
      </w:r>
      <w:r w:rsidRPr="00DE696E">
        <w:t>the activation of different slip systems</w:t>
      </w:r>
      <w:r>
        <w:t xml:space="preserve">, and in turn, </w:t>
      </w:r>
      <w:r w:rsidR="000B1334">
        <w:t xml:space="preserve">in </w:t>
      </w:r>
      <w:r>
        <w:t>differences in</w:t>
      </w:r>
      <w:r w:rsidRPr="00C67520">
        <w:t xml:space="preserve"> </w:t>
      </w:r>
      <w:r>
        <w:t>the lattice friction</w:t>
      </w:r>
      <w:r w:rsidRPr="00C67520">
        <w:t xml:space="preserve"> </w:t>
      </w:r>
      <w:r w:rsidRPr="00F26FAA">
        <w:t>with crystal orienta</w:t>
      </w:r>
      <w:r>
        <w:t>t</w:t>
      </w:r>
      <w:r w:rsidRPr="00F26FAA">
        <w:t>ion</w:t>
      </w:r>
      <w:r w:rsidRPr="00C67520">
        <w:t>, which strongly change</w:t>
      </w:r>
      <w:r w:rsidR="000B1334">
        <w:t>s</w:t>
      </w:r>
      <w:r w:rsidRPr="00C67520">
        <w:t xml:space="preserve"> the size independent </w:t>
      </w:r>
      <w:r>
        <w:t xml:space="preserve">bulk strength of the specimens. The underlying physical mechanism responsible for the different size effects as a function of crystal orientation in NiAl micropillars appears to be the mobility of screw dislocations, similarly to BCC metals </w:t>
      </w:r>
      <w:r>
        <w:fldChar w:fldCharType="begin" w:fldLock="1"/>
      </w:r>
      <w:r w:rsidR="005E37E9">
        <w:instrText>ADDIN CSL_CITATION { "citationItems" : [ { "id" : "ITEM-1", "itemData" : { "author" : [ { "dropping-particle" : "", "family" : "Seeger", "given" : "Alfred", "non-dropping-particle" : "", "parse-names" : false, "suffix" : "" } ], "container-title" : "International Journal of Materials Research", "id" : "ITEM-1", "issue" : "8", "issued" : { "date-parts" : [ [ "2002" ] ] }, "page" : "760-777", "title" : "Peierls barriers, kinks, and flow stress: Recent progress", "type" : "article-journal", "volume" : "93" }, "uris" : [ "http://www.mendeley.com/documents/?uuid=6b61a008-5c9a-42cc-9587-8a401ed9045a" ] }, { "id" : "ITEM-2",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"ITEM-2", "issue" : "10", "issued" : { "date-parts" : [ [ "2009", "8" ] ] }, "page" : "1-4", "title" : "Correlation between critical temperature and strength of small-scale bcc pillars", "type" : "article-journal", "volume" : "103" }, "uris" : [ "http://www.mendeley.com/documents/?uuid=37c7a075-73cd-40c7-af7b-b9cf239a90be" ] }, { "id" : "ITEM-3",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"ITEM-3",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"[7,165,189]", "plainTextFormattedCitation" : "[7,165,189]", "previouslyFormattedCitation" : "[7,165,189]" }, "properties" : { "noteIndex" : 0 }, "schema" : "https://github.com/citation-style-language/schema/raw/master/csl-citation.json" }</w:instrText>
      </w:r>
      <w:r>
        <w:fldChar w:fldCharType="separate"/>
      </w:r>
      <w:r w:rsidR="000A6725" w:rsidRPr="000A6725">
        <w:rPr>
          <w:noProof/>
        </w:rPr>
        <w:t>[7,165,189]</w:t>
      </w:r>
      <w:r>
        <w:fldChar w:fldCharType="end"/>
      </w:r>
      <w:r>
        <w:t>. On the other hand, the origin of the four-fold increase in ductility of NiAl micropillars (in comparison to their bulk counterparts) might come from a combination of different factors. However, there are indications that such large ductility is mainly due to the activation of dislocation sources and limited dislocation-dislocation interactions.</w:t>
      </w:r>
    </w:p>
    <w:p w14:paraId="31794CE4" w14:textId="516789C1" w:rsidR="004225D1" w:rsidRDefault="004225D1" w:rsidP="004225D1">
      <w:pPr>
        <w:pStyle w:val="Heading2"/>
      </w:pPr>
      <w:bookmarkStart w:id="257" w:name="_Toc456661709"/>
      <w:r>
        <w:t>Conclusions</w:t>
      </w:r>
      <w:bookmarkEnd w:id="257"/>
    </w:p>
    <w:p w14:paraId="1587859F" w14:textId="2EB284D5" w:rsidR="004225D1" w:rsidRPr="002F19E6" w:rsidRDefault="004225D1" w:rsidP="004225D1">
      <w:pPr>
        <w:pStyle w:val="Oscar"/>
      </w:pPr>
      <w:r w:rsidRPr="00274E04">
        <w:t>We studied the compressive behavior of single crystalline Ni</w:t>
      </w:r>
      <w:r w:rsidR="000B1334">
        <w:t>Al</w:t>
      </w:r>
      <w:r w:rsidRPr="00274E04">
        <w:t xml:space="preserve"> micropillars </w:t>
      </w:r>
      <w:r>
        <w:t xml:space="preserve">at room temperature in order to determine the impact of sample size on the plastic behavior of such </w:t>
      </w:r>
      <w:r w:rsidR="000B1334">
        <w:t xml:space="preserve">a </w:t>
      </w:r>
      <w:r>
        <w:t xml:space="preserve">semi-brittle material. Overall, more than 200 pillars with different crystal orientations and aspect ratios were tested at different compression rates. The </w:t>
      </w:r>
      <w:r w:rsidRPr="002F19E6">
        <w:t>following was found:</w:t>
      </w:r>
    </w:p>
    <w:p w14:paraId="42C519C4" w14:textId="12B28563" w:rsidR="000B1334" w:rsidRDefault="004225D1" w:rsidP="00705522">
      <w:pPr>
        <w:pStyle w:val="Oscar"/>
        <w:numPr>
          <w:ilvl w:val="0"/>
          <w:numId w:val="25"/>
        </w:numPr>
      </w:pPr>
      <w:r w:rsidRPr="002F19E6">
        <w:t xml:space="preserve">The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3</m:t>
            </m:r>
          </m:e>
        </m:d>
      </m:oMath>
      <w:r>
        <w:t>-</w:t>
      </w:r>
      <w:r w:rsidRPr="002F19E6">
        <w:t xml:space="preserve">, </w:t>
      </w:r>
      <m:oMath>
        <m:d>
          <m:dPr>
            <m:begChr m:val="["/>
            <m:endChr m:val="]"/>
            <m:ctrlPr>
              <w:rPr>
                <w:rFonts w:ascii="Cambria Math" w:hAnsi="Cambria Math"/>
              </w:rPr>
            </m:ctrlPr>
          </m:dPr>
          <m:e>
            <m:r>
              <m:rPr>
                <m:sty m:val="p"/>
              </m:rPr>
              <w:rPr>
                <w:rFonts w:ascii="Cambria Math" w:hAnsi="Cambria Math"/>
              </w:rPr>
              <m:t>001</m:t>
            </m:r>
          </m:e>
        </m:d>
      </m:oMath>
      <w:r>
        <w:t>-</w:t>
      </w:r>
      <w:r w:rsidRPr="002F19E6">
        <w:t xml:space="preserve"> and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8</m:t>
            </m:r>
          </m:e>
        </m:d>
      </m:oMath>
      <w:r>
        <w:t xml:space="preserve">-oriented micropillars </w:t>
      </w:r>
      <w:r w:rsidRPr="002F19E6">
        <w:t xml:space="preserve">exhibited </w:t>
      </w:r>
      <w:r>
        <w:t>very different</w:t>
      </w:r>
      <w:r w:rsidRPr="002F19E6">
        <w:t xml:space="preserve"> plastic response </w:t>
      </w:r>
      <w:r>
        <w:t>as a consequence of the activation of different slip systems:</w:t>
      </w:r>
      <w:r w:rsidRPr="00826C1C">
        <w:t xml:space="preserv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t xml:space="preserve"> </w:t>
      </w:r>
      <w:r w:rsidR="005D25AC">
        <w:t xml:space="preserve">for </w:t>
      </w:r>
      <m:oMath>
        <m:d>
          <m:dPr>
            <m:begChr m:val="["/>
            <m:endChr m:val="]"/>
            <m:ctrlPr>
              <w:rPr>
                <w:rFonts w:ascii="Cambria Math" w:hAnsi="Cambria Math"/>
              </w:rPr>
            </m:ctrlPr>
          </m:dPr>
          <m:e>
            <m:r>
              <m:rPr>
                <m:sty m:val="p"/>
              </m:rPr>
              <w:rPr>
                <w:rFonts w:ascii="Cambria Math" w:hAnsi="Cambria Math"/>
              </w:rPr>
              <m:t>001</m:t>
            </m:r>
          </m:e>
        </m:d>
      </m:oMath>
      <w:r w:rsidR="005D25AC">
        <w:t xml:space="preserve">-oriented micropillars </w:t>
      </w:r>
      <w:r>
        <w:t>and</w:t>
      </w:r>
      <w:r w:rsidRPr="00826C1C">
        <w:t xml:space="preserve"> </w:t>
      </w:r>
      <m:oMath>
        <m:d>
          <m:dPr>
            <m:begChr m:val="〈"/>
            <m:endChr m:val="〉"/>
            <m:ctrlPr>
              <w:rPr>
                <w:rFonts w:ascii="Cambria Math" w:hAnsi="Cambria Math"/>
              </w:rPr>
            </m:ctrlPr>
          </m:dPr>
          <m:e>
            <m:r>
              <w:rPr>
                <w:rFonts w:ascii="Cambria Math" w:hAnsi="Cambria Math"/>
              </w:rPr>
              <m:t>100</m:t>
            </m:r>
          </m:e>
        </m:d>
        <m:d>
          <m:dPr>
            <m:begChr m:val="{"/>
            <m:endChr m:val="}"/>
            <m:ctrlPr>
              <w:rPr>
                <w:rFonts w:ascii="Cambria Math" w:hAnsi="Cambria Math"/>
              </w:rPr>
            </m:ctrlPr>
          </m:dPr>
          <m:e>
            <m:r>
              <w:rPr>
                <w:rFonts w:ascii="Cambria Math" w:hAnsi="Cambria Math"/>
              </w:rPr>
              <m:t>110</m:t>
            </m:r>
          </m:e>
        </m:d>
      </m:oMath>
      <w:r w:rsidR="001768F3">
        <w:t xml:space="preserve">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3</m:t>
            </m:r>
          </m:e>
        </m:d>
      </m:oMath>
      <w:r w:rsidR="001768F3">
        <w:t>-</w:t>
      </w:r>
      <w:r w:rsidR="001768F3" w:rsidRPr="002F19E6">
        <w:t xml:space="preserve"> and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8</m:t>
            </m:r>
          </m:e>
        </m:d>
      </m:oMath>
      <w:r w:rsidR="001768F3">
        <w:t>-oriented micropillars</w:t>
      </w:r>
      <w:r>
        <w:t>.</w:t>
      </w:r>
    </w:p>
    <w:p w14:paraId="0B1DE07C" w14:textId="2319E268" w:rsidR="004225D1" w:rsidRDefault="004225D1" w:rsidP="004225D1">
      <w:pPr>
        <w:pStyle w:val="Oscar"/>
        <w:numPr>
          <w:ilvl w:val="0"/>
          <w:numId w:val="25"/>
        </w:numPr>
      </w:pPr>
      <w:r>
        <w:t xml:space="preserve">In contrast to larger pillars, 200 nm diameter pillars deformed in broad and </w:t>
      </w:r>
      <w:r w:rsidR="000B1334">
        <w:t>well-</w:t>
      </w:r>
      <w:r>
        <w:t>defined slip steps irrespective of crystal orientation. This might be caused by surface dislocation source activation promoted at this small size scale.</w:t>
      </w:r>
    </w:p>
    <w:p w14:paraId="14399F9C" w14:textId="736AA999" w:rsidR="004225D1" w:rsidRPr="00826C1C" w:rsidRDefault="004225D1" w:rsidP="004225D1">
      <w:pPr>
        <w:pStyle w:val="Oscar"/>
        <w:numPr>
          <w:ilvl w:val="0"/>
          <w:numId w:val="25"/>
        </w:numPr>
      </w:pPr>
      <w:r>
        <w:t xml:space="preserve">Constant strain rate tests on pillars with different aspect ratios compressed along the </w:t>
      </w:r>
      <m:oMath>
        <m:d>
          <m:dPr>
            <m:begChr m:val="["/>
            <m:endChr m:val="]"/>
            <m:ctrlPr>
              <w:rPr>
                <w:rFonts w:ascii="Cambria Math" w:hAnsi="Cambria Math"/>
              </w:rPr>
            </m:ctrlPr>
          </m:dPr>
          <m:e>
            <m:r>
              <m:rPr>
                <m:sty m:val="p"/>
              </m:rPr>
              <w:rPr>
                <w:rFonts w:ascii="Cambria Math" w:hAnsi="Cambria Math"/>
              </w:rPr>
              <m:t>001</m:t>
            </m:r>
          </m:e>
        </m:d>
      </m:oMath>
      <w:r w:rsidRPr="002F19E6">
        <w:t xml:space="preserve"> and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8</m:t>
            </m:r>
          </m:e>
        </m:d>
      </m:oMath>
      <w:r>
        <w:t xml:space="preserve"> axes showed that kinking also takes place at the microscale as a result of crystal misorientation; </w:t>
      </w:r>
      <m:oMath>
        <m:d>
          <m:dPr>
            <m:begChr m:val="["/>
            <m:endChr m:val="]"/>
            <m:ctrlPr>
              <w:rPr>
                <w:rFonts w:ascii="Cambria Math" w:hAnsi="Cambria Math"/>
              </w:rPr>
            </m:ctrlPr>
          </m:dPr>
          <m:e>
            <m:r>
              <m:rPr>
                <m:sty m:val="p"/>
              </m:rPr>
              <w:rPr>
                <w:rFonts w:ascii="Cambria Math" w:hAnsi="Cambria Math"/>
              </w:rPr>
              <m:t>001</m:t>
            </m:r>
          </m:e>
        </m:d>
      </m:oMath>
      <w:r>
        <w:t xml:space="preserve">-oriented micropillars deformed by slip in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t xml:space="preserve"> while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8</m:t>
            </m:r>
          </m:e>
        </m:d>
      </m:oMath>
      <w:r>
        <w:t>-oriented micropillars deformed by kink banding.</w:t>
      </w:r>
    </w:p>
    <w:p w14:paraId="0E7632DE" w14:textId="77777777" w:rsidR="00977D94" w:rsidRDefault="004225D1" w:rsidP="00977D94">
      <w:pPr>
        <w:pStyle w:val="Oscar"/>
        <w:numPr>
          <w:ilvl w:val="0"/>
          <w:numId w:val="25"/>
        </w:numPr>
      </w:pPr>
      <w:r>
        <w:t xml:space="preserve">Very high ductility </w:t>
      </w:r>
      <w:r w:rsidR="00705522">
        <w:t xml:space="preserve">was obtained </w:t>
      </w:r>
      <w:r>
        <w:t>for the compressed micropillars in contrast to the semi-brittle bulk specimens. This might be due to surface effects such as Ga ion damage as well as the fact that, at the (sub-)</w:t>
      </w:r>
      <w:r w:rsidR="00E65F54">
        <w:t xml:space="preserve"> </w:t>
      </w:r>
      <w:r>
        <w:t>micron scale, plasticity is dominated by dislocation source activation rather than dislocation-dislocation interaction (thus minimizing deformation induced embrittlement effects).</w:t>
      </w:r>
    </w:p>
    <w:p w14:paraId="4B6C437C" w14:textId="34ABDD6C" w:rsidR="00977D94" w:rsidRDefault="00977D94" w:rsidP="00977D94">
      <w:pPr>
        <w:pStyle w:val="Oscar"/>
        <w:numPr>
          <w:ilvl w:val="0"/>
          <w:numId w:val="25"/>
        </w:numPr>
      </w:pPr>
      <w:r>
        <w:t xml:space="preserve">The strain-stress response of the pillars evidenced the plastic behavior of highly anisotropic materials, showing the effect that crystal orientation has in the overall mechanical response. More importantly, </w:t>
      </w:r>
      <w:r w:rsidRPr="00AB5602">
        <w:t>plastic anisotropy, defined as the ratio of the critical resolved shear stresses between hard and soft crystals, strongly decreased with decreasing sample size. The</w:t>
      </w:r>
      <w:r>
        <w:t xml:space="preserve"> reduced plastic anisotropy might be attributed to a decrease in the intrinsic </w:t>
      </w:r>
      <w:r w:rsidR="00885F22">
        <w:t>resistance</w:t>
      </w:r>
      <w:r>
        <w:t xml:space="preserve"> of the specimens at the sub</w:t>
      </w:r>
      <w:r w:rsidR="00812247">
        <w:t>-</w:t>
      </w:r>
      <w:r>
        <w:t>micron scale (surface effects).</w:t>
      </w:r>
    </w:p>
    <w:p w14:paraId="6CEEEE17" w14:textId="4AA48337" w:rsidR="004225D1" w:rsidRDefault="004225D1" w:rsidP="004225D1">
      <w:pPr>
        <w:pStyle w:val="Oscar"/>
        <w:numPr>
          <w:ilvl w:val="0"/>
          <w:numId w:val="25"/>
        </w:numPr>
      </w:pPr>
      <w:r>
        <w:t xml:space="preserve">Very dissimilar size effects were observed as a function of crystal orientation. Soft crystals exhibited a strong size effect, similar to that observed in FCC metals. </w:t>
      </w:r>
      <w:r w:rsidR="000B1334">
        <w:t>By contrast</w:t>
      </w:r>
      <w:r>
        <w:t xml:space="preserve">, hard crystals exhibited a diminished size effect, similar to those found in BCC metals or other materials (GaAs, LiF, MgO, Si) that have relatively large bulk strengths at room temperature. These results are a consequence of the activation of different slip systems depending on crystal orientation, thus leading to very different lattice resistance levels (bulk strength). This is, in turn, strongly related to the degree of screw dislocation mobility, as </w:t>
      </w:r>
      <w:r w:rsidR="00182EE8">
        <w:t>is also the case</w:t>
      </w:r>
      <w:r>
        <w:t xml:space="preserve"> for BCC micropillars </w:t>
      </w:r>
      <w:r>
        <w:fldChar w:fldCharType="begin" w:fldLock="1"/>
      </w:r>
      <w:r w:rsidR="005E37E9">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"id" : "ITEM-2", "itemData" : { "DOI" : "10.1016/j.actamat.2015.10.016", "ISSN" : "13596454", "abstract" : "The strength of metals increases with decreasing sample size, a trend known as the size effect. In particular, focused ion beam-milled body-centered cubic (BCC) micropillars exhibit a size effect known to scale with the ratio of the test temperature to the critical temperature (Tc) of the BCC metal, a measure of how much the yield stress is governed by the lattice resistance. In this paper, this effect is systematically studied by performing high-temperature compression tests on focused ion beam-manufactured Ta and W single crystal pillars ranging in diameter from 500 nm to 5 \u03bcm at temperatures up to 400 \u00b0C, and discussed in the context of bulk strength and size dependent stresses. Both metals show larger size effects at higher temperatures, reaching values that are in the range of FCC metals at temperatures near Tc. However, it is demonstrated that size effects can be considerably affected by material parameters such as dislocation density and lattice friction, as well as by the yield criterion used. Furthermore, for W, a change from uniform wavy deformation to localized deformation is observed with increasing temperature and pillar size, further indicating that the temperature ratio strongly influences the relative motion of screw and edge dislocations.", "author" : [ { "dropping-particle" : "", "family" : "Torrents Abad", "given" : "Oscar", "non-dropping-particle" : "", "parse-names" : false, "suffix" : "" }, { "dropping-particle" : "", "family" : "Wheeler", "given" : "Jeffrey M.", "non-dropping-particle" : "", "parse-names" : false, "suffix" : "" }, { "dropping-particle" : "", "family" : "Michler", "given" : "Johann", "non-dropping-particle" : "", "parse-names" : false, "suffix" : "" }, { "dropping-particle" : "", "family" : "Schneider", "given" : "Andreas S.", "non-dropping-particle" : "", "parse-names" : false, "suffix" : "" }, { "dropping-particle" : "", "family" : "Arzt", "given" : "Eduard", "non-dropping-particle" : "", "parse-names" : false, "suffix" : "" } ], "container-title" : "Acta Materialia", "id" : "ITEM-2", "issued" : { "date-parts" : [ [ "2016" ] ] }, "note" : "doi: 10.1080/14786437108217004", "page" : "483-494", "title" : "Temperature-dependent size effects on the strength of Ta and W micropillars", "type" : "article-journal", "volume" : "103" }, "uris" : [ "http://www.mendeley.com/documents/?uuid=1b19fc7e-e9a0-4b3c-9115-fcde2ee8bf85" ] } ], "mendeley" : { "formattedCitation" : "[7,189]", "plainTextFormattedCitation" : "[7,189]", "previouslyFormattedCitation" : "[7,189]" }, "properties" : { "noteIndex" : 0 }, "schema" : "https://github.com/citation-style-language/schema/raw/master/csl-citation.json" }</w:instrText>
      </w:r>
      <w:r>
        <w:fldChar w:fldCharType="separate"/>
      </w:r>
      <w:r w:rsidR="000A6725" w:rsidRPr="000A6725">
        <w:rPr>
          <w:noProof/>
        </w:rPr>
        <w:t>[7,189]</w:t>
      </w:r>
      <w:r>
        <w:fldChar w:fldCharType="end"/>
      </w:r>
      <w:r>
        <w:t>.</w:t>
      </w:r>
    </w:p>
    <w:p w14:paraId="2914CB90" w14:textId="77777777" w:rsidR="006245C2" w:rsidRDefault="006245C2" w:rsidP="006245C2">
      <w:pPr>
        <w:pStyle w:val="Oscar"/>
        <w:ind w:left="720"/>
        <w:sectPr w:rsidR="006245C2" w:rsidSect="00E97F47">
          <w:headerReference w:type="default" r:id="rId123"/>
          <w:pgSz w:w="11907" w:h="16840" w:code="9"/>
          <w:pgMar w:top="1418" w:right="1418" w:bottom="1134" w:left="1418" w:header="720" w:footer="720" w:gutter="567"/>
          <w:cols w:space="720"/>
          <w:docGrid w:linePitch="360"/>
        </w:sectPr>
      </w:pPr>
    </w:p>
    <w:p w14:paraId="244AB3B1" w14:textId="0E067720" w:rsidR="006245C2" w:rsidRDefault="006245C2" w:rsidP="006245C2">
      <w:pPr>
        <w:pStyle w:val="Oscar"/>
        <w:ind w:left="720"/>
      </w:pPr>
    </w:p>
    <w:p w14:paraId="3AB2C802" w14:textId="77777777" w:rsidR="006245C2" w:rsidRDefault="006245C2" w:rsidP="006245C2">
      <w:pPr>
        <w:pStyle w:val="Oscar"/>
        <w:ind w:left="720"/>
      </w:pPr>
    </w:p>
    <w:p w14:paraId="2AB464C6" w14:textId="77777777" w:rsidR="005C502F" w:rsidRDefault="005C502F" w:rsidP="005D549C">
      <w:pPr>
        <w:pStyle w:val="Oscar"/>
        <w:sectPr w:rsidR="005C502F" w:rsidSect="00E97F47">
          <w:headerReference w:type="even" r:id="rId124"/>
          <w:footerReference w:type="even" r:id="rId125"/>
          <w:pgSz w:w="11907" w:h="16840" w:code="9"/>
          <w:pgMar w:top="1418" w:right="1418" w:bottom="1134" w:left="1418" w:header="720" w:footer="720" w:gutter="567"/>
          <w:cols w:space="720"/>
          <w:docGrid w:linePitch="360"/>
        </w:sectPr>
      </w:pPr>
    </w:p>
    <w:p w14:paraId="2F7912A5" w14:textId="7A38D9F7" w:rsidR="00A72A36" w:rsidRDefault="00F667BD" w:rsidP="001646D4">
      <w:pPr>
        <w:pStyle w:val="Heading1"/>
        <w:sectPr w:rsidR="00A72A36" w:rsidSect="00E97F47">
          <w:headerReference w:type="default" r:id="rId126"/>
          <w:footerReference w:type="default" r:id="rId127"/>
          <w:pgSz w:w="11907" w:h="16840" w:code="9"/>
          <w:pgMar w:top="1418" w:right="1418" w:bottom="1134" w:left="1418" w:header="720" w:footer="720" w:gutter="567"/>
          <w:cols w:space="720"/>
          <w:docGrid w:linePitch="360"/>
        </w:sectPr>
      </w:pPr>
      <w:bookmarkStart w:id="258" w:name="_Ref455497366"/>
      <w:bookmarkStart w:id="259" w:name="_Toc456661710"/>
      <w:bookmarkEnd w:id="229"/>
      <w:r>
        <w:t>Concluding remarks</w:t>
      </w:r>
      <w:bookmarkEnd w:id="258"/>
      <w:bookmarkEnd w:id="259"/>
    </w:p>
    <w:p w14:paraId="59B27949" w14:textId="762386E6" w:rsidR="00087F74" w:rsidRDefault="00137097" w:rsidP="008B508A">
      <w:pPr>
        <w:pStyle w:val="Oscar"/>
      </w:pPr>
      <w:r w:rsidRPr="00137097">
        <w:t>The plastic deformation</w:t>
      </w:r>
      <w:r>
        <w:t xml:space="preserve"> of metals</w:t>
      </w:r>
      <w:r w:rsidRPr="00137097">
        <w:t xml:space="preserve"> in </w:t>
      </w:r>
      <w:r>
        <w:t>the nano and micron regime varies</w:t>
      </w:r>
      <w:r w:rsidRPr="00137097">
        <w:t xml:space="preserve"> </w:t>
      </w:r>
      <w:r>
        <w:t>essentia</w:t>
      </w:r>
      <w:r w:rsidRPr="00137097">
        <w:t xml:space="preserve">lly from that </w:t>
      </w:r>
      <w:r>
        <w:t>in the macro regime</w:t>
      </w:r>
      <w:r w:rsidRPr="00137097">
        <w:t xml:space="preserve">. </w:t>
      </w:r>
      <w:r>
        <w:t>A transition from dislocation-dislocation interaction controlled deformation at the macroscale to dislocation source nucleation controlled deformation at the nano</w:t>
      </w:r>
      <w:r w:rsidR="00B03E2C">
        <w:t>-</w:t>
      </w:r>
      <w:r>
        <w:t xml:space="preserve"> and microscale gives rise to </w:t>
      </w:r>
      <w:r w:rsidR="00085612">
        <w:t xml:space="preserve">a </w:t>
      </w:r>
      <w:r w:rsidR="00B03E2C">
        <w:t xml:space="preserve">size </w:t>
      </w:r>
      <w:r w:rsidR="00320F1A">
        <w:t xml:space="preserve">effect on </w:t>
      </w:r>
      <w:r w:rsidR="00B03E2C">
        <w:t xml:space="preserve">strength. </w:t>
      </w:r>
      <w:r w:rsidR="00085612">
        <w:t xml:space="preserve">The magnitude of this effect has been shown to differ from one material to another one. For instance, </w:t>
      </w:r>
      <w:r w:rsidR="00FC7447">
        <w:t xml:space="preserve">FCC metals with dimensions in the micrometer range show a universal scaling power-law exponent whereas </w:t>
      </w:r>
      <w:r>
        <w:t>BCC</w:t>
      </w:r>
      <w:r w:rsidRPr="00137097">
        <w:t xml:space="preserve"> metals</w:t>
      </w:r>
      <w:r w:rsidR="00FC7447">
        <w:t xml:space="preserve"> exhibit different degrees of size dependence. This disparity has been previously attributed to </w:t>
      </w:r>
      <w:r w:rsidR="00EC7E94">
        <w:t xml:space="preserve">differences in </w:t>
      </w:r>
      <w:r w:rsidR="00FC7447">
        <w:t xml:space="preserve">the </w:t>
      </w:r>
      <w:r w:rsidR="00EC7E94">
        <w:t xml:space="preserve">relative </w:t>
      </w:r>
      <w:r w:rsidR="00FC7447">
        <w:t xml:space="preserve">motion </w:t>
      </w:r>
      <w:r w:rsidR="00EC7E94">
        <w:t xml:space="preserve">of screw and edge dislocations. In BCC metals, </w:t>
      </w:r>
      <w:r w:rsidRPr="00137097">
        <w:t xml:space="preserve">the deformation is </w:t>
      </w:r>
      <w:r w:rsidR="00EC7E94">
        <w:t>dominated</w:t>
      </w:r>
      <w:r w:rsidRPr="00137097">
        <w:t xml:space="preserve"> by screw dislocations that</w:t>
      </w:r>
      <w:r w:rsidR="00EC7E94">
        <w:t xml:space="preserve"> exhibit</w:t>
      </w:r>
      <w:r w:rsidRPr="00137097">
        <w:t xml:space="preserve"> non-planar dislocation cores and </w:t>
      </w:r>
      <w:r w:rsidR="00EC7E94">
        <w:t xml:space="preserve">thus </w:t>
      </w:r>
      <w:r w:rsidRPr="00137097">
        <w:t>high intrinsic resistance</w:t>
      </w:r>
      <w:r w:rsidR="00EC7E94">
        <w:t>.</w:t>
      </w:r>
      <w:r w:rsidRPr="00137097">
        <w:t xml:space="preserve"> </w:t>
      </w:r>
      <w:r w:rsidR="00EC7E94">
        <w:t xml:space="preserve">The limited mobility of screw dislocations can be overcome </w:t>
      </w:r>
      <w:r w:rsidRPr="00137097">
        <w:t xml:space="preserve">through thermally </w:t>
      </w:r>
      <w:r w:rsidR="004D0475">
        <w:t>activation</w:t>
      </w:r>
      <w:r w:rsidR="00426261">
        <w:t xml:space="preserve"> mechanisms</w:t>
      </w:r>
      <w:r w:rsidRPr="00137097">
        <w:t xml:space="preserve">, </w:t>
      </w:r>
      <w:r w:rsidR="00A20F27">
        <w:t>causing</w:t>
      </w:r>
      <w:r w:rsidRPr="00137097">
        <w:t xml:space="preserve"> a </w:t>
      </w:r>
      <w:r w:rsidR="00A20F27">
        <w:t>change in the size effect</w:t>
      </w:r>
      <w:r w:rsidRPr="00137097">
        <w:t xml:space="preserve"> </w:t>
      </w:r>
      <w:r w:rsidR="00A20F27">
        <w:t xml:space="preserve">with </w:t>
      </w:r>
      <w:r w:rsidRPr="00137097">
        <w:t>temperature</w:t>
      </w:r>
      <w:r w:rsidR="00EC7E94">
        <w:t>.</w:t>
      </w:r>
      <w:r w:rsidR="00A20F27">
        <w:t xml:space="preserve"> In broad terms, this implies that differences in the lattice resistance </w:t>
      </w:r>
      <w:r w:rsidR="00674937">
        <w:t>may be</w:t>
      </w:r>
      <w:r w:rsidR="00A20F27">
        <w:t xml:space="preserve"> responsible for the different degrees of size effects. However, s</w:t>
      </w:r>
      <w:r w:rsidR="00D11040">
        <w:t>o far</w:t>
      </w:r>
      <w:r w:rsidR="00D11040" w:rsidRPr="00546556">
        <w:t>, no effort ha</w:t>
      </w:r>
      <w:r w:rsidR="00D11040">
        <w:t>d</w:t>
      </w:r>
      <w:r w:rsidR="00D11040" w:rsidRPr="00546556">
        <w:t xml:space="preserve"> been made to </w:t>
      </w:r>
      <w:r w:rsidR="00D11040">
        <w:t xml:space="preserve">consistently study the effect of </w:t>
      </w:r>
      <w:r w:rsidR="00674937">
        <w:t>lattice resistance (bulk strength)</w:t>
      </w:r>
      <w:r w:rsidR="00D11040">
        <w:t xml:space="preserve"> and screw dislocation mobility on the size strengthening depe</w:t>
      </w:r>
      <w:r w:rsidR="00087F74">
        <w:t>ndence of BCC-based structures.</w:t>
      </w:r>
    </w:p>
    <w:p w14:paraId="0557C925" w14:textId="07380078" w:rsidR="005805E0" w:rsidRDefault="00A20F27" w:rsidP="008B508A">
      <w:pPr>
        <w:pStyle w:val="Oscar"/>
      </w:pPr>
      <w:r>
        <w:t xml:space="preserve">Therefore, </w:t>
      </w:r>
      <w:r w:rsidR="00D11040">
        <w:t>this</w:t>
      </w:r>
      <w:r w:rsidR="005805E0" w:rsidRPr="00252F7A">
        <w:t xml:space="preserve"> work </w:t>
      </w:r>
      <w:r w:rsidR="00D11040">
        <w:t>was</w:t>
      </w:r>
      <w:r w:rsidR="005805E0" w:rsidRPr="00252F7A">
        <w:t xml:space="preserve"> focused on </w:t>
      </w:r>
      <w:r w:rsidR="004E29C0">
        <w:t xml:space="preserve">investigating </w:t>
      </w:r>
      <w:r w:rsidR="000A0F86" w:rsidRPr="00252F7A">
        <w:t>size-strengthening</w:t>
      </w:r>
      <w:r w:rsidR="00674937">
        <w:t xml:space="preserve"> </w:t>
      </w:r>
      <w:r w:rsidR="0052326C">
        <w:t xml:space="preserve">effects </w:t>
      </w:r>
      <w:r w:rsidR="004E29C0">
        <w:t>in</w:t>
      </w:r>
      <w:r w:rsidR="005805E0" w:rsidRPr="00252F7A">
        <w:t xml:space="preserve"> BCC and B2 metals. In particular, Ta and W single crystal micropillars were compressed at different temperatures in order to </w:t>
      </w:r>
      <w:r w:rsidR="005D3CA0" w:rsidRPr="00252F7A">
        <w:t>systematically change the</w:t>
      </w:r>
      <w:r w:rsidR="00EF1C84" w:rsidRPr="00252F7A">
        <w:t xml:space="preserve"> bulk </w:t>
      </w:r>
      <w:r w:rsidR="00182EE8" w:rsidRPr="00252F7A">
        <w:t xml:space="preserve">strength. Also, </w:t>
      </w:r>
      <w:r w:rsidR="00182EE8" w:rsidRPr="00252F7A">
        <w:rPr>
          <w:rFonts w:ascii="Georgia" w:hAnsi="Georgia"/>
        </w:rPr>
        <w:t>β</w:t>
      </w:r>
      <w:r w:rsidR="00182EE8" w:rsidRPr="00252F7A">
        <w:t>-CuZn</w:t>
      </w:r>
      <w:r w:rsidR="00836FA1" w:rsidRPr="00252F7A">
        <w:t xml:space="preserve">, with a low thermal component to </w:t>
      </w:r>
      <w:r w:rsidR="001A5896">
        <w:t xml:space="preserve">the </w:t>
      </w:r>
      <w:r w:rsidR="00836FA1" w:rsidRPr="00252F7A">
        <w:t xml:space="preserve">strength at room temperature, was investigated. The influence of bulk strength and screw dislocation mobility was further investigated by </w:t>
      </w:r>
      <w:r w:rsidR="0052326C">
        <w:t>compressing</w:t>
      </w:r>
      <w:r w:rsidR="00836FA1" w:rsidRPr="00252F7A">
        <w:t xml:space="preserve"> single crystal NiAl </w:t>
      </w:r>
      <w:r w:rsidR="00182EE8" w:rsidRPr="00252F7A">
        <w:t xml:space="preserve">micropillars </w:t>
      </w:r>
      <w:r w:rsidR="00252F7A" w:rsidRPr="00252F7A">
        <w:t>with different crystallographic orientation</w:t>
      </w:r>
      <w:r w:rsidR="004E29C0">
        <w:t>s</w:t>
      </w:r>
      <w:r w:rsidR="00A52A67">
        <w:t xml:space="preserve"> (different bulk strengths)</w:t>
      </w:r>
      <w:r w:rsidR="00252F7A" w:rsidRPr="00252F7A">
        <w:t xml:space="preserve"> a</w:t>
      </w:r>
      <w:r w:rsidR="004E29C0">
        <w:t>t</w:t>
      </w:r>
      <w:r w:rsidR="00252F7A" w:rsidRPr="00252F7A">
        <w:t xml:space="preserve"> room temperature.</w:t>
      </w:r>
      <w:r w:rsidR="00962C17">
        <w:t xml:space="preserve"> From this research, </w:t>
      </w:r>
      <w:r w:rsidR="00674937">
        <w:t xml:space="preserve">the main </w:t>
      </w:r>
      <w:r w:rsidR="00942954">
        <w:t>conclusions</w:t>
      </w:r>
      <w:r w:rsidR="00674937">
        <w:t xml:space="preserve"> are:</w:t>
      </w:r>
    </w:p>
    <w:p w14:paraId="0A76AD33" w14:textId="77777777" w:rsidR="004735B3" w:rsidRPr="00252F7A" w:rsidRDefault="004735B3" w:rsidP="008B508A">
      <w:pPr>
        <w:pStyle w:val="Oscar"/>
      </w:pPr>
    </w:p>
    <w:p w14:paraId="353BD21E" w14:textId="2C43774B" w:rsidR="0041434B" w:rsidRDefault="002E3774" w:rsidP="0041434B">
      <w:pPr>
        <w:pStyle w:val="Oscar"/>
        <w:numPr>
          <w:ilvl w:val="0"/>
          <w:numId w:val="30"/>
        </w:numPr>
      </w:pPr>
      <w:r>
        <w:t>T</w:t>
      </w:r>
      <w:r w:rsidR="00BA61FB">
        <w:t>he elevated-</w:t>
      </w:r>
      <w:r w:rsidR="00D10109">
        <w:t xml:space="preserve">temperature </w:t>
      </w:r>
      <w:r w:rsidR="00BA61FB">
        <w:t xml:space="preserve">compression </w:t>
      </w:r>
      <w:r w:rsidR="00D10109">
        <w:t>tests performed in Ta and W micropillars at t</w:t>
      </w:r>
      <w:r w:rsidR="002F20A1">
        <w:t>emperatures between 25 and 400 °</w:t>
      </w:r>
      <w:r w:rsidR="00D10109">
        <w:t xml:space="preserve">C clearly indicate that temperature influences </w:t>
      </w:r>
      <w:r w:rsidR="00BA61FB">
        <w:t xml:space="preserve">size-strengthening </w:t>
      </w:r>
      <w:r w:rsidR="00D10109">
        <w:t>effects.</w:t>
      </w:r>
      <w:r w:rsidR="00BA61FB">
        <w:t xml:space="preserve"> </w:t>
      </w:r>
      <w:r w:rsidR="00D10109">
        <w:t xml:space="preserve">It was </w:t>
      </w:r>
      <w:r w:rsidR="00087F74">
        <w:t>found</w:t>
      </w:r>
      <w:r w:rsidR="00D10109">
        <w:t xml:space="preserve"> that the </w:t>
      </w:r>
      <w:r w:rsidR="00BA61FB">
        <w:t xml:space="preserve">magnitude of the </w:t>
      </w:r>
      <w:r w:rsidR="00D10109">
        <w:t xml:space="preserve">size effect </w:t>
      </w:r>
      <w:r w:rsidR="00BA61FB">
        <w:t>is the</w:t>
      </w:r>
      <w:r w:rsidR="00D10109">
        <w:t xml:space="preserve"> result of the relative </w:t>
      </w:r>
      <w:r w:rsidR="00BA61FB">
        <w:t>contribution</w:t>
      </w:r>
      <w:r w:rsidR="000B6C42">
        <w:t>s</w:t>
      </w:r>
      <w:r w:rsidR="00BA61FB">
        <w:t xml:space="preserve"> of </w:t>
      </w:r>
      <w:r w:rsidR="00503DCD">
        <w:t xml:space="preserve">the size </w:t>
      </w:r>
      <w:r w:rsidR="00D10109">
        <w:t xml:space="preserve">independent </w:t>
      </w:r>
      <w:r w:rsidR="00503DCD">
        <w:t xml:space="preserve">and size </w:t>
      </w:r>
      <w:r w:rsidR="00D10109">
        <w:t xml:space="preserve">dependent </w:t>
      </w:r>
      <w:r w:rsidR="002F20A1">
        <w:t>factors</w:t>
      </w:r>
      <w:r w:rsidR="00D10109">
        <w:t xml:space="preserve"> to </w:t>
      </w:r>
      <w:r w:rsidR="000B6C42">
        <w:t>strength: lattice resistance and forest hardening against activation of dislocation sources.</w:t>
      </w:r>
    </w:p>
    <w:p w14:paraId="785B6E56" w14:textId="4CED1A77" w:rsidR="0041434B" w:rsidRDefault="0041434B" w:rsidP="00503DCD">
      <w:pPr>
        <w:pStyle w:val="Oscar"/>
        <w:numPr>
          <w:ilvl w:val="0"/>
          <w:numId w:val="30"/>
        </w:numPr>
      </w:pPr>
      <w:r>
        <w:t xml:space="preserve">Assuming </w:t>
      </w:r>
      <w:r w:rsidR="0046747F">
        <w:t>our pillars have a</w:t>
      </w:r>
      <w:r>
        <w:t xml:space="preserve"> constant initial dislocation density, the temperature-dependent size effects of BCC micropillars depend mainly on the magnitude of the lattice resistance</w:t>
      </w:r>
      <w:r w:rsidR="0046747F">
        <w:t xml:space="preserve">, which can be interpreted </w:t>
      </w:r>
      <w:r w:rsidR="00503DCD">
        <w:t>in terms of the</w:t>
      </w:r>
      <w:r w:rsidR="00AC516B" w:rsidRPr="004B57A7">
        <w:t xml:space="preserve"> </w:t>
      </w:r>
      <w:r w:rsidR="00AC516B" w:rsidRPr="004658CC">
        <w:t>temperature</w:t>
      </w:r>
      <w:r w:rsidR="00AC516B">
        <w:t xml:space="preserve"> ratio</w:t>
      </w:r>
      <w:r w:rsidR="00AC516B" w:rsidRPr="004B57A7">
        <w:t xml:space="preserve"> </w:t>
      </w:r>
      <w:r w:rsidR="00AC516B" w:rsidRPr="00177D04">
        <w:rPr>
          <w:i/>
        </w:rPr>
        <w:t>T</w:t>
      </w:r>
      <w:r w:rsidR="00AC516B" w:rsidRPr="00177D04">
        <w:rPr>
          <w:i/>
          <w:vertAlign w:val="subscript"/>
        </w:rPr>
        <w:t>test</w:t>
      </w:r>
      <w:r w:rsidR="00AC516B" w:rsidRPr="00177D04">
        <w:rPr>
          <w:i/>
        </w:rPr>
        <w:t>/T</w:t>
      </w:r>
      <w:r w:rsidR="00AC516B" w:rsidRPr="00177D04">
        <w:rPr>
          <w:i/>
          <w:vertAlign w:val="subscript"/>
        </w:rPr>
        <w:t>c</w:t>
      </w:r>
      <w:r w:rsidR="0046747F">
        <w:t xml:space="preserve">. </w:t>
      </w:r>
      <w:r w:rsidR="00087F74">
        <w:t xml:space="preserve">Our results </w:t>
      </w:r>
      <w:r w:rsidR="004909E5">
        <w:t xml:space="preserve">confirmed the </w:t>
      </w:r>
      <w:r w:rsidR="00087F74">
        <w:t>hypothesis first put forward</w:t>
      </w:r>
      <w:r w:rsidR="004909E5">
        <w:t xml:space="preserve"> by Schneider </w:t>
      </w:r>
      <w:r w:rsidR="004909E5" w:rsidRPr="00781696">
        <w:rPr>
          <w:i/>
        </w:rPr>
        <w:t>et al.</w:t>
      </w:r>
      <w:r w:rsidR="004909E5">
        <w:t xml:space="preserve"> </w:t>
      </w:r>
      <w:r w:rsidR="004909E5">
        <w:fldChar w:fldCharType="begin" w:fldLock="1"/>
      </w:r>
      <w:r w:rsidR="00F513FB">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4909E5">
        <w:fldChar w:fldCharType="separate"/>
      </w:r>
      <w:r w:rsidR="004909E5" w:rsidRPr="004909E5">
        <w:rPr>
          <w:noProof/>
        </w:rPr>
        <w:t>[7]</w:t>
      </w:r>
      <w:r w:rsidR="004909E5">
        <w:fldChar w:fldCharType="end"/>
      </w:r>
      <w:r w:rsidR="004909E5">
        <w:t xml:space="preserve"> that</w:t>
      </w:r>
      <w:r w:rsidR="00426261">
        <w:t>,</w:t>
      </w:r>
      <w:r w:rsidR="004909E5">
        <w:t xml:space="preserve"> at</w:t>
      </w:r>
      <w:r w:rsidR="004909E5" w:rsidRPr="004909E5">
        <w:rPr>
          <w:i/>
        </w:rPr>
        <w:t xml:space="preserve"> </w:t>
      </w:r>
      <w:r w:rsidR="004909E5" w:rsidRPr="00177D04">
        <w:rPr>
          <w:i/>
        </w:rPr>
        <w:t>T</w:t>
      </w:r>
      <w:r w:rsidR="004909E5" w:rsidRPr="00177D04">
        <w:rPr>
          <w:i/>
          <w:vertAlign w:val="subscript"/>
        </w:rPr>
        <w:t>test</w:t>
      </w:r>
      <w:r w:rsidR="004909E5" w:rsidRPr="00177D04">
        <w:rPr>
          <w:i/>
        </w:rPr>
        <w:t>/</w:t>
      </w:r>
      <w:r w:rsidR="004909E5" w:rsidRPr="00DD0457">
        <w:rPr>
          <w:i/>
        </w:rPr>
        <w:t>T</w:t>
      </w:r>
      <w:r w:rsidR="004909E5" w:rsidRPr="00DD0457">
        <w:rPr>
          <w:i/>
          <w:vertAlign w:val="subscript"/>
        </w:rPr>
        <w:t>c</w:t>
      </w:r>
      <w:r w:rsidR="004909E5" w:rsidRPr="004909E5">
        <w:t xml:space="preserve"> close to or above 1, size effects in the order of FCC metals </w:t>
      </w:r>
      <w:r w:rsidR="004909E5">
        <w:t xml:space="preserve">are observed, while at lower </w:t>
      </w:r>
      <w:r w:rsidR="004909E5" w:rsidRPr="00DD0457">
        <w:rPr>
          <w:i/>
        </w:rPr>
        <w:t>T</w:t>
      </w:r>
      <w:r w:rsidR="004909E5" w:rsidRPr="00DD0457">
        <w:rPr>
          <w:i/>
          <w:vertAlign w:val="subscript"/>
        </w:rPr>
        <w:t>test</w:t>
      </w:r>
      <w:r w:rsidR="004909E5" w:rsidRPr="00DD0457">
        <w:rPr>
          <w:i/>
        </w:rPr>
        <w:t>/T</w:t>
      </w:r>
      <w:r w:rsidR="004909E5" w:rsidRPr="00DD0457">
        <w:rPr>
          <w:i/>
          <w:vertAlign w:val="subscript"/>
        </w:rPr>
        <w:t>c</w:t>
      </w:r>
      <w:r w:rsidR="004909E5">
        <w:t xml:space="preserve">, size effects are </w:t>
      </w:r>
      <w:r w:rsidR="00781696">
        <w:t>diminished</w:t>
      </w:r>
      <w:r w:rsidR="00087F74">
        <w:t xml:space="preserve"> due to the higher bulk stress as a base line</w:t>
      </w:r>
      <w:r w:rsidR="004909E5">
        <w:t>.</w:t>
      </w:r>
    </w:p>
    <w:p w14:paraId="22097C46" w14:textId="6B4CCCF5" w:rsidR="00830CED" w:rsidRDefault="00781696" w:rsidP="00830CED">
      <w:pPr>
        <w:pStyle w:val="Oscar"/>
        <w:numPr>
          <w:ilvl w:val="0"/>
          <w:numId w:val="30"/>
        </w:numPr>
      </w:pPr>
      <w:r>
        <w:t xml:space="preserve">A change from uniform wavy deformation to localized deformation with increasing temperature and pillar size in W micropillars was the first clear </w:t>
      </w:r>
      <w:r w:rsidR="00C37BD5">
        <w:t>manifestation</w:t>
      </w:r>
      <w:r>
        <w:t xml:space="preserve"> of the importance </w:t>
      </w:r>
      <w:r w:rsidR="004909E5">
        <w:t>of the relative motion of screw and edge dislocations</w:t>
      </w:r>
      <w:r>
        <w:t xml:space="preserve"> in the deformation of micron-sized BCC structures</w:t>
      </w:r>
      <w:r w:rsidR="004909E5">
        <w:t>.</w:t>
      </w:r>
      <w:r w:rsidR="00830CED">
        <w:t xml:space="preserve"> </w:t>
      </w:r>
      <w:r w:rsidR="006C17F3">
        <w:t>We</w:t>
      </w:r>
      <w:r w:rsidR="00830CED">
        <w:t xml:space="preserve"> supported </w:t>
      </w:r>
      <w:r w:rsidR="006C17F3">
        <w:t xml:space="preserve">these results </w:t>
      </w:r>
      <w:r w:rsidR="00087F74">
        <w:t xml:space="preserve">by </w:t>
      </w:r>
      <w:r w:rsidR="006C17F3">
        <w:t>evaluating</w:t>
      </w:r>
      <w:r w:rsidR="00DC6D5A">
        <w:t xml:space="preserve"> </w:t>
      </w:r>
      <w:r w:rsidR="00830CED">
        <w:t xml:space="preserve">strain hardening, which </w:t>
      </w:r>
      <w:r w:rsidR="006C17F3">
        <w:t xml:space="preserve">was </w:t>
      </w:r>
      <w:r w:rsidR="00830CED">
        <w:t>show</w:t>
      </w:r>
      <w:r w:rsidR="006C17F3">
        <w:t>n</w:t>
      </w:r>
      <w:r w:rsidR="00830CED">
        <w:t xml:space="preserve"> </w:t>
      </w:r>
      <w:r w:rsidR="006C17F3">
        <w:t xml:space="preserve">to be </w:t>
      </w:r>
      <w:r w:rsidR="00C36943">
        <w:t>temperature</w:t>
      </w:r>
      <w:r w:rsidR="00830CED">
        <w:t xml:space="preserve"> dependen</w:t>
      </w:r>
      <w:r w:rsidR="006C17F3">
        <w:t>t</w:t>
      </w:r>
      <w:r w:rsidR="00830CED">
        <w:t>. Strain hardening was clearly found to decrease with increasing temperature, thus indicating easier activation of dislocation sources near the surface and better dislocation mobility at higher temperatures.</w:t>
      </w:r>
    </w:p>
    <w:p w14:paraId="698EB68B" w14:textId="0E541961" w:rsidR="003D5FD0" w:rsidRDefault="005A4188" w:rsidP="003D5FD0">
      <w:pPr>
        <w:pStyle w:val="Oscar"/>
        <w:numPr>
          <w:ilvl w:val="0"/>
          <w:numId w:val="13"/>
        </w:numPr>
      </w:pPr>
      <w:r>
        <w:t>In line with these findings, r</w:t>
      </w:r>
      <w:r w:rsidR="00426261">
        <w:t xml:space="preserve">oom-temperature compression tests </w:t>
      </w:r>
      <w:r w:rsidR="00C02F2B">
        <w:t xml:space="preserve">performed </w:t>
      </w:r>
      <w:r w:rsidR="00426261">
        <w:t xml:space="preserve">on β-CuZn </w:t>
      </w:r>
      <w:r>
        <w:t xml:space="preserve">and NiAl </w:t>
      </w:r>
      <w:r w:rsidR="00426261">
        <w:t xml:space="preserve">micropillars </w:t>
      </w:r>
      <w:r w:rsidR="00673912">
        <w:t>further</w:t>
      </w:r>
      <w:r w:rsidR="00426261">
        <w:t xml:space="preserve"> </w:t>
      </w:r>
      <w:r w:rsidR="00CD4DE1">
        <w:t xml:space="preserve">evidenced </w:t>
      </w:r>
      <w:r w:rsidR="00426261">
        <w:t xml:space="preserve">the </w:t>
      </w:r>
      <w:r w:rsidR="00E83002">
        <w:t xml:space="preserve">influence </w:t>
      </w:r>
      <w:r w:rsidR="00426261">
        <w:t xml:space="preserve">of </w:t>
      </w:r>
      <w:r w:rsidR="00C02F2B">
        <w:t>the lattice resistance</w:t>
      </w:r>
      <w:r w:rsidR="00426261">
        <w:t xml:space="preserve"> on size effects in BCC-based structures. β-CuZn, with a low lattice resistance at room temperature, exhibited </w:t>
      </w:r>
      <w:r w:rsidR="00426261" w:rsidRPr="00CB5135">
        <w:t xml:space="preserve">a size dependence similar to that of FCC pillars. As the test temperature was above the critical temperature, screw and edge dislocations </w:t>
      </w:r>
      <w:r w:rsidR="00C0458D">
        <w:t>we</w:t>
      </w:r>
      <w:r>
        <w:t>re</w:t>
      </w:r>
      <w:r w:rsidR="00426261" w:rsidRPr="00CB5135">
        <w:t xml:space="preserve"> assumed to have similar mobility.</w:t>
      </w:r>
      <w:r>
        <w:t xml:space="preserve"> NiAl p</w:t>
      </w:r>
      <w:r w:rsidR="00C02F2B">
        <w:t>illars oriented along different crystal orientations</w:t>
      </w:r>
      <w:r w:rsidR="00AC516B">
        <w:t xml:space="preserve"> </w:t>
      </w:r>
      <w:r w:rsidR="00AC516B" w:rsidRPr="002F19E6">
        <w:t xml:space="preserve">exhibited </w:t>
      </w:r>
      <w:r w:rsidR="00AC516B">
        <w:t>very different</w:t>
      </w:r>
      <w:r w:rsidR="00AC516B" w:rsidRPr="002F19E6">
        <w:t xml:space="preserve"> plastic response </w:t>
      </w:r>
      <w:r w:rsidR="00AC516B">
        <w:t xml:space="preserve">as a </w:t>
      </w:r>
      <w:r w:rsidR="00C02F2B">
        <w:t>result</w:t>
      </w:r>
      <w:r w:rsidR="00AC516B">
        <w:t xml:space="preserve"> of the activation of different slip systems:</w:t>
      </w:r>
      <w:r w:rsidR="00AC516B" w:rsidRPr="00826C1C">
        <w:t xml:space="preserve"> </w:t>
      </w:r>
      <m:oMath>
        <m:d>
          <m:dPr>
            <m:begChr m:val="〈"/>
            <m:endChr m:val="〉"/>
            <m:ctrlPr>
              <w:rPr>
                <w:rFonts w:ascii="Cambria Math" w:hAnsi="Cambria Math"/>
                <w:i/>
              </w:rPr>
            </m:ctrlPr>
          </m:dPr>
          <m:e>
            <m:r>
              <w:rPr>
                <w:rFonts w:ascii="Cambria Math" w:hAnsi="Cambria Math"/>
              </w:rPr>
              <m:t>111</m:t>
            </m:r>
          </m:e>
        </m:d>
        <m:d>
          <m:dPr>
            <m:begChr m:val="{"/>
            <m:endChr m:val="}"/>
            <m:ctrlPr>
              <w:rPr>
                <w:rFonts w:ascii="Cambria Math" w:hAnsi="Cambria Math"/>
                <w:i/>
              </w:rPr>
            </m:ctrlPr>
          </m:dPr>
          <m:e>
            <m:r>
              <w:rPr>
                <w:rFonts w:ascii="Cambria Math" w:hAnsi="Cambria Math"/>
              </w:rPr>
              <m:t>110</m:t>
            </m:r>
          </m:e>
        </m:d>
      </m:oMath>
      <w:r w:rsidR="00AC516B">
        <w:t xml:space="preserve"> and</w:t>
      </w:r>
      <w:r w:rsidR="00AC516B" w:rsidRPr="00826C1C">
        <w:t xml:space="preserve"> </w:t>
      </w:r>
      <m:oMath>
        <m:d>
          <m:dPr>
            <m:begChr m:val="〈"/>
            <m:endChr m:val="〉"/>
            <m:ctrlPr>
              <w:rPr>
                <w:rFonts w:ascii="Cambria Math" w:hAnsi="Cambria Math"/>
              </w:rPr>
            </m:ctrlPr>
          </m:dPr>
          <m:e>
            <m:r>
              <w:rPr>
                <w:rFonts w:ascii="Cambria Math" w:hAnsi="Cambria Math"/>
              </w:rPr>
              <m:t>100</m:t>
            </m:r>
          </m:e>
        </m:d>
        <m:d>
          <m:dPr>
            <m:begChr m:val="{"/>
            <m:endChr m:val="}"/>
            <m:ctrlPr>
              <w:rPr>
                <w:rFonts w:ascii="Cambria Math" w:hAnsi="Cambria Math"/>
              </w:rPr>
            </m:ctrlPr>
          </m:dPr>
          <m:e>
            <m:r>
              <w:rPr>
                <w:rFonts w:ascii="Cambria Math" w:hAnsi="Cambria Math"/>
              </w:rPr>
              <m:t>110</m:t>
            </m:r>
          </m:e>
        </m:d>
      </m:oMath>
      <w:r w:rsidR="00AC516B">
        <w:t xml:space="preserve">. </w:t>
      </w:r>
      <w:r w:rsidR="005A1D03">
        <w:t xml:space="preserve">More importantly, </w:t>
      </w:r>
      <w:r>
        <w:t xml:space="preserve">this gave rise to very different </w:t>
      </w:r>
      <w:r w:rsidR="005A1D03">
        <w:t>s</w:t>
      </w:r>
      <w:r w:rsidR="00BA114F">
        <w:t xml:space="preserve">ize effects </w:t>
      </w:r>
      <w:r>
        <w:t>depending on crystal orientation.</w:t>
      </w:r>
      <w:r w:rsidR="00BA114F">
        <w:t xml:space="preserve"> </w:t>
      </w:r>
      <w:r>
        <w:t>Soft crystals (</w:t>
      </w:r>
      <m:oMath>
        <m:d>
          <m:dPr>
            <m:begChr m:val="["/>
            <m:endChr m:val="]"/>
            <m:ctrlPr>
              <w:rPr>
                <w:rFonts w:ascii="Cambria Math" w:hAnsi="Cambria Math"/>
              </w:rPr>
            </m:ctrlPr>
          </m:dPr>
          <m:e>
            <m:r>
              <m:rPr>
                <m:sty m:val="p"/>
              </m:rPr>
              <w:rPr>
                <w:rFonts w:ascii="Cambria Math" w:hAnsi="Cambria Math"/>
              </w:rPr>
              <m:t>1</m:t>
            </m:r>
            <m:acc>
              <m:accPr>
                <m:chr m:val="̅"/>
                <m:ctrlPr>
                  <w:rPr>
                    <w:rFonts w:ascii="Cambria Math" w:hAnsi="Cambria Math"/>
                  </w:rPr>
                </m:ctrlPr>
              </m:accPr>
              <m:e>
                <m:r>
                  <m:rPr>
                    <m:sty m:val="p"/>
                  </m:rPr>
                  <w:rPr>
                    <w:rFonts w:ascii="Cambria Math" w:hAnsi="Cambria Math"/>
                  </w:rPr>
                  <m:t>2</m:t>
                </m:r>
              </m:e>
            </m:acc>
            <m:r>
              <m:rPr>
                <m:sty m:val="p"/>
              </m:rPr>
              <w:rPr>
                <w:rFonts w:ascii="Cambria Math" w:hAnsi="Cambria Math"/>
              </w:rPr>
              <m:t>3</m:t>
            </m:r>
          </m:e>
        </m:d>
      </m:oMath>
      <w:r>
        <w:t>-oriented pillars) exhibited a size effect</w:t>
      </w:r>
      <w:r w:rsidR="00BA114F">
        <w:t xml:space="preserve"> in the range of FCC metals </w:t>
      </w:r>
      <w:r>
        <w:t>while</w:t>
      </w:r>
      <w:r w:rsidRPr="005A4188">
        <w:t xml:space="preserve"> </w:t>
      </w:r>
      <w:r>
        <w:t>hard crystals (</w:t>
      </w:r>
      <m:oMath>
        <m:d>
          <m:dPr>
            <m:begChr m:val="["/>
            <m:endChr m:val="]"/>
            <m:ctrlPr>
              <w:rPr>
                <w:rFonts w:ascii="Cambria Math" w:hAnsi="Cambria Math"/>
              </w:rPr>
            </m:ctrlPr>
          </m:dPr>
          <m:e>
            <m:r>
              <m:rPr>
                <m:sty m:val="p"/>
              </m:rPr>
              <w:rPr>
                <w:rFonts w:ascii="Cambria Math" w:hAnsi="Cambria Math"/>
              </w:rPr>
              <m:t>001</m:t>
            </m:r>
          </m:e>
        </m:d>
      </m:oMath>
      <w:r>
        <w:t>-oriented pillars)</w:t>
      </w:r>
      <w:r w:rsidR="005A1D03">
        <w:t xml:space="preserve"> </w:t>
      </w:r>
      <w:r>
        <w:t xml:space="preserve">showed </w:t>
      </w:r>
      <w:r w:rsidR="005A1D03">
        <w:t xml:space="preserve">much lower values. These differences stem from the large disparity in lattice resistance levels that </w:t>
      </w:r>
      <m:oMath>
        <m:d>
          <m:dPr>
            <m:begChr m:val="〈"/>
            <m:endChr m:val="〉"/>
            <m:ctrlPr>
              <w:rPr>
                <w:rFonts w:ascii="Cambria Math" w:hAnsi="Cambria Math"/>
                <w:i/>
              </w:rPr>
            </m:ctrlPr>
          </m:dPr>
          <m:e>
            <m:r>
              <w:rPr>
                <w:rFonts w:ascii="Cambria Math" w:hAnsi="Cambria Math"/>
              </w:rPr>
              <m:t>111</m:t>
            </m:r>
          </m:e>
        </m:d>
      </m:oMath>
      <w:r w:rsidR="005A1D03">
        <w:t xml:space="preserve"> and </w:t>
      </w:r>
      <m:oMath>
        <m:d>
          <m:dPr>
            <m:begChr m:val="〈"/>
            <m:endChr m:val="〉"/>
            <m:ctrlPr>
              <w:rPr>
                <w:rFonts w:ascii="Cambria Math" w:hAnsi="Cambria Math"/>
              </w:rPr>
            </m:ctrlPr>
          </m:dPr>
          <m:e>
            <m:r>
              <w:rPr>
                <w:rFonts w:ascii="Cambria Math" w:hAnsi="Cambria Math"/>
              </w:rPr>
              <m:t>100</m:t>
            </m:r>
          </m:e>
        </m:d>
      </m:oMath>
      <w:r w:rsidR="005A1D03">
        <w:t xml:space="preserve"> dislocations exhibit</w:t>
      </w:r>
      <w:r w:rsidR="00673912">
        <w:t>.</w:t>
      </w:r>
    </w:p>
    <w:p w14:paraId="3902DDCA" w14:textId="405A5359" w:rsidR="002208EA" w:rsidRDefault="005A4188" w:rsidP="002208EA">
      <w:pPr>
        <w:pStyle w:val="Oscar"/>
        <w:numPr>
          <w:ilvl w:val="0"/>
          <w:numId w:val="25"/>
        </w:numPr>
      </w:pPr>
      <w:r>
        <w:t xml:space="preserve">The experiments on </w:t>
      </w:r>
      <w:r w:rsidRPr="00446806">
        <w:rPr>
          <w:rFonts w:ascii="Georgia" w:hAnsi="Georgia"/>
        </w:rPr>
        <w:t>β</w:t>
      </w:r>
      <w:r>
        <w:t xml:space="preserve">-CuZn and NiAl micropillars </w:t>
      </w:r>
      <w:r w:rsidR="003127CF">
        <w:t xml:space="preserve">also </w:t>
      </w:r>
      <w:r>
        <w:t>indicate that, at the sub</w:t>
      </w:r>
      <w:r w:rsidR="00812247">
        <w:t>-</w:t>
      </w:r>
      <w:r>
        <w:t xml:space="preserve">micron scale, the deformation behavior changes considerably. </w:t>
      </w:r>
      <w:r w:rsidR="00C0458D">
        <w:t>A</w:t>
      </w:r>
      <w:r>
        <w:t xml:space="preserve">t a size regime where surface dislocation nucleation </w:t>
      </w:r>
      <w:r w:rsidR="00E83002">
        <w:t xml:space="preserve">is assumed to </w:t>
      </w:r>
      <w:r>
        <w:t>become the dominant deformation mechanism,</w:t>
      </w:r>
      <w:r w:rsidR="00C0458D">
        <w:t xml:space="preserve"> surface effects </w:t>
      </w:r>
      <w:r>
        <w:t xml:space="preserve">might promote these changes. For instance, plasticity in NiAl micropillars showed that the inherent plastic anisotropy of this material is drastically reduced with </w:t>
      </w:r>
      <w:r w:rsidR="000A0F86">
        <w:t>decreasing</w:t>
      </w:r>
      <w:r>
        <w:t xml:space="preserve"> sample size. </w:t>
      </w:r>
      <w:r w:rsidR="003D5FD0">
        <w:t>This decrease suggests that the</w:t>
      </w:r>
      <w:r w:rsidR="003D5FD0" w:rsidRPr="006F19A6">
        <w:t xml:space="preserve"> influence of </w:t>
      </w:r>
      <w:r w:rsidR="003D5FD0">
        <w:t xml:space="preserve">the screw dislocations vanishes, as first postulated by Schneider </w:t>
      </w:r>
      <w:r w:rsidR="003D5FD0" w:rsidRPr="00446806">
        <w:rPr>
          <w:i/>
        </w:rPr>
        <w:t>et al.</w:t>
      </w:r>
      <w:r w:rsidR="003D5FD0">
        <w:t xml:space="preserve"> </w:t>
      </w:r>
      <w:r w:rsidR="00F513FB">
        <w:fldChar w:fldCharType="begin" w:fldLock="1"/>
      </w:r>
      <w:r w:rsidR="00F05B9A">
        <w:instrText>ADDIN CSL_CITATION { "citationItems" : [ { "id" : "ITEM-1", "itemData" : { "ISSN" : "0031-9007", "abstract" : "Microcompression tests were performed on focused-ion-beam-machined micropillars of several bodycentered- cubic metals (W, Mo, Ta, and Nb) at room temperature. The relationship between yield strength and pillar diameter as well as the deformation morphologies were found to correlate with a parameter specific for bcc metals, i.e., the critical temperature Tc. This finding sheds new light on the phenomenon of small-scale plasticity in largely unexplored non-fcc metals.", "author" : [ { "dropping-particle" : "", "family" : "Schneider", "given" : "A.S.", "non-dropping-particle" : "", "parse-names" : false, "suffix" : "" }, { "dropping-particle" : "", "family" : "Kaufmann", "given" : "D.", "non-dropping-particle" : "", "parse-names" : false, "suffix" : "" }, { "dropping-particle" : "", "family" : "Clark", "given" : "B.", "non-dropping-particle" : "", "parse-names" : false, "suffix" : "" }, { "dropping-particle" : "", "family" : "Frick", "given" : "C.", "non-dropping-particle" : "", "parse-names" : false, "suffix" : "" }, { "dropping-particle" : "", "family" : "Gruber", "given" : "P.", "non-dropping-particle" : "", "parse-names" : false, "suffix" : "" }, { "dropping-particle" : "", "family" : "M\u00f6nig", "given" : "R.", "non-dropping-particle" : "", "parse-names" : false, "suffix" : "" }, { "dropping-particle" : "", "family" : "Kraft", "given" : "O.", "non-dropping-particle" : "", "parse-names" : false, "suffix" : "" }, { "dropping-particle" : "", "family" : "Arzt", "given" : "E.", "non-dropping-particle" : "", "parse-names" : false, "suffix" : "" } ], "container-title" : "Physical Review Letters", "id" : "ITEM-1", "issue" : "10", "issued" : { "date-parts" : [ [ "2009", "8" ] ] }, "page" : "1-4", "title" : "Correlation between critical temperature and strength of small-scale bcc pillars", "type" : "article-journal", "volume" : "103" }, "uris" : [ "http://www.mendeley.com/documents/?uuid=37c7a075-73cd-40c7-af7b-b9cf239a90be" ] } ], "mendeley" : { "formattedCitation" : "[7]", "plainTextFormattedCitation" : "[7]", "previouslyFormattedCitation" : "[7]" }, "properties" : { "noteIndex" : 0 }, "schema" : "https://github.com/citation-style-language/schema/raw/master/csl-citation.json" }</w:instrText>
      </w:r>
      <w:r w:rsidR="00F513FB">
        <w:fldChar w:fldCharType="separate"/>
      </w:r>
      <w:r w:rsidR="00F513FB" w:rsidRPr="00F513FB">
        <w:rPr>
          <w:noProof/>
        </w:rPr>
        <w:t>[7]</w:t>
      </w:r>
      <w:r w:rsidR="00F513FB">
        <w:fldChar w:fldCharType="end"/>
      </w:r>
      <w:r w:rsidR="00446806">
        <w:t xml:space="preserve"> </w:t>
      </w:r>
      <w:r w:rsidR="003D5FD0">
        <w:t>to explain the</w:t>
      </w:r>
      <w:r w:rsidR="003D5FD0" w:rsidRPr="006F19A6">
        <w:t xml:space="preserve"> convergence of the yield stre</w:t>
      </w:r>
      <w:r w:rsidR="003D5FD0">
        <w:t xml:space="preserve">ngth </w:t>
      </w:r>
      <w:r w:rsidR="003D5FD0" w:rsidRPr="006F19A6">
        <w:t xml:space="preserve">for </w:t>
      </w:r>
      <w:r w:rsidR="003D5FD0">
        <w:t>FCC</w:t>
      </w:r>
      <w:r w:rsidR="003D5FD0" w:rsidRPr="006F19A6">
        <w:t xml:space="preserve"> and </w:t>
      </w:r>
      <w:r w:rsidR="003D5FD0">
        <w:t>BCC</w:t>
      </w:r>
      <w:r w:rsidR="003D5FD0" w:rsidRPr="006F19A6">
        <w:t xml:space="preserve"> pillars. </w:t>
      </w:r>
      <w:r>
        <w:t xml:space="preserve">This was </w:t>
      </w:r>
      <w:r w:rsidR="00CC6A76">
        <w:t xml:space="preserve">hypothetically </w:t>
      </w:r>
      <w:r>
        <w:t>ascribed to surface-dislocation source activation effects</w:t>
      </w:r>
      <w:r w:rsidR="003127CF">
        <w:t>:</w:t>
      </w:r>
      <w:r>
        <w:t xml:space="preserve"> enhancement of sc</w:t>
      </w:r>
      <w:r w:rsidR="003127CF">
        <w:t>r</w:t>
      </w:r>
      <w:r>
        <w:t xml:space="preserve">ew dislocation mobility </w:t>
      </w:r>
      <w:r w:rsidR="003127CF">
        <w:t>through</w:t>
      </w:r>
      <w:r>
        <w:t xml:space="preserve"> kink-pair nucleation at the free surface</w:t>
      </w:r>
      <w:r w:rsidR="003127CF">
        <w:t xml:space="preserve"> or Ga ion implantation effects</w:t>
      </w:r>
      <w:r>
        <w:t>.</w:t>
      </w:r>
      <w:r w:rsidR="00F513FB">
        <w:t xml:space="preserve"> </w:t>
      </w:r>
      <w:r>
        <w:t xml:space="preserve">Also, </w:t>
      </w:r>
      <w:r w:rsidR="00F513FB">
        <w:t xml:space="preserve">for NiAl micropillars, </w:t>
      </w:r>
      <w:r>
        <w:t xml:space="preserve">ductility increased largely </w:t>
      </w:r>
      <w:r w:rsidR="00E83002">
        <w:t xml:space="preserve">in contrast </w:t>
      </w:r>
      <w:r>
        <w:t xml:space="preserve">to the semi-brittle bulk specimens. This might be attributed to surface effects such as Ga ion damage </w:t>
      </w:r>
      <w:r w:rsidR="00E83002">
        <w:t>combined with</w:t>
      </w:r>
      <w:r>
        <w:t xml:space="preserve"> the fact that, at the (sub-) micron scale, plasticity is </w:t>
      </w:r>
      <w:r w:rsidR="003127CF">
        <w:t>controlled</w:t>
      </w:r>
      <w:r>
        <w:t xml:space="preserve"> by dislocation source activation rather than </w:t>
      </w:r>
      <w:r w:rsidR="003127CF">
        <w:t xml:space="preserve">by </w:t>
      </w:r>
      <w:r>
        <w:t>forest hardening.</w:t>
      </w:r>
    </w:p>
    <w:p w14:paraId="3AD9FA72" w14:textId="4A5717A3" w:rsidR="00CA06E9" w:rsidRDefault="00CA06E9" w:rsidP="002734F1">
      <w:pPr>
        <w:pStyle w:val="Heading2"/>
      </w:pPr>
      <w:bookmarkStart w:id="260" w:name="_Toc456661711"/>
      <w:r>
        <w:t>Outlook</w:t>
      </w:r>
      <w:bookmarkEnd w:id="260"/>
    </w:p>
    <w:p w14:paraId="7C82F9AC" w14:textId="1D6CAD68" w:rsidR="00E500E5" w:rsidRDefault="005826A8" w:rsidP="000F2D84">
      <w:pPr>
        <w:pStyle w:val="Oscar"/>
      </w:pPr>
      <w:r>
        <w:t>M</w:t>
      </w:r>
      <w:r w:rsidR="000F2D84">
        <w:t>icrocompression testing</w:t>
      </w:r>
      <w:r>
        <w:t xml:space="preserve"> has been shown to be </w:t>
      </w:r>
      <w:r w:rsidR="00A4122F">
        <w:t xml:space="preserve">a </w:t>
      </w:r>
      <w:r w:rsidR="00E500E5">
        <w:t xml:space="preserve">suitable technique to study the deformation mechanisms of </w:t>
      </w:r>
      <w:r w:rsidR="007A6F1C">
        <w:t xml:space="preserve">BCC-based </w:t>
      </w:r>
      <w:r w:rsidR="00E500E5">
        <w:t xml:space="preserve">metals at the nano and microscale. However, in order to </w:t>
      </w:r>
      <w:r w:rsidR="00957B21">
        <w:t xml:space="preserve">provide </w:t>
      </w:r>
      <w:r w:rsidR="00E500E5">
        <w:t xml:space="preserve">a clear picture of the dislocation mechanisms responsible for size effects in BCC and B2 alloys, coupling with other imaging techniques </w:t>
      </w:r>
      <w:r w:rsidR="00E52959">
        <w:t xml:space="preserve">other than SEM </w:t>
      </w:r>
      <w:r w:rsidR="008C4938">
        <w:t>would be beneficial</w:t>
      </w:r>
      <w:r w:rsidR="00E500E5">
        <w:t xml:space="preserve">. For instance, </w:t>
      </w:r>
      <w:r w:rsidR="00E500E5" w:rsidRPr="00A4122F">
        <w:rPr>
          <w:i/>
        </w:rPr>
        <w:t>in situ</w:t>
      </w:r>
      <w:r w:rsidR="00E500E5">
        <w:t xml:space="preserve"> TEM or µ-Laue diffraction compression of micropillars would provide very valuable information about disloc</w:t>
      </w:r>
      <w:r w:rsidR="000B796C">
        <w:t>ation processes</w:t>
      </w:r>
      <w:r w:rsidR="00E500E5">
        <w:t>.</w:t>
      </w:r>
      <w:r w:rsidR="00A4122F">
        <w:t xml:space="preserve"> These </w:t>
      </w:r>
      <w:r w:rsidR="00A4122F" w:rsidRPr="00A4122F">
        <w:rPr>
          <w:i/>
        </w:rPr>
        <w:t>in situ</w:t>
      </w:r>
      <w:r w:rsidR="00A4122F">
        <w:t xml:space="preserve"> methods could directly reveal the type and the formation of dislocation</w:t>
      </w:r>
      <w:r w:rsidR="008C4938">
        <w:t>s</w:t>
      </w:r>
      <w:r w:rsidR="00A4122F">
        <w:t xml:space="preserve"> that are responsible for the plast</w:t>
      </w:r>
      <w:r w:rsidR="002D3DF6">
        <w:t xml:space="preserve">ic deformation of these metals, and thus discern from Ga ion effects, which might become important for pillar sizes below 500 nm in diameter. </w:t>
      </w:r>
      <w:r w:rsidR="00780159">
        <w:t xml:space="preserve">In addition, computer simulations would be also crucial to </w:t>
      </w:r>
      <w:r w:rsidR="00A4122F">
        <w:t>understand deformation.</w:t>
      </w:r>
    </w:p>
    <w:p w14:paraId="14FBFD89" w14:textId="776F2881" w:rsidR="008C4938" w:rsidRDefault="00A4122F" w:rsidP="000F2D84">
      <w:pPr>
        <w:pStyle w:val="Oscar"/>
      </w:pPr>
      <w:r>
        <w:t>In line with the β-CuZn and NiAl work done in this thesis, there are still many open questions regarding the plastic deformati</w:t>
      </w:r>
      <w:r w:rsidR="008C4938">
        <w:t>on of this class of alloys (B2)</w:t>
      </w:r>
      <w:r w:rsidR="000E1C79">
        <w:t>,</w:t>
      </w:r>
      <w:r w:rsidR="00C3686D">
        <w:t xml:space="preserve"> in which micropillar compression would be extremely useful</w:t>
      </w:r>
      <w:r w:rsidR="008C4938">
        <w:t>:</w:t>
      </w:r>
    </w:p>
    <w:p w14:paraId="15B0A56E" w14:textId="4461EC88" w:rsidR="00C3686D" w:rsidRDefault="00A4122F" w:rsidP="00C3686D">
      <w:pPr>
        <w:pStyle w:val="Oscar"/>
        <w:numPr>
          <w:ilvl w:val="0"/>
          <w:numId w:val="28"/>
        </w:numPr>
      </w:pPr>
      <w:r>
        <w:t xml:space="preserve">B2 metals that slip </w:t>
      </w:r>
      <w:r w:rsidR="00CC6A76">
        <w:t>along</w:t>
      </w:r>
      <w:r w:rsidR="008C4938">
        <w:t xml:space="preserve"> </w:t>
      </w:r>
      <m:oMath>
        <m:d>
          <m:dPr>
            <m:begChr m:val="〈"/>
            <m:endChr m:val="〉"/>
            <m:ctrlPr>
              <w:rPr>
                <w:rFonts w:ascii="Cambria Math" w:hAnsi="Cambria Math"/>
                <w:i/>
              </w:rPr>
            </m:ctrlPr>
          </m:dPr>
          <m:e>
            <m:r>
              <w:rPr>
                <w:rFonts w:ascii="Cambria Math" w:hAnsi="Cambria Math"/>
              </w:rPr>
              <m:t>111</m:t>
            </m:r>
          </m:e>
        </m:d>
      </m:oMath>
      <w:r w:rsidR="008C4938">
        <w:t xml:space="preserve"> usually exhibit an anomalous temperature dependence of the yield strength</w:t>
      </w:r>
      <w:r w:rsidR="000E1C79">
        <w:t xml:space="preserve"> (</w:t>
      </w:r>
      <w:r>
        <w:t>β-CuZn</w:t>
      </w:r>
      <w:r w:rsidR="000E1C79">
        <w:t>)</w:t>
      </w:r>
      <w:r w:rsidR="008C4938">
        <w:t xml:space="preserve">. The origin of such </w:t>
      </w:r>
      <w:r w:rsidR="00CC6A76">
        <w:t xml:space="preserve">an </w:t>
      </w:r>
      <w:r w:rsidR="008C4938">
        <w:t>anomalous dependence</w:t>
      </w:r>
      <w:r>
        <w:t xml:space="preserve"> is not understood</w:t>
      </w:r>
      <w:r w:rsidR="008C4938">
        <w:t xml:space="preserve"> in many cases</w:t>
      </w:r>
      <w:r>
        <w:t xml:space="preserve">. </w:t>
      </w:r>
      <w:r w:rsidR="00C3686D">
        <w:t>Moreover, it is not known if the peak in the stress-</w:t>
      </w:r>
      <w:r w:rsidR="000E1C79">
        <w:t>temperature</w:t>
      </w:r>
      <w:r w:rsidR="00C3686D">
        <w:t xml:space="preserve"> curve would be affected by the sample size due to, for instance, surface effects. </w:t>
      </w:r>
      <w:r w:rsidR="001A39A0">
        <w:t xml:space="preserve">Thus, </w:t>
      </w:r>
      <w:r w:rsidR="001A39A0" w:rsidRPr="008C4938">
        <w:rPr>
          <w:i/>
        </w:rPr>
        <w:t>in situ</w:t>
      </w:r>
      <w:r w:rsidR="001A39A0">
        <w:t xml:space="preserve"> SEM and/or TEM </w:t>
      </w:r>
      <w:r>
        <w:t>temperature dependent pillar compression test</w:t>
      </w:r>
      <w:r w:rsidR="001A39A0">
        <w:t>ing</w:t>
      </w:r>
      <w:r>
        <w:t xml:space="preserve"> </w:t>
      </w:r>
      <w:r w:rsidR="001A39A0">
        <w:t xml:space="preserve">would </w:t>
      </w:r>
      <w:r w:rsidR="00C3686D">
        <w:t>give</w:t>
      </w:r>
      <w:r w:rsidR="008C4938">
        <w:t xml:space="preserve"> further insight</w:t>
      </w:r>
      <w:r w:rsidR="00C3686D">
        <w:t>s</w:t>
      </w:r>
      <w:r w:rsidR="008C4938">
        <w:t xml:space="preserve"> into this </w:t>
      </w:r>
      <w:r w:rsidR="00C3686D">
        <w:t>phenomenon</w:t>
      </w:r>
      <w:r w:rsidR="001A39A0">
        <w:t>.</w:t>
      </w:r>
    </w:p>
    <w:p w14:paraId="7D064986" w14:textId="57329BCD" w:rsidR="00C3686D" w:rsidRDefault="00F13587" w:rsidP="00C3686D">
      <w:pPr>
        <w:pStyle w:val="Oscar"/>
        <w:numPr>
          <w:ilvl w:val="0"/>
          <w:numId w:val="28"/>
        </w:numPr>
      </w:pPr>
      <w:r>
        <w:t xml:space="preserve">Stoichiometric </w:t>
      </w:r>
      <w:r w:rsidR="000E1C79">
        <w:t>CuZn may present an ordered or</w:t>
      </w:r>
      <w:r w:rsidR="00C3686D">
        <w:t xml:space="preserve"> </w:t>
      </w:r>
      <w:r w:rsidR="00CC6A76">
        <w:t xml:space="preserve">disordered </w:t>
      </w:r>
      <w:r w:rsidR="00C3686D">
        <w:t xml:space="preserve">structure. In the ordered </w:t>
      </w:r>
      <w:r w:rsidR="00CC6A76">
        <w:t xml:space="preserve">state (β-CuZn), </w:t>
      </w:r>
      <w:r w:rsidR="00C3686D">
        <w:t xml:space="preserve">the material has a B2 crystal structure and </w:t>
      </w:r>
      <w:r w:rsidR="00CC6A76">
        <w:t xml:space="preserve">deforms </w:t>
      </w:r>
      <w:r w:rsidR="00C3686D">
        <w:t xml:space="preserve">by </w:t>
      </w:r>
      <m:oMath>
        <m:f>
          <m:fPr>
            <m:type m:val="lin"/>
            <m:ctrlPr>
              <w:rPr>
                <w:rFonts w:ascii="Cambria Math" w:hAnsi="Cambria Math"/>
                <w:i/>
              </w:rPr>
            </m:ctrlPr>
          </m:fPr>
          <m:num>
            <m:r>
              <w:rPr>
                <w:rFonts w:ascii="Cambria Math" w:hAnsi="Cambria Math"/>
              </w:rPr>
              <m:t>a</m:t>
            </m:r>
          </m:num>
          <m:den>
            <m:r>
              <w:rPr>
                <w:rFonts w:ascii="Cambria Math" w:hAnsi="Cambria Math"/>
              </w:rPr>
              <m:t>2</m:t>
            </m:r>
          </m:den>
        </m:f>
        <m:d>
          <m:dPr>
            <m:begChr m:val="〈"/>
            <m:endChr m:val="〉"/>
            <m:ctrlPr>
              <w:rPr>
                <w:rFonts w:ascii="Cambria Math" w:hAnsi="Cambria Math"/>
                <w:i/>
              </w:rPr>
            </m:ctrlPr>
          </m:dPr>
          <m:e>
            <m:r>
              <w:rPr>
                <w:rFonts w:ascii="Cambria Math" w:hAnsi="Cambria Math"/>
              </w:rPr>
              <m:t>111</m:t>
            </m:r>
          </m:e>
        </m:d>
      </m:oMath>
      <w:r w:rsidR="000E1C79">
        <w:t xml:space="preserve"> </w:t>
      </w:r>
      <w:r w:rsidR="00C3686D">
        <w:t xml:space="preserve">superpartial dislocations </w:t>
      </w:r>
      <w:r w:rsidR="007867C1">
        <w:t xml:space="preserve">that </w:t>
      </w:r>
      <w:r w:rsidR="00C3686D">
        <w:t>are coupled via an APB</w:t>
      </w:r>
      <w:r w:rsidR="000E1C79">
        <w:t xml:space="preserve"> as explained in this thesis</w:t>
      </w:r>
      <w:r w:rsidR="00C3686D">
        <w:t>.</w:t>
      </w:r>
      <w:r w:rsidR="000E1C79">
        <w:t xml:space="preserve"> </w:t>
      </w:r>
      <w:r w:rsidR="00C3686D">
        <w:t xml:space="preserve">In contrast, the </w:t>
      </w:r>
      <w:r w:rsidR="00CC6A76">
        <w:t xml:space="preserve">disordered </w:t>
      </w:r>
      <w:r w:rsidR="00C3686D">
        <w:t xml:space="preserve">alloy has a </w:t>
      </w:r>
      <w:r w:rsidR="000E1C79">
        <w:t>BCC</w:t>
      </w:r>
      <w:r w:rsidR="00C3686D">
        <w:t xml:space="preserve"> </w:t>
      </w:r>
      <w:r w:rsidR="000E1C79">
        <w:t xml:space="preserve">crystal </w:t>
      </w:r>
      <w:r w:rsidR="00C3686D">
        <w:t>structure</w:t>
      </w:r>
      <w:r w:rsidR="000E1C79">
        <w:t>,</w:t>
      </w:r>
      <w:r w:rsidR="00C3686D">
        <w:t xml:space="preserve"> and </w:t>
      </w:r>
      <w:r w:rsidR="00CC6A76">
        <w:t xml:space="preserve">deforms </w:t>
      </w:r>
      <w:r w:rsidR="00C3686D">
        <w:t xml:space="preserve">by </w:t>
      </w:r>
      <w:r w:rsidR="002F2257">
        <w:t>independent</w:t>
      </w:r>
      <w:r w:rsidR="00CC6A76">
        <w:t xml:space="preserve"> </w:t>
      </w:r>
      <m:oMath>
        <m:f>
          <m:fPr>
            <m:type m:val="lin"/>
            <m:ctrlPr>
              <w:rPr>
                <w:rFonts w:ascii="Cambria Math" w:hAnsi="Cambria Math"/>
                <w:i/>
              </w:rPr>
            </m:ctrlPr>
          </m:fPr>
          <m:num>
            <m:r>
              <w:rPr>
                <w:rFonts w:ascii="Cambria Math" w:hAnsi="Cambria Math"/>
              </w:rPr>
              <m:t>a</m:t>
            </m:r>
          </m:num>
          <m:den>
            <m:r>
              <w:rPr>
                <w:rFonts w:ascii="Cambria Math" w:hAnsi="Cambria Math"/>
              </w:rPr>
              <m:t>2</m:t>
            </m:r>
          </m:den>
        </m:f>
        <m:d>
          <m:dPr>
            <m:begChr m:val="〈"/>
            <m:endChr m:val="〉"/>
            <m:ctrlPr>
              <w:rPr>
                <w:rFonts w:ascii="Cambria Math" w:hAnsi="Cambria Math"/>
                <w:i/>
              </w:rPr>
            </m:ctrlPr>
          </m:dPr>
          <m:e>
            <m:r>
              <w:rPr>
                <w:rFonts w:ascii="Cambria Math" w:hAnsi="Cambria Math"/>
              </w:rPr>
              <m:t>111</m:t>
            </m:r>
          </m:e>
        </m:d>
      </m:oMath>
      <w:r w:rsidR="00C3686D">
        <w:t xml:space="preserve"> dislocations. Compared to </w:t>
      </w:r>
      <w:r w:rsidR="000E1C79">
        <w:t>BCC</w:t>
      </w:r>
      <w:r w:rsidR="00C3686D">
        <w:t xml:space="preserve"> </w:t>
      </w:r>
      <w:r w:rsidR="001B2FB8">
        <w:t>metals that</w:t>
      </w:r>
      <w:r w:rsidR="00C3686D">
        <w:t xml:space="preserve"> have previously been tested, this </w:t>
      </w:r>
      <w:r w:rsidR="000E1C79">
        <w:t>BCC</w:t>
      </w:r>
      <w:r w:rsidR="00C3686D">
        <w:t xml:space="preserve"> metal has a critical temperature above </w:t>
      </w:r>
      <w:r w:rsidR="000E1C79">
        <w:t>room temperature</w:t>
      </w:r>
      <w:r w:rsidR="00C3686D">
        <w:t xml:space="preserve"> and should therefore behave like a</w:t>
      </w:r>
      <w:r w:rsidR="000E1C79">
        <w:t>n</w:t>
      </w:r>
      <w:r w:rsidR="00C3686D">
        <w:t xml:space="preserve"> </w:t>
      </w:r>
      <w:r w:rsidR="000E1C79">
        <w:t>FCC</w:t>
      </w:r>
      <w:r w:rsidR="00C3686D">
        <w:t xml:space="preserve"> </w:t>
      </w:r>
      <w:r w:rsidR="00CC6A76">
        <w:t>metal</w:t>
      </w:r>
      <w:r w:rsidR="00C3686D">
        <w:t>.</w:t>
      </w:r>
      <w:r>
        <w:t xml:space="preserve"> It would be interesting to compare the </w:t>
      </w:r>
      <w:r w:rsidR="001B2FB8">
        <w:t>effect of atomic ordering at the microscale and investigate how size effects are influenced by that.</w:t>
      </w:r>
    </w:p>
    <w:p w14:paraId="3D843CFF" w14:textId="37BA10DB" w:rsidR="000F2D84" w:rsidRDefault="00C3686D" w:rsidP="000F2D84">
      <w:pPr>
        <w:pStyle w:val="Oscar"/>
        <w:numPr>
          <w:ilvl w:val="0"/>
          <w:numId w:val="28"/>
        </w:numPr>
      </w:pPr>
      <w:r>
        <w:t>A special class of B2 alloys is known to have greater than expected ductility.</w:t>
      </w:r>
      <w:r w:rsidRPr="00C3686D">
        <w:t xml:space="preserve"> </w:t>
      </w:r>
      <w:r>
        <w:t xml:space="preserve">Previous studies indicate that these materials mainly deform </w:t>
      </w:r>
      <w:r w:rsidR="002A1A2F">
        <w:t xml:space="preserve">along </w:t>
      </w:r>
      <w:r>
        <w:t xml:space="preserve">the </w:t>
      </w:r>
      <m:oMath>
        <m:d>
          <m:dPr>
            <m:begChr m:val="〈"/>
            <m:endChr m:val="〉"/>
            <m:ctrlPr>
              <w:rPr>
                <w:rFonts w:ascii="Cambria Math" w:hAnsi="Cambria Math"/>
                <w:i/>
              </w:rPr>
            </m:ctrlPr>
          </m:dPr>
          <m:e>
            <m:r>
              <w:rPr>
                <w:rFonts w:ascii="Cambria Math" w:hAnsi="Cambria Math"/>
              </w:rPr>
              <m:t>100</m:t>
            </m:r>
          </m:e>
        </m:d>
      </m:oMath>
      <w:r>
        <w:t xml:space="preserve"> slip vector, but </w:t>
      </w:r>
      <w:r w:rsidR="00B21E21">
        <w:t>become</w:t>
      </w:r>
      <w:r>
        <w:t xml:space="preserve"> ductile due to the activation of a hard slip mode involving </w:t>
      </w:r>
      <m:oMath>
        <m:d>
          <m:dPr>
            <m:begChr m:val="〈"/>
            <m:endChr m:val="〉"/>
            <m:ctrlPr>
              <w:rPr>
                <w:rFonts w:ascii="Cambria Math" w:hAnsi="Cambria Math"/>
                <w:i/>
              </w:rPr>
            </m:ctrlPr>
          </m:dPr>
          <m:e>
            <m:r>
              <w:rPr>
                <w:rFonts w:ascii="Cambria Math" w:hAnsi="Cambria Math"/>
              </w:rPr>
              <m:t>111</m:t>
            </m:r>
          </m:e>
        </m:d>
      </m:oMath>
      <w:r w:rsidR="000E1C79">
        <w:t xml:space="preserve"> </w:t>
      </w:r>
      <w:r>
        <w:t xml:space="preserve">dislocation. Although the activation of the additional slip vector can explain the significant ductility of these materials, it is still unknown </w:t>
      </w:r>
      <w:r w:rsidR="002A1A2F">
        <w:t xml:space="preserve">how </w:t>
      </w:r>
      <w:r>
        <w:t xml:space="preserve">and why these dislocations are formed. In particular, it is observed that they only appear </w:t>
      </w:r>
      <w:r w:rsidR="002A1A2F">
        <w:t>at a certain</w:t>
      </w:r>
      <w:r>
        <w:t xml:space="preserve"> stress</w:t>
      </w:r>
      <w:r w:rsidR="002A1A2F">
        <w:t xml:space="preserve"> level</w:t>
      </w:r>
      <w:r>
        <w:t xml:space="preserve">, but are not initially present in the material. </w:t>
      </w:r>
      <w:r w:rsidRPr="00A8170C">
        <w:rPr>
          <w:i/>
        </w:rPr>
        <w:t>In situ</w:t>
      </w:r>
      <w:r>
        <w:t xml:space="preserve"> micropillar testing might provide valuable </w:t>
      </w:r>
      <w:r w:rsidR="002A1A2F">
        <w:t>insight here</w:t>
      </w:r>
      <w:r>
        <w:t>. D</w:t>
      </w:r>
      <w:r w:rsidR="000F2D84">
        <w:t>ue to the small size of the samples, a much larger volume fraction of the sample can be analyzed compared to bulk, enabling to rule out other mechanisms which were proposed to explain the greater than expected ductility of B2 metals. For example</w:t>
      </w:r>
      <w:r>
        <w:t>,</w:t>
      </w:r>
      <w:r w:rsidR="000F2D84">
        <w:t xml:space="preserve"> it is possible that twinning or stress-induced transformations contribute to the deformation. However, in previous experiments no evidence for those mechanisms could be found. This might be related to the small amount of </w:t>
      </w:r>
      <w:r>
        <w:t>material that was investigated</w:t>
      </w:r>
      <w:r w:rsidR="000F2D84">
        <w:t xml:space="preserve"> or the resolution limit of the methods used.</w:t>
      </w:r>
    </w:p>
    <w:p w14:paraId="5D158D71" w14:textId="7B46BBE1" w:rsidR="00C87900" w:rsidRDefault="00495C96" w:rsidP="00295F33">
      <w:pPr>
        <w:pStyle w:val="Oscar"/>
      </w:pPr>
      <w:r>
        <w:t xml:space="preserve">All these </w:t>
      </w:r>
      <w:r w:rsidR="00D97C26">
        <w:t xml:space="preserve">results and </w:t>
      </w:r>
      <w:r>
        <w:t xml:space="preserve">suggestions </w:t>
      </w:r>
      <w:r w:rsidR="00801515">
        <w:t>do one’s bits</w:t>
      </w:r>
      <w:r w:rsidR="000C09FA">
        <w:t xml:space="preserve"> towards the understanding of </w:t>
      </w:r>
      <w:r w:rsidR="00A64045">
        <w:t xml:space="preserve">not only </w:t>
      </w:r>
      <w:r w:rsidR="002402FC">
        <w:t xml:space="preserve">the </w:t>
      </w:r>
      <w:r w:rsidR="00C87900">
        <w:t xml:space="preserve">deformation behavior </w:t>
      </w:r>
      <w:r w:rsidR="00A64045">
        <w:t xml:space="preserve">of crystalline materials at the nano-/microscale, but also the </w:t>
      </w:r>
      <w:r w:rsidR="000C09FA">
        <w:t>size effect</w:t>
      </w:r>
      <w:r w:rsidR="002402FC">
        <w:t xml:space="preserve"> </w:t>
      </w:r>
      <w:r w:rsidR="00CC7383">
        <w:t>o</w:t>
      </w:r>
      <w:r w:rsidR="002402FC">
        <w:t xml:space="preserve">n strength </w:t>
      </w:r>
      <w:r w:rsidR="00295F33">
        <w:t>in</w:t>
      </w:r>
      <w:r w:rsidR="00CA4545">
        <w:t xml:space="preserve"> crystalline materials</w:t>
      </w:r>
      <w:r w:rsidR="00C87900">
        <w:t xml:space="preserve">. </w:t>
      </w:r>
      <w:r w:rsidR="00295F33">
        <w:t>This has been the focus of many researchers during the last decade</w:t>
      </w:r>
      <w:r w:rsidR="00A64045">
        <w:t xml:space="preserve"> </w:t>
      </w:r>
      <w:r w:rsidR="00295F33">
        <w:t xml:space="preserve">to eventually determine, for </w:t>
      </w:r>
      <w:r w:rsidR="00C87900">
        <w:t xml:space="preserve">instance, </w:t>
      </w:r>
      <w:r w:rsidR="00295F33">
        <w:t xml:space="preserve">a </w:t>
      </w:r>
      <w:r w:rsidR="006E7128">
        <w:t>useful</w:t>
      </w:r>
      <w:r w:rsidR="00CC7B32">
        <w:t xml:space="preserve"> design parameter </w:t>
      </w:r>
      <w:r w:rsidR="006E7128">
        <w:t>for</w:t>
      </w:r>
      <w:r w:rsidR="00CC7B32">
        <w:t xml:space="preserve"> technological applications</w:t>
      </w:r>
      <w:r w:rsidR="00CA4545">
        <w:t xml:space="preserve">. </w:t>
      </w:r>
      <w:r w:rsidR="007E2107">
        <w:t xml:space="preserve">In this respect, researchers have started to envision </w:t>
      </w:r>
      <w:r w:rsidR="00C87900">
        <w:t xml:space="preserve">possible </w:t>
      </w:r>
      <w:r w:rsidR="00E03887">
        <w:t>applications</w:t>
      </w:r>
      <w:r w:rsidR="00C87900">
        <w:t xml:space="preserve"> </w:t>
      </w:r>
      <w:r w:rsidR="007E2107">
        <w:t>develop</w:t>
      </w:r>
      <w:r w:rsidR="00C87900">
        <w:t>ing</w:t>
      </w:r>
      <w:r w:rsidR="007E2107">
        <w:t xml:space="preserve"> new strategies for engineering design other than classical strengthening </w:t>
      </w:r>
      <w:r w:rsidR="006E7128">
        <w:t>strategie</w:t>
      </w:r>
      <w:r w:rsidR="007E2107">
        <w:t xml:space="preserve">s. </w:t>
      </w:r>
      <w:r w:rsidR="00175842">
        <w:t>This is the case of</w:t>
      </w:r>
      <w:r w:rsidR="007E2107" w:rsidRPr="006354C7">
        <w:t xml:space="preserve"> </w:t>
      </w:r>
      <w:r w:rsidR="00C011E4">
        <w:t>‘</w:t>
      </w:r>
      <w:r w:rsidR="00E60706">
        <w:t>architec</w:t>
      </w:r>
      <w:r w:rsidR="00C011E4">
        <w:t>ted’</w:t>
      </w:r>
      <w:r w:rsidR="00E60706">
        <w:t xml:space="preserve"> </w:t>
      </w:r>
      <w:r w:rsidR="00C011E4">
        <w:t>materials, i.e.</w:t>
      </w:r>
      <w:r w:rsidR="00C87900">
        <w:t>,</w:t>
      </w:r>
      <w:r w:rsidR="00C011E4">
        <w:t xml:space="preserve"> </w:t>
      </w:r>
      <w:r w:rsidR="00D347E7">
        <w:t>materials with c</w:t>
      </w:r>
      <w:r w:rsidR="00D347E7" w:rsidRPr="00D347E7">
        <w:t>ellular</w:t>
      </w:r>
      <w:r w:rsidR="00D347E7">
        <w:t>-like</w:t>
      </w:r>
      <w:r w:rsidR="00D347E7" w:rsidRPr="00D347E7">
        <w:t xml:space="preserve"> </w:t>
      </w:r>
      <w:r w:rsidR="00D347E7">
        <w:t>structures made of micro</w:t>
      </w:r>
      <w:r w:rsidR="00E60706">
        <w:t>lattices</w:t>
      </w:r>
      <w:r w:rsidR="00D347E7">
        <w:t xml:space="preserve">, </w:t>
      </w:r>
      <w:r w:rsidR="00C87900">
        <w:t xml:space="preserve">that may be used as structural materials </w:t>
      </w:r>
      <w:r w:rsidR="00D347E7">
        <w:t xml:space="preserve">with </w:t>
      </w:r>
      <w:r w:rsidR="00C40655">
        <w:t>superior</w:t>
      </w:r>
      <w:r w:rsidR="00D347E7">
        <w:t xml:space="preserve"> mechanical properties such as high relative strength </w:t>
      </w:r>
      <w:r w:rsidR="00C40655">
        <w:t>and ductility.</w:t>
      </w:r>
      <w:r w:rsidR="008258F2">
        <w:t xml:space="preserve"> </w:t>
      </w:r>
      <w:r w:rsidR="00E03887">
        <w:t xml:space="preserve">This </w:t>
      </w:r>
      <w:r w:rsidR="008258F2">
        <w:t xml:space="preserve">evidences that such a fundamental research </w:t>
      </w:r>
      <w:r w:rsidR="00E03887">
        <w:t xml:space="preserve">together with the fact that </w:t>
      </w:r>
      <w:r w:rsidR="00894D29">
        <w:t>innovative</w:t>
      </w:r>
      <w:r w:rsidR="00E03887">
        <w:t xml:space="preserve"> nano-/microfabrication techniques continu</w:t>
      </w:r>
      <w:r w:rsidR="00894D29">
        <w:t>e</w:t>
      </w:r>
      <w:r w:rsidR="00E03887">
        <w:t xml:space="preserve"> </w:t>
      </w:r>
      <w:r w:rsidR="00894D29">
        <w:t xml:space="preserve">to emerge will certainly open new pathways to the design of structural materials with </w:t>
      </w:r>
      <w:r w:rsidR="00763844">
        <w:t xml:space="preserve">improved and </w:t>
      </w:r>
      <w:r w:rsidR="00894D29">
        <w:t>tuned mechanical properties.</w:t>
      </w:r>
    </w:p>
    <w:p w14:paraId="0A9DCC65" w14:textId="77777777" w:rsidR="006245C2" w:rsidRDefault="006245C2" w:rsidP="00295F33">
      <w:pPr>
        <w:pStyle w:val="Oscar"/>
        <w:sectPr w:rsidR="006245C2" w:rsidSect="00E97F47">
          <w:headerReference w:type="even" r:id="rId128"/>
          <w:headerReference w:type="default" r:id="rId129"/>
          <w:footerReference w:type="even" r:id="rId130"/>
          <w:type w:val="continuous"/>
          <w:pgSz w:w="11907" w:h="16840" w:code="9"/>
          <w:pgMar w:top="1418" w:right="1418" w:bottom="1134" w:left="1418" w:header="720" w:footer="720" w:gutter="567"/>
          <w:cols w:space="720"/>
          <w:docGrid w:linePitch="360"/>
        </w:sectPr>
      </w:pPr>
    </w:p>
    <w:p w14:paraId="63A299C0" w14:textId="586A8C86" w:rsidR="006245C2" w:rsidRDefault="006245C2" w:rsidP="00295F33">
      <w:pPr>
        <w:pStyle w:val="Oscar"/>
      </w:pPr>
    </w:p>
    <w:p w14:paraId="1EA84048" w14:textId="77777777" w:rsidR="006245C2" w:rsidRDefault="006245C2" w:rsidP="00295F33">
      <w:pPr>
        <w:pStyle w:val="Oscar"/>
      </w:pPr>
    </w:p>
    <w:p w14:paraId="4BD623A7" w14:textId="77777777" w:rsidR="00DE059B" w:rsidRDefault="00DE059B" w:rsidP="00295F33">
      <w:pPr>
        <w:pStyle w:val="Oscar"/>
        <w:sectPr w:rsidR="00DE059B" w:rsidSect="006245C2">
          <w:headerReference w:type="even" r:id="rId131"/>
          <w:footerReference w:type="even" r:id="rId132"/>
          <w:pgSz w:w="11907" w:h="16840" w:code="9"/>
          <w:pgMar w:top="1418" w:right="1418" w:bottom="1134" w:left="1418" w:header="720" w:footer="720" w:gutter="567"/>
          <w:cols w:space="720"/>
          <w:docGrid w:linePitch="360"/>
        </w:sectPr>
      </w:pPr>
    </w:p>
    <w:p w14:paraId="7ABDAB39" w14:textId="118A77FB" w:rsidR="00A72A36" w:rsidRDefault="001773CD" w:rsidP="001646D4">
      <w:pPr>
        <w:pStyle w:val="Heading1"/>
        <w:sectPr w:rsidR="00A72A36" w:rsidSect="00E97F47">
          <w:headerReference w:type="even" r:id="rId133"/>
          <w:headerReference w:type="default" r:id="rId134"/>
          <w:pgSz w:w="11907" w:h="16840" w:code="9"/>
          <w:pgMar w:top="1418" w:right="1418" w:bottom="1134" w:left="1418" w:header="720" w:footer="720" w:gutter="567"/>
          <w:cols w:space="720"/>
          <w:docGrid w:linePitch="360"/>
        </w:sectPr>
      </w:pPr>
      <w:bookmarkStart w:id="261" w:name="_Toc456661712"/>
      <w:r w:rsidRPr="005345A5">
        <w:t>References</w:t>
      </w:r>
      <w:bookmarkEnd w:id="261"/>
    </w:p>
    <w:p w14:paraId="3C69222B" w14:textId="22D137E4" w:rsidR="00836145" w:rsidRPr="00836145" w:rsidRDefault="001D5D60"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fldChar w:fldCharType="begin" w:fldLock="1"/>
      </w:r>
      <w:r w:rsidRPr="00D13E68">
        <w:instrText xml:space="preserve">ADDIN Mendeley Bibliography CSL_BIBLIOGRAPHY </w:instrText>
      </w:r>
      <w:r>
        <w:fldChar w:fldCharType="separate"/>
      </w:r>
      <w:r w:rsidR="00836145" w:rsidRPr="00836145">
        <w:rPr>
          <w:rFonts w:ascii="Times New Roman" w:hAnsi="Times New Roman" w:cs="Times New Roman"/>
          <w:noProof/>
          <w:sz w:val="24"/>
          <w:szCs w:val="24"/>
        </w:rPr>
        <w:t>1.</w:t>
      </w:r>
      <w:r w:rsidR="00836145" w:rsidRPr="00836145">
        <w:rPr>
          <w:rFonts w:ascii="Times New Roman" w:hAnsi="Times New Roman" w:cs="Times New Roman"/>
          <w:noProof/>
          <w:sz w:val="24"/>
          <w:szCs w:val="24"/>
        </w:rPr>
        <w:tab/>
        <w:t xml:space="preserve">Arzt, E. Size effects in materials due to microstructural and dimensional constraints: a comparative review. </w:t>
      </w:r>
      <w:r w:rsidR="00836145" w:rsidRPr="00836145">
        <w:rPr>
          <w:rFonts w:ascii="Times New Roman" w:hAnsi="Times New Roman" w:cs="Times New Roman"/>
          <w:i/>
          <w:iCs/>
          <w:noProof/>
          <w:sz w:val="24"/>
          <w:szCs w:val="24"/>
        </w:rPr>
        <w:t>Acta Mater.</w:t>
      </w:r>
      <w:r w:rsidR="00836145" w:rsidRPr="00836145">
        <w:rPr>
          <w:rFonts w:ascii="Times New Roman" w:hAnsi="Times New Roman" w:cs="Times New Roman"/>
          <w:noProof/>
          <w:sz w:val="24"/>
          <w:szCs w:val="24"/>
        </w:rPr>
        <w:t xml:space="preserve"> </w:t>
      </w:r>
      <w:r w:rsidR="00836145" w:rsidRPr="00836145">
        <w:rPr>
          <w:rFonts w:ascii="Times New Roman" w:hAnsi="Times New Roman" w:cs="Times New Roman"/>
          <w:b/>
          <w:bCs/>
          <w:noProof/>
          <w:sz w:val="24"/>
          <w:szCs w:val="24"/>
        </w:rPr>
        <w:t>46,</w:t>
      </w:r>
      <w:r w:rsidR="00836145" w:rsidRPr="00836145">
        <w:rPr>
          <w:rFonts w:ascii="Times New Roman" w:hAnsi="Times New Roman" w:cs="Times New Roman"/>
          <w:noProof/>
          <w:sz w:val="24"/>
          <w:szCs w:val="24"/>
        </w:rPr>
        <w:t xml:space="preserve"> 5611–5626 (1998).</w:t>
      </w:r>
    </w:p>
    <w:p w14:paraId="2850B23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w:t>
      </w:r>
      <w:r w:rsidRPr="00836145">
        <w:rPr>
          <w:rFonts w:ascii="Times New Roman" w:hAnsi="Times New Roman" w:cs="Times New Roman"/>
          <w:noProof/>
          <w:sz w:val="24"/>
          <w:szCs w:val="24"/>
        </w:rPr>
        <w:tab/>
        <w:t xml:space="preserve">Nix, W. D. Mechanical properties of thin films. </w:t>
      </w:r>
      <w:r w:rsidRPr="00836145">
        <w:rPr>
          <w:rFonts w:ascii="Times New Roman" w:hAnsi="Times New Roman" w:cs="Times New Roman"/>
          <w:i/>
          <w:iCs/>
          <w:noProof/>
          <w:sz w:val="24"/>
          <w:szCs w:val="24"/>
        </w:rPr>
        <w:t>Metall. Trans.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20,</w:t>
      </w:r>
      <w:r w:rsidRPr="00836145">
        <w:rPr>
          <w:rFonts w:ascii="Times New Roman" w:hAnsi="Times New Roman" w:cs="Times New Roman"/>
          <w:noProof/>
          <w:sz w:val="24"/>
          <w:szCs w:val="24"/>
        </w:rPr>
        <w:t xml:space="preserve"> 2217–2245 (1989).</w:t>
      </w:r>
    </w:p>
    <w:p w14:paraId="3AD11B8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w:t>
      </w:r>
      <w:r w:rsidRPr="00836145">
        <w:rPr>
          <w:rFonts w:ascii="Times New Roman" w:hAnsi="Times New Roman" w:cs="Times New Roman"/>
          <w:noProof/>
          <w:sz w:val="24"/>
          <w:szCs w:val="24"/>
        </w:rPr>
        <w:tab/>
        <w:t xml:space="preserve">Freund, L. B. The stability of a dislocation threading a strained layer on a substrate. </w:t>
      </w:r>
      <w:r w:rsidRPr="00836145">
        <w:rPr>
          <w:rFonts w:ascii="Times New Roman" w:hAnsi="Times New Roman" w:cs="Times New Roman"/>
          <w:i/>
          <w:iCs/>
          <w:noProof/>
          <w:sz w:val="24"/>
          <w:szCs w:val="24"/>
        </w:rPr>
        <w:t>J. Appl. Mech.</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54,</w:t>
      </w:r>
      <w:r w:rsidRPr="00836145">
        <w:rPr>
          <w:rFonts w:ascii="Times New Roman" w:hAnsi="Times New Roman" w:cs="Times New Roman"/>
          <w:noProof/>
          <w:sz w:val="24"/>
          <w:szCs w:val="24"/>
        </w:rPr>
        <w:t xml:space="preserve"> 553–557 (1987).</w:t>
      </w:r>
    </w:p>
    <w:p w14:paraId="031AE5F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w:t>
      </w:r>
      <w:r w:rsidRPr="00836145">
        <w:rPr>
          <w:rFonts w:ascii="Times New Roman" w:hAnsi="Times New Roman" w:cs="Times New Roman"/>
          <w:noProof/>
          <w:sz w:val="24"/>
          <w:szCs w:val="24"/>
        </w:rPr>
        <w:tab/>
        <w:t xml:space="preserve">Uchic, M. D., Dimiduk, D. M., Florando, J. N. &amp; Nix, W. D. Sample dimensions influence strength and crystal plasticity. </w:t>
      </w:r>
      <w:r w:rsidRPr="00836145">
        <w:rPr>
          <w:rFonts w:ascii="Times New Roman" w:hAnsi="Times New Roman" w:cs="Times New Roman"/>
          <w:i/>
          <w:iCs/>
          <w:noProof/>
          <w:sz w:val="24"/>
          <w:szCs w:val="24"/>
        </w:rPr>
        <w:t>Science</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305,</w:t>
      </w:r>
      <w:r w:rsidRPr="00836145">
        <w:rPr>
          <w:rFonts w:ascii="Times New Roman" w:hAnsi="Times New Roman" w:cs="Times New Roman"/>
          <w:noProof/>
          <w:sz w:val="24"/>
          <w:szCs w:val="24"/>
        </w:rPr>
        <w:t xml:space="preserve"> 986–9 (2004).</w:t>
      </w:r>
    </w:p>
    <w:p w14:paraId="39F3E96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w:t>
      </w:r>
      <w:r w:rsidRPr="00836145">
        <w:rPr>
          <w:rFonts w:ascii="Times New Roman" w:hAnsi="Times New Roman" w:cs="Times New Roman"/>
          <w:noProof/>
          <w:sz w:val="24"/>
          <w:szCs w:val="24"/>
        </w:rPr>
        <w:tab/>
        <w:t xml:space="preserve">Uchic, M. D., Shade, P. A. &amp; Dimiduk, D. M. Plasticity of micrometer-scale single crystals in compression. </w:t>
      </w:r>
      <w:r w:rsidRPr="00836145">
        <w:rPr>
          <w:rFonts w:ascii="Times New Roman" w:hAnsi="Times New Roman" w:cs="Times New Roman"/>
          <w:i/>
          <w:iCs/>
          <w:noProof/>
          <w:sz w:val="24"/>
          <w:szCs w:val="24"/>
        </w:rPr>
        <w:t>Annu. Rev.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39,</w:t>
      </w:r>
      <w:r w:rsidRPr="00836145">
        <w:rPr>
          <w:rFonts w:ascii="Times New Roman" w:hAnsi="Times New Roman" w:cs="Times New Roman"/>
          <w:noProof/>
          <w:sz w:val="24"/>
          <w:szCs w:val="24"/>
        </w:rPr>
        <w:t xml:space="preserve"> 361–386 (2009).</w:t>
      </w:r>
    </w:p>
    <w:p w14:paraId="5D4CE2C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w:t>
      </w:r>
      <w:r w:rsidRPr="00836145">
        <w:rPr>
          <w:rFonts w:ascii="Times New Roman" w:hAnsi="Times New Roman" w:cs="Times New Roman"/>
          <w:noProof/>
          <w:sz w:val="24"/>
          <w:szCs w:val="24"/>
        </w:rPr>
        <w:tab/>
        <w:t xml:space="preserve">Schneider, A. S., Clark, B. G., Frick, C. P., Gruber, P. A. &amp; Arzt, E. Effect of orientation and loading rate on compression behavior of small-scale Mo pillars.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508,</w:t>
      </w:r>
      <w:r w:rsidRPr="00836145">
        <w:rPr>
          <w:rFonts w:ascii="Times New Roman" w:hAnsi="Times New Roman" w:cs="Times New Roman"/>
          <w:noProof/>
          <w:sz w:val="24"/>
          <w:szCs w:val="24"/>
        </w:rPr>
        <w:t xml:space="preserve"> 241–246 (2009).</w:t>
      </w:r>
    </w:p>
    <w:p w14:paraId="69A4505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w:t>
      </w:r>
      <w:r w:rsidRPr="00836145">
        <w:rPr>
          <w:rFonts w:ascii="Times New Roman" w:hAnsi="Times New Roman" w:cs="Times New Roman"/>
          <w:noProof/>
          <w:sz w:val="24"/>
          <w:szCs w:val="24"/>
        </w:rPr>
        <w:tab/>
        <w:t xml:space="preserve">Schneider, A. S.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Correlation between critical temperature and strength of small-scale bcc pillars. </w:t>
      </w:r>
      <w:r w:rsidRPr="00836145">
        <w:rPr>
          <w:rFonts w:ascii="Times New Roman" w:hAnsi="Times New Roman" w:cs="Times New Roman"/>
          <w:i/>
          <w:iCs/>
          <w:noProof/>
          <w:sz w:val="24"/>
          <w:szCs w:val="24"/>
        </w:rPr>
        <w:t>Phys. Rev.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103,</w:t>
      </w:r>
      <w:r w:rsidRPr="00836145">
        <w:rPr>
          <w:rFonts w:ascii="Times New Roman" w:hAnsi="Times New Roman" w:cs="Times New Roman"/>
          <w:noProof/>
          <w:sz w:val="24"/>
          <w:szCs w:val="24"/>
        </w:rPr>
        <w:t xml:space="preserve"> 1–4 (2009).</w:t>
      </w:r>
    </w:p>
    <w:p w14:paraId="5FAB235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w:t>
      </w:r>
      <w:r w:rsidRPr="00836145">
        <w:rPr>
          <w:rFonts w:ascii="Times New Roman" w:hAnsi="Times New Roman" w:cs="Times New Roman"/>
          <w:noProof/>
          <w:sz w:val="24"/>
          <w:szCs w:val="24"/>
        </w:rPr>
        <w:tab/>
        <w:t xml:space="preserve">Schneider, A. S., Frick, C. P., Arzt, E., Clegg, W. J. &amp; Korte, S. Influence of test temperature on the size effect in molybdenum small-scale compression pillars. </w:t>
      </w:r>
      <w:r w:rsidRPr="00836145">
        <w:rPr>
          <w:rFonts w:ascii="Times New Roman" w:hAnsi="Times New Roman" w:cs="Times New Roman"/>
          <w:i/>
          <w:iCs/>
          <w:noProof/>
          <w:sz w:val="24"/>
          <w:szCs w:val="24"/>
        </w:rPr>
        <w:t>Philos. Mag. Lett.</w:t>
      </w:r>
      <w:r w:rsidRPr="00836145">
        <w:rPr>
          <w:rFonts w:ascii="Times New Roman" w:hAnsi="Times New Roman" w:cs="Times New Roman"/>
          <w:noProof/>
          <w:sz w:val="24"/>
          <w:szCs w:val="24"/>
        </w:rPr>
        <w:t xml:space="preserve"> 1–8 (2013).</w:t>
      </w:r>
    </w:p>
    <w:p w14:paraId="4376FB7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w:t>
      </w:r>
      <w:r w:rsidRPr="00836145">
        <w:rPr>
          <w:rFonts w:ascii="Times New Roman" w:hAnsi="Times New Roman" w:cs="Times New Roman"/>
          <w:noProof/>
          <w:sz w:val="24"/>
          <w:szCs w:val="24"/>
        </w:rPr>
        <w:tab/>
        <w:t xml:space="preserve">Frick, C. P., Orso, S. &amp; Arzt, E. Loss of pseudoelasticity in nickel–titanium sub-micron compression pillars.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55,</w:t>
      </w:r>
      <w:r w:rsidRPr="00836145">
        <w:rPr>
          <w:rFonts w:ascii="Times New Roman" w:hAnsi="Times New Roman" w:cs="Times New Roman"/>
          <w:noProof/>
          <w:sz w:val="24"/>
          <w:szCs w:val="24"/>
        </w:rPr>
        <w:t xml:space="preserve"> 3845–3855 (2007).</w:t>
      </w:r>
    </w:p>
    <w:p w14:paraId="46992B8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w:t>
      </w:r>
      <w:r w:rsidRPr="00836145">
        <w:rPr>
          <w:rFonts w:ascii="Times New Roman" w:hAnsi="Times New Roman" w:cs="Times New Roman"/>
          <w:noProof/>
          <w:sz w:val="24"/>
          <w:szCs w:val="24"/>
        </w:rPr>
        <w:tab/>
        <w:t xml:space="preserve">Frick, C. P.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On the plasticity of small-scale nickel–titanium shape memory alloys.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62,</w:t>
      </w:r>
      <w:r w:rsidRPr="00836145">
        <w:rPr>
          <w:rFonts w:ascii="Times New Roman" w:hAnsi="Times New Roman" w:cs="Times New Roman"/>
          <w:noProof/>
          <w:sz w:val="24"/>
          <w:szCs w:val="24"/>
        </w:rPr>
        <w:t xml:space="preserve"> 492–495 (2010).</w:t>
      </w:r>
    </w:p>
    <w:p w14:paraId="7D273E6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w:t>
      </w:r>
      <w:r w:rsidRPr="00836145">
        <w:rPr>
          <w:rFonts w:ascii="Times New Roman" w:hAnsi="Times New Roman" w:cs="Times New Roman"/>
          <w:noProof/>
          <w:sz w:val="24"/>
          <w:szCs w:val="24"/>
        </w:rPr>
        <w:tab/>
        <w:t xml:space="preserve">Clark, B. G., Gianola, D. S., Kraft, O. &amp; Frick, C. P. Size independent shape memory behavior of nickel–titanium. </w:t>
      </w:r>
      <w:r w:rsidRPr="00836145">
        <w:rPr>
          <w:rFonts w:ascii="Times New Roman" w:hAnsi="Times New Roman" w:cs="Times New Roman"/>
          <w:i/>
          <w:iCs/>
          <w:noProof/>
          <w:sz w:val="24"/>
          <w:szCs w:val="24"/>
        </w:rPr>
        <w:t>Adv. Eng.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12,</w:t>
      </w:r>
      <w:r w:rsidRPr="00836145">
        <w:rPr>
          <w:rFonts w:ascii="Times New Roman" w:hAnsi="Times New Roman" w:cs="Times New Roman"/>
          <w:noProof/>
          <w:sz w:val="24"/>
          <w:szCs w:val="24"/>
        </w:rPr>
        <w:t xml:space="preserve"> 808–815 (2010).</w:t>
      </w:r>
    </w:p>
    <w:p w14:paraId="6591818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w:t>
      </w:r>
      <w:r w:rsidRPr="00836145">
        <w:rPr>
          <w:rFonts w:ascii="Times New Roman" w:hAnsi="Times New Roman" w:cs="Times New Roman"/>
          <w:noProof/>
          <w:sz w:val="24"/>
          <w:szCs w:val="24"/>
        </w:rPr>
        <w:tab/>
        <w:t xml:space="preserve">Hull, D. &amp; Bacon, D. J. </w:t>
      </w:r>
      <w:r w:rsidRPr="00836145">
        <w:rPr>
          <w:rFonts w:ascii="Times New Roman" w:hAnsi="Times New Roman" w:cs="Times New Roman"/>
          <w:i/>
          <w:iCs/>
          <w:noProof/>
          <w:sz w:val="24"/>
          <w:szCs w:val="24"/>
        </w:rPr>
        <w:t>Introduction to dislocations</w:t>
      </w:r>
      <w:r w:rsidRPr="00836145">
        <w:rPr>
          <w:rFonts w:ascii="Times New Roman" w:hAnsi="Times New Roman" w:cs="Times New Roman"/>
          <w:noProof/>
          <w:sz w:val="24"/>
          <w:szCs w:val="24"/>
        </w:rPr>
        <w:t>. (Elsevier, Butterworth-Heinemann, 2011).</w:t>
      </w:r>
    </w:p>
    <w:p w14:paraId="1A240EE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w:t>
      </w:r>
      <w:r w:rsidRPr="00836145">
        <w:rPr>
          <w:rFonts w:ascii="Times New Roman" w:hAnsi="Times New Roman" w:cs="Times New Roman"/>
          <w:noProof/>
          <w:sz w:val="24"/>
          <w:szCs w:val="24"/>
        </w:rPr>
        <w:tab/>
        <w:t xml:space="preserve">Hirth, J. P. &amp; Lothe, J. </w:t>
      </w:r>
      <w:r w:rsidRPr="00836145">
        <w:rPr>
          <w:rFonts w:ascii="Times New Roman" w:hAnsi="Times New Roman" w:cs="Times New Roman"/>
          <w:i/>
          <w:iCs/>
          <w:noProof/>
          <w:sz w:val="24"/>
          <w:szCs w:val="24"/>
        </w:rPr>
        <w:t>Theory of dislocations</w:t>
      </w:r>
      <w:r w:rsidRPr="00836145">
        <w:rPr>
          <w:rFonts w:ascii="Times New Roman" w:hAnsi="Times New Roman" w:cs="Times New Roman"/>
          <w:noProof/>
          <w:sz w:val="24"/>
          <w:szCs w:val="24"/>
        </w:rPr>
        <w:t>. (Krieger Publishing Company, 1992).</w:t>
      </w:r>
    </w:p>
    <w:p w14:paraId="745CD0D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w:t>
      </w:r>
      <w:r w:rsidRPr="00836145">
        <w:rPr>
          <w:rFonts w:ascii="Times New Roman" w:hAnsi="Times New Roman" w:cs="Times New Roman"/>
          <w:noProof/>
          <w:sz w:val="24"/>
          <w:szCs w:val="24"/>
        </w:rPr>
        <w:tab/>
        <w:t xml:space="preserve">Argon, A. S. </w:t>
      </w:r>
      <w:r w:rsidRPr="00836145">
        <w:rPr>
          <w:rFonts w:ascii="Times New Roman" w:hAnsi="Times New Roman" w:cs="Times New Roman"/>
          <w:i/>
          <w:iCs/>
          <w:noProof/>
          <w:sz w:val="24"/>
          <w:szCs w:val="24"/>
        </w:rPr>
        <w:t>Strengthening mechanisms in crystal plasticity</w:t>
      </w:r>
      <w:r w:rsidRPr="00836145">
        <w:rPr>
          <w:rFonts w:ascii="Times New Roman" w:hAnsi="Times New Roman" w:cs="Times New Roman"/>
          <w:noProof/>
          <w:sz w:val="24"/>
          <w:szCs w:val="24"/>
        </w:rPr>
        <w:t>. (Oxford University Press, 2008).</w:t>
      </w:r>
    </w:p>
    <w:p w14:paraId="27C3C967" w14:textId="15A8D7FA"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w:t>
      </w:r>
      <w:r w:rsidRPr="00836145">
        <w:rPr>
          <w:rFonts w:ascii="Times New Roman" w:hAnsi="Times New Roman" w:cs="Times New Roman"/>
          <w:noProof/>
          <w:sz w:val="24"/>
          <w:szCs w:val="24"/>
        </w:rPr>
        <w:tab/>
        <w:t xml:space="preserve">Schmid, E. Zn - Normal stress law. in </w:t>
      </w:r>
      <w:r w:rsidRPr="00836145">
        <w:rPr>
          <w:rFonts w:ascii="Times New Roman" w:hAnsi="Times New Roman" w:cs="Times New Roman"/>
          <w:i/>
          <w:iCs/>
          <w:noProof/>
          <w:sz w:val="24"/>
          <w:szCs w:val="24"/>
        </w:rPr>
        <w:t>Proceedings of the International Congress on Applied Mechanics</w:t>
      </w:r>
      <w:r w:rsidRPr="00836145">
        <w:rPr>
          <w:rFonts w:ascii="Times New Roman" w:hAnsi="Times New Roman" w:cs="Times New Roman"/>
          <w:noProof/>
          <w:sz w:val="24"/>
          <w:szCs w:val="24"/>
        </w:rPr>
        <w:t xml:space="preserve"> 324 (1924).</w:t>
      </w:r>
    </w:p>
    <w:p w14:paraId="0972556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1D12486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w:t>
      </w:r>
      <w:r w:rsidRPr="00836145">
        <w:rPr>
          <w:rFonts w:ascii="Times New Roman" w:hAnsi="Times New Roman" w:cs="Times New Roman"/>
          <w:noProof/>
          <w:sz w:val="24"/>
          <w:szCs w:val="24"/>
        </w:rPr>
        <w:tab/>
        <w:t xml:space="preserve">Kubin, L. P. Reviews on the deformation behavior of materials. </w:t>
      </w:r>
      <w:r w:rsidRPr="00836145">
        <w:rPr>
          <w:rFonts w:ascii="Times New Roman" w:hAnsi="Times New Roman" w:cs="Times New Roman"/>
          <w:i/>
          <w:iCs/>
          <w:noProof/>
          <w:sz w:val="24"/>
          <w:szCs w:val="24"/>
        </w:rPr>
        <w:t>Reviews on the deformation behavior of materials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w:t>
      </w:r>
      <w:r w:rsidRPr="00836145">
        <w:rPr>
          <w:rFonts w:ascii="Times New Roman" w:hAnsi="Times New Roman" w:cs="Times New Roman"/>
          <w:noProof/>
          <w:sz w:val="24"/>
          <w:szCs w:val="24"/>
        </w:rPr>
        <w:t xml:space="preserve"> 181–275 (1982).</w:t>
      </w:r>
    </w:p>
    <w:p w14:paraId="6170D5B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w:t>
      </w:r>
      <w:r w:rsidRPr="00836145">
        <w:rPr>
          <w:rFonts w:ascii="Times New Roman" w:hAnsi="Times New Roman" w:cs="Times New Roman"/>
          <w:noProof/>
          <w:sz w:val="24"/>
          <w:szCs w:val="24"/>
        </w:rPr>
        <w:tab/>
        <w:t xml:space="preserve">Taylor, G. I. &amp; Elam, C. F. The distortion of iron crystals. </w:t>
      </w:r>
      <w:r w:rsidRPr="00836145">
        <w:rPr>
          <w:rFonts w:ascii="Times New Roman" w:hAnsi="Times New Roman" w:cs="Times New Roman"/>
          <w:i/>
          <w:iCs/>
          <w:noProof/>
          <w:sz w:val="24"/>
          <w:szCs w:val="24"/>
        </w:rPr>
        <w:t>Proc. R. Soc. London A Math. Phys. Eng.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112,</w:t>
      </w:r>
      <w:r w:rsidRPr="00836145">
        <w:rPr>
          <w:rFonts w:ascii="Times New Roman" w:hAnsi="Times New Roman" w:cs="Times New Roman"/>
          <w:noProof/>
          <w:sz w:val="24"/>
          <w:szCs w:val="24"/>
        </w:rPr>
        <w:t xml:space="preserve"> 337–361 (1926).</w:t>
      </w:r>
    </w:p>
    <w:p w14:paraId="40C4753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w:t>
      </w:r>
      <w:r w:rsidRPr="00836145">
        <w:rPr>
          <w:rFonts w:ascii="Times New Roman" w:hAnsi="Times New Roman" w:cs="Times New Roman"/>
          <w:noProof/>
          <w:sz w:val="24"/>
          <w:szCs w:val="24"/>
        </w:rPr>
        <w:tab/>
        <w:t xml:space="preserve">Šesták, B. &amp; Zárubová, N. Asymmetry of slip in Fe-Si alloy single crystals.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w:t>
      </w:r>
      <w:r w:rsidRPr="00836145">
        <w:rPr>
          <w:rFonts w:ascii="Times New Roman" w:hAnsi="Times New Roman" w:cs="Times New Roman"/>
          <w:noProof/>
          <w:sz w:val="24"/>
          <w:szCs w:val="24"/>
        </w:rPr>
        <w:t xml:space="preserve"> 239–250 (1965).</w:t>
      </w:r>
    </w:p>
    <w:p w14:paraId="4BD1E313" w14:textId="77777777" w:rsidR="00836145" w:rsidRPr="00A72A36"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lang w:val="de-DE"/>
        </w:rPr>
      </w:pPr>
      <w:r w:rsidRPr="00836145">
        <w:rPr>
          <w:rFonts w:ascii="Times New Roman" w:hAnsi="Times New Roman" w:cs="Times New Roman"/>
          <w:noProof/>
          <w:sz w:val="24"/>
          <w:szCs w:val="24"/>
        </w:rPr>
        <w:t>19.</w:t>
      </w:r>
      <w:r w:rsidRPr="00836145">
        <w:rPr>
          <w:rFonts w:ascii="Times New Roman" w:hAnsi="Times New Roman" w:cs="Times New Roman"/>
          <w:noProof/>
          <w:sz w:val="24"/>
          <w:szCs w:val="24"/>
        </w:rPr>
        <w:tab/>
        <w:t xml:space="preserve">Seeger, A. &amp; Hollang, L. The flow-stress asymmetry of ultra-pure molybdenum single crystals. </w:t>
      </w:r>
      <w:r w:rsidRPr="00A72A36">
        <w:rPr>
          <w:rFonts w:ascii="Times New Roman" w:hAnsi="Times New Roman" w:cs="Times New Roman"/>
          <w:i/>
          <w:iCs/>
          <w:noProof/>
          <w:sz w:val="24"/>
          <w:szCs w:val="24"/>
          <w:lang w:val="de-DE"/>
        </w:rPr>
        <w:t>Mater. Trans. JIM</w:t>
      </w:r>
      <w:r w:rsidRPr="00A72A36">
        <w:rPr>
          <w:rFonts w:ascii="Times New Roman" w:hAnsi="Times New Roman" w:cs="Times New Roman"/>
          <w:noProof/>
          <w:sz w:val="24"/>
          <w:szCs w:val="24"/>
          <w:lang w:val="de-DE"/>
        </w:rPr>
        <w:t xml:space="preserve"> </w:t>
      </w:r>
      <w:r w:rsidRPr="00A72A36">
        <w:rPr>
          <w:rFonts w:ascii="Times New Roman" w:hAnsi="Times New Roman" w:cs="Times New Roman"/>
          <w:b/>
          <w:bCs/>
          <w:noProof/>
          <w:sz w:val="24"/>
          <w:szCs w:val="24"/>
          <w:lang w:val="de-DE"/>
        </w:rPr>
        <w:t>41,</w:t>
      </w:r>
      <w:r w:rsidRPr="00A72A36">
        <w:rPr>
          <w:rFonts w:ascii="Times New Roman" w:hAnsi="Times New Roman" w:cs="Times New Roman"/>
          <w:noProof/>
          <w:sz w:val="24"/>
          <w:szCs w:val="24"/>
          <w:lang w:val="de-DE"/>
        </w:rPr>
        <w:t xml:space="preserve"> 141–151 (2000).</w:t>
      </w:r>
    </w:p>
    <w:p w14:paraId="4E0121CC" w14:textId="77777777" w:rsidR="00836145" w:rsidRPr="00A72A36"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lang w:val="de-DE"/>
        </w:rPr>
      </w:pPr>
      <w:r w:rsidRPr="00A72A36">
        <w:rPr>
          <w:rFonts w:ascii="Times New Roman" w:hAnsi="Times New Roman" w:cs="Times New Roman"/>
          <w:noProof/>
          <w:sz w:val="24"/>
          <w:szCs w:val="24"/>
          <w:lang w:val="de-DE"/>
        </w:rPr>
        <w:t>20.</w:t>
      </w:r>
      <w:r w:rsidRPr="00A72A36">
        <w:rPr>
          <w:rFonts w:ascii="Times New Roman" w:hAnsi="Times New Roman" w:cs="Times New Roman"/>
          <w:noProof/>
          <w:sz w:val="24"/>
          <w:szCs w:val="24"/>
          <w:lang w:val="de-DE"/>
        </w:rPr>
        <w:tab/>
        <w:t xml:space="preserve">Sesták, B. &amp; Seeger, A. Gleitung und Verfestigung in kubisch-raumzentrierten Metallen und Legierungen (II). </w:t>
      </w:r>
      <w:r w:rsidRPr="00A72A36">
        <w:rPr>
          <w:rFonts w:ascii="Times New Roman" w:hAnsi="Times New Roman" w:cs="Times New Roman"/>
          <w:i/>
          <w:iCs/>
          <w:noProof/>
          <w:sz w:val="24"/>
          <w:szCs w:val="24"/>
          <w:lang w:val="de-DE"/>
        </w:rPr>
        <w:t>Z. Met.</w:t>
      </w:r>
      <w:r w:rsidRPr="00A72A36">
        <w:rPr>
          <w:rFonts w:ascii="Times New Roman" w:hAnsi="Times New Roman" w:cs="Times New Roman"/>
          <w:noProof/>
          <w:sz w:val="24"/>
          <w:szCs w:val="24"/>
          <w:lang w:val="de-DE"/>
        </w:rPr>
        <w:t xml:space="preserve"> </w:t>
      </w:r>
      <w:r w:rsidRPr="00A72A36">
        <w:rPr>
          <w:rFonts w:ascii="Times New Roman" w:hAnsi="Times New Roman" w:cs="Times New Roman"/>
          <w:b/>
          <w:bCs/>
          <w:noProof/>
          <w:sz w:val="24"/>
          <w:szCs w:val="24"/>
          <w:lang w:val="de-DE"/>
        </w:rPr>
        <w:t>69,</w:t>
      </w:r>
      <w:r w:rsidRPr="00A72A36">
        <w:rPr>
          <w:rFonts w:ascii="Times New Roman" w:hAnsi="Times New Roman" w:cs="Times New Roman"/>
          <w:noProof/>
          <w:sz w:val="24"/>
          <w:szCs w:val="24"/>
          <w:lang w:val="de-DE"/>
        </w:rPr>
        <w:t xml:space="preserve"> 355 (1978).</w:t>
      </w:r>
    </w:p>
    <w:p w14:paraId="1C7A7D6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A72A36">
        <w:rPr>
          <w:rFonts w:ascii="Times New Roman" w:hAnsi="Times New Roman" w:cs="Times New Roman"/>
          <w:noProof/>
          <w:sz w:val="24"/>
          <w:szCs w:val="24"/>
          <w:lang w:val="de-DE"/>
        </w:rPr>
        <w:t>21.</w:t>
      </w:r>
      <w:r w:rsidRPr="00A72A36">
        <w:rPr>
          <w:rFonts w:ascii="Times New Roman" w:hAnsi="Times New Roman" w:cs="Times New Roman"/>
          <w:noProof/>
          <w:sz w:val="24"/>
          <w:szCs w:val="24"/>
          <w:lang w:val="de-DE"/>
        </w:rPr>
        <w:tab/>
        <w:t xml:space="preserve">Sesták, B. &amp; Seeger, A. Gleitung und Verfestigung in kubisch-raumzentrierten Metallen und Legierungen (I). </w:t>
      </w:r>
      <w:r w:rsidRPr="00836145">
        <w:rPr>
          <w:rFonts w:ascii="Times New Roman" w:hAnsi="Times New Roman" w:cs="Times New Roman"/>
          <w:i/>
          <w:iCs/>
          <w:noProof/>
          <w:sz w:val="24"/>
          <w:szCs w:val="24"/>
        </w:rPr>
        <w:t>Z. Met.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69,</w:t>
      </w:r>
      <w:r w:rsidRPr="00836145">
        <w:rPr>
          <w:rFonts w:ascii="Times New Roman" w:hAnsi="Times New Roman" w:cs="Times New Roman"/>
          <w:noProof/>
          <w:sz w:val="24"/>
          <w:szCs w:val="24"/>
        </w:rPr>
        <w:t xml:space="preserve"> 195 (1978).</w:t>
      </w:r>
    </w:p>
    <w:p w14:paraId="2229C0A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22.</w:t>
      </w:r>
      <w:r w:rsidRPr="00836145">
        <w:rPr>
          <w:rFonts w:ascii="Times New Roman" w:hAnsi="Times New Roman" w:cs="Times New Roman"/>
          <w:noProof/>
          <w:sz w:val="24"/>
          <w:szCs w:val="24"/>
        </w:rPr>
        <w:tab/>
        <w:t xml:space="preserve">Christian, J. W. Some surprising features of the plastic deformation of body-centered cubic metals and alloys. </w:t>
      </w:r>
      <w:r w:rsidRPr="00836145">
        <w:rPr>
          <w:rFonts w:ascii="Times New Roman" w:hAnsi="Times New Roman" w:cs="Times New Roman"/>
          <w:i/>
          <w:iCs/>
          <w:noProof/>
          <w:sz w:val="24"/>
          <w:szCs w:val="24"/>
        </w:rPr>
        <w:t>Metall. Trans.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1237–1256 (1983).</w:t>
      </w:r>
    </w:p>
    <w:p w14:paraId="36D046D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23.</w:t>
      </w:r>
      <w:r w:rsidRPr="00836145">
        <w:rPr>
          <w:rFonts w:ascii="Times New Roman" w:hAnsi="Times New Roman" w:cs="Times New Roman"/>
          <w:noProof/>
          <w:sz w:val="24"/>
          <w:szCs w:val="24"/>
        </w:rPr>
        <w:tab/>
        <w:t xml:space="preserve">Hirsch, P. B. No Title. in </w:t>
      </w:r>
      <w:r w:rsidRPr="00836145">
        <w:rPr>
          <w:rFonts w:ascii="Times New Roman" w:hAnsi="Times New Roman" w:cs="Times New Roman"/>
          <w:i/>
          <w:iCs/>
          <w:noProof/>
          <w:sz w:val="24"/>
          <w:szCs w:val="24"/>
        </w:rPr>
        <w:t>Proceedings of the Fifth International Conference on Crystallography</w:t>
      </w:r>
      <w:r w:rsidRPr="00836145">
        <w:rPr>
          <w:rFonts w:ascii="Times New Roman" w:hAnsi="Times New Roman" w:cs="Times New Roman"/>
          <w:noProof/>
          <w:sz w:val="24"/>
          <w:szCs w:val="24"/>
        </w:rPr>
        <w:t xml:space="preserve"> 139 (Cambridge University Press, 1960).</w:t>
      </w:r>
    </w:p>
    <w:p w14:paraId="6F39A7B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24.</w:t>
      </w:r>
      <w:r w:rsidRPr="00836145">
        <w:rPr>
          <w:rFonts w:ascii="Times New Roman" w:hAnsi="Times New Roman" w:cs="Times New Roman"/>
          <w:noProof/>
          <w:sz w:val="24"/>
          <w:szCs w:val="24"/>
        </w:rPr>
        <w:tab/>
        <w:t xml:space="preserve">Seeger, A. Why anomalous slip in body-centred cubic metals?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319-321,</w:t>
      </w:r>
      <w:r w:rsidRPr="00836145">
        <w:rPr>
          <w:rFonts w:ascii="Times New Roman" w:hAnsi="Times New Roman" w:cs="Times New Roman"/>
          <w:noProof/>
          <w:sz w:val="24"/>
          <w:szCs w:val="24"/>
        </w:rPr>
        <w:t xml:space="preserve"> 254–260 (2001).</w:t>
      </w:r>
    </w:p>
    <w:p w14:paraId="11E36DD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25.</w:t>
      </w:r>
      <w:r w:rsidRPr="00836145">
        <w:rPr>
          <w:rFonts w:ascii="Times New Roman" w:hAnsi="Times New Roman" w:cs="Times New Roman"/>
          <w:noProof/>
          <w:sz w:val="24"/>
          <w:szCs w:val="24"/>
        </w:rPr>
        <w:tab/>
        <w:t xml:space="preserve">Hollang, L., Brunner, D. &amp; Seeger, A. Work hardening and flow stress of ultrapure molybdenum single crystals.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319-321,</w:t>
      </w:r>
      <w:r w:rsidRPr="00836145">
        <w:rPr>
          <w:rFonts w:ascii="Times New Roman" w:hAnsi="Times New Roman" w:cs="Times New Roman"/>
          <w:noProof/>
          <w:sz w:val="24"/>
          <w:szCs w:val="24"/>
        </w:rPr>
        <w:t xml:space="preserve"> 233–236 (2001).</w:t>
      </w:r>
    </w:p>
    <w:p w14:paraId="5CF8EB6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26.</w:t>
      </w:r>
      <w:r w:rsidRPr="00836145">
        <w:rPr>
          <w:rFonts w:ascii="Times New Roman" w:hAnsi="Times New Roman" w:cs="Times New Roman"/>
          <w:noProof/>
          <w:sz w:val="24"/>
          <w:szCs w:val="24"/>
        </w:rPr>
        <w:tab/>
        <w:t xml:space="preserve">Vitek, V. &amp; Paidar, V. in </w:t>
      </w:r>
      <w:r w:rsidRPr="00836145">
        <w:rPr>
          <w:rFonts w:ascii="Times New Roman" w:hAnsi="Times New Roman" w:cs="Times New Roman"/>
          <w:i/>
          <w:iCs/>
          <w:noProof/>
          <w:sz w:val="24"/>
          <w:szCs w:val="24"/>
        </w:rPr>
        <w:t>Dislocations in Solids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439–514 (Elsevier, 2008).</w:t>
      </w:r>
    </w:p>
    <w:p w14:paraId="546CA22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27.</w:t>
      </w:r>
      <w:r w:rsidRPr="00836145">
        <w:rPr>
          <w:rFonts w:ascii="Times New Roman" w:hAnsi="Times New Roman" w:cs="Times New Roman"/>
          <w:noProof/>
          <w:sz w:val="24"/>
          <w:szCs w:val="24"/>
        </w:rPr>
        <w:tab/>
        <w:t xml:space="preserve">Seeger, A. The temperature and strain-rate dependence of the flow stress of body-centred cubic metals: A theory based on kink-kink interactions. </w:t>
      </w:r>
      <w:r w:rsidRPr="00836145">
        <w:rPr>
          <w:rFonts w:ascii="Times New Roman" w:hAnsi="Times New Roman" w:cs="Times New Roman"/>
          <w:i/>
          <w:iCs/>
          <w:noProof/>
          <w:sz w:val="24"/>
          <w:szCs w:val="24"/>
        </w:rPr>
        <w:t>Z. Met.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72,</w:t>
      </w:r>
      <w:r w:rsidRPr="00836145">
        <w:rPr>
          <w:rFonts w:ascii="Times New Roman" w:hAnsi="Times New Roman" w:cs="Times New Roman"/>
          <w:noProof/>
          <w:sz w:val="24"/>
          <w:szCs w:val="24"/>
        </w:rPr>
        <w:t xml:space="preserve"> 369–380 (1981).</w:t>
      </w:r>
    </w:p>
    <w:p w14:paraId="66952E5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28.</w:t>
      </w:r>
      <w:r w:rsidRPr="00836145">
        <w:rPr>
          <w:rFonts w:ascii="Times New Roman" w:hAnsi="Times New Roman" w:cs="Times New Roman"/>
          <w:noProof/>
          <w:sz w:val="24"/>
          <w:szCs w:val="24"/>
        </w:rPr>
        <w:tab/>
        <w:t xml:space="preserve">Seeger, A. Progress and problems in the understanding of the dislocation relaxation processes in metals.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370,</w:t>
      </w:r>
      <w:r w:rsidRPr="00836145">
        <w:rPr>
          <w:rFonts w:ascii="Times New Roman" w:hAnsi="Times New Roman" w:cs="Times New Roman"/>
          <w:noProof/>
          <w:sz w:val="24"/>
          <w:szCs w:val="24"/>
        </w:rPr>
        <w:t xml:space="preserve"> 50–66 (2004).</w:t>
      </w:r>
    </w:p>
    <w:p w14:paraId="041FDC0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29.</w:t>
      </w:r>
      <w:r w:rsidRPr="00836145">
        <w:rPr>
          <w:rFonts w:ascii="Times New Roman" w:hAnsi="Times New Roman" w:cs="Times New Roman"/>
          <w:noProof/>
          <w:sz w:val="24"/>
          <w:szCs w:val="24"/>
        </w:rPr>
        <w:tab/>
        <w:t xml:space="preserve">Seeger, A. Peierls barriers, kinks, and flow stress: Recent progress. </w:t>
      </w:r>
      <w:r w:rsidRPr="00836145">
        <w:rPr>
          <w:rFonts w:ascii="Times New Roman" w:hAnsi="Times New Roman" w:cs="Times New Roman"/>
          <w:i/>
          <w:iCs/>
          <w:noProof/>
          <w:sz w:val="24"/>
          <w:szCs w:val="24"/>
        </w:rPr>
        <w:t>Zeitschrift für Met.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93,</w:t>
      </w:r>
      <w:r w:rsidRPr="00836145">
        <w:rPr>
          <w:rFonts w:ascii="Times New Roman" w:hAnsi="Times New Roman" w:cs="Times New Roman"/>
          <w:noProof/>
          <w:sz w:val="24"/>
          <w:szCs w:val="24"/>
        </w:rPr>
        <w:t xml:space="preserve"> 760–777 (2002).</w:t>
      </w:r>
    </w:p>
    <w:p w14:paraId="5549E91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30.</w:t>
      </w:r>
      <w:r w:rsidRPr="00836145">
        <w:rPr>
          <w:rFonts w:ascii="Times New Roman" w:hAnsi="Times New Roman" w:cs="Times New Roman"/>
          <w:noProof/>
          <w:sz w:val="24"/>
          <w:szCs w:val="24"/>
        </w:rPr>
        <w:tab/>
        <w:t xml:space="preserve">Taylor, G. I. The deformation of crystals of ß-brass. </w:t>
      </w:r>
      <w:r w:rsidRPr="00836145">
        <w:rPr>
          <w:rFonts w:ascii="Times New Roman" w:hAnsi="Times New Roman" w:cs="Times New Roman"/>
          <w:i/>
          <w:iCs/>
          <w:noProof/>
          <w:sz w:val="24"/>
          <w:szCs w:val="24"/>
        </w:rPr>
        <w:t>Proc. R. Soc. London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118,</w:t>
      </w:r>
      <w:r w:rsidRPr="00836145">
        <w:rPr>
          <w:rFonts w:ascii="Times New Roman" w:hAnsi="Times New Roman" w:cs="Times New Roman"/>
          <w:noProof/>
          <w:sz w:val="24"/>
          <w:szCs w:val="24"/>
        </w:rPr>
        <w:t xml:space="preserve"> 1–24 (1928).</w:t>
      </w:r>
    </w:p>
    <w:p w14:paraId="0F80EA2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31.</w:t>
      </w:r>
      <w:r w:rsidRPr="00836145">
        <w:rPr>
          <w:rFonts w:ascii="Times New Roman" w:hAnsi="Times New Roman" w:cs="Times New Roman"/>
          <w:noProof/>
          <w:sz w:val="24"/>
          <w:szCs w:val="24"/>
        </w:rPr>
        <w:tab/>
        <w:t xml:space="preserve">Taylor, G. Thermally-activated deformation of BCC metals and alloys. </w:t>
      </w:r>
      <w:r w:rsidRPr="00836145">
        <w:rPr>
          <w:rFonts w:ascii="Times New Roman" w:hAnsi="Times New Roman" w:cs="Times New Roman"/>
          <w:i/>
          <w:iCs/>
          <w:noProof/>
          <w:sz w:val="24"/>
          <w:szCs w:val="24"/>
        </w:rPr>
        <w:t>Prog. Mater.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36,</w:t>
      </w:r>
      <w:r w:rsidRPr="00836145">
        <w:rPr>
          <w:rFonts w:ascii="Times New Roman" w:hAnsi="Times New Roman" w:cs="Times New Roman"/>
          <w:noProof/>
          <w:sz w:val="24"/>
          <w:szCs w:val="24"/>
        </w:rPr>
        <w:t xml:space="preserve"> 29–61 (1992).</w:t>
      </w:r>
    </w:p>
    <w:p w14:paraId="5FA4CF1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32.</w:t>
      </w:r>
      <w:r w:rsidRPr="00836145">
        <w:rPr>
          <w:rFonts w:ascii="Times New Roman" w:hAnsi="Times New Roman" w:cs="Times New Roman"/>
          <w:noProof/>
          <w:sz w:val="24"/>
          <w:szCs w:val="24"/>
        </w:rPr>
        <w:tab/>
        <w:t xml:space="preserve">Seeger, A. &amp; Wasserbäch, W. Anomalous slip – A feature of high-purity body-centred cubic metals.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189,</w:t>
      </w:r>
      <w:r w:rsidRPr="00836145">
        <w:rPr>
          <w:rFonts w:ascii="Times New Roman" w:hAnsi="Times New Roman" w:cs="Times New Roman"/>
          <w:noProof/>
          <w:sz w:val="24"/>
          <w:szCs w:val="24"/>
        </w:rPr>
        <w:t xml:space="preserve"> 27–50 (2002).</w:t>
      </w:r>
    </w:p>
    <w:p w14:paraId="50A959C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33.</w:t>
      </w:r>
      <w:r w:rsidRPr="00836145">
        <w:rPr>
          <w:rFonts w:ascii="Times New Roman" w:hAnsi="Times New Roman" w:cs="Times New Roman"/>
          <w:noProof/>
          <w:sz w:val="24"/>
          <w:szCs w:val="24"/>
        </w:rPr>
        <w:tab/>
        <w:t xml:space="preserve">Miracle, D. B. Overview No. 104 The physical and mechanical properties of NiAl. </w:t>
      </w:r>
      <w:r w:rsidRPr="00836145">
        <w:rPr>
          <w:rFonts w:ascii="Times New Roman" w:hAnsi="Times New Roman" w:cs="Times New Roman"/>
          <w:i/>
          <w:iCs/>
          <w:noProof/>
          <w:sz w:val="24"/>
          <w:szCs w:val="24"/>
        </w:rPr>
        <w:t>Acta Metall.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41,</w:t>
      </w:r>
      <w:r w:rsidRPr="00836145">
        <w:rPr>
          <w:rFonts w:ascii="Times New Roman" w:hAnsi="Times New Roman" w:cs="Times New Roman"/>
          <w:noProof/>
          <w:sz w:val="24"/>
          <w:szCs w:val="24"/>
        </w:rPr>
        <w:t xml:space="preserve"> 649–684 (1993).</w:t>
      </w:r>
    </w:p>
    <w:p w14:paraId="0BE7135F" w14:textId="421D121E"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34.</w:t>
      </w:r>
      <w:r w:rsidRPr="00836145">
        <w:rPr>
          <w:rFonts w:ascii="Times New Roman" w:hAnsi="Times New Roman" w:cs="Times New Roman"/>
          <w:noProof/>
          <w:sz w:val="24"/>
          <w:szCs w:val="24"/>
        </w:rPr>
        <w:tab/>
        <w:t xml:space="preserve">Ball, A. &amp; Smallman, R. . The operative slip system and general plasticity of NiAl-II. </w:t>
      </w:r>
      <w:r w:rsidRPr="00836145">
        <w:rPr>
          <w:rFonts w:ascii="Times New Roman" w:hAnsi="Times New Roman" w:cs="Times New Roman"/>
          <w:i/>
          <w:iCs/>
          <w:noProof/>
          <w:sz w:val="24"/>
          <w:szCs w:val="24"/>
        </w:rPr>
        <w:t>Acta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1517–1526 (1966).</w:t>
      </w:r>
    </w:p>
    <w:p w14:paraId="704CE13C" w14:textId="77777777" w:rsidR="004735B3"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3ADEEDB1" w14:textId="466A1DC7"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35.</w:t>
      </w:r>
      <w:r w:rsidRPr="00836145">
        <w:rPr>
          <w:rFonts w:ascii="Times New Roman" w:hAnsi="Times New Roman" w:cs="Times New Roman"/>
          <w:noProof/>
          <w:sz w:val="24"/>
          <w:szCs w:val="24"/>
        </w:rPr>
        <w:tab/>
        <w:t xml:space="preserve">Ball, A. &amp; Smallman, R. E. The deformation properties and electron microscopy studies of the intermetallic compound NiAl. </w:t>
      </w:r>
      <w:r w:rsidRPr="00836145">
        <w:rPr>
          <w:rFonts w:ascii="Times New Roman" w:hAnsi="Times New Roman" w:cs="Times New Roman"/>
          <w:i/>
          <w:iCs/>
          <w:noProof/>
          <w:sz w:val="24"/>
          <w:szCs w:val="24"/>
        </w:rPr>
        <w:t>Acta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1349–1355 (1966).</w:t>
      </w:r>
    </w:p>
    <w:p w14:paraId="1551726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36.</w:t>
      </w:r>
      <w:r w:rsidRPr="00836145">
        <w:rPr>
          <w:rFonts w:ascii="Times New Roman" w:hAnsi="Times New Roman" w:cs="Times New Roman"/>
          <w:noProof/>
          <w:sz w:val="24"/>
          <w:szCs w:val="24"/>
        </w:rPr>
        <w:tab/>
        <w:t xml:space="preserve">Loretto, M. H. &amp; Wasilewski, R. J. Slip systems in NiAl single crystals at 300°K and 77°K.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23,</w:t>
      </w:r>
      <w:r w:rsidRPr="00836145">
        <w:rPr>
          <w:rFonts w:ascii="Times New Roman" w:hAnsi="Times New Roman" w:cs="Times New Roman"/>
          <w:noProof/>
          <w:sz w:val="24"/>
          <w:szCs w:val="24"/>
        </w:rPr>
        <w:t xml:space="preserve"> 1311–1328 (1971).</w:t>
      </w:r>
    </w:p>
    <w:p w14:paraId="709E776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37.</w:t>
      </w:r>
      <w:r w:rsidRPr="00836145">
        <w:rPr>
          <w:rFonts w:ascii="Times New Roman" w:hAnsi="Times New Roman" w:cs="Times New Roman"/>
          <w:noProof/>
          <w:sz w:val="24"/>
          <w:szCs w:val="24"/>
        </w:rPr>
        <w:tab/>
        <w:t xml:space="preserve">Lin, Y.-S., Cak, M., Paidar, V. &amp; Vitek, V. Why is the slip direction different in different B2 alloys?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60,</w:t>
      </w:r>
      <w:r w:rsidRPr="00836145">
        <w:rPr>
          <w:rFonts w:ascii="Times New Roman" w:hAnsi="Times New Roman" w:cs="Times New Roman"/>
          <w:noProof/>
          <w:sz w:val="24"/>
          <w:szCs w:val="24"/>
        </w:rPr>
        <w:t xml:space="preserve"> 881–888 (2012).</w:t>
      </w:r>
    </w:p>
    <w:p w14:paraId="0A5703F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38.</w:t>
      </w:r>
      <w:r w:rsidRPr="00836145">
        <w:rPr>
          <w:rFonts w:ascii="Times New Roman" w:hAnsi="Times New Roman" w:cs="Times New Roman"/>
          <w:noProof/>
          <w:sz w:val="24"/>
          <w:szCs w:val="24"/>
        </w:rPr>
        <w:tab/>
        <w:t xml:space="preserve">Russell, A. M. &amp; Lee, K. L. in </w:t>
      </w:r>
      <w:r w:rsidRPr="00836145">
        <w:rPr>
          <w:rFonts w:ascii="Times New Roman" w:hAnsi="Times New Roman" w:cs="Times New Roman"/>
          <w:i/>
          <w:iCs/>
          <w:noProof/>
          <w:sz w:val="24"/>
          <w:szCs w:val="24"/>
        </w:rPr>
        <w:t>Structure-property relations in nonferrous metals</w:t>
      </w:r>
      <w:r w:rsidRPr="00836145">
        <w:rPr>
          <w:rFonts w:ascii="Times New Roman" w:hAnsi="Times New Roman" w:cs="Times New Roman"/>
          <w:noProof/>
          <w:sz w:val="24"/>
          <w:szCs w:val="24"/>
        </w:rPr>
        <w:t xml:space="preserve"> 520 (John Wiley &amp; Sons Ltd, 2005).</w:t>
      </w:r>
    </w:p>
    <w:p w14:paraId="4740872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39.</w:t>
      </w:r>
      <w:r w:rsidRPr="00836145">
        <w:rPr>
          <w:rFonts w:ascii="Times New Roman" w:hAnsi="Times New Roman" w:cs="Times New Roman"/>
          <w:noProof/>
          <w:sz w:val="24"/>
          <w:szCs w:val="24"/>
        </w:rPr>
        <w:tab/>
        <w:t xml:space="preserve">Baker, I. A review of the mechanical properties of B2 compounds.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192-193,</w:t>
      </w:r>
      <w:r w:rsidRPr="00836145">
        <w:rPr>
          <w:rFonts w:ascii="Times New Roman" w:hAnsi="Times New Roman" w:cs="Times New Roman"/>
          <w:noProof/>
          <w:sz w:val="24"/>
          <w:szCs w:val="24"/>
        </w:rPr>
        <w:t xml:space="preserve"> 1–13 (1995).</w:t>
      </w:r>
    </w:p>
    <w:p w14:paraId="118CD9C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40.</w:t>
      </w:r>
      <w:r w:rsidRPr="00836145">
        <w:rPr>
          <w:rFonts w:ascii="Times New Roman" w:hAnsi="Times New Roman" w:cs="Times New Roman"/>
          <w:noProof/>
          <w:sz w:val="24"/>
          <w:szCs w:val="24"/>
        </w:rPr>
        <w:tab/>
        <w:t xml:space="preserve">Yoo, M. H., Takasugi, T., Hanada, S. &amp; Izumi, O. Slip modes in B2-type intermetallic alloys. </w:t>
      </w:r>
      <w:r w:rsidRPr="00836145">
        <w:rPr>
          <w:rFonts w:ascii="Times New Roman" w:hAnsi="Times New Roman" w:cs="Times New Roman"/>
          <w:i/>
          <w:iCs/>
          <w:noProof/>
          <w:sz w:val="24"/>
          <w:szCs w:val="24"/>
        </w:rPr>
        <w:t>Mater. Trans. JIM</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31,</w:t>
      </w:r>
      <w:r w:rsidRPr="00836145">
        <w:rPr>
          <w:rFonts w:ascii="Times New Roman" w:hAnsi="Times New Roman" w:cs="Times New Roman"/>
          <w:noProof/>
          <w:sz w:val="24"/>
          <w:szCs w:val="24"/>
        </w:rPr>
        <w:t xml:space="preserve"> 435–442 (1990).</w:t>
      </w:r>
    </w:p>
    <w:p w14:paraId="638A6FA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41.</w:t>
      </w:r>
      <w:r w:rsidRPr="00836145">
        <w:rPr>
          <w:rFonts w:ascii="Times New Roman" w:hAnsi="Times New Roman" w:cs="Times New Roman"/>
          <w:noProof/>
          <w:sz w:val="24"/>
          <w:szCs w:val="24"/>
        </w:rPr>
        <w:tab/>
        <w:t xml:space="preserve">Gschneidner, K.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A family of ductile intermetallic compounds. </w:t>
      </w:r>
      <w:r w:rsidRPr="00836145">
        <w:rPr>
          <w:rFonts w:ascii="Times New Roman" w:hAnsi="Times New Roman" w:cs="Times New Roman"/>
          <w:i/>
          <w:iCs/>
          <w:noProof/>
          <w:sz w:val="24"/>
          <w:szCs w:val="24"/>
        </w:rPr>
        <w:t>Nat.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w:t>
      </w:r>
      <w:r w:rsidRPr="00836145">
        <w:rPr>
          <w:rFonts w:ascii="Times New Roman" w:hAnsi="Times New Roman" w:cs="Times New Roman"/>
          <w:noProof/>
          <w:sz w:val="24"/>
          <w:szCs w:val="24"/>
        </w:rPr>
        <w:t xml:space="preserve"> 587–91 (2003).</w:t>
      </w:r>
    </w:p>
    <w:p w14:paraId="50E9DF1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42.</w:t>
      </w:r>
      <w:r w:rsidRPr="00836145">
        <w:rPr>
          <w:rFonts w:ascii="Times New Roman" w:hAnsi="Times New Roman" w:cs="Times New Roman"/>
          <w:noProof/>
          <w:sz w:val="24"/>
          <w:szCs w:val="24"/>
        </w:rPr>
        <w:tab/>
        <w:t xml:space="preserve">Saka, H. Strength anomaly of β -CuZn. </w:t>
      </w:r>
      <w:r w:rsidRPr="00836145">
        <w:rPr>
          <w:rFonts w:ascii="Times New Roman" w:hAnsi="Times New Roman" w:cs="Times New Roman"/>
          <w:i/>
          <w:iCs/>
          <w:noProof/>
          <w:sz w:val="24"/>
          <w:szCs w:val="24"/>
        </w:rPr>
        <w:t>Memoirs of the School of Engineering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52,</w:t>
      </w:r>
      <w:r w:rsidRPr="00836145">
        <w:rPr>
          <w:rFonts w:ascii="Times New Roman" w:hAnsi="Times New Roman" w:cs="Times New Roman"/>
          <w:noProof/>
          <w:sz w:val="24"/>
          <w:szCs w:val="24"/>
        </w:rPr>
        <w:t xml:space="preserve"> (Nagoya University, 2001).</w:t>
      </w:r>
    </w:p>
    <w:p w14:paraId="371F45A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43.</w:t>
      </w:r>
      <w:r w:rsidRPr="00836145">
        <w:rPr>
          <w:rFonts w:ascii="Times New Roman" w:hAnsi="Times New Roman" w:cs="Times New Roman"/>
          <w:noProof/>
          <w:sz w:val="24"/>
          <w:szCs w:val="24"/>
        </w:rPr>
        <w:tab/>
        <w:t xml:space="preserve">Yamaguchi, M. &amp; Umakoshi, Y. The operative slip systems and slip line morphology in βCuZn and β(CuNi)Zn alloys. </w:t>
      </w:r>
      <w:r w:rsidRPr="00836145">
        <w:rPr>
          <w:rFonts w:ascii="Times New Roman" w:hAnsi="Times New Roman" w:cs="Times New Roman"/>
          <w:i/>
          <w:iCs/>
          <w:noProof/>
          <w:sz w:val="24"/>
          <w:szCs w:val="24"/>
        </w:rPr>
        <w:t>Acta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24,</w:t>
      </w:r>
      <w:r w:rsidRPr="00836145">
        <w:rPr>
          <w:rFonts w:ascii="Times New Roman" w:hAnsi="Times New Roman" w:cs="Times New Roman"/>
          <w:noProof/>
          <w:sz w:val="24"/>
          <w:szCs w:val="24"/>
        </w:rPr>
        <w:t xml:space="preserve"> 1061–1067 (1976).</w:t>
      </w:r>
    </w:p>
    <w:p w14:paraId="45BFCD2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44.</w:t>
      </w:r>
      <w:r w:rsidRPr="00836145">
        <w:rPr>
          <w:rFonts w:ascii="Times New Roman" w:hAnsi="Times New Roman" w:cs="Times New Roman"/>
          <w:noProof/>
          <w:sz w:val="24"/>
          <w:szCs w:val="24"/>
        </w:rPr>
        <w:tab/>
        <w:t xml:space="preserve">Umakoshi, Y., Yamaguchi, M., Namba, L. &amp; Murakami, K. The effect of crystal orientation on the strength anomaly in β CuZn at around 200°C. </w:t>
      </w:r>
      <w:r w:rsidRPr="00836145">
        <w:rPr>
          <w:rFonts w:ascii="Times New Roman" w:hAnsi="Times New Roman" w:cs="Times New Roman"/>
          <w:i/>
          <w:iCs/>
          <w:noProof/>
          <w:sz w:val="24"/>
          <w:szCs w:val="24"/>
        </w:rPr>
        <w:t>Acta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24,</w:t>
      </w:r>
      <w:r w:rsidRPr="00836145">
        <w:rPr>
          <w:rFonts w:ascii="Times New Roman" w:hAnsi="Times New Roman" w:cs="Times New Roman"/>
          <w:noProof/>
          <w:sz w:val="24"/>
          <w:szCs w:val="24"/>
        </w:rPr>
        <w:t xml:space="preserve"> 89–93 (1976).</w:t>
      </w:r>
    </w:p>
    <w:p w14:paraId="6A2EB89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45.</w:t>
      </w:r>
      <w:r w:rsidRPr="00836145">
        <w:rPr>
          <w:rFonts w:ascii="Times New Roman" w:hAnsi="Times New Roman" w:cs="Times New Roman"/>
          <w:noProof/>
          <w:sz w:val="24"/>
          <w:szCs w:val="24"/>
        </w:rPr>
        <w:tab/>
        <w:t xml:space="preserve">Takasugi, T., Hanada, S., Yoshida, M. &amp; Shindo, D. A model for strength anomaly in IVa-VIII B2 ordered intermetallics.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71,</w:t>
      </w:r>
      <w:r w:rsidRPr="00836145">
        <w:rPr>
          <w:rFonts w:ascii="Times New Roman" w:hAnsi="Times New Roman" w:cs="Times New Roman"/>
          <w:noProof/>
          <w:sz w:val="24"/>
          <w:szCs w:val="24"/>
        </w:rPr>
        <w:t xml:space="preserve"> 347–358 (1995).</w:t>
      </w:r>
    </w:p>
    <w:p w14:paraId="1D6D88F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46.</w:t>
      </w:r>
      <w:r w:rsidRPr="00836145">
        <w:rPr>
          <w:rFonts w:ascii="Times New Roman" w:hAnsi="Times New Roman" w:cs="Times New Roman"/>
          <w:noProof/>
          <w:sz w:val="24"/>
          <w:szCs w:val="24"/>
        </w:rPr>
        <w:tab/>
        <w:t xml:space="preserve">Taylor, A. &amp; Jones, R. M. Constitution and magnetic properties of iron-rich iron-aluminum alloys. </w:t>
      </w:r>
      <w:r w:rsidRPr="00836145">
        <w:rPr>
          <w:rFonts w:ascii="Times New Roman" w:hAnsi="Times New Roman" w:cs="Times New Roman"/>
          <w:i/>
          <w:iCs/>
          <w:noProof/>
          <w:sz w:val="24"/>
          <w:szCs w:val="24"/>
        </w:rPr>
        <w:t>J. Phys. Chem. Solids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w:t>
      </w:r>
      <w:r w:rsidRPr="00836145">
        <w:rPr>
          <w:rFonts w:ascii="Times New Roman" w:hAnsi="Times New Roman" w:cs="Times New Roman"/>
          <w:noProof/>
          <w:sz w:val="24"/>
          <w:szCs w:val="24"/>
        </w:rPr>
        <w:t xml:space="preserve"> 16–37 (1958).</w:t>
      </w:r>
    </w:p>
    <w:p w14:paraId="0E2C90C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47.</w:t>
      </w:r>
      <w:r w:rsidRPr="00836145">
        <w:rPr>
          <w:rFonts w:ascii="Times New Roman" w:hAnsi="Times New Roman" w:cs="Times New Roman"/>
          <w:noProof/>
          <w:sz w:val="24"/>
          <w:szCs w:val="24"/>
        </w:rPr>
        <w:tab/>
        <w:t xml:space="preserve">Mulay, R. P. &amp; Agnew, S. R. Hard slip mechanisms in B2 CoTi.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60,</w:t>
      </w:r>
      <w:r w:rsidRPr="00836145">
        <w:rPr>
          <w:rFonts w:ascii="Times New Roman" w:hAnsi="Times New Roman" w:cs="Times New Roman"/>
          <w:noProof/>
          <w:sz w:val="24"/>
          <w:szCs w:val="24"/>
        </w:rPr>
        <w:t xml:space="preserve"> 1784–1794 (2012).</w:t>
      </w:r>
    </w:p>
    <w:p w14:paraId="5EBBC1D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48.</w:t>
      </w:r>
      <w:r w:rsidRPr="00836145">
        <w:rPr>
          <w:rFonts w:ascii="Times New Roman" w:hAnsi="Times New Roman" w:cs="Times New Roman"/>
          <w:noProof/>
          <w:sz w:val="24"/>
          <w:szCs w:val="24"/>
        </w:rPr>
        <w:tab/>
        <w:t xml:space="preserve">Ardley, G. W. &amp; Cottrell, A. H. Yield points in brass crystals. </w:t>
      </w:r>
      <w:r w:rsidRPr="00836145">
        <w:rPr>
          <w:rFonts w:ascii="Times New Roman" w:hAnsi="Times New Roman" w:cs="Times New Roman"/>
          <w:i/>
          <w:iCs/>
          <w:noProof/>
          <w:sz w:val="24"/>
          <w:szCs w:val="24"/>
        </w:rPr>
        <w:t>Proc. R. Soc. London. Ser. A. Math. Phys.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219,</w:t>
      </w:r>
      <w:r w:rsidRPr="00836145">
        <w:rPr>
          <w:rFonts w:ascii="Times New Roman" w:hAnsi="Times New Roman" w:cs="Times New Roman"/>
          <w:noProof/>
          <w:sz w:val="24"/>
          <w:szCs w:val="24"/>
        </w:rPr>
        <w:t xml:space="preserve"> 328–341 (1953).</w:t>
      </w:r>
    </w:p>
    <w:p w14:paraId="640940B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49.</w:t>
      </w:r>
      <w:r w:rsidRPr="00836145">
        <w:rPr>
          <w:rFonts w:ascii="Times New Roman" w:hAnsi="Times New Roman" w:cs="Times New Roman"/>
          <w:noProof/>
          <w:sz w:val="24"/>
          <w:szCs w:val="24"/>
        </w:rPr>
        <w:tab/>
        <w:t xml:space="preserve">Takeuchi, S., Hashimoto, T., Suzuki, K. &amp; Ichihara, M. Plastic deformation of β-CuZn single crystals at low temperatures. </w:t>
      </w:r>
      <w:r w:rsidRPr="00836145">
        <w:rPr>
          <w:rFonts w:ascii="Times New Roman" w:hAnsi="Times New Roman" w:cs="Times New Roman"/>
          <w:i/>
          <w:iCs/>
          <w:noProof/>
          <w:sz w:val="24"/>
          <w:szCs w:val="24"/>
        </w:rPr>
        <w:t>Acta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30,</w:t>
      </w:r>
      <w:r w:rsidRPr="00836145">
        <w:rPr>
          <w:rFonts w:ascii="Times New Roman" w:hAnsi="Times New Roman" w:cs="Times New Roman"/>
          <w:noProof/>
          <w:sz w:val="24"/>
          <w:szCs w:val="24"/>
        </w:rPr>
        <w:t xml:space="preserve"> 513–521 (1982).</w:t>
      </w:r>
    </w:p>
    <w:p w14:paraId="5205330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50.</w:t>
      </w:r>
      <w:r w:rsidRPr="00836145">
        <w:rPr>
          <w:rFonts w:ascii="Times New Roman" w:hAnsi="Times New Roman" w:cs="Times New Roman"/>
          <w:noProof/>
          <w:sz w:val="24"/>
          <w:szCs w:val="24"/>
        </w:rPr>
        <w:tab/>
        <w:t xml:space="preserve">Dirras, G., Beauchamp, P. &amp; Veyssière, P. Weak-beam study of the dislocation microstructure of β-CuZn deformed in the temperature domain of the plastic anomaly.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65,</w:t>
      </w:r>
      <w:r w:rsidRPr="00836145">
        <w:rPr>
          <w:rFonts w:ascii="Times New Roman" w:hAnsi="Times New Roman" w:cs="Times New Roman"/>
          <w:noProof/>
          <w:sz w:val="24"/>
          <w:szCs w:val="24"/>
        </w:rPr>
        <w:t xml:space="preserve"> 815–828 (1992).</w:t>
      </w:r>
    </w:p>
    <w:p w14:paraId="2C837F5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51.</w:t>
      </w:r>
      <w:r w:rsidRPr="00836145">
        <w:rPr>
          <w:rFonts w:ascii="Times New Roman" w:hAnsi="Times New Roman" w:cs="Times New Roman"/>
          <w:noProof/>
          <w:sz w:val="24"/>
          <w:szCs w:val="24"/>
        </w:rPr>
        <w:tab/>
        <w:t xml:space="preserve">Matsumoto, A. &amp; Saka, H. Strength anomaly in β-CuZn single crystals deformed in direct shear.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67,</w:t>
      </w:r>
      <w:r w:rsidRPr="00836145">
        <w:rPr>
          <w:rFonts w:ascii="Times New Roman" w:hAnsi="Times New Roman" w:cs="Times New Roman"/>
          <w:noProof/>
          <w:sz w:val="24"/>
          <w:szCs w:val="24"/>
        </w:rPr>
        <w:t xml:space="preserve"> 217–229 (1993).</w:t>
      </w:r>
    </w:p>
    <w:p w14:paraId="4BB9FB3C" w14:textId="5792C564"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52.</w:t>
      </w:r>
      <w:r w:rsidRPr="00836145">
        <w:rPr>
          <w:rFonts w:ascii="Times New Roman" w:hAnsi="Times New Roman" w:cs="Times New Roman"/>
          <w:noProof/>
          <w:sz w:val="24"/>
          <w:szCs w:val="24"/>
        </w:rPr>
        <w:tab/>
        <w:t xml:space="preserve">Saka, H. &amp; Zhu, Y. M. Climb dissociation of </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111</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 xml:space="preserve"> superdislocations in β- CuZn.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51,</w:t>
      </w:r>
      <w:r w:rsidRPr="00836145">
        <w:rPr>
          <w:rFonts w:ascii="Times New Roman" w:hAnsi="Times New Roman" w:cs="Times New Roman"/>
          <w:noProof/>
          <w:sz w:val="24"/>
          <w:szCs w:val="24"/>
        </w:rPr>
        <w:t xml:space="preserve"> 629–637 (1985).</w:t>
      </w:r>
    </w:p>
    <w:p w14:paraId="34AB6525" w14:textId="77777777" w:rsidR="004735B3" w:rsidRPr="00836145"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38E80E9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53.</w:t>
      </w:r>
      <w:r w:rsidRPr="00836145">
        <w:rPr>
          <w:rFonts w:ascii="Times New Roman" w:hAnsi="Times New Roman" w:cs="Times New Roman"/>
          <w:noProof/>
          <w:sz w:val="24"/>
          <w:szCs w:val="24"/>
        </w:rPr>
        <w:tab/>
        <w:t xml:space="preserve">Saka, H., Zhu, Y. M., Kawase, M., Nohara, A. &amp; Imura, T. The anomalous strength peak and the transition of slip direction in β-CuZn.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51,</w:t>
      </w:r>
      <w:r w:rsidRPr="00836145">
        <w:rPr>
          <w:rFonts w:ascii="Times New Roman" w:hAnsi="Times New Roman" w:cs="Times New Roman"/>
          <w:noProof/>
          <w:sz w:val="24"/>
          <w:szCs w:val="24"/>
        </w:rPr>
        <w:t xml:space="preserve"> 365–371 (1985).</w:t>
      </w:r>
    </w:p>
    <w:p w14:paraId="39841F2E" w14:textId="4FDA2204"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54.</w:t>
      </w:r>
      <w:r w:rsidRPr="00836145">
        <w:rPr>
          <w:rFonts w:ascii="Times New Roman" w:hAnsi="Times New Roman" w:cs="Times New Roman"/>
          <w:noProof/>
          <w:sz w:val="24"/>
          <w:szCs w:val="24"/>
        </w:rPr>
        <w:tab/>
        <w:t xml:space="preserve">Hanada, S. &amp; Izumi, O. Orientation dependence of yield stress and operative slip systems of ß-CuZn single crystals at low temperatures.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40,</w:t>
      </w:r>
      <w:r w:rsidRPr="00836145">
        <w:rPr>
          <w:rFonts w:ascii="Times New Roman" w:hAnsi="Times New Roman" w:cs="Times New Roman"/>
          <w:noProof/>
          <w:sz w:val="24"/>
          <w:szCs w:val="24"/>
        </w:rPr>
        <w:t xml:space="preserve"> (1977).</w:t>
      </w:r>
    </w:p>
    <w:p w14:paraId="1CACF24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55.</w:t>
      </w:r>
      <w:r w:rsidRPr="00836145">
        <w:rPr>
          <w:rFonts w:ascii="Times New Roman" w:hAnsi="Times New Roman" w:cs="Times New Roman"/>
          <w:noProof/>
          <w:sz w:val="24"/>
          <w:szCs w:val="24"/>
        </w:rPr>
        <w:tab/>
        <w:t xml:space="preserve">Nohara, A., Izumi, M., Saka, H. &amp; Imura, T. Plastic deformation behavior of β-CuZn single crystals at low and high temperatures.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82,</w:t>
      </w:r>
      <w:r w:rsidRPr="00836145">
        <w:rPr>
          <w:rFonts w:ascii="Times New Roman" w:hAnsi="Times New Roman" w:cs="Times New Roman"/>
          <w:noProof/>
          <w:sz w:val="24"/>
          <w:szCs w:val="24"/>
        </w:rPr>
        <w:t xml:space="preserve"> 163–170 (1984).</w:t>
      </w:r>
    </w:p>
    <w:p w14:paraId="31D6EA4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56.</w:t>
      </w:r>
      <w:r w:rsidRPr="00836145">
        <w:rPr>
          <w:rFonts w:ascii="Times New Roman" w:hAnsi="Times New Roman" w:cs="Times New Roman"/>
          <w:noProof/>
          <w:sz w:val="24"/>
          <w:szCs w:val="24"/>
        </w:rPr>
        <w:tab/>
        <w:t xml:space="preserve">Hanada, S., Mohri, M. &amp; Izumi, O. Plasticity of β-brass single crystals at low temperatures. </w:t>
      </w:r>
      <w:r w:rsidRPr="00836145">
        <w:rPr>
          <w:rFonts w:ascii="Times New Roman" w:hAnsi="Times New Roman" w:cs="Times New Roman"/>
          <w:i/>
          <w:iCs/>
          <w:noProof/>
          <w:sz w:val="24"/>
          <w:szCs w:val="24"/>
        </w:rPr>
        <w:t>Sci. reports Res. Institutes, Tohoku Univ.</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26,</w:t>
      </w:r>
      <w:r w:rsidRPr="00836145">
        <w:rPr>
          <w:rFonts w:ascii="Times New Roman" w:hAnsi="Times New Roman" w:cs="Times New Roman"/>
          <w:noProof/>
          <w:sz w:val="24"/>
          <w:szCs w:val="24"/>
        </w:rPr>
        <w:t xml:space="preserve"> 370–371 (1975).</w:t>
      </w:r>
    </w:p>
    <w:p w14:paraId="1CE67BE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57.</w:t>
      </w:r>
      <w:r w:rsidRPr="00836145">
        <w:rPr>
          <w:rFonts w:ascii="Times New Roman" w:hAnsi="Times New Roman" w:cs="Times New Roman"/>
          <w:noProof/>
          <w:sz w:val="24"/>
          <w:szCs w:val="24"/>
        </w:rPr>
        <w:tab/>
        <w:t xml:space="preserve">Caillard, D. &amp; Couret, A. in </w:t>
      </w:r>
      <w:r w:rsidRPr="00836145">
        <w:rPr>
          <w:rFonts w:ascii="Times New Roman" w:hAnsi="Times New Roman" w:cs="Times New Roman"/>
          <w:i/>
          <w:iCs/>
          <w:noProof/>
          <w:sz w:val="24"/>
          <w:szCs w:val="24"/>
        </w:rPr>
        <w:t>Dislocations in Solids</w:t>
      </w:r>
      <w:r w:rsidRPr="00836145">
        <w:rPr>
          <w:rFonts w:ascii="Times New Roman" w:hAnsi="Times New Roman" w:cs="Times New Roman"/>
          <w:noProof/>
          <w:sz w:val="24"/>
          <w:szCs w:val="24"/>
        </w:rPr>
        <w:t xml:space="preserve"> (eds. Nabarro, F. R. N. &amp; Duesbery, M. S.) </w:t>
      </w:r>
      <w:r w:rsidRPr="00836145">
        <w:rPr>
          <w:rFonts w:ascii="Times New Roman" w:hAnsi="Times New Roman" w:cs="Times New Roman"/>
          <w:b/>
          <w:bCs/>
          <w:noProof/>
          <w:sz w:val="24"/>
          <w:szCs w:val="24"/>
        </w:rPr>
        <w:t>10,</w:t>
      </w:r>
      <w:r w:rsidRPr="00836145">
        <w:rPr>
          <w:rFonts w:ascii="Times New Roman" w:hAnsi="Times New Roman" w:cs="Times New Roman"/>
          <w:noProof/>
          <w:sz w:val="24"/>
          <w:szCs w:val="24"/>
        </w:rPr>
        <w:t xml:space="preserve"> 69–134 (Elsevier, 1996).</w:t>
      </w:r>
    </w:p>
    <w:p w14:paraId="512B81F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58.</w:t>
      </w:r>
      <w:r w:rsidRPr="00836145">
        <w:rPr>
          <w:rFonts w:ascii="Times New Roman" w:hAnsi="Times New Roman" w:cs="Times New Roman"/>
          <w:noProof/>
          <w:sz w:val="24"/>
          <w:szCs w:val="24"/>
        </w:rPr>
        <w:tab/>
        <w:t xml:space="preserve">Lee, K. A. &amp; Lee, C. S. The effect of strain rate on the anomalous peak of yield stress in β-CuZn alloy.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39,</w:t>
      </w:r>
      <w:r w:rsidRPr="00836145">
        <w:rPr>
          <w:rFonts w:ascii="Times New Roman" w:hAnsi="Times New Roman" w:cs="Times New Roman"/>
          <w:noProof/>
          <w:sz w:val="24"/>
          <w:szCs w:val="24"/>
        </w:rPr>
        <w:t xml:space="preserve"> 1289–1294 (1998).</w:t>
      </w:r>
    </w:p>
    <w:p w14:paraId="0D26AE8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59.</w:t>
      </w:r>
      <w:r w:rsidRPr="00836145">
        <w:rPr>
          <w:rFonts w:ascii="Times New Roman" w:hAnsi="Times New Roman" w:cs="Times New Roman"/>
          <w:noProof/>
          <w:sz w:val="24"/>
          <w:szCs w:val="24"/>
        </w:rPr>
        <w:tab/>
        <w:t xml:space="preserve">Nohara, A. &amp; Imura, T. Yield-point phenomenon in a β-CuZn single crystal at high temperatures.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84,</w:t>
      </w:r>
      <w:r w:rsidRPr="00836145">
        <w:rPr>
          <w:rFonts w:ascii="Times New Roman" w:hAnsi="Times New Roman" w:cs="Times New Roman"/>
          <w:noProof/>
          <w:sz w:val="24"/>
          <w:szCs w:val="24"/>
        </w:rPr>
        <w:t xml:space="preserve"> (1984).</w:t>
      </w:r>
    </w:p>
    <w:p w14:paraId="20029FA1" w14:textId="72B115DE"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60.</w:t>
      </w:r>
      <w:r w:rsidRPr="00836145">
        <w:rPr>
          <w:rFonts w:ascii="Times New Roman" w:hAnsi="Times New Roman" w:cs="Times New Roman"/>
          <w:noProof/>
          <w:sz w:val="24"/>
          <w:szCs w:val="24"/>
        </w:rPr>
        <w:tab/>
        <w:t xml:space="preserve">Beauchamp, P., Dirras, G. &amp; Veyssière, P. Calculation of antiphase boundaries on {110} planes in a </w:t>
      </w:r>
      <w:r>
        <w:rPr>
          <w:rFonts w:ascii="Times New Roman" w:hAnsi="Times New Roman" w:cs="Times New Roman"/>
          <w:noProof/>
          <w:sz w:val="24"/>
          <w:szCs w:val="24"/>
        </w:rPr>
        <w:t>B</w:t>
      </w:r>
      <w:r w:rsidRPr="00836145">
        <w:rPr>
          <w:rFonts w:ascii="Times New Roman" w:hAnsi="Times New Roman" w:cs="Times New Roman"/>
          <w:noProof/>
          <w:sz w:val="24"/>
          <w:szCs w:val="24"/>
        </w:rPr>
        <w:t xml:space="preserve">2 ordered compound by the cluster variation method.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65,</w:t>
      </w:r>
      <w:r w:rsidRPr="00836145">
        <w:rPr>
          <w:rFonts w:ascii="Times New Roman" w:hAnsi="Times New Roman" w:cs="Times New Roman"/>
          <w:noProof/>
          <w:sz w:val="24"/>
          <w:szCs w:val="24"/>
        </w:rPr>
        <w:t xml:space="preserve"> 477–496 (1992).</w:t>
      </w:r>
    </w:p>
    <w:p w14:paraId="1FB29F8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61.</w:t>
      </w:r>
      <w:r w:rsidRPr="00836145">
        <w:rPr>
          <w:rFonts w:ascii="Times New Roman" w:hAnsi="Times New Roman" w:cs="Times New Roman"/>
          <w:noProof/>
          <w:sz w:val="24"/>
          <w:szCs w:val="24"/>
        </w:rPr>
        <w:tab/>
        <w:t xml:space="preserve">Saka, H. &amp; Kawase, M. Dislocation structures of β-CuZn deformed in compression between 25 and 300°C.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49,</w:t>
      </w:r>
      <w:r w:rsidRPr="00836145">
        <w:rPr>
          <w:rFonts w:ascii="Times New Roman" w:hAnsi="Times New Roman" w:cs="Times New Roman"/>
          <w:noProof/>
          <w:sz w:val="24"/>
          <w:szCs w:val="24"/>
        </w:rPr>
        <w:t xml:space="preserve"> 525–533 (1984).</w:t>
      </w:r>
    </w:p>
    <w:p w14:paraId="229E04A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62.</w:t>
      </w:r>
      <w:r w:rsidRPr="00836145">
        <w:rPr>
          <w:rFonts w:ascii="Times New Roman" w:hAnsi="Times New Roman" w:cs="Times New Roman"/>
          <w:noProof/>
          <w:sz w:val="24"/>
          <w:szCs w:val="24"/>
        </w:rPr>
        <w:tab/>
        <w:t xml:space="preserve">Saka, H., Kawase, M., Nohara, A. &amp; Imura, T. Anti-phase boundary energy in β-CuZn.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50,</w:t>
      </w:r>
      <w:r w:rsidRPr="00836145">
        <w:rPr>
          <w:rFonts w:ascii="Times New Roman" w:hAnsi="Times New Roman" w:cs="Times New Roman"/>
          <w:noProof/>
          <w:sz w:val="24"/>
          <w:szCs w:val="24"/>
        </w:rPr>
        <w:t xml:space="preserve"> 65–70 (1984).</w:t>
      </w:r>
    </w:p>
    <w:p w14:paraId="2325975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63.</w:t>
      </w:r>
      <w:r w:rsidRPr="00836145">
        <w:rPr>
          <w:rFonts w:ascii="Times New Roman" w:hAnsi="Times New Roman" w:cs="Times New Roman"/>
          <w:noProof/>
          <w:sz w:val="24"/>
          <w:szCs w:val="24"/>
        </w:rPr>
        <w:tab/>
        <w:t xml:space="preserve">Zhu, Y. M. &amp; Saka, H. Climb dissociation of superlattice dislocations and the strength anomaly in β-brass.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59,</w:t>
      </w:r>
      <w:r w:rsidRPr="00836145">
        <w:rPr>
          <w:rFonts w:ascii="Times New Roman" w:hAnsi="Times New Roman" w:cs="Times New Roman"/>
          <w:noProof/>
          <w:sz w:val="24"/>
          <w:szCs w:val="24"/>
        </w:rPr>
        <w:t xml:space="preserve"> 661–676 (1989).</w:t>
      </w:r>
    </w:p>
    <w:p w14:paraId="742BDD8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64.</w:t>
      </w:r>
      <w:r w:rsidRPr="00836145">
        <w:rPr>
          <w:rFonts w:ascii="Times New Roman" w:hAnsi="Times New Roman" w:cs="Times New Roman"/>
          <w:noProof/>
          <w:sz w:val="24"/>
          <w:szCs w:val="24"/>
        </w:rPr>
        <w:tab/>
        <w:t xml:space="preserve">Pascoe, R. T. &amp; Newey, C. W. A. Deformation modes of the intermediate phase NiAl.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29,</w:t>
      </w:r>
      <w:r w:rsidRPr="00836145">
        <w:rPr>
          <w:rFonts w:ascii="Times New Roman" w:hAnsi="Times New Roman" w:cs="Times New Roman"/>
          <w:noProof/>
          <w:sz w:val="24"/>
          <w:szCs w:val="24"/>
        </w:rPr>
        <w:t xml:space="preserve"> 357–366 (1968).</w:t>
      </w:r>
    </w:p>
    <w:p w14:paraId="51DED76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65.</w:t>
      </w:r>
      <w:r w:rsidRPr="00836145">
        <w:rPr>
          <w:rFonts w:ascii="Times New Roman" w:hAnsi="Times New Roman" w:cs="Times New Roman"/>
          <w:noProof/>
          <w:sz w:val="24"/>
          <w:szCs w:val="24"/>
        </w:rPr>
        <w:tab/>
        <w:t xml:space="preserve">Pascoe, R. T. &amp; Newey, C. W. A. The mechanical behaviour of the intermediate phase NiAl. </w:t>
      </w:r>
      <w:r w:rsidRPr="00836145">
        <w:rPr>
          <w:rFonts w:ascii="Times New Roman" w:hAnsi="Times New Roman" w:cs="Times New Roman"/>
          <w:i/>
          <w:iCs/>
          <w:noProof/>
          <w:sz w:val="24"/>
          <w:szCs w:val="24"/>
        </w:rPr>
        <w:t>Met.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w:t>
      </w:r>
      <w:r w:rsidRPr="00836145">
        <w:rPr>
          <w:rFonts w:ascii="Times New Roman" w:hAnsi="Times New Roman" w:cs="Times New Roman"/>
          <w:noProof/>
          <w:sz w:val="24"/>
          <w:szCs w:val="24"/>
        </w:rPr>
        <w:t xml:space="preserve"> 138–143 (1968).</w:t>
      </w:r>
    </w:p>
    <w:p w14:paraId="6CFAE71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66.</w:t>
      </w:r>
      <w:r w:rsidRPr="00836145">
        <w:rPr>
          <w:rFonts w:ascii="Times New Roman" w:hAnsi="Times New Roman" w:cs="Times New Roman"/>
          <w:noProof/>
          <w:sz w:val="24"/>
          <w:szCs w:val="24"/>
        </w:rPr>
        <w:tab/>
        <w:t xml:space="preserve">Fraser, H. L., Smallman, R. E. &amp; Loretto, M. H. The plastic deformation of NiAl single crystals between 300°K and 1050°K.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28,</w:t>
      </w:r>
      <w:r w:rsidRPr="00836145">
        <w:rPr>
          <w:rFonts w:ascii="Times New Roman" w:hAnsi="Times New Roman" w:cs="Times New Roman"/>
          <w:noProof/>
          <w:sz w:val="24"/>
          <w:szCs w:val="24"/>
        </w:rPr>
        <w:t xml:space="preserve"> 651–665 (1973).</w:t>
      </w:r>
    </w:p>
    <w:p w14:paraId="707FE7D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67.</w:t>
      </w:r>
      <w:r w:rsidRPr="00836145">
        <w:rPr>
          <w:rFonts w:ascii="Times New Roman" w:hAnsi="Times New Roman" w:cs="Times New Roman"/>
          <w:noProof/>
          <w:sz w:val="24"/>
          <w:szCs w:val="24"/>
        </w:rPr>
        <w:tab/>
        <w:t xml:space="preserve">Noebe, R. D., Bowman, R. R. &amp; Nathal, M. V. Physical and mechanical properties of the B2 compound NiAl. </w:t>
      </w:r>
      <w:r w:rsidRPr="00836145">
        <w:rPr>
          <w:rFonts w:ascii="Times New Roman" w:hAnsi="Times New Roman" w:cs="Times New Roman"/>
          <w:i/>
          <w:iCs/>
          <w:noProof/>
          <w:sz w:val="24"/>
          <w:szCs w:val="24"/>
        </w:rPr>
        <w:t>Int. Mater. Rev.</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38,</w:t>
      </w:r>
      <w:r w:rsidRPr="00836145">
        <w:rPr>
          <w:rFonts w:ascii="Times New Roman" w:hAnsi="Times New Roman" w:cs="Times New Roman"/>
          <w:noProof/>
          <w:sz w:val="24"/>
          <w:szCs w:val="24"/>
        </w:rPr>
        <w:t xml:space="preserve"> 193–232 (1993).</w:t>
      </w:r>
    </w:p>
    <w:p w14:paraId="75EE33C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68.</w:t>
      </w:r>
      <w:r w:rsidRPr="00836145">
        <w:rPr>
          <w:rFonts w:ascii="Times New Roman" w:hAnsi="Times New Roman" w:cs="Times New Roman"/>
          <w:noProof/>
          <w:sz w:val="24"/>
          <w:szCs w:val="24"/>
        </w:rPr>
        <w:tab/>
        <w:t xml:space="preserve">Field, R. D., Lahrman, D. F. &amp; Darolia, R. Slip systems in </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001</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 xml:space="preserve"> oriented NiAl single crystals. </w:t>
      </w:r>
      <w:r w:rsidRPr="00836145">
        <w:rPr>
          <w:rFonts w:ascii="Times New Roman" w:hAnsi="Times New Roman" w:cs="Times New Roman"/>
          <w:i/>
          <w:iCs/>
          <w:noProof/>
          <w:sz w:val="24"/>
          <w:szCs w:val="24"/>
        </w:rPr>
        <w:t>Acta Metall.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39,</w:t>
      </w:r>
      <w:r w:rsidRPr="00836145">
        <w:rPr>
          <w:rFonts w:ascii="Times New Roman" w:hAnsi="Times New Roman" w:cs="Times New Roman"/>
          <w:noProof/>
          <w:sz w:val="24"/>
          <w:szCs w:val="24"/>
        </w:rPr>
        <w:t xml:space="preserve"> 2951–2959 (1991).</w:t>
      </w:r>
    </w:p>
    <w:p w14:paraId="4E45C2F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69.</w:t>
      </w:r>
      <w:r w:rsidRPr="00836145">
        <w:rPr>
          <w:rFonts w:ascii="Times New Roman" w:hAnsi="Times New Roman" w:cs="Times New Roman"/>
          <w:noProof/>
          <w:sz w:val="24"/>
          <w:szCs w:val="24"/>
        </w:rPr>
        <w:tab/>
        <w:t xml:space="preserve">Wasilewski, R. J., Butler, S. R. &amp; Hanlon, J. E. Plastic deformation of single-crystal NiAl. </w:t>
      </w:r>
      <w:r w:rsidRPr="00836145">
        <w:rPr>
          <w:rFonts w:ascii="Times New Roman" w:hAnsi="Times New Roman" w:cs="Times New Roman"/>
          <w:i/>
          <w:iCs/>
          <w:noProof/>
          <w:sz w:val="24"/>
          <w:szCs w:val="24"/>
        </w:rPr>
        <w:t>Trans. Met. Soc. AIME</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239,</w:t>
      </w:r>
      <w:r w:rsidRPr="00836145">
        <w:rPr>
          <w:rFonts w:ascii="Times New Roman" w:hAnsi="Times New Roman" w:cs="Times New Roman"/>
          <w:noProof/>
          <w:sz w:val="24"/>
          <w:szCs w:val="24"/>
        </w:rPr>
        <w:t xml:space="preserve"> 1357–1364 (1967).</w:t>
      </w:r>
    </w:p>
    <w:p w14:paraId="655678CA" w14:textId="6A586028"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70.</w:t>
      </w:r>
      <w:r w:rsidRPr="00836145">
        <w:rPr>
          <w:rFonts w:ascii="Times New Roman" w:hAnsi="Times New Roman" w:cs="Times New Roman"/>
          <w:noProof/>
          <w:sz w:val="24"/>
          <w:szCs w:val="24"/>
        </w:rPr>
        <w:tab/>
        <w:t xml:space="preserve">Lahrman, D. F., Field, R. D. &amp; Darolia, R. The effect of strain rate on the mechanical properties of single crystal NiAl. High temperature ordered intermetallic alloys IV. in </w:t>
      </w:r>
      <w:r w:rsidRPr="00836145">
        <w:rPr>
          <w:rFonts w:ascii="Times New Roman" w:hAnsi="Times New Roman" w:cs="Times New Roman"/>
          <w:i/>
          <w:iCs/>
          <w:noProof/>
          <w:sz w:val="24"/>
          <w:szCs w:val="24"/>
        </w:rPr>
        <w:t>MRS Proc.</w:t>
      </w:r>
      <w:r w:rsidRPr="00836145">
        <w:rPr>
          <w:rFonts w:ascii="Times New Roman" w:hAnsi="Times New Roman" w:cs="Times New Roman"/>
          <w:noProof/>
          <w:sz w:val="24"/>
          <w:szCs w:val="24"/>
        </w:rPr>
        <w:t xml:space="preserve"> 603 (1991).</w:t>
      </w:r>
    </w:p>
    <w:p w14:paraId="5B6DCA5A" w14:textId="77777777" w:rsidR="004735B3" w:rsidRPr="00836145"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4164DA8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71.</w:t>
      </w:r>
      <w:r w:rsidRPr="00836145">
        <w:rPr>
          <w:rFonts w:ascii="Times New Roman" w:hAnsi="Times New Roman" w:cs="Times New Roman"/>
          <w:noProof/>
          <w:sz w:val="24"/>
          <w:szCs w:val="24"/>
        </w:rPr>
        <w:tab/>
        <w:t xml:space="preserve">Pascoe, R. T. &amp; Newey, C. W. A. Deformation processes in the intermediate phase NiAl. </w:t>
      </w:r>
      <w:r w:rsidRPr="00836145">
        <w:rPr>
          <w:rFonts w:ascii="Times New Roman" w:hAnsi="Times New Roman" w:cs="Times New Roman"/>
          <w:i/>
          <w:iCs/>
          <w:noProof/>
          <w:sz w:val="24"/>
          <w:szCs w:val="24"/>
        </w:rPr>
        <w:t>Met.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w:t>
      </w:r>
      <w:r w:rsidRPr="00836145">
        <w:rPr>
          <w:rFonts w:ascii="Times New Roman" w:hAnsi="Times New Roman" w:cs="Times New Roman"/>
          <w:noProof/>
          <w:sz w:val="24"/>
          <w:szCs w:val="24"/>
        </w:rPr>
        <w:t xml:space="preserve"> 50–55 (1971).</w:t>
      </w:r>
    </w:p>
    <w:p w14:paraId="551FBA7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72.</w:t>
      </w:r>
      <w:r w:rsidRPr="00836145">
        <w:rPr>
          <w:rFonts w:ascii="Times New Roman" w:hAnsi="Times New Roman" w:cs="Times New Roman"/>
          <w:noProof/>
          <w:sz w:val="24"/>
          <w:szCs w:val="24"/>
        </w:rPr>
        <w:tab/>
        <w:t xml:space="preserve">Fraser, H. L., Smallman, R. E. &amp; Loretto, M. H. The plastic deformation of NiAl single crystals between 300°K and 1050°K.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28,</w:t>
      </w:r>
      <w:r w:rsidRPr="00836145">
        <w:rPr>
          <w:rFonts w:ascii="Times New Roman" w:hAnsi="Times New Roman" w:cs="Times New Roman"/>
          <w:noProof/>
          <w:sz w:val="24"/>
          <w:szCs w:val="24"/>
        </w:rPr>
        <w:t xml:space="preserve"> 667–677 (1973).</w:t>
      </w:r>
    </w:p>
    <w:p w14:paraId="3D415021" w14:textId="4578FBAE"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73.</w:t>
      </w:r>
      <w:r w:rsidRPr="00836145">
        <w:rPr>
          <w:rFonts w:ascii="Times New Roman" w:hAnsi="Times New Roman" w:cs="Times New Roman"/>
          <w:noProof/>
          <w:sz w:val="24"/>
          <w:szCs w:val="24"/>
        </w:rPr>
        <w:tab/>
        <w:t xml:space="preserve">Hess, J. B. &amp; Barrett, C. S. Structure and nature of kink bands in zinc. </w:t>
      </w:r>
      <w:r w:rsidRPr="00836145">
        <w:rPr>
          <w:rFonts w:ascii="Times New Roman" w:hAnsi="Times New Roman" w:cs="Times New Roman"/>
          <w:i/>
          <w:iCs/>
          <w:noProof/>
          <w:sz w:val="24"/>
          <w:szCs w:val="24"/>
        </w:rPr>
        <w:t>Trans. Met. Soc. AIME</w:t>
      </w:r>
      <w:r w:rsidRPr="00836145">
        <w:rPr>
          <w:rFonts w:ascii="Times New Roman" w:hAnsi="Times New Roman" w:cs="Times New Roman"/>
          <w:noProof/>
          <w:sz w:val="24"/>
          <w:szCs w:val="24"/>
        </w:rPr>
        <w:t xml:space="preserve"> 185 (1949).</w:t>
      </w:r>
    </w:p>
    <w:p w14:paraId="0DABE73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74.</w:t>
      </w:r>
      <w:r w:rsidRPr="00836145">
        <w:rPr>
          <w:rFonts w:ascii="Times New Roman" w:hAnsi="Times New Roman" w:cs="Times New Roman"/>
          <w:noProof/>
          <w:sz w:val="24"/>
          <w:szCs w:val="24"/>
        </w:rPr>
        <w:tab/>
        <w:t xml:space="preserve">Zhang, L., Jenkins, M. L. &amp; Taylor, G. Model for kink-like deformation in CoTi single crystals. </w:t>
      </w:r>
      <w:r w:rsidRPr="00836145">
        <w:rPr>
          <w:rFonts w:ascii="Times New Roman" w:hAnsi="Times New Roman" w:cs="Times New Roman"/>
          <w:i/>
          <w:iCs/>
          <w:noProof/>
          <w:sz w:val="24"/>
          <w:szCs w:val="24"/>
        </w:rPr>
        <w:t>J. Mater.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41,</w:t>
      </w:r>
      <w:r w:rsidRPr="00836145">
        <w:rPr>
          <w:rFonts w:ascii="Times New Roman" w:hAnsi="Times New Roman" w:cs="Times New Roman"/>
          <w:noProof/>
          <w:sz w:val="24"/>
          <w:szCs w:val="24"/>
        </w:rPr>
        <w:t xml:space="preserve"> 2631–2639 (2006).</w:t>
      </w:r>
    </w:p>
    <w:p w14:paraId="16D2120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75.</w:t>
      </w:r>
      <w:r w:rsidRPr="00836145">
        <w:rPr>
          <w:rFonts w:ascii="Times New Roman" w:hAnsi="Times New Roman" w:cs="Times New Roman"/>
          <w:noProof/>
          <w:sz w:val="24"/>
          <w:szCs w:val="24"/>
        </w:rPr>
        <w:tab/>
        <w:t xml:space="preserve">Takasugi, T., Kishino, J. &amp; Hanada, S. Stress asymmetry of stoichiometric NiAl single crystals. </w:t>
      </w:r>
      <w:r w:rsidRPr="00836145">
        <w:rPr>
          <w:rFonts w:ascii="Times New Roman" w:hAnsi="Times New Roman" w:cs="Times New Roman"/>
          <w:i/>
          <w:iCs/>
          <w:noProof/>
          <w:sz w:val="24"/>
          <w:szCs w:val="24"/>
        </w:rPr>
        <w:t>Acta Metall.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41,</w:t>
      </w:r>
      <w:r w:rsidRPr="00836145">
        <w:rPr>
          <w:rFonts w:ascii="Times New Roman" w:hAnsi="Times New Roman" w:cs="Times New Roman"/>
          <w:noProof/>
          <w:sz w:val="24"/>
          <w:szCs w:val="24"/>
        </w:rPr>
        <w:t xml:space="preserve"> 1021–1031 (1993).</w:t>
      </w:r>
    </w:p>
    <w:p w14:paraId="140A89B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76.</w:t>
      </w:r>
      <w:r w:rsidRPr="00836145">
        <w:rPr>
          <w:rFonts w:ascii="Times New Roman" w:hAnsi="Times New Roman" w:cs="Times New Roman"/>
          <w:noProof/>
          <w:sz w:val="24"/>
          <w:szCs w:val="24"/>
        </w:rPr>
        <w:tab/>
        <w:t xml:space="preserve">Mielec, J., Novák, V., Zárubová, N. &amp; Gemperle, A. Orientation dependence of plastic deformation in NiAl single crystals.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236,</w:t>
      </w:r>
      <w:r w:rsidRPr="00836145">
        <w:rPr>
          <w:rFonts w:ascii="Times New Roman" w:hAnsi="Times New Roman" w:cs="Times New Roman"/>
          <w:noProof/>
          <w:sz w:val="24"/>
          <w:szCs w:val="24"/>
        </w:rPr>
        <w:t xml:space="preserve"> 410–413 (1997).</w:t>
      </w:r>
    </w:p>
    <w:p w14:paraId="7351C58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77.</w:t>
      </w:r>
      <w:r w:rsidRPr="00836145">
        <w:rPr>
          <w:rFonts w:ascii="Times New Roman" w:hAnsi="Times New Roman" w:cs="Times New Roman"/>
          <w:noProof/>
          <w:sz w:val="24"/>
          <w:szCs w:val="24"/>
        </w:rPr>
        <w:tab/>
        <w:t xml:space="preserve">Bowman, R. R., Noebe, R. D. &amp; Darolia, R. Mechanical properties and deformation mechanisms of NiAl. </w:t>
      </w:r>
      <w:r w:rsidRPr="00836145">
        <w:rPr>
          <w:rFonts w:ascii="Times New Roman" w:hAnsi="Times New Roman" w:cs="Times New Roman"/>
          <w:i/>
          <w:iCs/>
          <w:noProof/>
          <w:sz w:val="24"/>
          <w:szCs w:val="24"/>
        </w:rPr>
        <w:t>HITEMPReview. NASA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47,</w:t>
      </w:r>
      <w:r w:rsidRPr="00836145">
        <w:rPr>
          <w:rFonts w:ascii="Times New Roman" w:hAnsi="Times New Roman" w:cs="Times New Roman"/>
          <w:noProof/>
          <w:sz w:val="24"/>
          <w:szCs w:val="24"/>
        </w:rPr>
        <w:t xml:space="preserve"> 1–15 (1989).</w:t>
      </w:r>
    </w:p>
    <w:p w14:paraId="2314F2D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78.</w:t>
      </w:r>
      <w:r w:rsidRPr="00836145">
        <w:rPr>
          <w:rFonts w:ascii="Times New Roman" w:hAnsi="Times New Roman" w:cs="Times New Roman"/>
          <w:noProof/>
          <w:sz w:val="24"/>
          <w:szCs w:val="24"/>
        </w:rPr>
        <w:tab/>
        <w:t xml:space="preserve">Corcoran, S. G., Colton, R. J., Lilleodden, E. T. &amp; Gerberich, W. W. Anomalous plastic deformation at surfaces: Nanoindentation of gold single crystals. </w:t>
      </w:r>
      <w:r w:rsidRPr="00836145">
        <w:rPr>
          <w:rFonts w:ascii="Times New Roman" w:hAnsi="Times New Roman" w:cs="Times New Roman"/>
          <w:i/>
          <w:iCs/>
          <w:noProof/>
          <w:sz w:val="24"/>
          <w:szCs w:val="24"/>
        </w:rPr>
        <w:t>Phys. Rev. B</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55,</w:t>
      </w:r>
      <w:r w:rsidRPr="00836145">
        <w:rPr>
          <w:rFonts w:ascii="Times New Roman" w:hAnsi="Times New Roman" w:cs="Times New Roman"/>
          <w:noProof/>
          <w:sz w:val="24"/>
          <w:szCs w:val="24"/>
        </w:rPr>
        <w:t xml:space="preserve"> R16057–R16060 (1997).</w:t>
      </w:r>
    </w:p>
    <w:p w14:paraId="75B5E21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79.</w:t>
      </w:r>
      <w:r w:rsidRPr="00836145">
        <w:rPr>
          <w:rFonts w:ascii="Times New Roman" w:hAnsi="Times New Roman" w:cs="Times New Roman"/>
          <w:noProof/>
          <w:sz w:val="24"/>
          <w:szCs w:val="24"/>
        </w:rPr>
        <w:tab/>
        <w:t xml:space="preserve">Page, T. F., Oliver, W. C. &amp; McHargue, C. J. The deformation behavior of ceramic crystals subjected to very low load (nano)indentations. </w:t>
      </w:r>
      <w:r w:rsidRPr="00836145">
        <w:rPr>
          <w:rFonts w:ascii="Times New Roman" w:hAnsi="Times New Roman" w:cs="Times New Roman"/>
          <w:i/>
          <w:iCs/>
          <w:noProof/>
          <w:sz w:val="24"/>
          <w:szCs w:val="24"/>
        </w:rPr>
        <w:t>J.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w:t>
      </w:r>
      <w:r w:rsidRPr="00836145">
        <w:rPr>
          <w:rFonts w:ascii="Times New Roman" w:hAnsi="Times New Roman" w:cs="Times New Roman"/>
          <w:noProof/>
          <w:sz w:val="24"/>
          <w:szCs w:val="24"/>
        </w:rPr>
        <w:t xml:space="preserve"> 450–473 (1992).</w:t>
      </w:r>
    </w:p>
    <w:p w14:paraId="5DB0B74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80.</w:t>
      </w:r>
      <w:r w:rsidRPr="00836145">
        <w:rPr>
          <w:rFonts w:ascii="Times New Roman" w:hAnsi="Times New Roman" w:cs="Times New Roman"/>
          <w:noProof/>
          <w:sz w:val="24"/>
          <w:szCs w:val="24"/>
        </w:rPr>
        <w:tab/>
        <w:t xml:space="preserve">Gerberich, W. W., Nelson, J. C., Lilleodden, E. T., Anderson, P. &amp; Wyrobek, J. T. Indentation induced dislocation nucleation: The initial yield point.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44,</w:t>
      </w:r>
      <w:r w:rsidRPr="00836145">
        <w:rPr>
          <w:rFonts w:ascii="Times New Roman" w:hAnsi="Times New Roman" w:cs="Times New Roman"/>
          <w:noProof/>
          <w:sz w:val="24"/>
          <w:szCs w:val="24"/>
        </w:rPr>
        <w:t xml:space="preserve"> 3585–3598 (1996).</w:t>
      </w:r>
    </w:p>
    <w:p w14:paraId="5F74B82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81.</w:t>
      </w:r>
      <w:r w:rsidRPr="00836145">
        <w:rPr>
          <w:rFonts w:ascii="Times New Roman" w:hAnsi="Times New Roman" w:cs="Times New Roman"/>
          <w:noProof/>
          <w:sz w:val="24"/>
          <w:szCs w:val="24"/>
        </w:rPr>
        <w:tab/>
        <w:t xml:space="preserve">McElhaney, K. W., Vlassak, J. J. &amp; Nix, W. D. Determination of indenter tip geometry and indentation contact area for depth-sensing indentation experiments. </w:t>
      </w:r>
      <w:r w:rsidRPr="00836145">
        <w:rPr>
          <w:rFonts w:ascii="Times New Roman" w:hAnsi="Times New Roman" w:cs="Times New Roman"/>
          <w:i/>
          <w:iCs/>
          <w:noProof/>
          <w:sz w:val="24"/>
          <w:szCs w:val="24"/>
        </w:rPr>
        <w:t>J.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13,</w:t>
      </w:r>
      <w:r w:rsidRPr="00836145">
        <w:rPr>
          <w:rFonts w:ascii="Times New Roman" w:hAnsi="Times New Roman" w:cs="Times New Roman"/>
          <w:noProof/>
          <w:sz w:val="24"/>
          <w:szCs w:val="24"/>
        </w:rPr>
        <w:t xml:space="preserve"> 1300–1306 (1998).</w:t>
      </w:r>
    </w:p>
    <w:p w14:paraId="1BC965F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82.</w:t>
      </w:r>
      <w:r w:rsidRPr="00836145">
        <w:rPr>
          <w:rFonts w:ascii="Times New Roman" w:hAnsi="Times New Roman" w:cs="Times New Roman"/>
          <w:noProof/>
          <w:sz w:val="24"/>
          <w:szCs w:val="24"/>
        </w:rPr>
        <w:tab/>
        <w:t xml:space="preserve">Shan, Z. W., Mishra, R. K., Syed Asif, S. a, Warren, O. L. &amp; Minor, A. M. Mechanical annealing and source-limited deformation in submicrometre-diameter Ni crystals. </w:t>
      </w:r>
      <w:r w:rsidRPr="00836145">
        <w:rPr>
          <w:rFonts w:ascii="Times New Roman" w:hAnsi="Times New Roman" w:cs="Times New Roman"/>
          <w:i/>
          <w:iCs/>
          <w:noProof/>
          <w:sz w:val="24"/>
          <w:szCs w:val="24"/>
        </w:rPr>
        <w:t>Nat.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w:t>
      </w:r>
      <w:r w:rsidRPr="00836145">
        <w:rPr>
          <w:rFonts w:ascii="Times New Roman" w:hAnsi="Times New Roman" w:cs="Times New Roman"/>
          <w:noProof/>
          <w:sz w:val="24"/>
          <w:szCs w:val="24"/>
        </w:rPr>
        <w:t xml:space="preserve"> 115–9 (2008).</w:t>
      </w:r>
    </w:p>
    <w:p w14:paraId="18599E9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83.</w:t>
      </w:r>
      <w:r w:rsidRPr="00836145">
        <w:rPr>
          <w:rFonts w:ascii="Times New Roman" w:hAnsi="Times New Roman" w:cs="Times New Roman"/>
          <w:noProof/>
          <w:sz w:val="24"/>
          <w:szCs w:val="24"/>
        </w:rPr>
        <w:tab/>
        <w:t xml:space="preserve">Dimiduk, D. M., Uchic, M. D. &amp; Parthasarathy, T. A. Size-affected single-slip behavior of pure nickel microcrystals.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53,</w:t>
      </w:r>
      <w:r w:rsidRPr="00836145">
        <w:rPr>
          <w:rFonts w:ascii="Times New Roman" w:hAnsi="Times New Roman" w:cs="Times New Roman"/>
          <w:noProof/>
          <w:sz w:val="24"/>
          <w:szCs w:val="24"/>
        </w:rPr>
        <w:t xml:space="preserve"> 4065–4077 (2005).</w:t>
      </w:r>
    </w:p>
    <w:p w14:paraId="41266D0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84.</w:t>
      </w:r>
      <w:r w:rsidRPr="00836145">
        <w:rPr>
          <w:rFonts w:ascii="Times New Roman" w:hAnsi="Times New Roman" w:cs="Times New Roman"/>
          <w:noProof/>
          <w:sz w:val="24"/>
          <w:szCs w:val="24"/>
        </w:rPr>
        <w:tab/>
        <w:t xml:space="preserve">Frick, C. P., Clark, B. G., Orso, S., Schneider, A. S. &amp; Arzt, E. Size effect on strength and strain hardening of small-scale [111] nickel compression pillars.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489,</w:t>
      </w:r>
      <w:r w:rsidRPr="00836145">
        <w:rPr>
          <w:rFonts w:ascii="Times New Roman" w:hAnsi="Times New Roman" w:cs="Times New Roman"/>
          <w:noProof/>
          <w:sz w:val="24"/>
          <w:szCs w:val="24"/>
        </w:rPr>
        <w:t xml:space="preserve"> 319–329 (2008).</w:t>
      </w:r>
    </w:p>
    <w:p w14:paraId="7A31CC1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85.</w:t>
      </w:r>
      <w:r w:rsidRPr="00836145">
        <w:rPr>
          <w:rFonts w:ascii="Times New Roman" w:hAnsi="Times New Roman" w:cs="Times New Roman"/>
          <w:noProof/>
          <w:sz w:val="24"/>
          <w:szCs w:val="24"/>
        </w:rPr>
        <w:tab/>
        <w:t xml:space="preserve">Greer, J. &amp; Nix, W. Nanoscale gold pillars strengthened through dislocation starvation. </w:t>
      </w:r>
      <w:r w:rsidRPr="00836145">
        <w:rPr>
          <w:rFonts w:ascii="Times New Roman" w:hAnsi="Times New Roman" w:cs="Times New Roman"/>
          <w:i/>
          <w:iCs/>
          <w:noProof/>
          <w:sz w:val="24"/>
          <w:szCs w:val="24"/>
        </w:rPr>
        <w:t>Phys. Rev. B</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73,</w:t>
      </w:r>
      <w:r w:rsidRPr="00836145">
        <w:rPr>
          <w:rFonts w:ascii="Times New Roman" w:hAnsi="Times New Roman" w:cs="Times New Roman"/>
          <w:noProof/>
          <w:sz w:val="24"/>
          <w:szCs w:val="24"/>
        </w:rPr>
        <w:t xml:space="preserve"> 245410 (2006).</w:t>
      </w:r>
    </w:p>
    <w:p w14:paraId="63701FD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86.</w:t>
      </w:r>
      <w:r w:rsidRPr="00836145">
        <w:rPr>
          <w:rFonts w:ascii="Times New Roman" w:hAnsi="Times New Roman" w:cs="Times New Roman"/>
          <w:noProof/>
          <w:sz w:val="24"/>
          <w:szCs w:val="24"/>
        </w:rPr>
        <w:tab/>
        <w:t xml:space="preserve">Greer, J. R., Oliver, W. C. &amp; Nix, W. D. Size dependence of mechanical properties of gold at the micron scale in the absence of strain gradients.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53,</w:t>
      </w:r>
      <w:r w:rsidRPr="00836145">
        <w:rPr>
          <w:rFonts w:ascii="Times New Roman" w:hAnsi="Times New Roman" w:cs="Times New Roman"/>
          <w:noProof/>
          <w:sz w:val="24"/>
          <w:szCs w:val="24"/>
        </w:rPr>
        <w:t xml:space="preserve"> 1821–1830 (2005).</w:t>
      </w:r>
    </w:p>
    <w:p w14:paraId="5F827B02" w14:textId="0157E020"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87.</w:t>
      </w:r>
      <w:r w:rsidRPr="00836145">
        <w:rPr>
          <w:rFonts w:ascii="Times New Roman" w:hAnsi="Times New Roman" w:cs="Times New Roman"/>
          <w:noProof/>
          <w:sz w:val="24"/>
          <w:szCs w:val="24"/>
        </w:rPr>
        <w:tab/>
        <w:t xml:space="preserve">Volkert, C. A. &amp; Lilleodden, E. T. Size effects in the deformation of sub-micron Au columns.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86,</w:t>
      </w:r>
      <w:r w:rsidRPr="00836145">
        <w:rPr>
          <w:rFonts w:ascii="Times New Roman" w:hAnsi="Times New Roman" w:cs="Times New Roman"/>
          <w:noProof/>
          <w:sz w:val="24"/>
          <w:szCs w:val="24"/>
        </w:rPr>
        <w:t xml:space="preserve"> 5567–5579 (2006).</w:t>
      </w:r>
    </w:p>
    <w:p w14:paraId="233DE360" w14:textId="77777777" w:rsidR="004735B3" w:rsidRPr="00836145"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2BB5D7E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88.</w:t>
      </w:r>
      <w:r w:rsidRPr="00836145">
        <w:rPr>
          <w:rFonts w:ascii="Times New Roman" w:hAnsi="Times New Roman" w:cs="Times New Roman"/>
          <w:noProof/>
          <w:sz w:val="24"/>
          <w:szCs w:val="24"/>
        </w:rPr>
        <w:tab/>
        <w:t xml:space="preserve">Kim, J.-Y. &amp; Greer, J. R. Tensile and compressive behavior of gold and molybdenum single crystals at the nano-scale.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57,</w:t>
      </w:r>
      <w:r w:rsidRPr="00836145">
        <w:rPr>
          <w:rFonts w:ascii="Times New Roman" w:hAnsi="Times New Roman" w:cs="Times New Roman"/>
          <w:noProof/>
          <w:sz w:val="24"/>
          <w:szCs w:val="24"/>
        </w:rPr>
        <w:t xml:space="preserve"> 5245–5253 (2009).</w:t>
      </w:r>
    </w:p>
    <w:p w14:paraId="7A28095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89.</w:t>
      </w:r>
      <w:r w:rsidRPr="00836145">
        <w:rPr>
          <w:rFonts w:ascii="Times New Roman" w:hAnsi="Times New Roman" w:cs="Times New Roman"/>
          <w:noProof/>
          <w:sz w:val="24"/>
          <w:szCs w:val="24"/>
        </w:rPr>
        <w:tab/>
        <w:t xml:space="preserve">Greer, J. R., Weinberger, C. R. &amp; Cai, W. Comparing the strength of f.c.c. and b.c.c. sub-micrometer pillars: compression experiments and dislocation dynamics simulations.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493,</w:t>
      </w:r>
      <w:r w:rsidRPr="00836145">
        <w:rPr>
          <w:rFonts w:ascii="Times New Roman" w:hAnsi="Times New Roman" w:cs="Times New Roman"/>
          <w:noProof/>
          <w:sz w:val="24"/>
          <w:szCs w:val="24"/>
        </w:rPr>
        <w:t xml:space="preserve"> 21–25 (2008).</w:t>
      </w:r>
    </w:p>
    <w:p w14:paraId="6CFB1B5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90.</w:t>
      </w:r>
      <w:r w:rsidRPr="00836145">
        <w:rPr>
          <w:rFonts w:ascii="Times New Roman" w:hAnsi="Times New Roman" w:cs="Times New Roman"/>
          <w:noProof/>
          <w:sz w:val="24"/>
          <w:szCs w:val="24"/>
        </w:rPr>
        <w:tab/>
        <w:t xml:space="preserve">Nix, W. D., Greer, J. R., Feng, G. &amp; Lilleodden, E. T. Deformation at the nanometer and micrometer length scales: Effects of strain gradients and dislocation starvation. </w:t>
      </w:r>
      <w:r w:rsidRPr="00836145">
        <w:rPr>
          <w:rFonts w:ascii="Times New Roman" w:hAnsi="Times New Roman" w:cs="Times New Roman"/>
          <w:i/>
          <w:iCs/>
          <w:noProof/>
          <w:sz w:val="24"/>
          <w:szCs w:val="24"/>
        </w:rPr>
        <w:t>Thin Solid Films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515,</w:t>
      </w:r>
      <w:r w:rsidRPr="00836145">
        <w:rPr>
          <w:rFonts w:ascii="Times New Roman" w:hAnsi="Times New Roman" w:cs="Times New Roman"/>
          <w:noProof/>
          <w:sz w:val="24"/>
          <w:szCs w:val="24"/>
        </w:rPr>
        <w:t xml:space="preserve"> 3152–3157 (2007).</w:t>
      </w:r>
    </w:p>
    <w:p w14:paraId="785465B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91.</w:t>
      </w:r>
      <w:r w:rsidRPr="00836145">
        <w:rPr>
          <w:rFonts w:ascii="Times New Roman" w:hAnsi="Times New Roman" w:cs="Times New Roman"/>
          <w:noProof/>
          <w:sz w:val="24"/>
          <w:szCs w:val="24"/>
        </w:rPr>
        <w:tab/>
        <w:t xml:space="preserve">Kiener, D., Motz, C., Schöberl, T., Jenko, M. &amp; Dehm, G. Determination of mechanical properties of copper at the micron scale. </w:t>
      </w:r>
      <w:r w:rsidRPr="00836145">
        <w:rPr>
          <w:rFonts w:ascii="Times New Roman" w:hAnsi="Times New Roman" w:cs="Times New Roman"/>
          <w:i/>
          <w:iCs/>
          <w:noProof/>
          <w:sz w:val="24"/>
          <w:szCs w:val="24"/>
        </w:rPr>
        <w:t>Adv. Eng.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w:t>
      </w:r>
      <w:r w:rsidRPr="00836145">
        <w:rPr>
          <w:rFonts w:ascii="Times New Roman" w:hAnsi="Times New Roman" w:cs="Times New Roman"/>
          <w:noProof/>
          <w:sz w:val="24"/>
          <w:szCs w:val="24"/>
        </w:rPr>
        <w:t xml:space="preserve"> 1119–1125 (2006).</w:t>
      </w:r>
    </w:p>
    <w:p w14:paraId="58CF159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92.</w:t>
      </w:r>
      <w:r w:rsidRPr="00836145">
        <w:rPr>
          <w:rFonts w:ascii="Times New Roman" w:hAnsi="Times New Roman" w:cs="Times New Roman"/>
          <w:noProof/>
          <w:sz w:val="24"/>
          <w:szCs w:val="24"/>
        </w:rPr>
        <w:tab/>
        <w:t xml:space="preserve">Kiener, D. &amp; Minor, A. M. Source-controlled yield and hardening of Cu (1 0 0) studied by in situ transmission electron microscopy.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59,</w:t>
      </w:r>
      <w:r w:rsidRPr="00836145">
        <w:rPr>
          <w:rFonts w:ascii="Times New Roman" w:hAnsi="Times New Roman" w:cs="Times New Roman"/>
          <w:noProof/>
          <w:sz w:val="24"/>
          <w:szCs w:val="24"/>
        </w:rPr>
        <w:t xml:space="preserve"> 1328–1337 (2011).</w:t>
      </w:r>
    </w:p>
    <w:p w14:paraId="1B7C224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93.</w:t>
      </w:r>
      <w:r w:rsidRPr="00836145">
        <w:rPr>
          <w:rFonts w:ascii="Times New Roman" w:hAnsi="Times New Roman" w:cs="Times New Roman"/>
          <w:noProof/>
          <w:sz w:val="24"/>
          <w:szCs w:val="24"/>
        </w:rPr>
        <w:tab/>
        <w:t xml:space="preserve">Ng, K. S. &amp; Ngan, A. H. W. Stochastic nature of plasticity of aluminum micro-pillars.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1712–1720 (2008).</w:t>
      </w:r>
    </w:p>
    <w:p w14:paraId="043C41F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94.</w:t>
      </w:r>
      <w:r w:rsidRPr="00836145">
        <w:rPr>
          <w:rFonts w:ascii="Times New Roman" w:hAnsi="Times New Roman" w:cs="Times New Roman"/>
          <w:noProof/>
          <w:sz w:val="24"/>
          <w:szCs w:val="24"/>
        </w:rPr>
        <w:tab/>
        <w:t xml:space="preserve">Zaiser, M.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Strain bursts in plastically deforming molybdenum micro- and nanopillars.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88,</w:t>
      </w:r>
      <w:r w:rsidRPr="00836145">
        <w:rPr>
          <w:rFonts w:ascii="Times New Roman" w:hAnsi="Times New Roman" w:cs="Times New Roman"/>
          <w:noProof/>
          <w:sz w:val="24"/>
          <w:szCs w:val="24"/>
        </w:rPr>
        <w:t xml:space="preserve"> 3861–3874 (2008).</w:t>
      </w:r>
    </w:p>
    <w:p w14:paraId="16BB1C0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95.</w:t>
      </w:r>
      <w:r w:rsidRPr="00836145">
        <w:rPr>
          <w:rFonts w:ascii="Times New Roman" w:hAnsi="Times New Roman" w:cs="Times New Roman"/>
          <w:noProof/>
          <w:sz w:val="24"/>
          <w:szCs w:val="24"/>
        </w:rPr>
        <w:tab/>
        <w:t xml:space="preserve">Kim, J.-Y. &amp; Greer, J. R. Size-dependent mechanical properties of molybdenum nanopillars. </w:t>
      </w:r>
      <w:r w:rsidRPr="00836145">
        <w:rPr>
          <w:rFonts w:ascii="Times New Roman" w:hAnsi="Times New Roman" w:cs="Times New Roman"/>
          <w:i/>
          <w:iCs/>
          <w:noProof/>
          <w:sz w:val="24"/>
          <w:szCs w:val="24"/>
        </w:rPr>
        <w:t>Applied Physics Letters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93,</w:t>
      </w:r>
      <w:r w:rsidRPr="00836145">
        <w:rPr>
          <w:rFonts w:ascii="Times New Roman" w:hAnsi="Times New Roman" w:cs="Times New Roman"/>
          <w:noProof/>
          <w:sz w:val="24"/>
          <w:szCs w:val="24"/>
        </w:rPr>
        <w:t xml:space="preserve"> 101913–101916 (2008).</w:t>
      </w:r>
    </w:p>
    <w:p w14:paraId="232E67E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96.</w:t>
      </w:r>
      <w:r w:rsidRPr="00836145">
        <w:rPr>
          <w:rFonts w:ascii="Times New Roman" w:hAnsi="Times New Roman" w:cs="Times New Roman"/>
          <w:noProof/>
          <w:sz w:val="24"/>
          <w:szCs w:val="24"/>
        </w:rPr>
        <w:tab/>
        <w:t xml:space="preserve">Brinckmann, S., Kim, J.-Y. &amp; Greer, J. R. Fundamental differences in mechanical behavior between two types of crystals at the nanoscale. </w:t>
      </w:r>
      <w:r w:rsidRPr="00836145">
        <w:rPr>
          <w:rFonts w:ascii="Times New Roman" w:hAnsi="Times New Roman" w:cs="Times New Roman"/>
          <w:i/>
          <w:iCs/>
          <w:noProof/>
          <w:sz w:val="24"/>
          <w:szCs w:val="24"/>
        </w:rPr>
        <w:t>Phys. Rev.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100,</w:t>
      </w:r>
      <w:r w:rsidRPr="00836145">
        <w:rPr>
          <w:rFonts w:ascii="Times New Roman" w:hAnsi="Times New Roman" w:cs="Times New Roman"/>
          <w:noProof/>
          <w:sz w:val="24"/>
          <w:szCs w:val="24"/>
        </w:rPr>
        <w:t xml:space="preserve"> 155502 (2008).</w:t>
      </w:r>
    </w:p>
    <w:p w14:paraId="4655917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97.</w:t>
      </w:r>
      <w:r w:rsidRPr="00836145">
        <w:rPr>
          <w:rFonts w:ascii="Times New Roman" w:hAnsi="Times New Roman" w:cs="Times New Roman"/>
          <w:noProof/>
          <w:sz w:val="24"/>
          <w:szCs w:val="24"/>
        </w:rPr>
        <w:tab/>
        <w:t xml:space="preserve">Schneider, A. S., Frick, C. P., Clark, B. G., Gruber, P. A. &amp; Arzt, E. Inﬂuence of orientation on the size effect in bcc pillars with different critical temperatures.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1540–1547 (2011).</w:t>
      </w:r>
    </w:p>
    <w:p w14:paraId="5BBB508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98.</w:t>
      </w:r>
      <w:r w:rsidRPr="00836145">
        <w:rPr>
          <w:rFonts w:ascii="Times New Roman" w:hAnsi="Times New Roman" w:cs="Times New Roman"/>
          <w:noProof/>
          <w:sz w:val="24"/>
          <w:szCs w:val="24"/>
        </w:rPr>
        <w:tab/>
        <w:t xml:space="preserve">Kim, J.-Y., Jang, D. &amp; Greer, J. R. Tensile and compressive behavior of tungsten, molybdenum, tantalum and niobium at the nanoscale.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58,</w:t>
      </w:r>
      <w:r w:rsidRPr="00836145">
        <w:rPr>
          <w:rFonts w:ascii="Times New Roman" w:hAnsi="Times New Roman" w:cs="Times New Roman"/>
          <w:noProof/>
          <w:sz w:val="24"/>
          <w:szCs w:val="24"/>
        </w:rPr>
        <w:t xml:space="preserve"> 2355–2363 (2010).</w:t>
      </w:r>
    </w:p>
    <w:p w14:paraId="3C0E6A3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99.</w:t>
      </w:r>
      <w:r w:rsidRPr="00836145">
        <w:rPr>
          <w:rFonts w:ascii="Times New Roman" w:hAnsi="Times New Roman" w:cs="Times New Roman"/>
          <w:noProof/>
          <w:sz w:val="24"/>
          <w:szCs w:val="24"/>
        </w:rPr>
        <w:tab/>
        <w:t xml:space="preserve">Kim, J.-Y., Jang, D. &amp; Greer, J. R. Insight into the deformation behavior of niobium single crystals under uniaxial compression and tension at the nanoscale.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61,</w:t>
      </w:r>
      <w:r w:rsidRPr="00836145">
        <w:rPr>
          <w:rFonts w:ascii="Times New Roman" w:hAnsi="Times New Roman" w:cs="Times New Roman"/>
          <w:noProof/>
          <w:sz w:val="24"/>
          <w:szCs w:val="24"/>
        </w:rPr>
        <w:t xml:space="preserve"> 300–303 (2009).</w:t>
      </w:r>
    </w:p>
    <w:p w14:paraId="100DD23E" w14:textId="77777777" w:rsidR="00836145" w:rsidRPr="00A72A36"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lang w:val="de-DE"/>
        </w:rPr>
      </w:pPr>
      <w:r w:rsidRPr="00836145">
        <w:rPr>
          <w:rFonts w:ascii="Times New Roman" w:hAnsi="Times New Roman" w:cs="Times New Roman"/>
          <w:noProof/>
          <w:sz w:val="24"/>
          <w:szCs w:val="24"/>
        </w:rPr>
        <w:t>100.</w:t>
      </w:r>
      <w:r w:rsidRPr="00836145">
        <w:rPr>
          <w:rFonts w:ascii="Times New Roman" w:hAnsi="Times New Roman" w:cs="Times New Roman"/>
          <w:noProof/>
          <w:sz w:val="24"/>
          <w:szCs w:val="24"/>
        </w:rPr>
        <w:tab/>
        <w:t xml:space="preserve">Han, S. M., Bozorg-Grayeli, T., Groves, J. R. &amp; Nix, W. D. Size effects on strength and plasticity of vanadium nanopillars. </w:t>
      </w:r>
      <w:r w:rsidRPr="00A72A36">
        <w:rPr>
          <w:rFonts w:ascii="Times New Roman" w:hAnsi="Times New Roman" w:cs="Times New Roman"/>
          <w:i/>
          <w:iCs/>
          <w:noProof/>
          <w:sz w:val="24"/>
          <w:szCs w:val="24"/>
          <w:lang w:val="de-DE"/>
        </w:rPr>
        <w:t>Scr. Mater.</w:t>
      </w:r>
      <w:r w:rsidRPr="00A72A36">
        <w:rPr>
          <w:rFonts w:ascii="Times New Roman" w:hAnsi="Times New Roman" w:cs="Times New Roman"/>
          <w:noProof/>
          <w:sz w:val="24"/>
          <w:szCs w:val="24"/>
          <w:lang w:val="de-DE"/>
        </w:rPr>
        <w:t xml:space="preserve"> </w:t>
      </w:r>
      <w:r w:rsidRPr="00A72A36">
        <w:rPr>
          <w:rFonts w:ascii="Times New Roman" w:hAnsi="Times New Roman" w:cs="Times New Roman"/>
          <w:b/>
          <w:bCs/>
          <w:noProof/>
          <w:sz w:val="24"/>
          <w:szCs w:val="24"/>
          <w:lang w:val="de-DE"/>
        </w:rPr>
        <w:t>63,</w:t>
      </w:r>
      <w:r w:rsidRPr="00A72A36">
        <w:rPr>
          <w:rFonts w:ascii="Times New Roman" w:hAnsi="Times New Roman" w:cs="Times New Roman"/>
          <w:noProof/>
          <w:sz w:val="24"/>
          <w:szCs w:val="24"/>
          <w:lang w:val="de-DE"/>
        </w:rPr>
        <w:t xml:space="preserve"> 1153–1156 (2010).</w:t>
      </w:r>
    </w:p>
    <w:p w14:paraId="7D475D9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A72A36">
        <w:rPr>
          <w:rFonts w:ascii="Times New Roman" w:hAnsi="Times New Roman" w:cs="Times New Roman"/>
          <w:noProof/>
          <w:sz w:val="24"/>
          <w:szCs w:val="24"/>
          <w:lang w:val="de-DE"/>
        </w:rPr>
        <w:t>101.</w:t>
      </w:r>
      <w:r w:rsidRPr="00A72A36">
        <w:rPr>
          <w:rFonts w:ascii="Times New Roman" w:hAnsi="Times New Roman" w:cs="Times New Roman"/>
          <w:noProof/>
          <w:sz w:val="24"/>
          <w:szCs w:val="24"/>
          <w:lang w:val="de-DE"/>
        </w:rPr>
        <w:tab/>
        <w:t xml:space="preserve">Kaufmann, D., Mönig, R., Volkert, C. a. &amp; Kraft, O. Size dependent mechanical behaviour of tantalum. </w:t>
      </w:r>
      <w:r w:rsidRPr="00A72A36">
        <w:rPr>
          <w:rFonts w:ascii="Times New Roman" w:hAnsi="Times New Roman" w:cs="Times New Roman"/>
          <w:i/>
          <w:iCs/>
          <w:noProof/>
          <w:sz w:val="24"/>
          <w:szCs w:val="24"/>
          <w:lang w:val="de-DE"/>
        </w:rPr>
        <w:t>Int. J. Plast.</w:t>
      </w:r>
      <w:r w:rsidRPr="00A72A36">
        <w:rPr>
          <w:rFonts w:ascii="Times New Roman" w:hAnsi="Times New Roman" w:cs="Times New Roman"/>
          <w:noProof/>
          <w:sz w:val="24"/>
          <w:szCs w:val="24"/>
          <w:lang w:val="de-DE"/>
        </w:rPr>
        <w:t xml:space="preserve"> </w:t>
      </w:r>
      <w:r w:rsidRPr="00836145">
        <w:rPr>
          <w:rFonts w:ascii="Times New Roman" w:hAnsi="Times New Roman" w:cs="Times New Roman"/>
          <w:b/>
          <w:bCs/>
          <w:noProof/>
          <w:sz w:val="24"/>
          <w:szCs w:val="24"/>
        </w:rPr>
        <w:t>27,</w:t>
      </w:r>
      <w:r w:rsidRPr="00836145">
        <w:rPr>
          <w:rFonts w:ascii="Times New Roman" w:hAnsi="Times New Roman" w:cs="Times New Roman"/>
          <w:noProof/>
          <w:sz w:val="24"/>
          <w:szCs w:val="24"/>
        </w:rPr>
        <w:t xml:space="preserve"> 470–478 (2011).</w:t>
      </w:r>
    </w:p>
    <w:p w14:paraId="35DDD46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102.</w:t>
      </w:r>
      <w:r w:rsidRPr="00836145">
        <w:rPr>
          <w:rFonts w:ascii="Times New Roman" w:hAnsi="Times New Roman" w:cs="Times New Roman"/>
          <w:noProof/>
          <w:sz w:val="24"/>
          <w:szCs w:val="24"/>
        </w:rPr>
        <w:tab/>
        <w:t xml:space="preserve">Zhu, T. T., Bushby, A. J. &amp; Dunstan, D. J. Materials mechanical size effects: a review. </w:t>
      </w:r>
      <w:r w:rsidRPr="00836145">
        <w:rPr>
          <w:rFonts w:ascii="Times New Roman" w:hAnsi="Times New Roman" w:cs="Times New Roman"/>
          <w:i/>
          <w:iCs/>
          <w:noProof/>
          <w:sz w:val="24"/>
          <w:szCs w:val="24"/>
        </w:rPr>
        <w:t>Mater. Technol. Adv. Perform.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23,</w:t>
      </w:r>
      <w:r w:rsidRPr="00836145">
        <w:rPr>
          <w:rFonts w:ascii="Times New Roman" w:hAnsi="Times New Roman" w:cs="Times New Roman"/>
          <w:noProof/>
          <w:sz w:val="24"/>
          <w:szCs w:val="24"/>
        </w:rPr>
        <w:t xml:space="preserve"> 193–209 (2008).</w:t>
      </w:r>
    </w:p>
    <w:p w14:paraId="1A2B358A" w14:textId="7DDEAB5D"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103.</w:t>
      </w:r>
      <w:r w:rsidRPr="00836145">
        <w:rPr>
          <w:rFonts w:ascii="Times New Roman" w:hAnsi="Times New Roman" w:cs="Times New Roman"/>
          <w:noProof/>
          <w:sz w:val="24"/>
          <w:szCs w:val="24"/>
        </w:rPr>
        <w:tab/>
        <w:t xml:space="preserve">Kraft, O., Gruber, P. a., Mönig, R. &amp; Weygand, D. Plasticity in confined dimensions. </w:t>
      </w:r>
      <w:r w:rsidRPr="00836145">
        <w:rPr>
          <w:rFonts w:ascii="Times New Roman" w:hAnsi="Times New Roman" w:cs="Times New Roman"/>
          <w:i/>
          <w:iCs/>
          <w:noProof/>
          <w:sz w:val="24"/>
          <w:szCs w:val="24"/>
        </w:rPr>
        <w:t>Annu. Rev.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40,</w:t>
      </w:r>
      <w:r w:rsidRPr="00836145">
        <w:rPr>
          <w:rFonts w:ascii="Times New Roman" w:hAnsi="Times New Roman" w:cs="Times New Roman"/>
          <w:noProof/>
          <w:sz w:val="24"/>
          <w:szCs w:val="24"/>
        </w:rPr>
        <w:t xml:space="preserve"> 293–317 (2010).</w:t>
      </w:r>
    </w:p>
    <w:p w14:paraId="626103AC" w14:textId="77777777" w:rsidR="004735B3" w:rsidRPr="00836145"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06B19DB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104.</w:t>
      </w:r>
      <w:r w:rsidRPr="00836145">
        <w:rPr>
          <w:rFonts w:ascii="Times New Roman" w:hAnsi="Times New Roman" w:cs="Times New Roman"/>
          <w:noProof/>
          <w:sz w:val="24"/>
          <w:szCs w:val="24"/>
        </w:rPr>
        <w:tab/>
        <w:t xml:space="preserve">Greer, J. R. &amp; De Hosson, J. T. M. Plasticity in small-sized metallic systems: Intrinsic versus extrinsic size effect. </w:t>
      </w:r>
      <w:r w:rsidRPr="00836145">
        <w:rPr>
          <w:rFonts w:ascii="Times New Roman" w:hAnsi="Times New Roman" w:cs="Times New Roman"/>
          <w:i/>
          <w:iCs/>
          <w:noProof/>
          <w:sz w:val="24"/>
          <w:szCs w:val="24"/>
        </w:rPr>
        <w:t>Prog. Mater.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654–724 (2011).</w:t>
      </w:r>
    </w:p>
    <w:p w14:paraId="66FD34B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105.</w:t>
      </w:r>
      <w:r w:rsidRPr="00836145">
        <w:rPr>
          <w:rFonts w:ascii="Times New Roman" w:hAnsi="Times New Roman" w:cs="Times New Roman"/>
          <w:noProof/>
          <w:sz w:val="24"/>
          <w:szCs w:val="24"/>
        </w:rPr>
        <w:tab/>
        <w:t xml:space="preserve">Bei, H., Shim, S., Pharr, G. M. &amp; George, E. P. Effects of pre-strain on the compressive stress–strain response of Mo-alloy single-crystal micropillars.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4762–4770 (2008).</w:t>
      </w:r>
    </w:p>
    <w:p w14:paraId="1ADD827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106.</w:t>
      </w:r>
      <w:r w:rsidRPr="00836145">
        <w:rPr>
          <w:rFonts w:ascii="Times New Roman" w:hAnsi="Times New Roman" w:cs="Times New Roman"/>
          <w:noProof/>
          <w:sz w:val="24"/>
          <w:szCs w:val="24"/>
        </w:rPr>
        <w:tab/>
        <w:t xml:space="preserve">Taylor, G. I. The mechanism of plastic deformation of crystals. Part I. Theoretical. </w:t>
      </w:r>
      <w:r w:rsidRPr="00836145">
        <w:rPr>
          <w:rFonts w:ascii="Times New Roman" w:hAnsi="Times New Roman" w:cs="Times New Roman"/>
          <w:i/>
          <w:iCs/>
          <w:noProof/>
          <w:sz w:val="24"/>
          <w:szCs w:val="24"/>
        </w:rPr>
        <w:t>Proc. R. Soc. A Math. Phys. Eng.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145,</w:t>
      </w:r>
      <w:r w:rsidRPr="00836145">
        <w:rPr>
          <w:rFonts w:ascii="Times New Roman" w:hAnsi="Times New Roman" w:cs="Times New Roman"/>
          <w:noProof/>
          <w:sz w:val="24"/>
          <w:szCs w:val="24"/>
        </w:rPr>
        <w:t xml:space="preserve"> 362–387 (1934).</w:t>
      </w:r>
    </w:p>
    <w:p w14:paraId="3EE2EB7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107.</w:t>
      </w:r>
      <w:r w:rsidRPr="00836145">
        <w:rPr>
          <w:rFonts w:ascii="Times New Roman" w:hAnsi="Times New Roman" w:cs="Times New Roman"/>
          <w:noProof/>
          <w:sz w:val="24"/>
          <w:szCs w:val="24"/>
        </w:rPr>
        <w:tab/>
        <w:t xml:space="preserve">Greer, J. R. Bridging the gap between computational and experimental length scales: A review on nano-scale plasticity. </w:t>
      </w:r>
      <w:r w:rsidRPr="00836145">
        <w:rPr>
          <w:rFonts w:ascii="Times New Roman" w:hAnsi="Times New Roman" w:cs="Times New Roman"/>
          <w:i/>
          <w:iCs/>
          <w:noProof/>
          <w:sz w:val="24"/>
          <w:szCs w:val="24"/>
        </w:rPr>
        <w:t>Rev. Adv. Mater.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13,</w:t>
      </w:r>
      <w:r w:rsidRPr="00836145">
        <w:rPr>
          <w:rFonts w:ascii="Times New Roman" w:hAnsi="Times New Roman" w:cs="Times New Roman"/>
          <w:noProof/>
          <w:sz w:val="24"/>
          <w:szCs w:val="24"/>
        </w:rPr>
        <w:t xml:space="preserve"> 59–70 (2006).</w:t>
      </w:r>
    </w:p>
    <w:p w14:paraId="2270251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108.</w:t>
      </w:r>
      <w:r w:rsidRPr="00836145">
        <w:rPr>
          <w:rFonts w:ascii="Times New Roman" w:hAnsi="Times New Roman" w:cs="Times New Roman"/>
          <w:noProof/>
          <w:sz w:val="24"/>
          <w:szCs w:val="24"/>
        </w:rPr>
        <w:tab/>
        <w:t xml:space="preserve">H. Tang, Schwarz, K. W. &amp; Espinosa, H. D. Dislocation escape-related size eﬀects in single-crystal micropillars.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1607–1616 (2006).</w:t>
      </w:r>
    </w:p>
    <w:p w14:paraId="434B1282" w14:textId="77777777" w:rsidR="00836145" w:rsidRPr="00A72A36"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lang w:val="de-DE"/>
        </w:rPr>
      </w:pPr>
      <w:r w:rsidRPr="00836145">
        <w:rPr>
          <w:rFonts w:ascii="Times New Roman" w:hAnsi="Times New Roman" w:cs="Times New Roman"/>
          <w:noProof/>
          <w:sz w:val="24"/>
          <w:szCs w:val="24"/>
        </w:rPr>
        <w:t>109.</w:t>
      </w:r>
      <w:r w:rsidRPr="00836145">
        <w:rPr>
          <w:rFonts w:ascii="Times New Roman" w:hAnsi="Times New Roman" w:cs="Times New Roman"/>
          <w:noProof/>
          <w:sz w:val="24"/>
          <w:szCs w:val="24"/>
        </w:rPr>
        <w:tab/>
        <w:t xml:space="preserve">Deshpande, V. S., Needleman, A. &amp; Van der Giessen, E. Plasticity size effects in tension and compression of single crystals. </w:t>
      </w:r>
      <w:r w:rsidRPr="00A72A36">
        <w:rPr>
          <w:rFonts w:ascii="Times New Roman" w:hAnsi="Times New Roman" w:cs="Times New Roman"/>
          <w:i/>
          <w:iCs/>
          <w:noProof/>
          <w:sz w:val="24"/>
          <w:szCs w:val="24"/>
          <w:lang w:val="de-DE"/>
        </w:rPr>
        <w:t>J. Mech. Phys. Solids</w:t>
      </w:r>
      <w:r w:rsidRPr="00A72A36">
        <w:rPr>
          <w:rFonts w:ascii="Times New Roman" w:hAnsi="Times New Roman" w:cs="Times New Roman"/>
          <w:noProof/>
          <w:sz w:val="24"/>
          <w:szCs w:val="24"/>
          <w:lang w:val="de-DE"/>
        </w:rPr>
        <w:t xml:space="preserve"> </w:t>
      </w:r>
      <w:r w:rsidRPr="00A72A36">
        <w:rPr>
          <w:rFonts w:ascii="Times New Roman" w:hAnsi="Times New Roman" w:cs="Times New Roman"/>
          <w:b/>
          <w:bCs/>
          <w:noProof/>
          <w:sz w:val="24"/>
          <w:szCs w:val="24"/>
          <w:lang w:val="de-DE"/>
        </w:rPr>
        <w:t>53,</w:t>
      </w:r>
      <w:r w:rsidRPr="00A72A36">
        <w:rPr>
          <w:rFonts w:ascii="Times New Roman" w:hAnsi="Times New Roman" w:cs="Times New Roman"/>
          <w:noProof/>
          <w:sz w:val="24"/>
          <w:szCs w:val="24"/>
          <w:lang w:val="de-DE"/>
        </w:rPr>
        <w:t xml:space="preserve"> 2661–2691 (2005).</w:t>
      </w:r>
    </w:p>
    <w:p w14:paraId="3211DF7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A72A36">
        <w:rPr>
          <w:rFonts w:ascii="Times New Roman" w:hAnsi="Times New Roman" w:cs="Times New Roman"/>
          <w:noProof/>
          <w:sz w:val="24"/>
          <w:szCs w:val="24"/>
          <w:lang w:val="de-DE"/>
        </w:rPr>
        <w:t>110.</w:t>
      </w:r>
      <w:r w:rsidRPr="00A72A36">
        <w:rPr>
          <w:rFonts w:ascii="Times New Roman" w:hAnsi="Times New Roman" w:cs="Times New Roman"/>
          <w:noProof/>
          <w:sz w:val="24"/>
          <w:szCs w:val="24"/>
          <w:lang w:val="de-DE"/>
        </w:rPr>
        <w:tab/>
        <w:t xml:space="preserve">Balint, D. S., Deshpande, V. S., Needleman,  a &amp; Giessen, E. Van Der. </w:t>
      </w:r>
      <w:r w:rsidRPr="00836145">
        <w:rPr>
          <w:rFonts w:ascii="Times New Roman" w:hAnsi="Times New Roman" w:cs="Times New Roman"/>
          <w:noProof/>
          <w:sz w:val="24"/>
          <w:szCs w:val="24"/>
        </w:rPr>
        <w:t xml:space="preserve">Size effects in uniaxial deformation of single and polycrystals: a discrete dislocation plasticity analysis. </w:t>
      </w:r>
      <w:r w:rsidRPr="00836145">
        <w:rPr>
          <w:rFonts w:ascii="Times New Roman" w:hAnsi="Times New Roman" w:cs="Times New Roman"/>
          <w:i/>
          <w:iCs/>
          <w:noProof/>
          <w:sz w:val="24"/>
          <w:szCs w:val="24"/>
        </w:rPr>
        <w:t>Model. Simul. Mater. Sci. Eng.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409–422 (2006).</w:t>
      </w:r>
    </w:p>
    <w:p w14:paraId="72B5C03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111.</w:t>
      </w:r>
      <w:r w:rsidRPr="00836145">
        <w:rPr>
          <w:rFonts w:ascii="Times New Roman" w:hAnsi="Times New Roman" w:cs="Times New Roman"/>
          <w:noProof/>
          <w:sz w:val="24"/>
          <w:szCs w:val="24"/>
        </w:rPr>
        <w:tab/>
        <w:t xml:space="preserve">Norfleet, D. M., Dimiduk, D. M., Polasik, S. J., Uchic, M. D. &amp; Mills, M. J. Dislocation structures and their relationship to strength in deformed nickel microcrystals.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2988–3001 (2008).</w:t>
      </w:r>
    </w:p>
    <w:p w14:paraId="419B4FA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112.</w:t>
      </w:r>
      <w:r w:rsidRPr="00836145">
        <w:rPr>
          <w:rFonts w:ascii="Times New Roman" w:hAnsi="Times New Roman" w:cs="Times New Roman"/>
          <w:noProof/>
          <w:sz w:val="24"/>
          <w:szCs w:val="24"/>
        </w:rPr>
        <w:tab/>
        <w:t xml:space="preserve">von Blanckenhagen, B., Gumbsch, P. &amp; Arzt, E. Discrete dislocation simulation of thin film plasticity. </w:t>
      </w:r>
      <w:r w:rsidRPr="00836145">
        <w:rPr>
          <w:rFonts w:ascii="Times New Roman" w:hAnsi="Times New Roman" w:cs="Times New Roman"/>
          <w:i/>
          <w:iCs/>
          <w:noProof/>
          <w:sz w:val="24"/>
          <w:szCs w:val="24"/>
        </w:rPr>
        <w:t>MRS Online Proc. Libr.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673,</w:t>
      </w:r>
      <w:r w:rsidRPr="00836145">
        <w:rPr>
          <w:rFonts w:ascii="Times New Roman" w:hAnsi="Times New Roman" w:cs="Times New Roman"/>
          <w:noProof/>
          <w:sz w:val="24"/>
          <w:szCs w:val="24"/>
        </w:rPr>
        <w:t xml:space="preserve"> null–null (2001).</w:t>
      </w:r>
    </w:p>
    <w:p w14:paraId="7E4C701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113.</w:t>
      </w:r>
      <w:r w:rsidRPr="00836145">
        <w:rPr>
          <w:rFonts w:ascii="Times New Roman" w:hAnsi="Times New Roman" w:cs="Times New Roman"/>
          <w:noProof/>
          <w:sz w:val="24"/>
          <w:szCs w:val="24"/>
        </w:rPr>
        <w:tab/>
        <w:t xml:space="preserve">Parthasarathy, T. A., Rao, S. I., Dimiduk, D. M., Uchic, M. D. &amp; Trinkle, D. R. Contribution to size effect of yield strength from the stochastics of dislocation source lengths in finite samples.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313–316 (2007).</w:t>
      </w:r>
    </w:p>
    <w:p w14:paraId="5575372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114.</w:t>
      </w:r>
      <w:r w:rsidRPr="00836145">
        <w:rPr>
          <w:rFonts w:ascii="Times New Roman" w:hAnsi="Times New Roman" w:cs="Times New Roman"/>
          <w:noProof/>
          <w:sz w:val="24"/>
          <w:szCs w:val="24"/>
        </w:rPr>
        <w:tab/>
        <w:t xml:space="preserve">Rao, S. I.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Estimating the strength of single-ended dislocation sources in micron-sized single crystals.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87,</w:t>
      </w:r>
      <w:r w:rsidRPr="00836145">
        <w:rPr>
          <w:rFonts w:ascii="Times New Roman" w:hAnsi="Times New Roman" w:cs="Times New Roman"/>
          <w:noProof/>
          <w:sz w:val="24"/>
          <w:szCs w:val="24"/>
        </w:rPr>
        <w:t xml:space="preserve"> 4777–4794 (2007).</w:t>
      </w:r>
    </w:p>
    <w:p w14:paraId="0CD2163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115.</w:t>
      </w:r>
      <w:r w:rsidRPr="00836145">
        <w:rPr>
          <w:rFonts w:ascii="Times New Roman" w:hAnsi="Times New Roman" w:cs="Times New Roman"/>
          <w:noProof/>
          <w:sz w:val="24"/>
          <w:szCs w:val="24"/>
        </w:rPr>
        <w:tab/>
        <w:t xml:space="preserve">Ngan, A. H. W. &amp; Ng, K. S. Transition from deterministic to stochastic deformation.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90,</w:t>
      </w:r>
      <w:r w:rsidRPr="00836145">
        <w:rPr>
          <w:rFonts w:ascii="Times New Roman" w:hAnsi="Times New Roman" w:cs="Times New Roman"/>
          <w:noProof/>
          <w:sz w:val="24"/>
          <w:szCs w:val="24"/>
        </w:rPr>
        <w:t xml:space="preserve"> 1937–1954 (2010).</w:t>
      </w:r>
    </w:p>
    <w:p w14:paraId="72AAC1D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116.</w:t>
      </w:r>
      <w:r w:rsidRPr="00836145">
        <w:rPr>
          <w:rFonts w:ascii="Times New Roman" w:hAnsi="Times New Roman" w:cs="Times New Roman"/>
          <w:noProof/>
          <w:sz w:val="24"/>
          <w:szCs w:val="24"/>
        </w:rPr>
        <w:tab/>
        <w:t xml:space="preserve">El-Awady, J. a., Bulent Biner, S. &amp; Ghoniem, N. M. A self-consistent boundary element, parametric dislocation dynamics formulation of plastic flow in finite volumes. </w:t>
      </w:r>
      <w:r w:rsidRPr="00836145">
        <w:rPr>
          <w:rFonts w:ascii="Times New Roman" w:hAnsi="Times New Roman" w:cs="Times New Roman"/>
          <w:i/>
          <w:iCs/>
          <w:noProof/>
          <w:sz w:val="24"/>
          <w:szCs w:val="24"/>
        </w:rPr>
        <w:t>J. Mech. Phys. Solids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2019–2035 (2008).</w:t>
      </w:r>
    </w:p>
    <w:p w14:paraId="1BDA9BF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117.</w:t>
      </w:r>
      <w:r w:rsidRPr="00836145">
        <w:rPr>
          <w:rFonts w:ascii="Times New Roman" w:hAnsi="Times New Roman" w:cs="Times New Roman"/>
          <w:noProof/>
          <w:sz w:val="24"/>
          <w:szCs w:val="24"/>
        </w:rPr>
        <w:tab/>
        <w:t xml:space="preserve">El-Awady, J. a., Wen, M. &amp; Ghoniem, N. M. The role of the weakest-link mechanism in controlling the plasticity of micropillars. </w:t>
      </w:r>
      <w:r w:rsidRPr="00836145">
        <w:rPr>
          <w:rFonts w:ascii="Times New Roman" w:hAnsi="Times New Roman" w:cs="Times New Roman"/>
          <w:i/>
          <w:iCs/>
          <w:noProof/>
          <w:sz w:val="24"/>
          <w:szCs w:val="24"/>
        </w:rPr>
        <w:t>J. Mech. Phys. Solids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57,</w:t>
      </w:r>
      <w:r w:rsidRPr="00836145">
        <w:rPr>
          <w:rFonts w:ascii="Times New Roman" w:hAnsi="Times New Roman" w:cs="Times New Roman"/>
          <w:noProof/>
          <w:sz w:val="24"/>
          <w:szCs w:val="24"/>
        </w:rPr>
        <w:t xml:space="preserve"> 32–50 (2009).</w:t>
      </w:r>
    </w:p>
    <w:p w14:paraId="2C9D096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118.</w:t>
      </w:r>
      <w:r w:rsidRPr="00836145">
        <w:rPr>
          <w:rFonts w:ascii="Times New Roman" w:hAnsi="Times New Roman" w:cs="Times New Roman"/>
          <w:noProof/>
          <w:sz w:val="24"/>
          <w:szCs w:val="24"/>
        </w:rPr>
        <w:tab/>
        <w:t xml:space="preserve">Oh, S. H., Legros, M., Kiener, D. &amp; Dehm, G. In situ observation of dislocation nucleation and escape in a submicrometre aluminium single crystal. </w:t>
      </w:r>
      <w:r w:rsidRPr="00836145">
        <w:rPr>
          <w:rFonts w:ascii="Times New Roman" w:hAnsi="Times New Roman" w:cs="Times New Roman"/>
          <w:i/>
          <w:iCs/>
          <w:noProof/>
          <w:sz w:val="24"/>
          <w:szCs w:val="24"/>
        </w:rPr>
        <w:t>Nat.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w:t>
      </w:r>
      <w:r w:rsidRPr="00836145">
        <w:rPr>
          <w:rFonts w:ascii="Times New Roman" w:hAnsi="Times New Roman" w:cs="Times New Roman"/>
          <w:noProof/>
          <w:sz w:val="24"/>
          <w:szCs w:val="24"/>
        </w:rPr>
        <w:t xml:space="preserve"> 95–100 (2009).</w:t>
      </w:r>
    </w:p>
    <w:p w14:paraId="1F7E654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119.</w:t>
      </w:r>
      <w:r w:rsidRPr="00836145">
        <w:rPr>
          <w:rFonts w:ascii="Times New Roman" w:hAnsi="Times New Roman" w:cs="Times New Roman"/>
          <w:noProof/>
          <w:sz w:val="24"/>
          <w:szCs w:val="24"/>
        </w:rPr>
        <w:tab/>
        <w:t xml:space="preserve">Sedláček, R. Orowan-type size effect in plastic bending of free-standing thin crystalline strips.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393,</w:t>
      </w:r>
      <w:r w:rsidRPr="00836145">
        <w:rPr>
          <w:rFonts w:ascii="Times New Roman" w:hAnsi="Times New Roman" w:cs="Times New Roman"/>
          <w:noProof/>
          <w:sz w:val="24"/>
          <w:szCs w:val="24"/>
        </w:rPr>
        <w:t xml:space="preserve"> 387–395 (2005).</w:t>
      </w:r>
    </w:p>
    <w:p w14:paraId="4EFFF26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120.</w:t>
      </w:r>
      <w:r w:rsidRPr="00836145">
        <w:rPr>
          <w:rFonts w:ascii="Times New Roman" w:hAnsi="Times New Roman" w:cs="Times New Roman"/>
          <w:noProof/>
          <w:sz w:val="24"/>
          <w:szCs w:val="24"/>
        </w:rPr>
        <w:tab/>
        <w:t xml:space="preserve">Budiman, A. S.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A search for evidence of strain gradient hardening in Au submicron pillars under uniaxial compression using synchrotron X-ray microdiffraction.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602–608 (2008).</w:t>
      </w:r>
    </w:p>
    <w:p w14:paraId="4C02B68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121.</w:t>
      </w:r>
      <w:r w:rsidRPr="00836145">
        <w:rPr>
          <w:rFonts w:ascii="Times New Roman" w:hAnsi="Times New Roman" w:cs="Times New Roman"/>
          <w:noProof/>
          <w:sz w:val="24"/>
          <w:szCs w:val="24"/>
        </w:rPr>
        <w:tab/>
        <w:t xml:space="preserve">Friedman, L. H. &amp; Chrzan, D. C. Continuum analysis of dislocation pile-ups: Influence of sources. </w:t>
      </w:r>
      <w:r w:rsidRPr="00836145">
        <w:rPr>
          <w:rFonts w:ascii="Times New Roman" w:hAnsi="Times New Roman" w:cs="Times New Roman"/>
          <w:i/>
          <w:iCs/>
          <w:noProof/>
          <w:sz w:val="24"/>
          <w:szCs w:val="24"/>
        </w:rPr>
        <w:t>Philos. Mag.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77,</w:t>
      </w:r>
      <w:r w:rsidRPr="00836145">
        <w:rPr>
          <w:rFonts w:ascii="Times New Roman" w:hAnsi="Times New Roman" w:cs="Times New Roman"/>
          <w:noProof/>
          <w:sz w:val="24"/>
          <w:szCs w:val="24"/>
        </w:rPr>
        <w:t xml:space="preserve"> 1185–1204 (1998).</w:t>
      </w:r>
    </w:p>
    <w:p w14:paraId="1F2033F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122.</w:t>
      </w:r>
      <w:r w:rsidRPr="00836145">
        <w:rPr>
          <w:rFonts w:ascii="Times New Roman" w:hAnsi="Times New Roman" w:cs="Times New Roman"/>
          <w:noProof/>
          <w:sz w:val="24"/>
          <w:szCs w:val="24"/>
        </w:rPr>
        <w:tab/>
        <w:t xml:space="preserve">Hall, E. O. The deformation and ageing of mild steel: III Discussion of results. </w:t>
      </w:r>
      <w:r w:rsidRPr="00836145">
        <w:rPr>
          <w:rFonts w:ascii="Times New Roman" w:hAnsi="Times New Roman" w:cs="Times New Roman"/>
          <w:i/>
          <w:iCs/>
          <w:noProof/>
          <w:sz w:val="24"/>
          <w:szCs w:val="24"/>
        </w:rPr>
        <w:t>Proc. Phys. Soc. Sect. B</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64,</w:t>
      </w:r>
      <w:r w:rsidRPr="00836145">
        <w:rPr>
          <w:rFonts w:ascii="Times New Roman" w:hAnsi="Times New Roman" w:cs="Times New Roman"/>
          <w:noProof/>
          <w:sz w:val="24"/>
          <w:szCs w:val="24"/>
        </w:rPr>
        <w:t xml:space="preserve"> 747 (1951).</w:t>
      </w:r>
    </w:p>
    <w:p w14:paraId="3176D1B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123.</w:t>
      </w:r>
      <w:r w:rsidRPr="00836145">
        <w:rPr>
          <w:rFonts w:ascii="Times New Roman" w:hAnsi="Times New Roman" w:cs="Times New Roman"/>
          <w:noProof/>
          <w:sz w:val="24"/>
          <w:szCs w:val="24"/>
        </w:rPr>
        <w:tab/>
        <w:t xml:space="preserve">Petch, N. J. The cleavage strength of polycrystals. </w:t>
      </w:r>
      <w:r w:rsidRPr="00836145">
        <w:rPr>
          <w:rFonts w:ascii="Times New Roman" w:hAnsi="Times New Roman" w:cs="Times New Roman"/>
          <w:i/>
          <w:iCs/>
          <w:noProof/>
          <w:sz w:val="24"/>
          <w:szCs w:val="24"/>
        </w:rPr>
        <w:t>Iron Steel Inst.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174,</w:t>
      </w:r>
      <w:r w:rsidRPr="00836145">
        <w:rPr>
          <w:rFonts w:ascii="Times New Roman" w:hAnsi="Times New Roman" w:cs="Times New Roman"/>
          <w:noProof/>
          <w:sz w:val="24"/>
          <w:szCs w:val="24"/>
        </w:rPr>
        <w:t xml:space="preserve"> 25–28 (1953).</w:t>
      </w:r>
    </w:p>
    <w:p w14:paraId="36592A4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124.</w:t>
      </w:r>
      <w:r w:rsidRPr="00836145">
        <w:rPr>
          <w:rFonts w:ascii="Times New Roman" w:hAnsi="Times New Roman" w:cs="Times New Roman"/>
          <w:noProof/>
          <w:sz w:val="24"/>
          <w:szCs w:val="24"/>
        </w:rPr>
        <w:tab/>
        <w:t xml:space="preserve">Kiener, D. &amp; Minor, A. M. Source truncation and exhaustion: Insights from quantitative in situ TEM tensile testing. </w:t>
      </w:r>
      <w:r w:rsidRPr="00836145">
        <w:rPr>
          <w:rFonts w:ascii="Times New Roman" w:hAnsi="Times New Roman" w:cs="Times New Roman"/>
          <w:i/>
          <w:iCs/>
          <w:noProof/>
          <w:sz w:val="24"/>
          <w:szCs w:val="24"/>
        </w:rPr>
        <w:t>Nano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11,</w:t>
      </w:r>
      <w:r w:rsidRPr="00836145">
        <w:rPr>
          <w:rFonts w:ascii="Times New Roman" w:hAnsi="Times New Roman" w:cs="Times New Roman"/>
          <w:noProof/>
          <w:sz w:val="24"/>
          <w:szCs w:val="24"/>
        </w:rPr>
        <w:t xml:space="preserve"> 3816–3820 (2011).</w:t>
      </w:r>
    </w:p>
    <w:p w14:paraId="15B7F83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125.</w:t>
      </w:r>
      <w:r w:rsidRPr="00836145">
        <w:rPr>
          <w:rFonts w:ascii="Times New Roman" w:hAnsi="Times New Roman" w:cs="Times New Roman"/>
          <w:noProof/>
          <w:sz w:val="24"/>
          <w:szCs w:val="24"/>
        </w:rPr>
        <w:tab/>
        <w:t xml:space="preserve">Lee, S.-W., Han, S. M. &amp; Nix, W. D. Uniaxial compression of fcc Au nanopillars on an MgO substrate: The effects of prestraining and annealing.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57,</w:t>
      </w:r>
      <w:r w:rsidRPr="00836145">
        <w:rPr>
          <w:rFonts w:ascii="Times New Roman" w:hAnsi="Times New Roman" w:cs="Times New Roman"/>
          <w:noProof/>
          <w:sz w:val="24"/>
          <w:szCs w:val="24"/>
        </w:rPr>
        <w:t xml:space="preserve"> 4404–4415 (2009).</w:t>
      </w:r>
    </w:p>
    <w:p w14:paraId="4DB9B9E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126.</w:t>
      </w:r>
      <w:r w:rsidRPr="00836145">
        <w:rPr>
          <w:rFonts w:ascii="Times New Roman" w:hAnsi="Times New Roman" w:cs="Times New Roman"/>
          <w:noProof/>
          <w:sz w:val="24"/>
          <w:szCs w:val="24"/>
        </w:rPr>
        <w:tab/>
        <w:t xml:space="preserve">Dimiduk, D. M., Woodward, C., Lesar, R. &amp; Uchic, M. D. Scale-free intermittent flow in crystal plasticity. </w:t>
      </w:r>
      <w:r w:rsidRPr="00836145">
        <w:rPr>
          <w:rFonts w:ascii="Times New Roman" w:hAnsi="Times New Roman" w:cs="Times New Roman"/>
          <w:i/>
          <w:iCs/>
          <w:noProof/>
          <w:sz w:val="24"/>
          <w:szCs w:val="24"/>
        </w:rPr>
        <w:t>Science</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312,</w:t>
      </w:r>
      <w:r w:rsidRPr="00836145">
        <w:rPr>
          <w:rFonts w:ascii="Times New Roman" w:hAnsi="Times New Roman" w:cs="Times New Roman"/>
          <w:noProof/>
          <w:sz w:val="24"/>
          <w:szCs w:val="24"/>
        </w:rPr>
        <w:t xml:space="preserve"> 1188–90 (2006).</w:t>
      </w:r>
    </w:p>
    <w:p w14:paraId="691CE88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127.</w:t>
      </w:r>
      <w:r w:rsidRPr="00836145">
        <w:rPr>
          <w:rFonts w:ascii="Times New Roman" w:hAnsi="Times New Roman" w:cs="Times New Roman"/>
          <w:noProof/>
          <w:sz w:val="24"/>
          <w:szCs w:val="24"/>
        </w:rPr>
        <w:tab/>
        <w:t xml:space="preserve">Uchic, M. D., Shade, P. A. &amp; Dimiduk, D. M. Micro-compression testing of fcc metals : A selected overview of experiments and simulations. </w:t>
      </w:r>
      <w:r w:rsidRPr="00836145">
        <w:rPr>
          <w:rFonts w:ascii="Times New Roman" w:hAnsi="Times New Roman" w:cs="Times New Roman"/>
          <w:i/>
          <w:iCs/>
          <w:noProof/>
          <w:sz w:val="24"/>
          <w:szCs w:val="24"/>
        </w:rPr>
        <w:t>JOM</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61,</w:t>
      </w:r>
      <w:r w:rsidRPr="00836145">
        <w:rPr>
          <w:rFonts w:ascii="Times New Roman" w:hAnsi="Times New Roman" w:cs="Times New Roman"/>
          <w:noProof/>
          <w:sz w:val="24"/>
          <w:szCs w:val="24"/>
        </w:rPr>
        <w:t xml:space="preserve"> 36–41 (2009).</w:t>
      </w:r>
    </w:p>
    <w:p w14:paraId="151112D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128.</w:t>
      </w:r>
      <w:r w:rsidRPr="00836145">
        <w:rPr>
          <w:rFonts w:ascii="Times New Roman" w:hAnsi="Times New Roman" w:cs="Times New Roman"/>
          <w:noProof/>
          <w:sz w:val="24"/>
          <w:szCs w:val="24"/>
        </w:rPr>
        <w:tab/>
        <w:t xml:space="preserve">Uchic, M. D. &amp; Dimiduk, D. M. A methodology to investigate size scale effects in crystalline plasticity using uniaxial compression testing.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400-401,</w:t>
      </w:r>
      <w:r w:rsidRPr="00836145">
        <w:rPr>
          <w:rFonts w:ascii="Times New Roman" w:hAnsi="Times New Roman" w:cs="Times New Roman"/>
          <w:noProof/>
          <w:sz w:val="24"/>
          <w:szCs w:val="24"/>
        </w:rPr>
        <w:t xml:space="preserve"> 268–278 (2005).</w:t>
      </w:r>
    </w:p>
    <w:p w14:paraId="4B0D1B8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129.</w:t>
      </w:r>
      <w:r w:rsidRPr="00836145">
        <w:rPr>
          <w:rFonts w:ascii="Times New Roman" w:hAnsi="Times New Roman" w:cs="Times New Roman"/>
          <w:noProof/>
          <w:sz w:val="24"/>
          <w:szCs w:val="24"/>
        </w:rPr>
        <w:tab/>
        <w:t xml:space="preserve">Uchic, M. D., Dimiduk, D. M., Wheeler, R., Shade, P. a. &amp; Fraser, H. L. Application of micro-sample testing to study fundamental aspects of plastic flow.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54,</w:t>
      </w:r>
      <w:r w:rsidRPr="00836145">
        <w:rPr>
          <w:rFonts w:ascii="Times New Roman" w:hAnsi="Times New Roman" w:cs="Times New Roman"/>
          <w:noProof/>
          <w:sz w:val="24"/>
          <w:szCs w:val="24"/>
        </w:rPr>
        <w:t xml:space="preserve"> 759–764 (2006).</w:t>
      </w:r>
    </w:p>
    <w:p w14:paraId="50E6A85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130.</w:t>
      </w:r>
      <w:r w:rsidRPr="00836145">
        <w:rPr>
          <w:rFonts w:ascii="Times New Roman" w:hAnsi="Times New Roman" w:cs="Times New Roman"/>
          <w:noProof/>
          <w:sz w:val="24"/>
          <w:szCs w:val="24"/>
        </w:rPr>
        <w:tab/>
        <w:t xml:space="preserve">Kiener, D., Motz, C. &amp; Dehm, G. Micro-compression testing: A critical discussion of experimental constraints.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505,</w:t>
      </w:r>
      <w:r w:rsidRPr="00836145">
        <w:rPr>
          <w:rFonts w:ascii="Times New Roman" w:hAnsi="Times New Roman" w:cs="Times New Roman"/>
          <w:noProof/>
          <w:sz w:val="24"/>
          <w:szCs w:val="24"/>
        </w:rPr>
        <w:t xml:space="preserve"> 79–87 (2009).</w:t>
      </w:r>
    </w:p>
    <w:p w14:paraId="3BD513A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131.</w:t>
      </w:r>
      <w:r w:rsidRPr="00836145">
        <w:rPr>
          <w:rFonts w:ascii="Times New Roman" w:hAnsi="Times New Roman" w:cs="Times New Roman"/>
          <w:noProof/>
          <w:sz w:val="24"/>
          <w:szCs w:val="24"/>
        </w:rPr>
        <w:tab/>
        <w:t xml:space="preserve">Dou, R. &amp; Derby, B. A universal scaling law for the strength of metal micropillars and nanowires.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61,</w:t>
      </w:r>
      <w:r w:rsidRPr="00836145">
        <w:rPr>
          <w:rFonts w:ascii="Times New Roman" w:hAnsi="Times New Roman" w:cs="Times New Roman"/>
          <w:noProof/>
          <w:sz w:val="24"/>
          <w:szCs w:val="24"/>
        </w:rPr>
        <w:t xml:space="preserve"> 524–527 (2009).</w:t>
      </w:r>
    </w:p>
    <w:p w14:paraId="7860E0A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132.</w:t>
      </w:r>
      <w:r w:rsidRPr="00836145">
        <w:rPr>
          <w:rFonts w:ascii="Times New Roman" w:hAnsi="Times New Roman" w:cs="Times New Roman"/>
          <w:noProof/>
          <w:sz w:val="24"/>
          <w:szCs w:val="24"/>
        </w:rPr>
        <w:tab/>
        <w:t xml:space="preserve">Lee, S.-W., Cheng, Y., Ryu, I. &amp; Greer, J. R. Cold-temperature deformation of nano-sized tungsten and niobium as revealed by in-situ nano-mechanical experiments. </w:t>
      </w:r>
      <w:r w:rsidRPr="00836145">
        <w:rPr>
          <w:rFonts w:ascii="Times New Roman" w:hAnsi="Times New Roman" w:cs="Times New Roman"/>
          <w:i/>
          <w:iCs/>
          <w:noProof/>
          <w:sz w:val="24"/>
          <w:szCs w:val="24"/>
        </w:rPr>
        <w:t>Sci. China Technol.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57,</w:t>
      </w:r>
      <w:r w:rsidRPr="00836145">
        <w:rPr>
          <w:rFonts w:ascii="Times New Roman" w:hAnsi="Times New Roman" w:cs="Times New Roman"/>
          <w:noProof/>
          <w:sz w:val="24"/>
          <w:szCs w:val="24"/>
        </w:rPr>
        <w:t xml:space="preserve"> 652–662 (2014).</w:t>
      </w:r>
    </w:p>
    <w:p w14:paraId="3796B2A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133.</w:t>
      </w:r>
      <w:r w:rsidRPr="00836145">
        <w:rPr>
          <w:rFonts w:ascii="Times New Roman" w:hAnsi="Times New Roman" w:cs="Times New Roman"/>
          <w:noProof/>
          <w:sz w:val="24"/>
          <w:szCs w:val="24"/>
        </w:rPr>
        <w:tab/>
        <w:t xml:space="preserve">Rogne, B. R. S. &amp; Thaulow, C. Effect of crystal orientation on the strengthening of iron micro pillars.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(2015).</w:t>
      </w:r>
    </w:p>
    <w:p w14:paraId="2B5121D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134.</w:t>
      </w:r>
      <w:r w:rsidRPr="00836145">
        <w:rPr>
          <w:rFonts w:ascii="Times New Roman" w:hAnsi="Times New Roman" w:cs="Times New Roman"/>
          <w:noProof/>
          <w:sz w:val="24"/>
          <w:szCs w:val="24"/>
        </w:rPr>
        <w:tab/>
        <w:t xml:space="preserve">Kaufmann, D., Schneider, A. S., Mönig, R., Volkert, C. A. &amp; Kraft, O. Effect of surface orientation on the plasticity of small bcc metals. </w:t>
      </w:r>
      <w:r w:rsidRPr="00836145">
        <w:rPr>
          <w:rFonts w:ascii="Times New Roman" w:hAnsi="Times New Roman" w:cs="Times New Roman"/>
          <w:i/>
          <w:iCs/>
          <w:noProof/>
          <w:sz w:val="24"/>
          <w:szCs w:val="24"/>
        </w:rPr>
        <w:t>Int. J. Plast.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49,</w:t>
      </w:r>
      <w:r w:rsidRPr="00836145">
        <w:rPr>
          <w:rFonts w:ascii="Times New Roman" w:hAnsi="Times New Roman" w:cs="Times New Roman"/>
          <w:noProof/>
          <w:sz w:val="24"/>
          <w:szCs w:val="24"/>
        </w:rPr>
        <w:t xml:space="preserve"> 145–151 (2013).</w:t>
      </w:r>
    </w:p>
    <w:p w14:paraId="628CE9A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135.</w:t>
      </w:r>
      <w:r w:rsidRPr="00836145">
        <w:rPr>
          <w:rFonts w:ascii="Times New Roman" w:hAnsi="Times New Roman" w:cs="Times New Roman"/>
          <w:noProof/>
          <w:sz w:val="24"/>
          <w:szCs w:val="24"/>
        </w:rPr>
        <w:tab/>
        <w:t xml:space="preserve">Schneider, A. S., Clark, B. G., Frick, C. P., Gruber, P. A. &amp; Arzt, E. Effect of pre-straining on the size effect in molybdenum pillars. </w:t>
      </w:r>
      <w:r w:rsidRPr="00836145">
        <w:rPr>
          <w:rFonts w:ascii="Times New Roman" w:hAnsi="Times New Roman" w:cs="Times New Roman"/>
          <w:i/>
          <w:iCs/>
          <w:noProof/>
          <w:sz w:val="24"/>
          <w:szCs w:val="24"/>
        </w:rPr>
        <w:t>Philos. Mag.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90,</w:t>
      </w:r>
      <w:r w:rsidRPr="00836145">
        <w:rPr>
          <w:rFonts w:ascii="Times New Roman" w:hAnsi="Times New Roman" w:cs="Times New Roman"/>
          <w:noProof/>
          <w:sz w:val="24"/>
          <w:szCs w:val="24"/>
        </w:rPr>
        <w:t xml:space="preserve"> 841–849 (2010).</w:t>
      </w:r>
    </w:p>
    <w:p w14:paraId="52ECD21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136.</w:t>
      </w:r>
      <w:r w:rsidRPr="00836145">
        <w:rPr>
          <w:rFonts w:ascii="Times New Roman" w:hAnsi="Times New Roman" w:cs="Times New Roman"/>
          <w:noProof/>
          <w:sz w:val="24"/>
          <w:szCs w:val="24"/>
        </w:rPr>
        <w:tab/>
        <w:t xml:space="preserve">Schneider, A. S., Clark, B. G., Frick, C. P. &amp; Arzt, E. Correlation between activation volume and pillar diameter for Mo and Nb bcc pillars. </w:t>
      </w:r>
      <w:r w:rsidRPr="00836145">
        <w:rPr>
          <w:rFonts w:ascii="Times New Roman" w:hAnsi="Times New Roman" w:cs="Times New Roman"/>
          <w:i/>
          <w:iCs/>
          <w:noProof/>
          <w:sz w:val="24"/>
          <w:szCs w:val="24"/>
        </w:rPr>
        <w:t>MRS Online Proc. Libr.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1185,</w:t>
      </w:r>
      <w:r w:rsidRPr="00836145">
        <w:rPr>
          <w:rFonts w:ascii="Times New Roman" w:hAnsi="Times New Roman" w:cs="Times New Roman"/>
          <w:noProof/>
          <w:sz w:val="24"/>
          <w:szCs w:val="24"/>
        </w:rPr>
        <w:t xml:space="preserve"> 1185–II07–04 (2009).</w:t>
      </w:r>
    </w:p>
    <w:p w14:paraId="624459BA" w14:textId="617AA24E"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137.</w:t>
      </w:r>
      <w:r w:rsidRPr="00836145">
        <w:rPr>
          <w:rFonts w:ascii="Times New Roman" w:hAnsi="Times New Roman" w:cs="Times New Roman"/>
          <w:noProof/>
          <w:sz w:val="24"/>
          <w:szCs w:val="24"/>
        </w:rPr>
        <w:tab/>
        <w:t xml:space="preserve">Rogne, B. R. S. &amp; Thaulow, C. Strengthening mechanisms of iron micropillars.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1–15 (2014).</w:t>
      </w:r>
    </w:p>
    <w:p w14:paraId="38B16334" w14:textId="77777777" w:rsidR="004735B3" w:rsidRPr="00836145"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7333163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138.</w:t>
      </w:r>
      <w:r w:rsidRPr="00836145">
        <w:rPr>
          <w:rFonts w:ascii="Times New Roman" w:hAnsi="Times New Roman" w:cs="Times New Roman"/>
          <w:noProof/>
          <w:sz w:val="24"/>
          <w:szCs w:val="24"/>
        </w:rPr>
        <w:tab/>
        <w:t xml:space="preserve">Korte, S. &amp; Clegg, W. J. Discussion of the dependence of the effect of size on the yield stress in hard materials studied by microcompression of MgO.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91,</w:t>
      </w:r>
      <w:r w:rsidRPr="00836145">
        <w:rPr>
          <w:rFonts w:ascii="Times New Roman" w:hAnsi="Times New Roman" w:cs="Times New Roman"/>
          <w:noProof/>
          <w:sz w:val="24"/>
          <w:szCs w:val="24"/>
        </w:rPr>
        <w:t xml:space="preserve"> 1150–1162 (2011).</w:t>
      </w:r>
    </w:p>
    <w:p w14:paraId="09E7965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139.</w:t>
      </w:r>
      <w:r w:rsidRPr="00836145">
        <w:rPr>
          <w:rFonts w:ascii="Times New Roman" w:hAnsi="Times New Roman" w:cs="Times New Roman"/>
          <w:noProof/>
          <w:sz w:val="24"/>
          <w:szCs w:val="24"/>
        </w:rPr>
        <w:tab/>
        <w:t>Schneider, A. S. Mechanical properties of small BCC metal structures. (Universität Stuttgart, 2010).</w:t>
      </w:r>
    </w:p>
    <w:p w14:paraId="1480671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140.</w:t>
      </w:r>
      <w:r w:rsidRPr="00836145">
        <w:rPr>
          <w:rFonts w:ascii="Times New Roman" w:hAnsi="Times New Roman" w:cs="Times New Roman"/>
          <w:noProof/>
          <w:sz w:val="24"/>
          <w:szCs w:val="24"/>
        </w:rPr>
        <w:tab/>
        <w:t xml:space="preserve">Weinberger, C. R. &amp; Cai, W. Surface-controlled dislocation multiplication in metal micropillars. </w:t>
      </w:r>
      <w:r w:rsidRPr="00836145">
        <w:rPr>
          <w:rFonts w:ascii="Times New Roman" w:hAnsi="Times New Roman" w:cs="Times New Roman"/>
          <w:i/>
          <w:iCs/>
          <w:noProof/>
          <w:sz w:val="24"/>
          <w:szCs w:val="24"/>
        </w:rPr>
        <w:t>Proc. Natl. Acad. Sci. U. S.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105,</w:t>
      </w:r>
      <w:r w:rsidRPr="00836145">
        <w:rPr>
          <w:rFonts w:ascii="Times New Roman" w:hAnsi="Times New Roman" w:cs="Times New Roman"/>
          <w:noProof/>
          <w:sz w:val="24"/>
          <w:szCs w:val="24"/>
        </w:rPr>
        <w:t xml:space="preserve"> 14304–7 (2008).</w:t>
      </w:r>
    </w:p>
    <w:p w14:paraId="1CFFE07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141.</w:t>
      </w:r>
      <w:r w:rsidRPr="00836145">
        <w:rPr>
          <w:rFonts w:ascii="Times New Roman" w:hAnsi="Times New Roman" w:cs="Times New Roman"/>
          <w:noProof/>
          <w:sz w:val="24"/>
          <w:szCs w:val="24"/>
        </w:rPr>
        <w:tab/>
        <w:t xml:space="preserve">Hollang, L., Hommel, M. &amp; Seeger, A. The flow stress of ultra-high-purity molybdenum single crystals.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160,</w:t>
      </w:r>
      <w:r w:rsidRPr="00836145">
        <w:rPr>
          <w:rFonts w:ascii="Times New Roman" w:hAnsi="Times New Roman" w:cs="Times New Roman"/>
          <w:noProof/>
          <w:sz w:val="24"/>
          <w:szCs w:val="24"/>
        </w:rPr>
        <w:t xml:space="preserve"> 329–354 (1997).</w:t>
      </w:r>
    </w:p>
    <w:p w14:paraId="1F53A39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142.</w:t>
      </w:r>
      <w:r w:rsidRPr="00836145">
        <w:rPr>
          <w:rFonts w:ascii="Times New Roman" w:hAnsi="Times New Roman" w:cs="Times New Roman"/>
          <w:noProof/>
          <w:sz w:val="24"/>
          <w:szCs w:val="24"/>
        </w:rPr>
        <w:tab/>
        <w:t xml:space="preserve">Lee, S.-W. &amp; Nix, W. D. Size dependence of the yield strength of fcc and bcc metallic micropillars with diameters of a few micrometers.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92,</w:t>
      </w:r>
      <w:r w:rsidRPr="00836145">
        <w:rPr>
          <w:rFonts w:ascii="Times New Roman" w:hAnsi="Times New Roman" w:cs="Times New Roman"/>
          <w:noProof/>
          <w:sz w:val="24"/>
          <w:szCs w:val="24"/>
        </w:rPr>
        <w:t xml:space="preserve"> 1238–1260 (2012).</w:t>
      </w:r>
    </w:p>
    <w:p w14:paraId="66B736E3" w14:textId="0C51AD42"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143.</w:t>
      </w:r>
      <w:r w:rsidRPr="00836145">
        <w:rPr>
          <w:rFonts w:ascii="Times New Roman" w:hAnsi="Times New Roman" w:cs="Times New Roman"/>
          <w:noProof/>
          <w:sz w:val="24"/>
          <w:szCs w:val="24"/>
        </w:rPr>
        <w:tab/>
        <w:t xml:space="preserve">Han, S. M.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Critical-temperature/Peierls-stress dependent size effects in body centered cubic nanopillars. </w:t>
      </w:r>
      <w:r w:rsidRPr="00836145">
        <w:rPr>
          <w:rFonts w:ascii="Times New Roman" w:hAnsi="Times New Roman" w:cs="Times New Roman"/>
          <w:i/>
          <w:iCs/>
          <w:noProof/>
          <w:sz w:val="24"/>
          <w:szCs w:val="24"/>
        </w:rPr>
        <w:t>Appl. Phys.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102,</w:t>
      </w:r>
      <w:r w:rsidRPr="00836145">
        <w:rPr>
          <w:rFonts w:ascii="Times New Roman" w:hAnsi="Times New Roman" w:cs="Times New Roman"/>
          <w:noProof/>
          <w:sz w:val="24"/>
          <w:szCs w:val="24"/>
        </w:rPr>
        <w:t xml:space="preserve"> 41910–41915 (2013).</w:t>
      </w:r>
    </w:p>
    <w:p w14:paraId="1DC17F4E"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144.</w:t>
      </w:r>
      <w:r w:rsidRPr="00836145">
        <w:rPr>
          <w:rFonts w:ascii="Times New Roman" w:hAnsi="Times New Roman" w:cs="Times New Roman"/>
          <w:noProof/>
          <w:sz w:val="24"/>
          <w:szCs w:val="24"/>
        </w:rPr>
        <w:tab/>
        <w:t xml:space="preserve">Segall, D. E., Strachan, A., Goddard III, W. A., Ismail-Beigi, S. &amp; Arias, T. A. Ab initio and finite-temperature molecular dynamics studies of lattice resistance in tantalum. </w:t>
      </w:r>
      <w:r w:rsidRPr="00836145">
        <w:rPr>
          <w:rFonts w:ascii="Times New Roman" w:hAnsi="Times New Roman" w:cs="Times New Roman"/>
          <w:i/>
          <w:iCs/>
          <w:noProof/>
          <w:sz w:val="24"/>
          <w:szCs w:val="24"/>
        </w:rPr>
        <w:t>Phys. Rev. B</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68,</w:t>
      </w:r>
      <w:r w:rsidRPr="00836145">
        <w:rPr>
          <w:rFonts w:ascii="Times New Roman" w:hAnsi="Times New Roman" w:cs="Times New Roman"/>
          <w:noProof/>
          <w:sz w:val="24"/>
          <w:szCs w:val="24"/>
        </w:rPr>
        <w:t xml:space="preserve"> 14104 (2003).</w:t>
      </w:r>
    </w:p>
    <w:p w14:paraId="233D88D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145.</w:t>
      </w:r>
      <w:r w:rsidRPr="00836145">
        <w:rPr>
          <w:rFonts w:ascii="Times New Roman" w:hAnsi="Times New Roman" w:cs="Times New Roman"/>
          <w:noProof/>
          <w:sz w:val="24"/>
          <w:szCs w:val="24"/>
        </w:rPr>
        <w:tab/>
        <w:t xml:space="preserve">Hoge, K. G. &amp; Mukherjee, A. K. The temperature and strain rate dependence of the flow stress of tantalum. </w:t>
      </w:r>
      <w:r w:rsidRPr="00836145">
        <w:rPr>
          <w:rFonts w:ascii="Times New Roman" w:hAnsi="Times New Roman" w:cs="Times New Roman"/>
          <w:i/>
          <w:iCs/>
          <w:noProof/>
          <w:sz w:val="24"/>
          <w:szCs w:val="24"/>
        </w:rPr>
        <w:t>J. Mater.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12,</w:t>
      </w:r>
      <w:r w:rsidRPr="00836145">
        <w:rPr>
          <w:rFonts w:ascii="Times New Roman" w:hAnsi="Times New Roman" w:cs="Times New Roman"/>
          <w:noProof/>
          <w:sz w:val="24"/>
          <w:szCs w:val="24"/>
        </w:rPr>
        <w:t xml:space="preserve"> 1666–1672 (1977).</w:t>
      </w:r>
    </w:p>
    <w:p w14:paraId="0AB747B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146.</w:t>
      </w:r>
      <w:r w:rsidRPr="00836145">
        <w:rPr>
          <w:rFonts w:ascii="Times New Roman" w:hAnsi="Times New Roman" w:cs="Times New Roman"/>
          <w:noProof/>
          <w:sz w:val="24"/>
          <w:szCs w:val="24"/>
        </w:rPr>
        <w:tab/>
        <w:t xml:space="preserve">Soler, R.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Understanding size effects on the strength of single crystals through high-temperature micropillar compression.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81,</w:t>
      </w:r>
      <w:r w:rsidRPr="00836145">
        <w:rPr>
          <w:rFonts w:ascii="Times New Roman" w:hAnsi="Times New Roman" w:cs="Times New Roman"/>
          <w:noProof/>
          <w:sz w:val="24"/>
          <w:szCs w:val="24"/>
        </w:rPr>
        <w:t xml:space="preserve"> 50–57 (2014).</w:t>
      </w:r>
    </w:p>
    <w:p w14:paraId="3448213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147.</w:t>
      </w:r>
      <w:r w:rsidRPr="00836145">
        <w:rPr>
          <w:rFonts w:ascii="Times New Roman" w:hAnsi="Times New Roman" w:cs="Times New Roman"/>
          <w:noProof/>
          <w:sz w:val="24"/>
          <w:szCs w:val="24"/>
        </w:rPr>
        <w:tab/>
        <w:t xml:space="preserve">Hütsch, J. &amp; Lilleodden, E. T. The influence of focused-ion beam preparation technique on microcompression investigations: Lathe vs. annular milling.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77,</w:t>
      </w:r>
      <w:r w:rsidRPr="00836145">
        <w:rPr>
          <w:rFonts w:ascii="Times New Roman" w:hAnsi="Times New Roman" w:cs="Times New Roman"/>
          <w:noProof/>
          <w:sz w:val="24"/>
          <w:szCs w:val="24"/>
        </w:rPr>
        <w:t xml:space="preserve"> 49–51 (2014).</w:t>
      </w:r>
    </w:p>
    <w:p w14:paraId="4E2FD32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148.</w:t>
      </w:r>
      <w:r w:rsidRPr="00836145">
        <w:rPr>
          <w:rFonts w:ascii="Times New Roman" w:hAnsi="Times New Roman" w:cs="Times New Roman"/>
          <w:noProof/>
          <w:sz w:val="24"/>
          <w:szCs w:val="24"/>
        </w:rPr>
        <w:tab/>
        <w:t xml:space="preserve">Sneddon, I. The relation between load and penetration in the axisymmetric boussinesq problem for a punch of arbitrary profile. </w:t>
      </w:r>
      <w:r w:rsidRPr="00836145">
        <w:rPr>
          <w:rFonts w:ascii="Times New Roman" w:hAnsi="Times New Roman" w:cs="Times New Roman"/>
          <w:i/>
          <w:iCs/>
          <w:noProof/>
          <w:sz w:val="24"/>
          <w:szCs w:val="24"/>
        </w:rPr>
        <w:t>Int. J. Eng.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w:t>
      </w:r>
      <w:r w:rsidRPr="00836145">
        <w:rPr>
          <w:rFonts w:ascii="Times New Roman" w:hAnsi="Times New Roman" w:cs="Times New Roman"/>
          <w:noProof/>
          <w:sz w:val="24"/>
          <w:szCs w:val="24"/>
        </w:rPr>
        <w:t xml:space="preserve"> 47–57 (1965).</w:t>
      </w:r>
    </w:p>
    <w:p w14:paraId="1BC3C57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149.</w:t>
      </w:r>
      <w:r w:rsidRPr="00836145">
        <w:rPr>
          <w:rFonts w:ascii="Times New Roman" w:hAnsi="Times New Roman" w:cs="Times New Roman"/>
          <w:noProof/>
          <w:sz w:val="24"/>
          <w:szCs w:val="24"/>
        </w:rPr>
        <w:tab/>
        <w:t xml:space="preserve">Wheeler, J. M. &amp; Michler, J. Elevated temperature, nano-mechanical testing in situ in the scanning electron microscope. </w:t>
      </w:r>
      <w:r w:rsidRPr="00836145">
        <w:rPr>
          <w:rFonts w:ascii="Times New Roman" w:hAnsi="Times New Roman" w:cs="Times New Roman"/>
          <w:i/>
          <w:iCs/>
          <w:noProof/>
          <w:sz w:val="24"/>
          <w:szCs w:val="24"/>
        </w:rPr>
        <w:t>Rev. Sci. Instrum.</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84,</w:t>
      </w:r>
      <w:r w:rsidRPr="00836145">
        <w:rPr>
          <w:rFonts w:ascii="Times New Roman" w:hAnsi="Times New Roman" w:cs="Times New Roman"/>
          <w:noProof/>
          <w:sz w:val="24"/>
          <w:szCs w:val="24"/>
        </w:rPr>
        <w:t xml:space="preserve"> 45103–45115 (2013).</w:t>
      </w:r>
    </w:p>
    <w:p w14:paraId="407B920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150.</w:t>
      </w:r>
      <w:r w:rsidRPr="00836145">
        <w:rPr>
          <w:rFonts w:ascii="Times New Roman" w:hAnsi="Times New Roman" w:cs="Times New Roman"/>
          <w:noProof/>
          <w:sz w:val="24"/>
          <w:szCs w:val="24"/>
        </w:rPr>
        <w:tab/>
        <w:t xml:space="preserve">Kiener, D., Motz, C., Rester, M., Jenko, M. &amp; Dehm, G. FIB damage of Cu and possible consequences for miniaturized mechanical tests.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459,</w:t>
      </w:r>
      <w:r w:rsidRPr="00836145">
        <w:rPr>
          <w:rFonts w:ascii="Times New Roman" w:hAnsi="Times New Roman" w:cs="Times New Roman"/>
          <w:noProof/>
          <w:sz w:val="24"/>
          <w:szCs w:val="24"/>
        </w:rPr>
        <w:t xml:space="preserve"> 262–272 (2007).</w:t>
      </w:r>
    </w:p>
    <w:p w14:paraId="5F9E76B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151.</w:t>
      </w:r>
      <w:r w:rsidRPr="00836145">
        <w:rPr>
          <w:rFonts w:ascii="Times New Roman" w:hAnsi="Times New Roman" w:cs="Times New Roman"/>
          <w:noProof/>
          <w:sz w:val="24"/>
          <w:szCs w:val="24"/>
        </w:rPr>
        <w:tab/>
        <w:t xml:space="preserve">McCaffrey, J. P., Phaneuf, M. W. &amp; Madsen, L. D. Surface damage formation during ion-beam thinning of samples for transmission electron microscopy. </w:t>
      </w:r>
      <w:r w:rsidRPr="00836145">
        <w:rPr>
          <w:rFonts w:ascii="Times New Roman" w:hAnsi="Times New Roman" w:cs="Times New Roman"/>
          <w:i/>
          <w:iCs/>
          <w:noProof/>
          <w:sz w:val="24"/>
          <w:szCs w:val="24"/>
        </w:rPr>
        <w:t>Ultramicroscopy</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87,</w:t>
      </w:r>
      <w:r w:rsidRPr="00836145">
        <w:rPr>
          <w:rFonts w:ascii="Times New Roman" w:hAnsi="Times New Roman" w:cs="Times New Roman"/>
          <w:noProof/>
          <w:sz w:val="24"/>
          <w:szCs w:val="24"/>
        </w:rPr>
        <w:t xml:space="preserve"> 97–104 (2001).</w:t>
      </w:r>
    </w:p>
    <w:p w14:paraId="5D3DA964" w14:textId="475FB502"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152.</w:t>
      </w:r>
      <w:r w:rsidRPr="00836145">
        <w:rPr>
          <w:rFonts w:ascii="Times New Roman" w:hAnsi="Times New Roman" w:cs="Times New Roman"/>
          <w:noProof/>
          <w:sz w:val="24"/>
          <w:szCs w:val="24"/>
        </w:rPr>
        <w:tab/>
        <w:t xml:space="preserve">Jamison, R. B., Mardinly, A. J., Susnitzky, D. W. &amp; Gronsky, R. Effects of ion species and energy on the amorphization of Si during FIB TEM sample preparation as determined by computational and experimental methods. </w:t>
      </w:r>
      <w:r w:rsidRPr="00836145">
        <w:rPr>
          <w:rFonts w:ascii="Times New Roman" w:hAnsi="Times New Roman" w:cs="Times New Roman"/>
          <w:i/>
          <w:iCs/>
          <w:noProof/>
          <w:sz w:val="24"/>
          <w:szCs w:val="24"/>
        </w:rPr>
        <w:t>Microsc. Microanal.</w:t>
      </w:r>
      <w:r w:rsidRPr="00836145">
        <w:rPr>
          <w:rFonts w:ascii="Times New Roman" w:hAnsi="Times New Roman" w:cs="Times New Roman"/>
          <w:noProof/>
          <w:sz w:val="24"/>
          <w:szCs w:val="24"/>
        </w:rPr>
        <w:t xml:space="preserve"> </w:t>
      </w:r>
      <w:r w:rsidR="00AB7BBD">
        <w:rPr>
          <w:rFonts w:ascii="Times New Roman" w:hAnsi="Times New Roman" w:cs="Times New Roman"/>
          <w:b/>
          <w:bCs/>
          <w:noProof/>
          <w:sz w:val="24"/>
          <w:szCs w:val="24"/>
        </w:rPr>
        <w:t>6</w:t>
      </w:r>
      <w:r w:rsidRPr="00836145">
        <w:rPr>
          <w:rFonts w:ascii="Times New Roman" w:hAnsi="Times New Roman" w:cs="Times New Roman"/>
          <w:b/>
          <w:bCs/>
          <w:noProof/>
          <w:sz w:val="24"/>
          <w:szCs w:val="24"/>
        </w:rPr>
        <w:t>,</w:t>
      </w:r>
      <w:r w:rsidRPr="00836145">
        <w:rPr>
          <w:rFonts w:ascii="Times New Roman" w:hAnsi="Times New Roman" w:cs="Times New Roman"/>
          <w:noProof/>
          <w:sz w:val="24"/>
          <w:szCs w:val="24"/>
        </w:rPr>
        <w:t xml:space="preserve"> 526–527 (2000).</w:t>
      </w:r>
    </w:p>
    <w:p w14:paraId="219849C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153.</w:t>
      </w:r>
      <w:r w:rsidRPr="00836145">
        <w:rPr>
          <w:rFonts w:ascii="Times New Roman" w:hAnsi="Times New Roman" w:cs="Times New Roman"/>
          <w:noProof/>
          <w:sz w:val="24"/>
          <w:szCs w:val="24"/>
        </w:rPr>
        <w:tab/>
        <w:t xml:space="preserve">Prenitzer, B. I.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The correlation between ion beam/material interactions and practical FIB specimen preparation. </w:t>
      </w:r>
      <w:r w:rsidRPr="00836145">
        <w:rPr>
          <w:rFonts w:ascii="Times New Roman" w:hAnsi="Times New Roman" w:cs="Times New Roman"/>
          <w:i/>
          <w:iCs/>
          <w:noProof/>
          <w:sz w:val="24"/>
          <w:szCs w:val="24"/>
        </w:rPr>
        <w:t>Microsc. Microanal.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w:t>
      </w:r>
      <w:r w:rsidRPr="00836145">
        <w:rPr>
          <w:rFonts w:ascii="Times New Roman" w:hAnsi="Times New Roman" w:cs="Times New Roman"/>
          <w:noProof/>
          <w:sz w:val="24"/>
          <w:szCs w:val="24"/>
        </w:rPr>
        <w:t xml:space="preserve"> 216–236 (2003).</w:t>
      </w:r>
    </w:p>
    <w:p w14:paraId="6A53391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154.</w:t>
      </w:r>
      <w:r w:rsidRPr="00836145">
        <w:rPr>
          <w:rFonts w:ascii="Times New Roman" w:hAnsi="Times New Roman" w:cs="Times New Roman"/>
          <w:noProof/>
          <w:sz w:val="24"/>
          <w:szCs w:val="24"/>
        </w:rPr>
        <w:tab/>
        <w:t xml:space="preserve">Rubanov, S. &amp; Munroe, P. R. Investigation of the structure of damage layers in TEM samples prepared using a focused ion beam. </w:t>
      </w:r>
      <w:r w:rsidRPr="00836145">
        <w:rPr>
          <w:rFonts w:ascii="Times New Roman" w:hAnsi="Times New Roman" w:cs="Times New Roman"/>
          <w:i/>
          <w:iCs/>
          <w:noProof/>
          <w:sz w:val="24"/>
          <w:szCs w:val="24"/>
        </w:rPr>
        <w:t>J. Mater. Sci.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20,</w:t>
      </w:r>
      <w:r w:rsidRPr="00836145">
        <w:rPr>
          <w:rFonts w:ascii="Times New Roman" w:hAnsi="Times New Roman" w:cs="Times New Roman"/>
          <w:noProof/>
          <w:sz w:val="24"/>
          <w:szCs w:val="24"/>
        </w:rPr>
        <w:t xml:space="preserve"> 1181–1183 (2001).</w:t>
      </w:r>
    </w:p>
    <w:p w14:paraId="15C1695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155.</w:t>
      </w:r>
      <w:r w:rsidRPr="00836145">
        <w:rPr>
          <w:rFonts w:ascii="Times New Roman" w:hAnsi="Times New Roman" w:cs="Times New Roman"/>
          <w:noProof/>
          <w:sz w:val="24"/>
          <w:szCs w:val="24"/>
        </w:rPr>
        <w:tab/>
        <w:t xml:space="preserve">Rubanov, S. &amp; Munroe, P. R. FIB-induced damage in silicon. </w:t>
      </w:r>
      <w:r w:rsidRPr="00836145">
        <w:rPr>
          <w:rFonts w:ascii="Times New Roman" w:hAnsi="Times New Roman" w:cs="Times New Roman"/>
          <w:i/>
          <w:iCs/>
          <w:noProof/>
          <w:sz w:val="24"/>
          <w:szCs w:val="24"/>
        </w:rPr>
        <w:t>J. Microsc.</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214,</w:t>
      </w:r>
      <w:r w:rsidRPr="00836145">
        <w:rPr>
          <w:rFonts w:ascii="Times New Roman" w:hAnsi="Times New Roman" w:cs="Times New Roman"/>
          <w:noProof/>
          <w:sz w:val="24"/>
          <w:szCs w:val="24"/>
        </w:rPr>
        <w:t xml:space="preserve"> 213–221 (2004).</w:t>
      </w:r>
    </w:p>
    <w:p w14:paraId="37F212F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156.</w:t>
      </w:r>
      <w:r w:rsidRPr="00836145">
        <w:rPr>
          <w:rFonts w:ascii="Times New Roman" w:hAnsi="Times New Roman" w:cs="Times New Roman"/>
          <w:noProof/>
          <w:sz w:val="24"/>
          <w:szCs w:val="24"/>
        </w:rPr>
        <w:tab/>
        <w:t xml:space="preserve">Shim, S., Bei, H., Miller, M. K., Pharr, G. M. &amp; George, E. P. Effects of focused ion beam milling on the compressive behavior of directionally solidified micropillars and the nanoindentation response of an electropolished surface.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57,</w:t>
      </w:r>
      <w:r w:rsidRPr="00836145">
        <w:rPr>
          <w:rFonts w:ascii="Times New Roman" w:hAnsi="Times New Roman" w:cs="Times New Roman"/>
          <w:noProof/>
          <w:sz w:val="24"/>
          <w:szCs w:val="24"/>
        </w:rPr>
        <w:t xml:space="preserve"> 503–510 (2009).</w:t>
      </w:r>
    </w:p>
    <w:p w14:paraId="5CCEF6C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157.</w:t>
      </w:r>
      <w:r w:rsidRPr="00836145">
        <w:rPr>
          <w:rFonts w:ascii="Times New Roman" w:hAnsi="Times New Roman" w:cs="Times New Roman"/>
          <w:noProof/>
          <w:sz w:val="24"/>
          <w:szCs w:val="24"/>
        </w:rPr>
        <w:tab/>
        <w:t xml:space="preserve">Zhang, H., Schuster, B. E., Wei, Q. &amp; Ramesh, K. T. The design of accurate micro-compression experiments.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54,</w:t>
      </w:r>
      <w:r w:rsidRPr="00836145">
        <w:rPr>
          <w:rFonts w:ascii="Times New Roman" w:hAnsi="Times New Roman" w:cs="Times New Roman"/>
          <w:noProof/>
          <w:sz w:val="24"/>
          <w:szCs w:val="24"/>
        </w:rPr>
        <w:t xml:space="preserve"> 181–186 (2006).</w:t>
      </w:r>
    </w:p>
    <w:p w14:paraId="0ADD469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158.</w:t>
      </w:r>
      <w:r w:rsidRPr="00836145">
        <w:rPr>
          <w:rFonts w:ascii="Times New Roman" w:hAnsi="Times New Roman" w:cs="Times New Roman"/>
          <w:noProof/>
          <w:sz w:val="24"/>
          <w:szCs w:val="24"/>
        </w:rPr>
        <w:tab/>
        <w:t xml:space="preserve">Choi, Y. S., Uchic, M. D., Parthasarathy, T. a. &amp; Dimiduk, D. M. Numerical study on microcompression tests of anisotropic single crystals.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57,</w:t>
      </w:r>
      <w:r w:rsidRPr="00836145">
        <w:rPr>
          <w:rFonts w:ascii="Times New Roman" w:hAnsi="Times New Roman" w:cs="Times New Roman"/>
          <w:noProof/>
          <w:sz w:val="24"/>
          <w:szCs w:val="24"/>
        </w:rPr>
        <w:t xml:space="preserve"> 849–852 (2007).</w:t>
      </w:r>
    </w:p>
    <w:p w14:paraId="65E91D90" w14:textId="7980C928"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159.</w:t>
      </w:r>
      <w:r w:rsidRPr="00836145">
        <w:rPr>
          <w:rFonts w:ascii="Times New Roman" w:hAnsi="Times New Roman" w:cs="Times New Roman"/>
          <w:noProof/>
          <w:sz w:val="24"/>
          <w:szCs w:val="24"/>
        </w:rPr>
        <w:tab/>
        <w:t xml:space="preserve">Shade, P. A.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A combined experimental and simulation study to examine lateral constraint effects on microcompression of single-slip oriented single crystals.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57,</w:t>
      </w:r>
      <w:r w:rsidRPr="00836145">
        <w:rPr>
          <w:rFonts w:ascii="Times New Roman" w:hAnsi="Times New Roman" w:cs="Times New Roman"/>
          <w:noProof/>
          <w:sz w:val="24"/>
          <w:szCs w:val="24"/>
        </w:rPr>
        <w:t xml:space="preserve"> 4580–4587 (2009).</w:t>
      </w:r>
    </w:p>
    <w:p w14:paraId="3B2004F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160.</w:t>
      </w:r>
      <w:r w:rsidRPr="00836145">
        <w:rPr>
          <w:rFonts w:ascii="Times New Roman" w:hAnsi="Times New Roman" w:cs="Times New Roman"/>
          <w:noProof/>
          <w:sz w:val="24"/>
          <w:szCs w:val="24"/>
        </w:rPr>
        <w:tab/>
        <w:t xml:space="preserve">Schwaiger, R., Weber, M., Moser, B., Gumbsch, P. &amp; Kraft, O. Mechanical assessment of ultrafine-grained nickel by microcompression experiment and finite element simulation. </w:t>
      </w:r>
      <w:r w:rsidRPr="00836145">
        <w:rPr>
          <w:rFonts w:ascii="Times New Roman" w:hAnsi="Times New Roman" w:cs="Times New Roman"/>
          <w:i/>
          <w:iCs/>
          <w:noProof/>
          <w:sz w:val="24"/>
          <w:szCs w:val="24"/>
        </w:rPr>
        <w:t>J.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27,</w:t>
      </w:r>
      <w:r w:rsidRPr="00836145">
        <w:rPr>
          <w:rFonts w:ascii="Times New Roman" w:hAnsi="Times New Roman" w:cs="Times New Roman"/>
          <w:noProof/>
          <w:sz w:val="24"/>
          <w:szCs w:val="24"/>
        </w:rPr>
        <w:t xml:space="preserve"> 266–277 (2011).</w:t>
      </w:r>
    </w:p>
    <w:p w14:paraId="566A4D0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161.</w:t>
      </w:r>
      <w:r w:rsidRPr="00836145">
        <w:rPr>
          <w:rFonts w:ascii="Times New Roman" w:hAnsi="Times New Roman" w:cs="Times New Roman"/>
          <w:noProof/>
          <w:sz w:val="24"/>
          <w:szCs w:val="24"/>
        </w:rPr>
        <w:tab/>
        <w:t xml:space="preserve">Raabe, D., Ma, D. &amp; Roters, F. Effects of initial orientation, sample geometry and friction on anisotropy and crystallographic orientation changes in single crystal microcompression deformation: A crystal plasticity finite element study.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55,</w:t>
      </w:r>
      <w:r w:rsidRPr="00836145">
        <w:rPr>
          <w:rFonts w:ascii="Times New Roman" w:hAnsi="Times New Roman" w:cs="Times New Roman"/>
          <w:noProof/>
          <w:sz w:val="24"/>
          <w:szCs w:val="24"/>
        </w:rPr>
        <w:t xml:space="preserve"> 4567–4583 (2007).</w:t>
      </w:r>
    </w:p>
    <w:p w14:paraId="471A816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162.</w:t>
      </w:r>
      <w:r w:rsidRPr="00836145">
        <w:rPr>
          <w:rFonts w:ascii="Times New Roman" w:hAnsi="Times New Roman" w:cs="Times New Roman"/>
          <w:noProof/>
          <w:sz w:val="24"/>
          <w:szCs w:val="24"/>
        </w:rPr>
        <w:tab/>
        <w:t xml:space="preserve">Fleck, N. A. &amp; Hutchinson, J. W. Strain gradient plasticity. </w:t>
      </w:r>
      <w:r w:rsidRPr="00836145">
        <w:rPr>
          <w:rFonts w:ascii="Times New Roman" w:hAnsi="Times New Roman" w:cs="Times New Roman"/>
          <w:i/>
          <w:iCs/>
          <w:noProof/>
          <w:sz w:val="24"/>
          <w:szCs w:val="24"/>
        </w:rPr>
        <w:t>Adv. Appl. Mech.</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33,</w:t>
      </w:r>
      <w:r w:rsidRPr="00836145">
        <w:rPr>
          <w:rFonts w:ascii="Times New Roman" w:hAnsi="Times New Roman" w:cs="Times New Roman"/>
          <w:noProof/>
          <w:sz w:val="24"/>
          <w:szCs w:val="24"/>
        </w:rPr>
        <w:t xml:space="preserve"> 295–361 (1997).</w:t>
      </w:r>
    </w:p>
    <w:p w14:paraId="5EE22CA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163.</w:t>
      </w:r>
      <w:r w:rsidRPr="00836145">
        <w:rPr>
          <w:rFonts w:ascii="Times New Roman" w:hAnsi="Times New Roman" w:cs="Times New Roman"/>
          <w:noProof/>
          <w:sz w:val="24"/>
          <w:szCs w:val="24"/>
        </w:rPr>
        <w:tab/>
        <w:t xml:space="preserve">Nix, W. D. &amp; Gao, H. Indentation size effects in crystalline materials: A law for strain gradient plasticity. </w:t>
      </w:r>
      <w:r w:rsidRPr="00836145">
        <w:rPr>
          <w:rFonts w:ascii="Times New Roman" w:hAnsi="Times New Roman" w:cs="Times New Roman"/>
          <w:i/>
          <w:iCs/>
          <w:noProof/>
          <w:sz w:val="24"/>
          <w:szCs w:val="24"/>
        </w:rPr>
        <w:t>J. Mech. Phys. Solids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46,</w:t>
      </w:r>
      <w:r w:rsidRPr="00836145">
        <w:rPr>
          <w:rFonts w:ascii="Times New Roman" w:hAnsi="Times New Roman" w:cs="Times New Roman"/>
          <w:noProof/>
          <w:sz w:val="24"/>
          <w:szCs w:val="24"/>
        </w:rPr>
        <w:t xml:space="preserve"> 411–425 (1998).</w:t>
      </w:r>
    </w:p>
    <w:p w14:paraId="25D8926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164.</w:t>
      </w:r>
      <w:r w:rsidRPr="00836145">
        <w:rPr>
          <w:rFonts w:ascii="Times New Roman" w:hAnsi="Times New Roman" w:cs="Times New Roman"/>
          <w:noProof/>
          <w:sz w:val="24"/>
          <w:szCs w:val="24"/>
        </w:rPr>
        <w:tab/>
        <w:t xml:space="preserve">Chen, Y., Kraft, O. &amp; Walter, M. Size effects in thin coarse-grained gold microwires under tensile and torsional loading.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87,</w:t>
      </w:r>
      <w:r w:rsidRPr="00836145">
        <w:rPr>
          <w:rFonts w:ascii="Times New Roman" w:hAnsi="Times New Roman" w:cs="Times New Roman"/>
          <w:noProof/>
          <w:sz w:val="24"/>
          <w:szCs w:val="24"/>
        </w:rPr>
        <w:t xml:space="preserve"> 78–85 (2015).</w:t>
      </w:r>
    </w:p>
    <w:p w14:paraId="00767EE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165.</w:t>
      </w:r>
      <w:r w:rsidRPr="00836145">
        <w:rPr>
          <w:rFonts w:ascii="Times New Roman" w:hAnsi="Times New Roman" w:cs="Times New Roman"/>
          <w:noProof/>
          <w:sz w:val="24"/>
          <w:szCs w:val="24"/>
        </w:rPr>
        <w:tab/>
        <w:t xml:space="preserve">Seeger, A. Peierls barriers, kinks, and flow stress: Recent progress. </w:t>
      </w:r>
      <w:r w:rsidRPr="00836145">
        <w:rPr>
          <w:rFonts w:ascii="Times New Roman" w:hAnsi="Times New Roman" w:cs="Times New Roman"/>
          <w:i/>
          <w:iCs/>
          <w:noProof/>
          <w:sz w:val="24"/>
          <w:szCs w:val="24"/>
        </w:rPr>
        <w:t>Int. J.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93,</w:t>
      </w:r>
      <w:r w:rsidRPr="00836145">
        <w:rPr>
          <w:rFonts w:ascii="Times New Roman" w:hAnsi="Times New Roman" w:cs="Times New Roman"/>
          <w:noProof/>
          <w:sz w:val="24"/>
          <w:szCs w:val="24"/>
        </w:rPr>
        <w:t xml:space="preserve"> 760–777 (2002).</w:t>
      </w:r>
    </w:p>
    <w:p w14:paraId="5CEEF77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166.</w:t>
      </w:r>
      <w:r w:rsidRPr="00836145">
        <w:rPr>
          <w:rFonts w:ascii="Times New Roman" w:hAnsi="Times New Roman" w:cs="Times New Roman"/>
          <w:noProof/>
          <w:sz w:val="24"/>
          <w:szCs w:val="24"/>
        </w:rPr>
        <w:tab/>
        <w:t xml:space="preserve">Kim, J.-Y., Jang, D. &amp; Greer, J. R. Crystallographic orientation and size dependence of tension–compression asymmetry in molybdenum nano-pillars. </w:t>
      </w:r>
      <w:r w:rsidRPr="00836145">
        <w:rPr>
          <w:rFonts w:ascii="Times New Roman" w:hAnsi="Times New Roman" w:cs="Times New Roman"/>
          <w:i/>
          <w:iCs/>
          <w:noProof/>
          <w:sz w:val="24"/>
          <w:szCs w:val="24"/>
        </w:rPr>
        <w:t>Int. J. Plast.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28,</w:t>
      </w:r>
      <w:r w:rsidRPr="00836145">
        <w:rPr>
          <w:rFonts w:ascii="Times New Roman" w:hAnsi="Times New Roman" w:cs="Times New Roman"/>
          <w:noProof/>
          <w:sz w:val="24"/>
          <w:szCs w:val="24"/>
        </w:rPr>
        <w:t xml:space="preserve"> 46–52 (2012).</w:t>
      </w:r>
    </w:p>
    <w:p w14:paraId="5698C67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167.</w:t>
      </w:r>
      <w:r w:rsidRPr="00836145">
        <w:rPr>
          <w:rFonts w:ascii="Times New Roman" w:hAnsi="Times New Roman" w:cs="Times New Roman"/>
          <w:noProof/>
          <w:sz w:val="24"/>
          <w:szCs w:val="24"/>
        </w:rPr>
        <w:tab/>
        <w:t xml:space="preserve">El-Awady, J. A.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Pre-straining effects on the power-law scaling of size-dependent strengthening in Ni single crystals.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68,</w:t>
      </w:r>
      <w:r w:rsidRPr="00836145">
        <w:rPr>
          <w:rFonts w:ascii="Times New Roman" w:hAnsi="Times New Roman" w:cs="Times New Roman"/>
          <w:noProof/>
          <w:sz w:val="24"/>
          <w:szCs w:val="24"/>
        </w:rPr>
        <w:t xml:space="preserve"> 207–210 (2013).</w:t>
      </w:r>
    </w:p>
    <w:p w14:paraId="3E02523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168.</w:t>
      </w:r>
      <w:r w:rsidRPr="00836145">
        <w:rPr>
          <w:rFonts w:ascii="Times New Roman" w:hAnsi="Times New Roman" w:cs="Times New Roman"/>
          <w:noProof/>
          <w:sz w:val="24"/>
          <w:szCs w:val="24"/>
        </w:rPr>
        <w:tab/>
        <w:t xml:space="preserve">Rao, S. I.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Athermal mechanisms of size-dependent crystal flow gleaned from three-dimensional discrete dislocation simulations.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56,</w:t>
      </w:r>
      <w:r w:rsidRPr="00836145">
        <w:rPr>
          <w:rFonts w:ascii="Times New Roman" w:hAnsi="Times New Roman" w:cs="Times New Roman"/>
          <w:noProof/>
          <w:sz w:val="24"/>
          <w:szCs w:val="24"/>
        </w:rPr>
        <w:t xml:space="preserve"> 3245–3259 (2008).</w:t>
      </w:r>
    </w:p>
    <w:p w14:paraId="7A18EE6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169.</w:t>
      </w:r>
      <w:r w:rsidRPr="00836145">
        <w:rPr>
          <w:rFonts w:ascii="Times New Roman" w:hAnsi="Times New Roman" w:cs="Times New Roman"/>
          <w:noProof/>
          <w:sz w:val="24"/>
          <w:szCs w:val="24"/>
        </w:rPr>
        <w:tab/>
        <w:t xml:space="preserve">Wheeler, J. M., Niederberger, C., Tessarek, C., Christiansen, S. &amp; Michler, J. Extraction of plasticity parameters of GaN with high temperature, in situ micro-compression. </w:t>
      </w:r>
      <w:r w:rsidRPr="00836145">
        <w:rPr>
          <w:rFonts w:ascii="Times New Roman" w:hAnsi="Times New Roman" w:cs="Times New Roman"/>
          <w:i/>
          <w:iCs/>
          <w:noProof/>
          <w:sz w:val="24"/>
          <w:szCs w:val="24"/>
        </w:rPr>
        <w:t>Int. J. Plast.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40,</w:t>
      </w:r>
      <w:r w:rsidRPr="00836145">
        <w:rPr>
          <w:rFonts w:ascii="Times New Roman" w:hAnsi="Times New Roman" w:cs="Times New Roman"/>
          <w:noProof/>
          <w:sz w:val="24"/>
          <w:szCs w:val="24"/>
        </w:rPr>
        <w:t xml:space="preserve"> 140–151 (2013).</w:t>
      </w:r>
    </w:p>
    <w:p w14:paraId="297EF13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170.</w:t>
      </w:r>
      <w:r w:rsidRPr="00836145">
        <w:rPr>
          <w:rFonts w:ascii="Times New Roman" w:hAnsi="Times New Roman" w:cs="Times New Roman"/>
          <w:noProof/>
          <w:sz w:val="24"/>
          <w:szCs w:val="24"/>
        </w:rPr>
        <w:tab/>
        <w:t xml:space="preserve">Ng, K. S. &amp; Ngan, A. H. W. Stochastic theory for jerky deformation in small crystal volumes with pre-existing dislocations.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88,</w:t>
      </w:r>
      <w:r w:rsidRPr="00836145">
        <w:rPr>
          <w:rFonts w:ascii="Times New Roman" w:hAnsi="Times New Roman" w:cs="Times New Roman"/>
          <w:noProof/>
          <w:sz w:val="24"/>
          <w:szCs w:val="24"/>
        </w:rPr>
        <w:t xml:space="preserve"> 677–688 (2008).</w:t>
      </w:r>
    </w:p>
    <w:p w14:paraId="05F9628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171.</w:t>
      </w:r>
      <w:r w:rsidRPr="00836145">
        <w:rPr>
          <w:rFonts w:ascii="Times New Roman" w:hAnsi="Times New Roman" w:cs="Times New Roman"/>
          <w:noProof/>
          <w:sz w:val="24"/>
          <w:szCs w:val="24"/>
        </w:rPr>
        <w:tab/>
        <w:t xml:space="preserve">Soler, R., Molina-Aldareguia, J. M., Segurado, J. &amp; LLorca, J. Effect of misorientation on the compression of highly anisotropic single-crystal micropillars. </w:t>
      </w:r>
      <w:r w:rsidRPr="00836145">
        <w:rPr>
          <w:rFonts w:ascii="Times New Roman" w:hAnsi="Times New Roman" w:cs="Times New Roman"/>
          <w:i/>
          <w:iCs/>
          <w:noProof/>
          <w:sz w:val="24"/>
          <w:szCs w:val="24"/>
        </w:rPr>
        <w:t>Adv. Eng.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1004–1008 (2012).</w:t>
      </w:r>
    </w:p>
    <w:p w14:paraId="4B46168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172.</w:t>
      </w:r>
      <w:r w:rsidRPr="00836145">
        <w:rPr>
          <w:rFonts w:ascii="Times New Roman" w:hAnsi="Times New Roman" w:cs="Times New Roman"/>
          <w:noProof/>
          <w:sz w:val="24"/>
          <w:szCs w:val="24"/>
        </w:rPr>
        <w:tab/>
        <w:t xml:space="preserve">Franke, O.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Incipient plasticity of single-crystal tantalum as a function of temperature and orientation.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1–12 (2014).</w:t>
      </w:r>
    </w:p>
    <w:p w14:paraId="5ADA52E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173.</w:t>
      </w:r>
      <w:r w:rsidRPr="00836145">
        <w:rPr>
          <w:rFonts w:ascii="Times New Roman" w:hAnsi="Times New Roman" w:cs="Times New Roman"/>
          <w:noProof/>
          <w:sz w:val="24"/>
          <w:szCs w:val="24"/>
        </w:rPr>
        <w:tab/>
        <w:t xml:space="preserve">Gibson, J. S. K.-L., Roberts, S. G. &amp; Armstrong, D. E. J. High temperature indentation of helium-implanted tungsten.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625,</w:t>
      </w:r>
      <w:r w:rsidRPr="00836145">
        <w:rPr>
          <w:rFonts w:ascii="Times New Roman" w:hAnsi="Times New Roman" w:cs="Times New Roman"/>
          <w:noProof/>
          <w:sz w:val="24"/>
          <w:szCs w:val="24"/>
        </w:rPr>
        <w:t xml:space="preserve"> 380–384 (2015).</w:t>
      </w:r>
    </w:p>
    <w:p w14:paraId="04ABC51C"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174.</w:t>
      </w:r>
      <w:r w:rsidRPr="00836145">
        <w:rPr>
          <w:rFonts w:ascii="Times New Roman" w:hAnsi="Times New Roman" w:cs="Times New Roman"/>
          <w:noProof/>
          <w:sz w:val="24"/>
          <w:szCs w:val="24"/>
        </w:rPr>
        <w:tab/>
        <w:t xml:space="preserve">Chen, L. Y., He, M., Shin, J., Richter, G. &amp; Gianola, D. S. Measuring surface dislocation nucleation in defect-scarce nanostructures. </w:t>
      </w:r>
      <w:r w:rsidRPr="00836145">
        <w:rPr>
          <w:rFonts w:ascii="Times New Roman" w:hAnsi="Times New Roman" w:cs="Times New Roman"/>
          <w:i/>
          <w:iCs/>
          <w:noProof/>
          <w:sz w:val="24"/>
          <w:szCs w:val="24"/>
        </w:rPr>
        <w:t>Nat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707–713 (2015).</w:t>
      </w:r>
    </w:p>
    <w:p w14:paraId="4CB57E7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175.</w:t>
      </w:r>
      <w:r w:rsidRPr="00836145">
        <w:rPr>
          <w:rFonts w:ascii="Times New Roman" w:hAnsi="Times New Roman" w:cs="Times New Roman"/>
          <w:noProof/>
          <w:sz w:val="24"/>
          <w:szCs w:val="24"/>
        </w:rPr>
        <w:tab/>
        <w:t xml:space="preserve">Zhu, T., Li, J., Samanta, A., Leach, A. &amp; Gall, K. Temperature and strain-rate dependence of surface dislocation nucleation. </w:t>
      </w:r>
      <w:r w:rsidRPr="00836145">
        <w:rPr>
          <w:rFonts w:ascii="Times New Roman" w:hAnsi="Times New Roman" w:cs="Times New Roman"/>
          <w:i/>
          <w:iCs/>
          <w:noProof/>
          <w:sz w:val="24"/>
          <w:szCs w:val="24"/>
        </w:rPr>
        <w:t>Phys. Rev.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100,</w:t>
      </w:r>
      <w:r w:rsidRPr="00836145">
        <w:rPr>
          <w:rFonts w:ascii="Times New Roman" w:hAnsi="Times New Roman" w:cs="Times New Roman"/>
          <w:noProof/>
          <w:sz w:val="24"/>
          <w:szCs w:val="24"/>
        </w:rPr>
        <w:t xml:space="preserve"> 25502 (2008).</w:t>
      </w:r>
    </w:p>
    <w:p w14:paraId="69C0828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176.</w:t>
      </w:r>
      <w:r w:rsidRPr="00836145">
        <w:rPr>
          <w:rFonts w:ascii="Times New Roman" w:hAnsi="Times New Roman" w:cs="Times New Roman"/>
          <w:noProof/>
          <w:sz w:val="24"/>
          <w:szCs w:val="24"/>
        </w:rPr>
        <w:tab/>
        <w:t xml:space="preserve">Kiener, D., Guruprasad, P. J., Keralavarma, S. M., Dehm, G. &amp; Benzerga, A. A. Work hardening in micropillar compression: In situ experiments and modeling.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59,</w:t>
      </w:r>
      <w:r w:rsidRPr="00836145">
        <w:rPr>
          <w:rFonts w:ascii="Times New Roman" w:hAnsi="Times New Roman" w:cs="Times New Roman"/>
          <w:noProof/>
          <w:sz w:val="24"/>
          <w:szCs w:val="24"/>
        </w:rPr>
        <w:t xml:space="preserve"> 3825–3840 (2011).</w:t>
      </w:r>
    </w:p>
    <w:p w14:paraId="195C47D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177.</w:t>
      </w:r>
      <w:r w:rsidRPr="00836145">
        <w:rPr>
          <w:rFonts w:ascii="Times New Roman" w:hAnsi="Times New Roman" w:cs="Times New Roman"/>
          <w:noProof/>
          <w:sz w:val="24"/>
          <w:szCs w:val="24"/>
        </w:rPr>
        <w:tab/>
        <w:t xml:space="preserve">Smialek, R. L., Webb, G. L. &amp; Mitchell, T. E. Solid solution softening in bcc metal alloys. </w:t>
      </w:r>
      <w:r w:rsidRPr="00836145">
        <w:rPr>
          <w:rFonts w:ascii="Times New Roman" w:hAnsi="Times New Roman" w:cs="Times New Roman"/>
          <w:i/>
          <w:iCs/>
          <w:noProof/>
          <w:sz w:val="24"/>
          <w:szCs w:val="24"/>
        </w:rPr>
        <w:t>Scr.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w:t>
      </w:r>
      <w:r w:rsidRPr="00836145">
        <w:rPr>
          <w:rFonts w:ascii="Times New Roman" w:hAnsi="Times New Roman" w:cs="Times New Roman"/>
          <w:noProof/>
          <w:sz w:val="24"/>
          <w:szCs w:val="24"/>
        </w:rPr>
        <w:t xml:space="preserve"> 33–37 (1970).</w:t>
      </w:r>
    </w:p>
    <w:p w14:paraId="043CD1E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178.</w:t>
      </w:r>
      <w:r w:rsidRPr="00836145">
        <w:rPr>
          <w:rFonts w:ascii="Times New Roman" w:hAnsi="Times New Roman" w:cs="Times New Roman"/>
          <w:noProof/>
          <w:sz w:val="24"/>
          <w:szCs w:val="24"/>
        </w:rPr>
        <w:tab/>
        <w:t xml:space="preserve">Brunner, D. Comparison of flow-stress measurements on high-purity tungsten single crystals with the kink-pair theory. </w:t>
      </w:r>
      <w:r w:rsidRPr="00836145">
        <w:rPr>
          <w:rFonts w:ascii="Times New Roman" w:hAnsi="Times New Roman" w:cs="Times New Roman"/>
          <w:i/>
          <w:iCs/>
          <w:noProof/>
          <w:sz w:val="24"/>
          <w:szCs w:val="24"/>
        </w:rPr>
        <w:t>Mater. Trans. JIM</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41,</w:t>
      </w:r>
      <w:r w:rsidRPr="00836145">
        <w:rPr>
          <w:rFonts w:ascii="Times New Roman" w:hAnsi="Times New Roman" w:cs="Times New Roman"/>
          <w:noProof/>
          <w:sz w:val="24"/>
          <w:szCs w:val="24"/>
        </w:rPr>
        <w:t xml:space="preserve"> 152–160 (2000).</w:t>
      </w:r>
    </w:p>
    <w:p w14:paraId="2C4E749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179.</w:t>
      </w:r>
      <w:r w:rsidRPr="00836145">
        <w:rPr>
          <w:rFonts w:ascii="Times New Roman" w:hAnsi="Times New Roman" w:cs="Times New Roman"/>
          <w:noProof/>
          <w:sz w:val="24"/>
          <w:szCs w:val="24"/>
        </w:rPr>
        <w:tab/>
        <w:t xml:space="preserve">Orlikowski, D., Söderlind, P. &amp; Moriarty, J. A. First-principles thermoelasticity of transition metals at high pressure: Tantalum prototype in the quasiharmonic limit. </w:t>
      </w:r>
      <w:r w:rsidRPr="00836145">
        <w:rPr>
          <w:rFonts w:ascii="Times New Roman" w:hAnsi="Times New Roman" w:cs="Times New Roman"/>
          <w:i/>
          <w:iCs/>
          <w:noProof/>
          <w:sz w:val="24"/>
          <w:szCs w:val="24"/>
        </w:rPr>
        <w:t>Phys. Rev. B</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74,</w:t>
      </w:r>
      <w:r w:rsidRPr="00836145">
        <w:rPr>
          <w:rFonts w:ascii="Times New Roman" w:hAnsi="Times New Roman" w:cs="Times New Roman"/>
          <w:noProof/>
          <w:sz w:val="24"/>
          <w:szCs w:val="24"/>
        </w:rPr>
        <w:t xml:space="preserve"> 54109 (2006).</w:t>
      </w:r>
    </w:p>
    <w:p w14:paraId="58DBE2F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180.</w:t>
      </w:r>
      <w:r w:rsidRPr="00836145">
        <w:rPr>
          <w:rFonts w:ascii="Times New Roman" w:hAnsi="Times New Roman" w:cs="Times New Roman"/>
          <w:noProof/>
          <w:sz w:val="24"/>
          <w:szCs w:val="24"/>
        </w:rPr>
        <w:tab/>
        <w:t xml:space="preserve">Lowrie, R. &amp; Gonas, M. Single-crystal elastic properties of tungsten from 24 to 1800°C. </w:t>
      </w:r>
      <w:r w:rsidRPr="00836145">
        <w:rPr>
          <w:rFonts w:ascii="Times New Roman" w:hAnsi="Times New Roman" w:cs="Times New Roman"/>
          <w:i/>
          <w:iCs/>
          <w:noProof/>
          <w:sz w:val="24"/>
          <w:szCs w:val="24"/>
        </w:rPr>
        <w:t>J. Appl. Phys.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38,</w:t>
      </w:r>
      <w:r w:rsidRPr="00836145">
        <w:rPr>
          <w:rFonts w:ascii="Times New Roman" w:hAnsi="Times New Roman" w:cs="Times New Roman"/>
          <w:noProof/>
          <w:sz w:val="24"/>
          <w:szCs w:val="24"/>
        </w:rPr>
        <w:t xml:space="preserve"> 4505 (1967).</w:t>
      </w:r>
    </w:p>
    <w:p w14:paraId="069E8E8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181.</w:t>
      </w:r>
      <w:r w:rsidRPr="00836145">
        <w:rPr>
          <w:rFonts w:ascii="Times New Roman" w:hAnsi="Times New Roman" w:cs="Times New Roman"/>
          <w:noProof/>
          <w:sz w:val="24"/>
          <w:szCs w:val="24"/>
        </w:rPr>
        <w:tab/>
        <w:t xml:space="preserve">Gouldstone, A.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Indentation across size scales and disciplines: Recent developments in experimentation and modeling.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55,</w:t>
      </w:r>
      <w:r w:rsidRPr="00836145">
        <w:rPr>
          <w:rFonts w:ascii="Times New Roman" w:hAnsi="Times New Roman" w:cs="Times New Roman"/>
          <w:noProof/>
          <w:sz w:val="24"/>
          <w:szCs w:val="24"/>
        </w:rPr>
        <w:t xml:space="preserve"> 4015–4039 (2007).</w:t>
      </w:r>
    </w:p>
    <w:p w14:paraId="0BCE630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182.</w:t>
      </w:r>
      <w:r w:rsidRPr="00836145">
        <w:rPr>
          <w:rFonts w:ascii="Times New Roman" w:hAnsi="Times New Roman" w:cs="Times New Roman"/>
          <w:noProof/>
          <w:sz w:val="24"/>
          <w:szCs w:val="24"/>
        </w:rPr>
        <w:tab/>
        <w:t xml:space="preserve">Zhu, T. &amp; Li, J. Ultra-strength materials. </w:t>
      </w:r>
      <w:r w:rsidRPr="00836145">
        <w:rPr>
          <w:rFonts w:ascii="Times New Roman" w:hAnsi="Times New Roman" w:cs="Times New Roman"/>
          <w:i/>
          <w:iCs/>
          <w:noProof/>
          <w:sz w:val="24"/>
          <w:szCs w:val="24"/>
        </w:rPr>
        <w:t>Prog. Mater.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55,</w:t>
      </w:r>
      <w:r w:rsidRPr="00836145">
        <w:rPr>
          <w:rFonts w:ascii="Times New Roman" w:hAnsi="Times New Roman" w:cs="Times New Roman"/>
          <w:noProof/>
          <w:sz w:val="24"/>
          <w:szCs w:val="24"/>
        </w:rPr>
        <w:t xml:space="preserve"> 710–757 (2010).</w:t>
      </w:r>
    </w:p>
    <w:p w14:paraId="07B9CDCD" w14:textId="4738D40C"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183.</w:t>
      </w:r>
      <w:r w:rsidRPr="00836145">
        <w:rPr>
          <w:rFonts w:ascii="Times New Roman" w:hAnsi="Times New Roman" w:cs="Times New Roman"/>
          <w:noProof/>
          <w:sz w:val="24"/>
          <w:szCs w:val="24"/>
        </w:rPr>
        <w:tab/>
        <w:t xml:space="preserve">Brenner, S. S. Growth and properties of ‘whiskers’. </w:t>
      </w:r>
      <w:r w:rsidRPr="00836145">
        <w:rPr>
          <w:rFonts w:ascii="Times New Roman" w:hAnsi="Times New Roman" w:cs="Times New Roman"/>
          <w:i/>
          <w:iCs/>
          <w:noProof/>
          <w:sz w:val="24"/>
          <w:szCs w:val="24"/>
        </w:rPr>
        <w:t>Science.</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128,</w:t>
      </w:r>
      <w:r w:rsidRPr="00836145">
        <w:rPr>
          <w:rFonts w:ascii="Times New Roman" w:hAnsi="Times New Roman" w:cs="Times New Roman"/>
          <w:noProof/>
          <w:sz w:val="24"/>
          <w:szCs w:val="24"/>
        </w:rPr>
        <w:t xml:space="preserve"> 569–575 (1958).</w:t>
      </w:r>
    </w:p>
    <w:p w14:paraId="7E18E52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184.</w:t>
      </w:r>
      <w:r w:rsidRPr="00836145">
        <w:rPr>
          <w:rFonts w:ascii="Times New Roman" w:hAnsi="Times New Roman" w:cs="Times New Roman"/>
          <w:noProof/>
          <w:sz w:val="24"/>
          <w:szCs w:val="24"/>
        </w:rPr>
        <w:tab/>
        <w:t xml:space="preserve">Richter, G.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Ultrahigh strength single crystalline nanowhiskers grown by physical vapor deposition. </w:t>
      </w:r>
      <w:r w:rsidRPr="00836145">
        <w:rPr>
          <w:rFonts w:ascii="Times New Roman" w:hAnsi="Times New Roman" w:cs="Times New Roman"/>
          <w:i/>
          <w:iCs/>
          <w:noProof/>
          <w:sz w:val="24"/>
          <w:szCs w:val="24"/>
        </w:rPr>
        <w:t>Nano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w:t>
      </w:r>
      <w:r w:rsidRPr="00836145">
        <w:rPr>
          <w:rFonts w:ascii="Times New Roman" w:hAnsi="Times New Roman" w:cs="Times New Roman"/>
          <w:noProof/>
          <w:sz w:val="24"/>
          <w:szCs w:val="24"/>
        </w:rPr>
        <w:t xml:space="preserve"> 3048–3052 (2009).</w:t>
      </w:r>
    </w:p>
    <w:p w14:paraId="1C1CAF9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185.</w:t>
      </w:r>
      <w:r w:rsidRPr="00836145">
        <w:rPr>
          <w:rFonts w:ascii="Times New Roman" w:hAnsi="Times New Roman" w:cs="Times New Roman"/>
          <w:noProof/>
          <w:sz w:val="24"/>
          <w:szCs w:val="24"/>
        </w:rPr>
        <w:tab/>
        <w:t xml:space="preserve">Jennings, A. T., Burek, M. J. &amp; Greer, J. R. Microstructure versus size: Mechanical properties of electroplated single crystalline Cu nanopillars. </w:t>
      </w:r>
      <w:r w:rsidRPr="00836145">
        <w:rPr>
          <w:rFonts w:ascii="Times New Roman" w:hAnsi="Times New Roman" w:cs="Times New Roman"/>
          <w:i/>
          <w:iCs/>
          <w:noProof/>
          <w:sz w:val="24"/>
          <w:szCs w:val="24"/>
        </w:rPr>
        <w:t>Phys. Rev.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104,</w:t>
      </w:r>
      <w:r w:rsidRPr="00836145">
        <w:rPr>
          <w:rFonts w:ascii="Times New Roman" w:hAnsi="Times New Roman" w:cs="Times New Roman"/>
          <w:noProof/>
          <w:sz w:val="24"/>
          <w:szCs w:val="24"/>
        </w:rPr>
        <w:t xml:space="preserve"> 135503 (2010).</w:t>
      </w:r>
    </w:p>
    <w:p w14:paraId="1387F46B"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186.</w:t>
      </w:r>
      <w:r w:rsidRPr="00836145">
        <w:rPr>
          <w:rFonts w:ascii="Times New Roman" w:hAnsi="Times New Roman" w:cs="Times New Roman"/>
          <w:noProof/>
          <w:sz w:val="24"/>
          <w:szCs w:val="24"/>
        </w:rPr>
        <w:tab/>
        <w:t xml:space="preserve">Jennings, A. T. &amp; Greer, J. R. Tensile deformation of electroplated copper nanopillars.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91,</w:t>
      </w:r>
      <w:r w:rsidRPr="00836145">
        <w:rPr>
          <w:rFonts w:ascii="Times New Roman" w:hAnsi="Times New Roman" w:cs="Times New Roman"/>
          <w:noProof/>
          <w:sz w:val="24"/>
          <w:szCs w:val="24"/>
        </w:rPr>
        <w:t xml:space="preserve"> 1108–1120 (2011).</w:t>
      </w:r>
    </w:p>
    <w:p w14:paraId="61B85CD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187.</w:t>
      </w:r>
      <w:r w:rsidRPr="00836145">
        <w:rPr>
          <w:rFonts w:ascii="Times New Roman" w:hAnsi="Times New Roman" w:cs="Times New Roman"/>
          <w:noProof/>
          <w:sz w:val="24"/>
          <w:szCs w:val="24"/>
        </w:rPr>
        <w:tab/>
        <w:t xml:space="preserve">Buzzi, S., Dietiker, M., Kunze, K., Spolenak, R. &amp; Löffler, J. F. Deformation behavior of silver submicrometer-pillars prepared by nanoimprinting. </w:t>
      </w:r>
      <w:r w:rsidRPr="00836145">
        <w:rPr>
          <w:rFonts w:ascii="Times New Roman" w:hAnsi="Times New Roman" w:cs="Times New Roman"/>
          <w:i/>
          <w:iCs/>
          <w:noProof/>
          <w:sz w:val="24"/>
          <w:szCs w:val="24"/>
        </w:rPr>
        <w:t>Philos. Mag.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89,</w:t>
      </w:r>
      <w:r w:rsidRPr="00836145">
        <w:rPr>
          <w:rFonts w:ascii="Times New Roman" w:hAnsi="Times New Roman" w:cs="Times New Roman"/>
          <w:noProof/>
          <w:sz w:val="24"/>
          <w:szCs w:val="24"/>
        </w:rPr>
        <w:t xml:space="preserve"> 869–884 (2009).</w:t>
      </w:r>
    </w:p>
    <w:p w14:paraId="78CDEE1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188.</w:t>
      </w:r>
      <w:r w:rsidRPr="00836145">
        <w:rPr>
          <w:rFonts w:ascii="Times New Roman" w:hAnsi="Times New Roman" w:cs="Times New Roman"/>
          <w:noProof/>
          <w:sz w:val="24"/>
          <w:szCs w:val="24"/>
        </w:rPr>
        <w:tab/>
        <w:t xml:space="preserve">Dietiker, M., Buzzi, S., Pigozzi, G., Löffler, J. F. &amp; Spolenak, R. Deformation behavior of gold nano-pillars prepared by nanoimprinting and focused ion-beam milling.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59,</w:t>
      </w:r>
      <w:r w:rsidRPr="00836145">
        <w:rPr>
          <w:rFonts w:ascii="Times New Roman" w:hAnsi="Times New Roman" w:cs="Times New Roman"/>
          <w:noProof/>
          <w:sz w:val="24"/>
          <w:szCs w:val="24"/>
        </w:rPr>
        <w:t xml:space="preserve"> 2180–2192 (2011).</w:t>
      </w:r>
    </w:p>
    <w:p w14:paraId="0F3376E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189.</w:t>
      </w:r>
      <w:r w:rsidRPr="00836145">
        <w:rPr>
          <w:rFonts w:ascii="Times New Roman" w:hAnsi="Times New Roman" w:cs="Times New Roman"/>
          <w:noProof/>
          <w:sz w:val="24"/>
          <w:szCs w:val="24"/>
        </w:rPr>
        <w:tab/>
        <w:t xml:space="preserve">Torrents Abad, O., Wheeler, J. M., Michler, J., Schneider, A. S. &amp; Arzt, E. Temperature-dependent size effects on the strength of Ta and W micropillars.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103,</w:t>
      </w:r>
      <w:r w:rsidRPr="00836145">
        <w:rPr>
          <w:rFonts w:ascii="Times New Roman" w:hAnsi="Times New Roman" w:cs="Times New Roman"/>
          <w:noProof/>
          <w:sz w:val="24"/>
          <w:szCs w:val="24"/>
        </w:rPr>
        <w:t xml:space="preserve"> 483–494 (2016).</w:t>
      </w:r>
    </w:p>
    <w:p w14:paraId="4464EBF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190.</w:t>
      </w:r>
      <w:r w:rsidRPr="00836145">
        <w:rPr>
          <w:rFonts w:ascii="Times New Roman" w:hAnsi="Times New Roman" w:cs="Times New Roman"/>
          <w:noProof/>
          <w:sz w:val="24"/>
          <w:szCs w:val="24"/>
        </w:rPr>
        <w:tab/>
        <w:t xml:space="preserve">Takasugi, T. &amp; Izumi, O. Deformation of CoTi polycrystals. </w:t>
      </w:r>
      <w:r w:rsidRPr="00836145">
        <w:rPr>
          <w:rFonts w:ascii="Times New Roman" w:hAnsi="Times New Roman" w:cs="Times New Roman"/>
          <w:i/>
          <w:iCs/>
          <w:noProof/>
          <w:sz w:val="24"/>
          <w:szCs w:val="24"/>
        </w:rPr>
        <w:t>J. Mater. Sci.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23,</w:t>
      </w:r>
      <w:r w:rsidRPr="00836145">
        <w:rPr>
          <w:rFonts w:ascii="Times New Roman" w:hAnsi="Times New Roman" w:cs="Times New Roman"/>
          <w:noProof/>
          <w:sz w:val="24"/>
          <w:szCs w:val="24"/>
        </w:rPr>
        <w:t xml:space="preserve"> 1265–1273 (1988).</w:t>
      </w:r>
    </w:p>
    <w:p w14:paraId="6EBCFBC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191.</w:t>
      </w:r>
      <w:r w:rsidRPr="00836145">
        <w:rPr>
          <w:rFonts w:ascii="Times New Roman" w:hAnsi="Times New Roman" w:cs="Times New Roman"/>
          <w:noProof/>
          <w:sz w:val="24"/>
          <w:szCs w:val="24"/>
        </w:rPr>
        <w:tab/>
        <w:t xml:space="preserve">Cao, G. H.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Determination of slip systems and their relation to the high ductility and fracture toughness of the B2 DyCu intermetallic compound.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55,</w:t>
      </w:r>
      <w:r w:rsidRPr="00836145">
        <w:rPr>
          <w:rFonts w:ascii="Times New Roman" w:hAnsi="Times New Roman" w:cs="Times New Roman"/>
          <w:noProof/>
          <w:sz w:val="24"/>
          <w:szCs w:val="24"/>
        </w:rPr>
        <w:t xml:space="preserve"> 3765–3770 (2007).</w:t>
      </w:r>
    </w:p>
    <w:p w14:paraId="63130E9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192.</w:t>
      </w:r>
      <w:r w:rsidRPr="00836145">
        <w:rPr>
          <w:rFonts w:ascii="Times New Roman" w:hAnsi="Times New Roman" w:cs="Times New Roman"/>
          <w:noProof/>
          <w:sz w:val="24"/>
          <w:szCs w:val="24"/>
        </w:rPr>
        <w:tab/>
        <w:t xml:space="preserve">Kheradmand, N. &amp; Vehoff, H. Orientation gradients at boundaries in micron-sized bicrystals. </w:t>
      </w:r>
      <w:r w:rsidRPr="00836145">
        <w:rPr>
          <w:rFonts w:ascii="Times New Roman" w:hAnsi="Times New Roman" w:cs="Times New Roman"/>
          <w:i/>
          <w:iCs/>
          <w:noProof/>
          <w:sz w:val="24"/>
          <w:szCs w:val="24"/>
        </w:rPr>
        <w:t>Adv. Eng.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14,</w:t>
      </w:r>
      <w:r w:rsidRPr="00836145">
        <w:rPr>
          <w:rFonts w:ascii="Times New Roman" w:hAnsi="Times New Roman" w:cs="Times New Roman"/>
          <w:noProof/>
          <w:sz w:val="24"/>
          <w:szCs w:val="24"/>
        </w:rPr>
        <w:t xml:space="preserve"> 153–161 (2012).</w:t>
      </w:r>
    </w:p>
    <w:p w14:paraId="6D231A2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193.</w:t>
      </w:r>
      <w:r w:rsidRPr="00836145">
        <w:rPr>
          <w:rFonts w:ascii="Times New Roman" w:hAnsi="Times New Roman" w:cs="Times New Roman"/>
          <w:noProof/>
          <w:sz w:val="24"/>
          <w:szCs w:val="24"/>
        </w:rPr>
        <w:tab/>
        <w:t xml:space="preserve">Kiener, D.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Influence of external and internal length scale on the flow stress of copper. </w:t>
      </w:r>
      <w:r w:rsidRPr="00836145">
        <w:rPr>
          <w:rFonts w:ascii="Times New Roman" w:hAnsi="Times New Roman" w:cs="Times New Roman"/>
          <w:i/>
          <w:iCs/>
          <w:noProof/>
          <w:sz w:val="24"/>
          <w:szCs w:val="24"/>
        </w:rPr>
        <w:t>Int. J.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98,</w:t>
      </w:r>
      <w:r w:rsidRPr="00836145">
        <w:rPr>
          <w:rFonts w:ascii="Times New Roman" w:hAnsi="Times New Roman" w:cs="Times New Roman"/>
          <w:noProof/>
          <w:sz w:val="24"/>
          <w:szCs w:val="24"/>
        </w:rPr>
        <w:t xml:space="preserve"> 1047–1053 (2007).</w:t>
      </w:r>
    </w:p>
    <w:p w14:paraId="76AF5AE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194.</w:t>
      </w:r>
      <w:r w:rsidRPr="00836145">
        <w:rPr>
          <w:rFonts w:ascii="Times New Roman" w:hAnsi="Times New Roman" w:cs="Times New Roman"/>
          <w:noProof/>
          <w:sz w:val="24"/>
          <w:szCs w:val="24"/>
        </w:rPr>
        <w:tab/>
        <w:t xml:space="preserve">Ishitani, T., Umemura, K., Ohnishi, T., Yaguchi, T. &amp; Kamino, T. Improvements in performance of focused ion beam cross-sectioning: aspects of ion-sample interaction. </w:t>
      </w:r>
      <w:r w:rsidRPr="00836145">
        <w:rPr>
          <w:rFonts w:ascii="Times New Roman" w:hAnsi="Times New Roman" w:cs="Times New Roman"/>
          <w:i/>
          <w:iCs/>
          <w:noProof/>
          <w:sz w:val="24"/>
          <w:szCs w:val="24"/>
        </w:rPr>
        <w:t>J. Electron Microsc. (Tokyo).</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53,</w:t>
      </w:r>
      <w:r w:rsidRPr="00836145">
        <w:rPr>
          <w:rFonts w:ascii="Times New Roman" w:hAnsi="Times New Roman" w:cs="Times New Roman"/>
          <w:noProof/>
          <w:sz w:val="24"/>
          <w:szCs w:val="24"/>
        </w:rPr>
        <w:t xml:space="preserve"> 443–449 (2004).</w:t>
      </w:r>
    </w:p>
    <w:p w14:paraId="4040339A" w14:textId="61CE526D"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195.</w:t>
      </w:r>
      <w:r w:rsidRPr="00836145">
        <w:rPr>
          <w:rFonts w:ascii="Times New Roman" w:hAnsi="Times New Roman" w:cs="Times New Roman"/>
          <w:noProof/>
          <w:sz w:val="24"/>
          <w:szCs w:val="24"/>
        </w:rPr>
        <w:tab/>
        <w:t xml:space="preserve">Nye, J. . Some geometrical relations in dislocated crystals. </w:t>
      </w:r>
      <w:r w:rsidRPr="00836145">
        <w:rPr>
          <w:rFonts w:ascii="Times New Roman" w:hAnsi="Times New Roman" w:cs="Times New Roman"/>
          <w:i/>
          <w:iCs/>
          <w:noProof/>
          <w:sz w:val="24"/>
          <w:szCs w:val="24"/>
        </w:rPr>
        <w:t>Acta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w:t>
      </w:r>
      <w:r w:rsidRPr="00836145">
        <w:rPr>
          <w:rFonts w:ascii="Times New Roman" w:hAnsi="Times New Roman" w:cs="Times New Roman"/>
          <w:noProof/>
          <w:sz w:val="24"/>
          <w:szCs w:val="24"/>
        </w:rPr>
        <w:t xml:space="preserve"> 153–162 (1953).</w:t>
      </w:r>
    </w:p>
    <w:p w14:paraId="7A087E5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196.</w:t>
      </w:r>
      <w:r w:rsidRPr="00836145">
        <w:rPr>
          <w:rFonts w:ascii="Times New Roman" w:hAnsi="Times New Roman" w:cs="Times New Roman"/>
          <w:noProof/>
          <w:sz w:val="24"/>
          <w:szCs w:val="24"/>
        </w:rPr>
        <w:tab/>
        <w:t xml:space="preserve">Lee, K. A., Chang, Y. W. &amp; Lee, C. S. An internal variable approach for anomalous yield phenomena of β-CuZn alloy.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52,</w:t>
      </w:r>
      <w:r w:rsidRPr="00836145">
        <w:rPr>
          <w:rFonts w:ascii="Times New Roman" w:hAnsi="Times New Roman" w:cs="Times New Roman"/>
          <w:noProof/>
          <w:sz w:val="24"/>
          <w:szCs w:val="24"/>
        </w:rPr>
        <w:t xml:space="preserve"> 2913–2922 (2004).</w:t>
      </w:r>
    </w:p>
    <w:p w14:paraId="32E50424"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197.</w:t>
      </w:r>
      <w:r w:rsidRPr="00836145">
        <w:rPr>
          <w:rFonts w:ascii="Times New Roman" w:hAnsi="Times New Roman" w:cs="Times New Roman"/>
          <w:noProof/>
          <w:sz w:val="24"/>
          <w:szCs w:val="24"/>
        </w:rPr>
        <w:tab/>
        <w:t xml:space="preserve">Peng, C.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Strain rate dependent mechanical properties in single crystal nickel nanowires. </w:t>
      </w:r>
      <w:r w:rsidRPr="00836145">
        <w:rPr>
          <w:rFonts w:ascii="Times New Roman" w:hAnsi="Times New Roman" w:cs="Times New Roman"/>
          <w:i/>
          <w:iCs/>
          <w:noProof/>
          <w:sz w:val="24"/>
          <w:szCs w:val="24"/>
        </w:rPr>
        <w:t>Appl. Phys. Lett.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102,</w:t>
      </w:r>
      <w:r w:rsidRPr="00836145">
        <w:rPr>
          <w:rFonts w:ascii="Times New Roman" w:hAnsi="Times New Roman" w:cs="Times New Roman"/>
          <w:noProof/>
          <w:sz w:val="24"/>
          <w:szCs w:val="24"/>
        </w:rPr>
        <w:t xml:space="preserve"> 083102 (2013).</w:t>
      </w:r>
    </w:p>
    <w:p w14:paraId="16DC95D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198.</w:t>
      </w:r>
      <w:r w:rsidRPr="00836145">
        <w:rPr>
          <w:rFonts w:ascii="Times New Roman" w:hAnsi="Times New Roman" w:cs="Times New Roman"/>
          <w:noProof/>
          <w:sz w:val="24"/>
          <w:szCs w:val="24"/>
        </w:rPr>
        <w:tab/>
        <w:t xml:space="preserve">Popille, F., Kubin, L. P., Douin, J. &amp; Naka, S. Portevin—Le Châtelier instabilities and stoichiometric effects in B2 titanium aluminides.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34,</w:t>
      </w:r>
      <w:r w:rsidRPr="00836145">
        <w:rPr>
          <w:rFonts w:ascii="Times New Roman" w:hAnsi="Times New Roman" w:cs="Times New Roman"/>
          <w:noProof/>
          <w:sz w:val="24"/>
          <w:szCs w:val="24"/>
        </w:rPr>
        <w:t xml:space="preserve"> 977–984 (1996).</w:t>
      </w:r>
    </w:p>
    <w:p w14:paraId="276D653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199.</w:t>
      </w:r>
      <w:r w:rsidRPr="00836145">
        <w:rPr>
          <w:rFonts w:ascii="Times New Roman" w:hAnsi="Times New Roman" w:cs="Times New Roman"/>
          <w:noProof/>
          <w:sz w:val="24"/>
          <w:szCs w:val="24"/>
        </w:rPr>
        <w:tab/>
        <w:t xml:space="preserve">Nandy, T. K., Feng, Q. &amp; Pollock, T. M. Elevated temperature deformation and dynamic strain aging in polycrystalline RuAl alloys. </w:t>
      </w:r>
      <w:r w:rsidRPr="00836145">
        <w:rPr>
          <w:rFonts w:ascii="Times New Roman" w:hAnsi="Times New Roman" w:cs="Times New Roman"/>
          <w:i/>
          <w:iCs/>
          <w:noProof/>
          <w:sz w:val="24"/>
          <w:szCs w:val="24"/>
        </w:rPr>
        <w:t>Intermetallics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11,</w:t>
      </w:r>
      <w:r w:rsidRPr="00836145">
        <w:rPr>
          <w:rFonts w:ascii="Times New Roman" w:hAnsi="Times New Roman" w:cs="Times New Roman"/>
          <w:noProof/>
          <w:sz w:val="24"/>
          <w:szCs w:val="24"/>
        </w:rPr>
        <w:t xml:space="preserve"> 1029–1038 (2003).</w:t>
      </w:r>
    </w:p>
    <w:p w14:paraId="2AD108CF"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200.</w:t>
      </w:r>
      <w:r w:rsidRPr="00836145">
        <w:rPr>
          <w:rFonts w:ascii="Times New Roman" w:hAnsi="Times New Roman" w:cs="Times New Roman"/>
          <w:noProof/>
          <w:sz w:val="24"/>
          <w:szCs w:val="24"/>
        </w:rPr>
        <w:tab/>
        <w:t xml:space="preserve">Caillard, D. Yield-stress anomalies and high-temperature mechanical properties of intermetallics and disordered alloys.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319-321,</w:t>
      </w:r>
      <w:r w:rsidRPr="00836145">
        <w:rPr>
          <w:rFonts w:ascii="Times New Roman" w:hAnsi="Times New Roman" w:cs="Times New Roman"/>
          <w:noProof/>
          <w:sz w:val="24"/>
          <w:szCs w:val="24"/>
        </w:rPr>
        <w:t xml:space="preserve"> 74–83 (2001).</w:t>
      </w:r>
    </w:p>
    <w:p w14:paraId="304BC38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201.</w:t>
      </w:r>
      <w:r w:rsidRPr="00836145">
        <w:rPr>
          <w:rFonts w:ascii="Times New Roman" w:hAnsi="Times New Roman" w:cs="Times New Roman"/>
          <w:noProof/>
          <w:sz w:val="24"/>
          <w:szCs w:val="24"/>
        </w:rPr>
        <w:tab/>
        <w:t xml:space="preserve">Chen, Z. M., Mrovec, M. &amp; Gumbsch, P. Atomistic aspects of 1/2 &lt;111&gt; screw dislocation behavior in α -iron and the derivation of microscopic yield criterion. </w:t>
      </w:r>
      <w:r w:rsidRPr="00836145">
        <w:rPr>
          <w:rFonts w:ascii="Times New Roman" w:hAnsi="Times New Roman" w:cs="Times New Roman"/>
          <w:i/>
          <w:iCs/>
          <w:noProof/>
          <w:sz w:val="24"/>
          <w:szCs w:val="24"/>
        </w:rPr>
        <w:t>Model. Simul. Mater. Sci. Eng.</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21,</w:t>
      </w:r>
      <w:r w:rsidRPr="00836145">
        <w:rPr>
          <w:rFonts w:ascii="Times New Roman" w:hAnsi="Times New Roman" w:cs="Times New Roman"/>
          <w:noProof/>
          <w:sz w:val="24"/>
          <w:szCs w:val="24"/>
        </w:rPr>
        <w:t xml:space="preserve"> 55023 (2013).</w:t>
      </w:r>
    </w:p>
    <w:p w14:paraId="65988262"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202.</w:t>
      </w:r>
      <w:r w:rsidRPr="00836145">
        <w:rPr>
          <w:rFonts w:ascii="Times New Roman" w:hAnsi="Times New Roman" w:cs="Times New Roman"/>
          <w:noProof/>
          <w:sz w:val="24"/>
          <w:szCs w:val="24"/>
        </w:rPr>
        <w:tab/>
        <w:t xml:space="preserve">Ng, K. S. &amp; Ngan, A. H. W. Breakdown of Schmid’s law in micropillars. </w:t>
      </w:r>
      <w:r w:rsidRPr="00836145">
        <w:rPr>
          <w:rFonts w:ascii="Times New Roman" w:hAnsi="Times New Roman" w:cs="Times New Roman"/>
          <w:i/>
          <w:iCs/>
          <w:noProof/>
          <w:sz w:val="24"/>
          <w:szCs w:val="24"/>
        </w:rPr>
        <w:t>Scr.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59,</w:t>
      </w:r>
      <w:r w:rsidRPr="00836145">
        <w:rPr>
          <w:rFonts w:ascii="Times New Roman" w:hAnsi="Times New Roman" w:cs="Times New Roman"/>
          <w:noProof/>
          <w:sz w:val="24"/>
          <w:szCs w:val="24"/>
        </w:rPr>
        <w:t xml:space="preserve"> 796–799 (2008).</w:t>
      </w:r>
    </w:p>
    <w:p w14:paraId="26CEC4DE" w14:textId="167EAA6D"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203.</w:t>
      </w:r>
      <w:r w:rsidRPr="00836145">
        <w:rPr>
          <w:rFonts w:ascii="Times New Roman" w:hAnsi="Times New Roman" w:cs="Times New Roman"/>
          <w:noProof/>
          <w:sz w:val="24"/>
          <w:szCs w:val="24"/>
        </w:rPr>
        <w:tab/>
        <w:t xml:space="preserve">Yamaguchi, M. &amp; Umakoshi, V. Slip geometry and anomalous strengthening in β-Cu(ZnMn) single crystals. </w:t>
      </w:r>
      <w:r w:rsidRPr="00836145">
        <w:rPr>
          <w:rFonts w:ascii="Times New Roman" w:hAnsi="Times New Roman" w:cs="Times New Roman"/>
          <w:i/>
          <w:iCs/>
          <w:noProof/>
          <w:sz w:val="24"/>
          <w:szCs w:val="24"/>
        </w:rPr>
        <w:t>Phys. Status Solidi</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43,</w:t>
      </w:r>
      <w:r w:rsidRPr="00836145">
        <w:rPr>
          <w:rFonts w:ascii="Times New Roman" w:hAnsi="Times New Roman" w:cs="Times New Roman"/>
          <w:noProof/>
          <w:sz w:val="24"/>
          <w:szCs w:val="24"/>
        </w:rPr>
        <w:t xml:space="preserve"> 667–674 (1977).</w:t>
      </w:r>
    </w:p>
    <w:p w14:paraId="145CD305" w14:textId="1E75E10B" w:rsidR="004735B3"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2B47180C" w14:textId="77777777" w:rsidR="004735B3" w:rsidRPr="00836145"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6563354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204.</w:t>
      </w:r>
      <w:r w:rsidRPr="00836145">
        <w:rPr>
          <w:rFonts w:ascii="Times New Roman" w:hAnsi="Times New Roman" w:cs="Times New Roman"/>
          <w:noProof/>
          <w:sz w:val="24"/>
          <w:szCs w:val="24"/>
        </w:rPr>
        <w:tab/>
        <w:t xml:space="preserve">Jennings, A. T., Li, J. &amp; Greer, J. R. Emergence of strain-rate sensitivity in Cu nanopillars: Transition from dislocation multiplication to dislocation nucleation.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59,</w:t>
      </w:r>
      <w:r w:rsidRPr="00836145">
        <w:rPr>
          <w:rFonts w:ascii="Times New Roman" w:hAnsi="Times New Roman" w:cs="Times New Roman"/>
          <w:noProof/>
          <w:sz w:val="24"/>
          <w:szCs w:val="24"/>
        </w:rPr>
        <w:t xml:space="preserve"> 5627–5637 (2011).</w:t>
      </w:r>
    </w:p>
    <w:p w14:paraId="29FF4985"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205.</w:t>
      </w:r>
      <w:r w:rsidRPr="00836145">
        <w:rPr>
          <w:rFonts w:ascii="Times New Roman" w:hAnsi="Times New Roman" w:cs="Times New Roman"/>
          <w:noProof/>
          <w:sz w:val="24"/>
          <w:szCs w:val="24"/>
        </w:rPr>
        <w:tab/>
        <w:t xml:space="preserve">L. P. Kubin &amp; Y. Estrin. Dynamic strain ageing and the mechanical response of alloys. </w:t>
      </w:r>
      <w:r w:rsidRPr="00836145">
        <w:rPr>
          <w:rFonts w:ascii="Times New Roman" w:hAnsi="Times New Roman" w:cs="Times New Roman"/>
          <w:i/>
          <w:iCs/>
          <w:noProof/>
          <w:sz w:val="24"/>
          <w:szCs w:val="24"/>
        </w:rPr>
        <w:t>J. Phys. III Fr.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w:t>
      </w:r>
      <w:r w:rsidRPr="00836145">
        <w:rPr>
          <w:rFonts w:ascii="Times New Roman" w:hAnsi="Times New Roman" w:cs="Times New Roman"/>
          <w:noProof/>
          <w:sz w:val="24"/>
          <w:szCs w:val="24"/>
        </w:rPr>
        <w:t xml:space="preserve"> 929–943 (1991).</w:t>
      </w:r>
    </w:p>
    <w:p w14:paraId="41B448A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206.</w:t>
      </w:r>
      <w:r w:rsidRPr="00836145">
        <w:rPr>
          <w:rFonts w:ascii="Times New Roman" w:hAnsi="Times New Roman" w:cs="Times New Roman"/>
          <w:noProof/>
          <w:sz w:val="24"/>
          <w:szCs w:val="24"/>
        </w:rPr>
        <w:tab/>
        <w:t xml:space="preserve">Hähner, P. On the physics of the Portevin-Le Châtelier effect part 1: The statistics of dynamic strain ageing.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207,</w:t>
      </w:r>
      <w:r w:rsidRPr="00836145">
        <w:rPr>
          <w:rFonts w:ascii="Times New Roman" w:hAnsi="Times New Roman" w:cs="Times New Roman"/>
          <w:noProof/>
          <w:sz w:val="24"/>
          <w:szCs w:val="24"/>
        </w:rPr>
        <w:t xml:space="preserve"> 208–215 (1996).</w:t>
      </w:r>
    </w:p>
    <w:p w14:paraId="3C5450F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207.</w:t>
      </w:r>
      <w:r w:rsidRPr="00836145">
        <w:rPr>
          <w:rFonts w:ascii="Times New Roman" w:hAnsi="Times New Roman" w:cs="Times New Roman"/>
          <w:noProof/>
          <w:sz w:val="24"/>
          <w:szCs w:val="24"/>
        </w:rPr>
        <w:tab/>
        <w:t xml:space="preserve">Li, J. The mechanics and physics of defect nucleation. </w:t>
      </w:r>
      <w:r w:rsidRPr="00836145">
        <w:rPr>
          <w:rFonts w:ascii="Times New Roman" w:hAnsi="Times New Roman" w:cs="Times New Roman"/>
          <w:i/>
          <w:iCs/>
          <w:noProof/>
          <w:sz w:val="24"/>
          <w:szCs w:val="24"/>
        </w:rPr>
        <w:t>MRS Bull.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32,</w:t>
      </w:r>
      <w:r w:rsidRPr="00836145">
        <w:rPr>
          <w:rFonts w:ascii="Times New Roman" w:hAnsi="Times New Roman" w:cs="Times New Roman"/>
          <w:noProof/>
          <w:sz w:val="24"/>
          <w:szCs w:val="24"/>
        </w:rPr>
        <w:t xml:space="preserve"> 151–159 (2011).</w:t>
      </w:r>
    </w:p>
    <w:p w14:paraId="09B2D7D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208.</w:t>
      </w:r>
      <w:r w:rsidRPr="00836145">
        <w:rPr>
          <w:rFonts w:ascii="Times New Roman" w:hAnsi="Times New Roman" w:cs="Times New Roman"/>
          <w:noProof/>
          <w:sz w:val="24"/>
          <w:szCs w:val="24"/>
        </w:rPr>
        <w:tab/>
        <w:t xml:space="preserve">Miracle, D. B. &amp; Darolia, R. NiAl and its alloys. </w:t>
      </w:r>
      <w:r w:rsidRPr="00836145">
        <w:rPr>
          <w:rFonts w:ascii="Times New Roman" w:hAnsi="Times New Roman" w:cs="Times New Roman"/>
          <w:i/>
          <w:iCs/>
          <w:noProof/>
          <w:sz w:val="24"/>
          <w:szCs w:val="24"/>
        </w:rPr>
        <w:t>Intermet. Compd.</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w:t>
      </w:r>
      <w:r w:rsidRPr="00836145">
        <w:rPr>
          <w:rFonts w:ascii="Times New Roman" w:hAnsi="Times New Roman" w:cs="Times New Roman"/>
          <w:noProof/>
          <w:sz w:val="24"/>
          <w:szCs w:val="24"/>
        </w:rPr>
        <w:t xml:space="preserve"> 55–74 (1995).</w:t>
      </w:r>
    </w:p>
    <w:p w14:paraId="2D0F313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209.</w:t>
      </w:r>
      <w:r w:rsidRPr="00836145">
        <w:rPr>
          <w:rFonts w:ascii="Times New Roman" w:hAnsi="Times New Roman" w:cs="Times New Roman"/>
          <w:noProof/>
          <w:sz w:val="24"/>
          <w:szCs w:val="24"/>
        </w:rPr>
        <w:tab/>
        <w:t xml:space="preserve">Mori, H., Fujita, H., Tendo, M. &amp; Fujita, M. Amorphous transition in intermetallic compounds induced by electron irradiation. </w:t>
      </w:r>
      <w:r w:rsidRPr="00836145">
        <w:rPr>
          <w:rFonts w:ascii="Times New Roman" w:hAnsi="Times New Roman" w:cs="Times New Roman"/>
          <w:i/>
          <w:iCs/>
          <w:noProof/>
          <w:sz w:val="24"/>
          <w:szCs w:val="24"/>
        </w:rPr>
        <w:t>Scr.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18,</w:t>
      </w:r>
      <w:r w:rsidRPr="00836145">
        <w:rPr>
          <w:rFonts w:ascii="Times New Roman" w:hAnsi="Times New Roman" w:cs="Times New Roman"/>
          <w:noProof/>
          <w:sz w:val="24"/>
          <w:szCs w:val="24"/>
        </w:rPr>
        <w:t xml:space="preserve"> 783–788 (1984).</w:t>
      </w:r>
    </w:p>
    <w:p w14:paraId="3ADFEA37"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210.</w:t>
      </w:r>
      <w:r w:rsidRPr="00836145">
        <w:rPr>
          <w:rFonts w:ascii="Times New Roman" w:hAnsi="Times New Roman" w:cs="Times New Roman"/>
          <w:noProof/>
          <w:sz w:val="24"/>
          <w:szCs w:val="24"/>
        </w:rPr>
        <w:tab/>
        <w:t xml:space="preserve">Noebe, R. D. &amp; Gibala, R. Surface oxide softening of single crystal NiAl. </w:t>
      </w:r>
      <w:r w:rsidRPr="00836145">
        <w:rPr>
          <w:rFonts w:ascii="Times New Roman" w:hAnsi="Times New Roman" w:cs="Times New Roman"/>
          <w:i/>
          <w:iCs/>
          <w:noProof/>
          <w:sz w:val="24"/>
          <w:szCs w:val="24"/>
        </w:rPr>
        <w:t>Scr. Metall.</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20,</w:t>
      </w:r>
      <w:r w:rsidRPr="00836145">
        <w:rPr>
          <w:rFonts w:ascii="Times New Roman" w:hAnsi="Times New Roman" w:cs="Times New Roman"/>
          <w:noProof/>
          <w:sz w:val="24"/>
          <w:szCs w:val="24"/>
        </w:rPr>
        <w:t xml:space="preserve"> 1635–1639 (1986).</w:t>
      </w:r>
    </w:p>
    <w:p w14:paraId="3B2914A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211.</w:t>
      </w:r>
      <w:r w:rsidRPr="00836145">
        <w:rPr>
          <w:rFonts w:ascii="Times New Roman" w:hAnsi="Times New Roman" w:cs="Times New Roman"/>
          <w:noProof/>
          <w:sz w:val="24"/>
          <w:szCs w:val="24"/>
        </w:rPr>
        <w:tab/>
        <w:t xml:space="preserve">Torrents Abad, O., Medina Clavijo, B., Frick, C. P., Schneider, A. S. &amp; Arzt, E. </w:t>
      </w:r>
      <w:r w:rsidRPr="00836145">
        <w:rPr>
          <w:rFonts w:ascii="Times New Roman" w:hAnsi="Times New Roman" w:cs="Times New Roman"/>
          <w:i/>
          <w:iCs/>
          <w:noProof/>
          <w:sz w:val="24"/>
          <w:szCs w:val="24"/>
        </w:rPr>
        <w:t>Size dependent deformation of beta brass</w:t>
      </w:r>
      <w:r w:rsidRPr="00836145">
        <w:rPr>
          <w:rFonts w:ascii="Times New Roman" w:hAnsi="Times New Roman" w:cs="Times New Roman"/>
          <w:noProof/>
          <w:sz w:val="24"/>
          <w:szCs w:val="24"/>
        </w:rPr>
        <w:t>. (2016).</w:t>
      </w:r>
    </w:p>
    <w:p w14:paraId="320A07E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212.</w:t>
      </w:r>
      <w:r w:rsidRPr="00836145">
        <w:rPr>
          <w:rFonts w:ascii="Times New Roman" w:hAnsi="Times New Roman" w:cs="Times New Roman"/>
          <w:noProof/>
          <w:sz w:val="24"/>
          <w:szCs w:val="24"/>
        </w:rPr>
        <w:tab/>
        <w:t xml:space="preserve">Iqbal, F., Ast, J., Göken, M. &amp; Durst, K. In situ micro-cantilever tests to study fracture properties of NiAl single crystals.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60,</w:t>
      </w:r>
      <w:r w:rsidRPr="00836145">
        <w:rPr>
          <w:rFonts w:ascii="Times New Roman" w:hAnsi="Times New Roman" w:cs="Times New Roman"/>
          <w:noProof/>
          <w:sz w:val="24"/>
          <w:szCs w:val="24"/>
        </w:rPr>
        <w:t xml:space="preserve"> 1193–1200 (2012).</w:t>
      </w:r>
    </w:p>
    <w:p w14:paraId="45DD524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213.</w:t>
      </w:r>
      <w:r w:rsidRPr="00836145">
        <w:rPr>
          <w:rFonts w:ascii="Times New Roman" w:hAnsi="Times New Roman" w:cs="Times New Roman"/>
          <w:noProof/>
          <w:sz w:val="24"/>
          <w:szCs w:val="24"/>
        </w:rPr>
        <w:tab/>
        <w:t xml:space="preserve">Ast, J., Przybilla, T., Maier, V., Durst, K. &amp; Göken, M. Microcantilever bending experiments in NiAl – Evaluation, size effects, and crack tip plasticity. </w:t>
      </w:r>
      <w:r w:rsidRPr="00836145">
        <w:rPr>
          <w:rFonts w:ascii="Times New Roman" w:hAnsi="Times New Roman" w:cs="Times New Roman"/>
          <w:i/>
          <w:iCs/>
          <w:noProof/>
          <w:sz w:val="24"/>
          <w:szCs w:val="24"/>
        </w:rPr>
        <w:t>J. Mater. Res.</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29,</w:t>
      </w:r>
      <w:r w:rsidRPr="00836145">
        <w:rPr>
          <w:rFonts w:ascii="Times New Roman" w:hAnsi="Times New Roman" w:cs="Times New Roman"/>
          <w:noProof/>
          <w:sz w:val="24"/>
          <w:szCs w:val="24"/>
        </w:rPr>
        <w:t xml:space="preserve"> 2129–2140 (2014).</w:t>
      </w:r>
    </w:p>
    <w:p w14:paraId="56AB2EB6"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214.</w:t>
      </w:r>
      <w:r w:rsidRPr="00836145">
        <w:rPr>
          <w:rFonts w:ascii="Times New Roman" w:hAnsi="Times New Roman" w:cs="Times New Roman"/>
          <w:noProof/>
          <w:sz w:val="24"/>
          <w:szCs w:val="24"/>
        </w:rPr>
        <w:tab/>
        <w:t xml:space="preserve">Gerberich, W. W., Tymiak, N. I., Grunlan, J. C., Horstemeyer, M. F. &amp; Baskes, M. I. Interpretations of indentation size effects. </w:t>
      </w:r>
      <w:r w:rsidRPr="00836145">
        <w:rPr>
          <w:rFonts w:ascii="Times New Roman" w:hAnsi="Times New Roman" w:cs="Times New Roman"/>
          <w:i/>
          <w:iCs/>
          <w:noProof/>
          <w:sz w:val="24"/>
          <w:szCs w:val="24"/>
        </w:rPr>
        <w:t>J. Appl. Mech.</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69,</w:t>
      </w:r>
      <w:r w:rsidRPr="00836145">
        <w:rPr>
          <w:rFonts w:ascii="Times New Roman" w:hAnsi="Times New Roman" w:cs="Times New Roman"/>
          <w:noProof/>
          <w:sz w:val="24"/>
          <w:szCs w:val="24"/>
        </w:rPr>
        <w:t xml:space="preserve"> 433 (2002).</w:t>
      </w:r>
    </w:p>
    <w:p w14:paraId="002BD4B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215.</w:t>
      </w:r>
      <w:r w:rsidRPr="00836145">
        <w:rPr>
          <w:rFonts w:ascii="Times New Roman" w:hAnsi="Times New Roman" w:cs="Times New Roman"/>
          <w:noProof/>
          <w:sz w:val="24"/>
          <w:szCs w:val="24"/>
        </w:rPr>
        <w:tab/>
        <w:t xml:space="preserve">Soler, R.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Micropillar compression of LiF [111] single crystals: Effect of size, ion irradiation and misorientation. </w:t>
      </w:r>
      <w:r w:rsidRPr="00836145">
        <w:rPr>
          <w:rFonts w:ascii="Times New Roman" w:hAnsi="Times New Roman" w:cs="Times New Roman"/>
          <w:i/>
          <w:iCs/>
          <w:noProof/>
          <w:sz w:val="24"/>
          <w:szCs w:val="24"/>
        </w:rPr>
        <w:t>Int. J. Plast.</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36,</w:t>
      </w:r>
      <w:r w:rsidRPr="00836145">
        <w:rPr>
          <w:rFonts w:ascii="Times New Roman" w:hAnsi="Times New Roman" w:cs="Times New Roman"/>
          <w:noProof/>
          <w:sz w:val="24"/>
          <w:szCs w:val="24"/>
        </w:rPr>
        <w:t xml:space="preserve"> 50–63 (2012).</w:t>
      </w:r>
    </w:p>
    <w:p w14:paraId="2C8B0BE0"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216.</w:t>
      </w:r>
      <w:r w:rsidRPr="00836145">
        <w:rPr>
          <w:rFonts w:ascii="Times New Roman" w:hAnsi="Times New Roman" w:cs="Times New Roman"/>
          <w:noProof/>
          <w:sz w:val="24"/>
          <w:szCs w:val="24"/>
        </w:rPr>
        <w:tab/>
        <w:t xml:space="preserve">Schneider, A. S. </w:t>
      </w:r>
      <w:r w:rsidRPr="00836145">
        <w:rPr>
          <w:rFonts w:ascii="Times New Roman" w:hAnsi="Times New Roman" w:cs="Times New Roman"/>
          <w:i/>
          <w:iCs/>
          <w:noProof/>
          <w:sz w:val="24"/>
          <w:szCs w:val="24"/>
        </w:rPr>
        <w:t>et al.</w:t>
      </w:r>
      <w:r w:rsidRPr="00836145">
        <w:rPr>
          <w:rFonts w:ascii="Times New Roman" w:hAnsi="Times New Roman" w:cs="Times New Roman"/>
          <w:noProof/>
          <w:sz w:val="24"/>
          <w:szCs w:val="24"/>
        </w:rPr>
        <w:t xml:space="preserve"> Influence of bulk pre-straining on the size effect in nickel compression pillars. </w:t>
      </w:r>
      <w:r w:rsidRPr="00836145">
        <w:rPr>
          <w:rFonts w:ascii="Times New Roman" w:hAnsi="Times New Roman" w:cs="Times New Roman"/>
          <w:i/>
          <w:iCs/>
          <w:noProof/>
          <w:sz w:val="24"/>
          <w:szCs w:val="24"/>
        </w:rPr>
        <w:t>Mater. Sci. Eng.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559,</w:t>
      </w:r>
      <w:r w:rsidRPr="00836145">
        <w:rPr>
          <w:rFonts w:ascii="Times New Roman" w:hAnsi="Times New Roman" w:cs="Times New Roman"/>
          <w:noProof/>
          <w:sz w:val="24"/>
          <w:szCs w:val="24"/>
        </w:rPr>
        <w:t xml:space="preserve"> 147–158 (2013).</w:t>
      </w:r>
    </w:p>
    <w:p w14:paraId="6D536318"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217.</w:t>
      </w:r>
      <w:r w:rsidRPr="00836145">
        <w:rPr>
          <w:rFonts w:ascii="Times New Roman" w:hAnsi="Times New Roman" w:cs="Times New Roman"/>
          <w:noProof/>
          <w:sz w:val="24"/>
          <w:szCs w:val="24"/>
        </w:rPr>
        <w:tab/>
        <w:t xml:space="preserve">Darolia, R., Lahrman, D. &amp; Field, R. The effect of iron, gallium and molybdenum on the room temperature tensile ductility of NiAl. </w:t>
      </w:r>
      <w:r w:rsidRPr="00836145">
        <w:rPr>
          <w:rFonts w:ascii="Times New Roman" w:hAnsi="Times New Roman" w:cs="Times New Roman"/>
          <w:i/>
          <w:iCs/>
          <w:noProof/>
          <w:sz w:val="24"/>
          <w:szCs w:val="24"/>
        </w:rPr>
        <w:t>Scr. Metall.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26,</w:t>
      </w:r>
      <w:r w:rsidRPr="00836145">
        <w:rPr>
          <w:rFonts w:ascii="Times New Roman" w:hAnsi="Times New Roman" w:cs="Times New Roman"/>
          <w:noProof/>
          <w:sz w:val="24"/>
          <w:szCs w:val="24"/>
        </w:rPr>
        <w:t xml:space="preserve"> 1007–1012 (1992).</w:t>
      </w:r>
    </w:p>
    <w:p w14:paraId="330D8C53"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218.</w:t>
      </w:r>
      <w:r w:rsidRPr="00836145">
        <w:rPr>
          <w:rFonts w:ascii="Times New Roman" w:hAnsi="Times New Roman" w:cs="Times New Roman"/>
          <w:noProof/>
          <w:sz w:val="24"/>
          <w:szCs w:val="24"/>
        </w:rPr>
        <w:tab/>
        <w:t xml:space="preserve">Baker, I., Nagpal, P., Liu, F. &amp; Munroe, P. R. The effect of grain size on the yield strength of FeAl and NiAl. </w:t>
      </w:r>
      <w:r w:rsidRPr="00836145">
        <w:rPr>
          <w:rFonts w:ascii="Times New Roman" w:hAnsi="Times New Roman" w:cs="Times New Roman"/>
          <w:i/>
          <w:iCs/>
          <w:noProof/>
          <w:sz w:val="24"/>
          <w:szCs w:val="24"/>
        </w:rPr>
        <w:t>Acta Metall.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39,</w:t>
      </w:r>
      <w:r w:rsidRPr="00836145">
        <w:rPr>
          <w:rFonts w:ascii="Times New Roman" w:hAnsi="Times New Roman" w:cs="Times New Roman"/>
          <w:noProof/>
          <w:sz w:val="24"/>
          <w:szCs w:val="24"/>
        </w:rPr>
        <w:t xml:space="preserve"> 1637–1644 (1991).</w:t>
      </w:r>
    </w:p>
    <w:p w14:paraId="29CD28B1"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219.</w:t>
      </w:r>
      <w:r w:rsidRPr="00836145">
        <w:rPr>
          <w:rFonts w:ascii="Times New Roman" w:hAnsi="Times New Roman" w:cs="Times New Roman"/>
          <w:noProof/>
          <w:sz w:val="24"/>
          <w:szCs w:val="24"/>
        </w:rPr>
        <w:tab/>
        <w:t xml:space="preserve">Geist, D., Gammer, C., Rentenberger, C. &amp; Karnthaler, H. P. Sessile dislocations by reactions in NiAl severely deformed at room temperature. </w:t>
      </w:r>
      <w:r w:rsidRPr="00836145">
        <w:rPr>
          <w:rFonts w:ascii="Times New Roman" w:hAnsi="Times New Roman" w:cs="Times New Roman"/>
          <w:i/>
          <w:iCs/>
          <w:noProof/>
          <w:sz w:val="24"/>
          <w:szCs w:val="24"/>
        </w:rPr>
        <w:t>J. Alloys Compd.</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621,</w:t>
      </w:r>
      <w:r w:rsidRPr="00836145">
        <w:rPr>
          <w:rFonts w:ascii="Times New Roman" w:hAnsi="Times New Roman" w:cs="Times New Roman"/>
          <w:noProof/>
          <w:sz w:val="24"/>
          <w:szCs w:val="24"/>
        </w:rPr>
        <w:t xml:space="preserve"> 371–377 (2015).</w:t>
      </w:r>
    </w:p>
    <w:p w14:paraId="3E9ECE4A"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220.</w:t>
      </w:r>
      <w:r w:rsidRPr="00836145">
        <w:rPr>
          <w:rFonts w:ascii="Times New Roman" w:hAnsi="Times New Roman" w:cs="Times New Roman"/>
          <w:noProof/>
          <w:sz w:val="24"/>
          <w:szCs w:val="24"/>
        </w:rPr>
        <w:tab/>
        <w:t>Mills, M. J. &amp; Miracle, D. B. The structure of a</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100</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 xml:space="preserve"> and a</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110</w:t>
      </w:r>
      <w:r w:rsidRPr="00836145">
        <w:rPr>
          <w:rFonts w:ascii="Times New Roman" w:hAnsi="Times New Roman" w:cs="Times New Roman"/>
          <w:noProof/>
          <w:sz w:val="24"/>
          <w:szCs w:val="24"/>
        </w:rPr>
        <w:t>〉</w:t>
      </w:r>
      <w:r w:rsidRPr="00836145">
        <w:rPr>
          <w:rFonts w:ascii="Times New Roman" w:hAnsi="Times New Roman" w:cs="Times New Roman"/>
          <w:noProof/>
          <w:sz w:val="24"/>
          <w:szCs w:val="24"/>
        </w:rPr>
        <w:t xml:space="preserve"> dislocation cores in NiAl. </w:t>
      </w:r>
      <w:r w:rsidRPr="00836145">
        <w:rPr>
          <w:rFonts w:ascii="Times New Roman" w:hAnsi="Times New Roman" w:cs="Times New Roman"/>
          <w:i/>
          <w:iCs/>
          <w:noProof/>
          <w:sz w:val="24"/>
          <w:szCs w:val="24"/>
        </w:rPr>
        <w:t>Acta Metall.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41,</w:t>
      </w:r>
      <w:r w:rsidRPr="00836145">
        <w:rPr>
          <w:rFonts w:ascii="Times New Roman" w:hAnsi="Times New Roman" w:cs="Times New Roman"/>
          <w:noProof/>
          <w:sz w:val="24"/>
          <w:szCs w:val="24"/>
        </w:rPr>
        <w:t xml:space="preserve"> 85–95 (1993).</w:t>
      </w:r>
    </w:p>
    <w:p w14:paraId="6D5CCB5D" w14:textId="7DC3848F" w:rsid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221.</w:t>
      </w:r>
      <w:r w:rsidRPr="00836145">
        <w:rPr>
          <w:rFonts w:ascii="Times New Roman" w:hAnsi="Times New Roman" w:cs="Times New Roman"/>
          <w:noProof/>
          <w:sz w:val="24"/>
          <w:szCs w:val="24"/>
        </w:rPr>
        <w:tab/>
        <w:t xml:space="preserve">Schroll, R., Vitek, V. &amp; Gumbsch, P. Core properties and motion of dislocations in NiAl. </w:t>
      </w:r>
      <w:r w:rsidRPr="00836145">
        <w:rPr>
          <w:rFonts w:ascii="Times New Roman" w:hAnsi="Times New Roman" w:cs="Times New Roman"/>
          <w:i/>
          <w:iCs/>
          <w:noProof/>
          <w:sz w:val="24"/>
          <w:szCs w:val="24"/>
        </w:rPr>
        <w:t>Acta Mater.</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46,</w:t>
      </w:r>
      <w:r w:rsidRPr="00836145">
        <w:rPr>
          <w:rFonts w:ascii="Times New Roman" w:hAnsi="Times New Roman" w:cs="Times New Roman"/>
          <w:noProof/>
          <w:sz w:val="24"/>
          <w:szCs w:val="24"/>
        </w:rPr>
        <w:t xml:space="preserve"> 903–918 (1998).</w:t>
      </w:r>
    </w:p>
    <w:p w14:paraId="50C16CB7" w14:textId="77777777" w:rsidR="004735B3" w:rsidRPr="00836145" w:rsidRDefault="004735B3"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p>
    <w:p w14:paraId="1BF2B0DD"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222.</w:t>
      </w:r>
      <w:r w:rsidRPr="00836145">
        <w:rPr>
          <w:rFonts w:ascii="Times New Roman" w:hAnsi="Times New Roman" w:cs="Times New Roman"/>
          <w:noProof/>
          <w:sz w:val="24"/>
          <w:szCs w:val="24"/>
        </w:rPr>
        <w:tab/>
        <w:t>Kim, J. T. On the slip behavior and surface film effects in B2 ordered NiAl single crystals. (University of Michigan, 1990).</w:t>
      </w:r>
    </w:p>
    <w:p w14:paraId="4877CE5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szCs w:val="24"/>
        </w:rPr>
      </w:pPr>
      <w:r w:rsidRPr="00836145">
        <w:rPr>
          <w:rFonts w:ascii="Times New Roman" w:hAnsi="Times New Roman" w:cs="Times New Roman"/>
          <w:noProof/>
          <w:sz w:val="24"/>
          <w:szCs w:val="24"/>
        </w:rPr>
        <w:t>223.</w:t>
      </w:r>
      <w:r w:rsidRPr="00836145">
        <w:rPr>
          <w:rFonts w:ascii="Times New Roman" w:hAnsi="Times New Roman" w:cs="Times New Roman"/>
          <w:noProof/>
          <w:sz w:val="24"/>
          <w:szCs w:val="24"/>
        </w:rPr>
        <w:tab/>
        <w:t xml:space="preserve">Greer, J. R. &amp; Nix, W. D. Size dependence of mechanical properties of gold at the sub-micron scale. </w:t>
      </w:r>
      <w:r w:rsidRPr="00836145">
        <w:rPr>
          <w:rFonts w:ascii="Times New Roman" w:hAnsi="Times New Roman" w:cs="Times New Roman"/>
          <w:i/>
          <w:iCs/>
          <w:noProof/>
          <w:sz w:val="24"/>
          <w:szCs w:val="24"/>
        </w:rPr>
        <w:t>Appl. Phys. A</w:t>
      </w:r>
      <w:r w:rsidRPr="00836145">
        <w:rPr>
          <w:rFonts w:ascii="Times New Roman" w:hAnsi="Times New Roman" w:cs="Times New Roman"/>
          <w:noProof/>
          <w:sz w:val="24"/>
          <w:szCs w:val="24"/>
        </w:rPr>
        <w:t xml:space="preserve"> </w:t>
      </w:r>
      <w:r w:rsidRPr="00836145">
        <w:rPr>
          <w:rFonts w:ascii="Times New Roman" w:hAnsi="Times New Roman" w:cs="Times New Roman"/>
          <w:b/>
          <w:bCs/>
          <w:noProof/>
          <w:sz w:val="24"/>
          <w:szCs w:val="24"/>
        </w:rPr>
        <w:t>80,</w:t>
      </w:r>
      <w:r w:rsidRPr="00836145">
        <w:rPr>
          <w:rFonts w:ascii="Times New Roman" w:hAnsi="Times New Roman" w:cs="Times New Roman"/>
          <w:noProof/>
          <w:sz w:val="24"/>
          <w:szCs w:val="24"/>
        </w:rPr>
        <w:t xml:space="preserve"> 1625–1629 (2005).</w:t>
      </w:r>
    </w:p>
    <w:p w14:paraId="373411C9" w14:textId="77777777" w:rsidR="00836145" w:rsidRPr="00836145" w:rsidRDefault="00836145" w:rsidP="00836145">
      <w:pPr>
        <w:widowControl w:val="0"/>
        <w:autoSpaceDE w:val="0"/>
        <w:autoSpaceDN w:val="0"/>
        <w:adjustRightInd w:val="0"/>
        <w:spacing w:after="140" w:line="240" w:lineRule="auto"/>
        <w:ind w:left="640" w:hanging="640"/>
        <w:rPr>
          <w:rFonts w:ascii="Times New Roman" w:hAnsi="Times New Roman" w:cs="Times New Roman"/>
          <w:noProof/>
          <w:sz w:val="24"/>
        </w:rPr>
      </w:pPr>
      <w:r w:rsidRPr="00836145">
        <w:rPr>
          <w:rFonts w:ascii="Times New Roman" w:hAnsi="Times New Roman" w:cs="Times New Roman"/>
          <w:noProof/>
          <w:sz w:val="24"/>
          <w:szCs w:val="24"/>
        </w:rPr>
        <w:t>224.</w:t>
      </w:r>
      <w:r w:rsidRPr="00836145">
        <w:rPr>
          <w:rFonts w:ascii="Times New Roman" w:hAnsi="Times New Roman" w:cs="Times New Roman"/>
          <w:noProof/>
          <w:sz w:val="24"/>
          <w:szCs w:val="24"/>
        </w:rPr>
        <w:tab/>
        <w:t xml:space="preserve">Kraft, O. &amp; Volkert, C. A. Size effects on deformation and fatigue of thin films and small structures. in </w:t>
      </w:r>
      <w:r w:rsidRPr="00836145">
        <w:rPr>
          <w:rFonts w:ascii="Times New Roman" w:hAnsi="Times New Roman" w:cs="Times New Roman"/>
          <w:i/>
          <w:iCs/>
          <w:noProof/>
          <w:sz w:val="24"/>
          <w:szCs w:val="24"/>
        </w:rPr>
        <w:t>CAMTEC</w:t>
      </w:r>
      <w:r w:rsidRPr="00836145">
        <w:rPr>
          <w:rFonts w:ascii="Times New Roman" w:hAnsi="Times New Roman" w:cs="Times New Roman"/>
          <w:noProof/>
          <w:sz w:val="24"/>
          <w:szCs w:val="24"/>
        </w:rPr>
        <w:t xml:space="preserve"> (2006).</w:t>
      </w:r>
    </w:p>
    <w:p w14:paraId="3CB26D4D" w14:textId="144DD433" w:rsidR="00D31626" w:rsidRPr="00CC5680" w:rsidRDefault="001D5D60" w:rsidP="00112255">
      <w:pPr>
        <w:widowControl w:val="0"/>
        <w:autoSpaceDE w:val="0"/>
        <w:autoSpaceDN w:val="0"/>
        <w:adjustRightInd w:val="0"/>
        <w:spacing w:after="140" w:line="240" w:lineRule="auto"/>
        <w:ind w:left="640" w:hanging="640"/>
        <w:rPr>
          <w:lang w:val="en-GB"/>
        </w:rPr>
        <w:sectPr w:rsidR="00D31626" w:rsidRPr="00CC5680" w:rsidSect="00E97F47">
          <w:headerReference w:type="even" r:id="rId135"/>
          <w:headerReference w:type="default" r:id="rId136"/>
          <w:footerReference w:type="even" r:id="rId137"/>
          <w:type w:val="continuous"/>
          <w:pgSz w:w="11907" w:h="16840" w:code="9"/>
          <w:pgMar w:top="1418" w:right="1418" w:bottom="1134" w:left="1418" w:header="720" w:footer="720" w:gutter="567"/>
          <w:cols w:space="720"/>
          <w:docGrid w:linePitch="360"/>
        </w:sectPr>
      </w:pPr>
      <w:r>
        <w:fldChar w:fldCharType="end"/>
      </w:r>
    </w:p>
    <w:p w14:paraId="69E185EF" w14:textId="69C7E7FA" w:rsidR="00601D13" w:rsidRDefault="007E3FC3" w:rsidP="00601D13">
      <w:pPr>
        <w:pStyle w:val="Heading1"/>
        <w:numPr>
          <w:ilvl w:val="0"/>
          <w:numId w:val="0"/>
        </w:numPr>
        <w:ind w:left="454" w:hanging="454"/>
        <w:divId w:val="1928726239"/>
        <w:sectPr w:rsidR="00601D13" w:rsidSect="00E97F47">
          <w:headerReference w:type="default" r:id="rId138"/>
          <w:footerReference w:type="default" r:id="rId139"/>
          <w:pgSz w:w="11907" w:h="16840" w:code="9"/>
          <w:pgMar w:top="1418" w:right="1418" w:bottom="1134" w:left="1418" w:header="720" w:footer="720" w:gutter="567"/>
          <w:cols w:space="720"/>
          <w:docGrid w:linePitch="360"/>
        </w:sectPr>
      </w:pPr>
      <w:bookmarkStart w:id="262" w:name="_Toc456661713"/>
      <w:r>
        <w:t>Appendices</w:t>
      </w:r>
      <w:bookmarkEnd w:id="262"/>
    </w:p>
    <w:p w14:paraId="2B5A091B" w14:textId="29B9BC80" w:rsidR="007E3FC3" w:rsidRDefault="00C75D05" w:rsidP="00276311">
      <w:pPr>
        <w:pStyle w:val="Heading2"/>
        <w:numPr>
          <w:ilvl w:val="0"/>
          <w:numId w:val="0"/>
        </w:numPr>
        <w:ind w:left="578" w:hanging="578"/>
        <w:divId w:val="1928726239"/>
      </w:pPr>
      <w:bookmarkStart w:id="263" w:name="_Ref451881006"/>
      <w:bookmarkStart w:id="264" w:name="_Toc456661714"/>
      <w:r>
        <w:t>Appendix I</w:t>
      </w:r>
      <w:r w:rsidR="007E3FC3">
        <w:t xml:space="preserve">: Taper angle </w:t>
      </w:r>
      <w:r w:rsidR="0032202A">
        <w:t>vs.</w:t>
      </w:r>
      <w:r w:rsidR="007E3FC3">
        <w:t xml:space="preserve"> pillar diameter</w:t>
      </w:r>
      <w:bookmarkEnd w:id="263"/>
      <w:bookmarkEnd w:id="264"/>
    </w:p>
    <w:p w14:paraId="64FFE216" w14:textId="1EB023B6" w:rsidR="00040538" w:rsidRDefault="00040538" w:rsidP="00040538">
      <w:pPr>
        <w:pStyle w:val="Oscar"/>
        <w:divId w:val="1928726239"/>
      </w:pPr>
      <w:r>
        <w:t>This appendix includes detailed information on the taper angles exhibited by the different tested Ta, W, β-CuZn and NiAl micropillars.</w:t>
      </w:r>
    </w:p>
    <w:p w14:paraId="038CB960" w14:textId="414C6BA6" w:rsidR="00957AC1" w:rsidRDefault="009A556E" w:rsidP="00957AC1">
      <w:pPr>
        <w:pStyle w:val="Caption"/>
        <w:divId w:val="1928726239"/>
      </w:pPr>
      <w:bookmarkStart w:id="265" w:name="_Ref452403140"/>
      <w:bookmarkStart w:id="266" w:name="_Toc452400816"/>
      <w:r w:rsidRPr="00E24BF9">
        <w:t xml:space="preserve">Table </w:t>
      </w:r>
      <w:r>
        <w:t>A</w:t>
      </w:r>
      <w:r w:rsidRPr="00E24BF9">
        <w:t>.</w:t>
      </w:r>
      <w:fldSimple w:instr=" SEQ Table \* ARABIC \s 1 ">
        <w:r w:rsidR="00265CDB">
          <w:rPr>
            <w:noProof/>
          </w:rPr>
          <w:t>1</w:t>
        </w:r>
      </w:fldSimple>
      <w:bookmarkEnd w:id="265"/>
      <w:r w:rsidRPr="00E24BF9">
        <w:t xml:space="preserve">: </w:t>
      </w:r>
      <w:r w:rsidR="00957AC1">
        <w:t>Average taper angle</w:t>
      </w:r>
      <w:r w:rsidR="00764597">
        <w:t>s</w:t>
      </w:r>
      <w:r w:rsidR="00957AC1">
        <w:t xml:space="preserve"> of W pillars compressed at different temperatures.</w:t>
      </w:r>
      <w:bookmarkEnd w:id="266"/>
    </w:p>
    <w:tbl>
      <w:tblPr>
        <w:tblStyle w:val="TableGrid"/>
        <w:tblW w:w="0" w:type="auto"/>
        <w:tblBorders>
          <w:top w:val="single" w:sz="12" w:space="0" w:color="auto"/>
          <w:left w:val="none" w:sz="0" w:space="0" w:color="auto"/>
          <w:bottom w:val="single" w:sz="12" w:space="0" w:color="auto"/>
          <w:right w:val="none" w:sz="0" w:space="0" w:color="auto"/>
          <w:insideH w:val="none" w:sz="0" w:space="0" w:color="auto"/>
        </w:tblBorders>
        <w:tblLook w:val="04A0" w:firstRow="1" w:lastRow="0" w:firstColumn="1" w:lastColumn="0" w:noHBand="0" w:noVBand="1"/>
      </w:tblPr>
      <w:tblGrid>
        <w:gridCol w:w="2147"/>
        <w:gridCol w:w="2109"/>
        <w:gridCol w:w="2124"/>
        <w:gridCol w:w="2124"/>
      </w:tblGrid>
      <w:tr w:rsidR="00957AC1" w14:paraId="3F914230" w14:textId="77777777" w:rsidTr="00957AC1">
        <w:trPr>
          <w:divId w:val="1928726239"/>
          <w:trHeight w:hRule="exact" w:val="340"/>
        </w:trPr>
        <w:tc>
          <w:tcPr>
            <w:tcW w:w="2254" w:type="dxa"/>
            <w:vMerge w:val="restart"/>
            <w:tcBorders>
              <w:top w:val="single" w:sz="12" w:space="0" w:color="auto"/>
              <w:bottom w:val="nil"/>
              <w:right w:val="nil"/>
            </w:tcBorders>
            <w:vAlign w:val="center"/>
          </w:tcPr>
          <w:p w14:paraId="48B03C84" w14:textId="77777777" w:rsidR="00957AC1" w:rsidRPr="008A5E8A" w:rsidRDefault="00957AC1" w:rsidP="00C742A8">
            <w:pPr>
              <w:pStyle w:val="Oscar"/>
              <w:spacing w:line="240" w:lineRule="auto"/>
              <w:jc w:val="center"/>
              <w:rPr>
                <w:b/>
              </w:rPr>
            </w:pPr>
            <w:r w:rsidRPr="008A5E8A">
              <w:rPr>
                <w:b/>
              </w:rPr>
              <w:t>Diameter (nm)</w:t>
            </w:r>
          </w:p>
        </w:tc>
        <w:tc>
          <w:tcPr>
            <w:tcW w:w="6762" w:type="dxa"/>
            <w:gridSpan w:val="3"/>
            <w:tcBorders>
              <w:top w:val="single" w:sz="12" w:space="0" w:color="auto"/>
              <w:left w:val="nil"/>
              <w:bottom w:val="nil"/>
            </w:tcBorders>
            <w:vAlign w:val="center"/>
          </w:tcPr>
          <w:p w14:paraId="2C0E66FA" w14:textId="77777777" w:rsidR="00957AC1" w:rsidRPr="008A5E8A" w:rsidRDefault="00957AC1" w:rsidP="00C742A8">
            <w:pPr>
              <w:pStyle w:val="Oscar"/>
              <w:spacing w:line="240" w:lineRule="auto"/>
              <w:jc w:val="center"/>
              <w:rPr>
                <w:b/>
              </w:rPr>
            </w:pPr>
            <w:r w:rsidRPr="008A5E8A">
              <w:rPr>
                <w:b/>
              </w:rPr>
              <w:t>Taper angle (°)</w:t>
            </w:r>
          </w:p>
        </w:tc>
      </w:tr>
      <w:tr w:rsidR="00957AC1" w14:paraId="40876304" w14:textId="77777777" w:rsidTr="00957AC1">
        <w:trPr>
          <w:divId w:val="1928726239"/>
          <w:trHeight w:hRule="exact" w:val="340"/>
        </w:trPr>
        <w:tc>
          <w:tcPr>
            <w:tcW w:w="2254" w:type="dxa"/>
            <w:vMerge/>
            <w:tcBorders>
              <w:top w:val="nil"/>
              <w:bottom w:val="single" w:sz="4" w:space="0" w:color="auto"/>
              <w:right w:val="nil"/>
            </w:tcBorders>
            <w:vAlign w:val="center"/>
          </w:tcPr>
          <w:p w14:paraId="42A4FC36" w14:textId="77777777" w:rsidR="00957AC1" w:rsidRPr="008A5E8A" w:rsidRDefault="00957AC1" w:rsidP="00C742A8">
            <w:pPr>
              <w:pStyle w:val="Oscar"/>
              <w:spacing w:line="240" w:lineRule="auto"/>
              <w:jc w:val="center"/>
              <w:rPr>
                <w:b/>
              </w:rPr>
            </w:pPr>
          </w:p>
        </w:tc>
        <w:tc>
          <w:tcPr>
            <w:tcW w:w="2254" w:type="dxa"/>
            <w:tcBorders>
              <w:top w:val="nil"/>
              <w:left w:val="nil"/>
              <w:bottom w:val="single" w:sz="4" w:space="0" w:color="auto"/>
              <w:right w:val="nil"/>
            </w:tcBorders>
            <w:vAlign w:val="center"/>
          </w:tcPr>
          <w:p w14:paraId="4E6C761D" w14:textId="1D29867E" w:rsidR="00957AC1" w:rsidRPr="008A5E8A" w:rsidRDefault="00957AC1" w:rsidP="00C742A8">
            <w:pPr>
              <w:pStyle w:val="Oscar"/>
              <w:spacing w:line="240" w:lineRule="auto"/>
              <w:jc w:val="center"/>
              <w:rPr>
                <w:b/>
              </w:rPr>
            </w:pPr>
            <w:r>
              <w:rPr>
                <w:b/>
              </w:rPr>
              <w:t>25 °C</w:t>
            </w:r>
          </w:p>
        </w:tc>
        <w:tc>
          <w:tcPr>
            <w:tcW w:w="2254" w:type="dxa"/>
            <w:tcBorders>
              <w:top w:val="nil"/>
              <w:left w:val="nil"/>
              <w:bottom w:val="single" w:sz="4" w:space="0" w:color="auto"/>
              <w:right w:val="nil"/>
            </w:tcBorders>
            <w:vAlign w:val="center"/>
          </w:tcPr>
          <w:p w14:paraId="31FC0FDA" w14:textId="6A1F7313" w:rsidR="00957AC1" w:rsidRPr="008A5E8A" w:rsidRDefault="00957AC1" w:rsidP="00C742A8">
            <w:pPr>
              <w:pStyle w:val="Oscar"/>
              <w:spacing w:line="240" w:lineRule="auto"/>
              <w:jc w:val="center"/>
              <w:rPr>
                <w:b/>
              </w:rPr>
            </w:pPr>
            <m:oMathPara>
              <m:oMath>
                <m:r>
                  <m:rPr>
                    <m:sty m:val="b"/>
                  </m:rPr>
                  <w:rPr>
                    <w:rFonts w:ascii="Cambria Math" w:hAnsi="Cambria Math"/>
                  </w:rPr>
                  <m:t>200 °C</m:t>
                </m:r>
              </m:oMath>
            </m:oMathPara>
          </w:p>
        </w:tc>
        <w:tc>
          <w:tcPr>
            <w:tcW w:w="2254" w:type="dxa"/>
            <w:tcBorders>
              <w:top w:val="nil"/>
              <w:left w:val="nil"/>
              <w:bottom w:val="single" w:sz="4" w:space="0" w:color="auto"/>
            </w:tcBorders>
            <w:vAlign w:val="center"/>
          </w:tcPr>
          <w:p w14:paraId="2DF8E574" w14:textId="4D03A43D" w:rsidR="00957AC1" w:rsidRPr="008A5E8A" w:rsidRDefault="00957AC1" w:rsidP="00C742A8">
            <w:pPr>
              <w:pStyle w:val="Oscar"/>
              <w:spacing w:line="240" w:lineRule="auto"/>
              <w:jc w:val="center"/>
              <w:rPr>
                <w:b/>
              </w:rPr>
            </w:pPr>
            <m:oMathPara>
              <m:oMath>
                <m:r>
                  <m:rPr>
                    <m:sty m:val="b"/>
                  </m:rPr>
                  <w:rPr>
                    <w:rFonts w:ascii="Cambria Math" w:hAnsi="Cambria Math"/>
                  </w:rPr>
                  <m:t>400 °C</m:t>
                </m:r>
              </m:oMath>
            </m:oMathPara>
          </w:p>
        </w:tc>
      </w:tr>
      <w:tr w:rsidR="00957AC1" w14:paraId="2B9CD857" w14:textId="77777777" w:rsidTr="00957AC1">
        <w:trPr>
          <w:divId w:val="1928726239"/>
          <w:trHeight w:hRule="exact" w:val="340"/>
        </w:trPr>
        <w:tc>
          <w:tcPr>
            <w:tcW w:w="2254" w:type="dxa"/>
            <w:tcBorders>
              <w:right w:val="nil"/>
            </w:tcBorders>
            <w:vAlign w:val="center"/>
          </w:tcPr>
          <w:p w14:paraId="3237C84A" w14:textId="77777777" w:rsidR="00957AC1" w:rsidRDefault="00957AC1" w:rsidP="00C742A8">
            <w:pPr>
              <w:pStyle w:val="Oscar"/>
              <w:spacing w:line="240" w:lineRule="auto"/>
              <w:jc w:val="center"/>
            </w:pPr>
            <w:r>
              <w:t>500</w:t>
            </w:r>
          </w:p>
        </w:tc>
        <w:tc>
          <w:tcPr>
            <w:tcW w:w="2254" w:type="dxa"/>
            <w:tcBorders>
              <w:left w:val="nil"/>
              <w:right w:val="nil"/>
            </w:tcBorders>
            <w:vAlign w:val="center"/>
          </w:tcPr>
          <w:p w14:paraId="210B9C19" w14:textId="7B750E12" w:rsidR="00957AC1" w:rsidRDefault="00957AC1" w:rsidP="00C742A8">
            <w:pPr>
              <w:pStyle w:val="Oscar"/>
              <w:spacing w:line="240" w:lineRule="auto"/>
              <w:jc w:val="center"/>
            </w:pPr>
            <w:r>
              <w:t>2.4 ± 0.1</w:t>
            </w:r>
          </w:p>
        </w:tc>
        <w:tc>
          <w:tcPr>
            <w:tcW w:w="2254" w:type="dxa"/>
            <w:tcBorders>
              <w:left w:val="nil"/>
              <w:right w:val="nil"/>
            </w:tcBorders>
            <w:vAlign w:val="center"/>
          </w:tcPr>
          <w:p w14:paraId="55701D0F" w14:textId="2E87ABC2" w:rsidR="00957AC1" w:rsidRDefault="00957AC1" w:rsidP="00957AC1">
            <w:pPr>
              <w:pStyle w:val="Oscar"/>
              <w:spacing w:line="240" w:lineRule="auto"/>
              <w:jc w:val="center"/>
            </w:pPr>
            <w:r>
              <w:t>2.4 ± 0.1</w:t>
            </w:r>
          </w:p>
        </w:tc>
        <w:tc>
          <w:tcPr>
            <w:tcW w:w="2254" w:type="dxa"/>
            <w:tcBorders>
              <w:left w:val="nil"/>
            </w:tcBorders>
            <w:vAlign w:val="center"/>
          </w:tcPr>
          <w:p w14:paraId="4917A835" w14:textId="6E95414A" w:rsidR="00957AC1" w:rsidRDefault="00957AC1" w:rsidP="00957AC1">
            <w:pPr>
              <w:pStyle w:val="Oscar"/>
              <w:spacing w:line="240" w:lineRule="auto"/>
              <w:jc w:val="center"/>
            </w:pPr>
            <w:r>
              <w:t>2.2 ± 0.3</w:t>
            </w:r>
          </w:p>
        </w:tc>
      </w:tr>
      <w:tr w:rsidR="00957AC1" w14:paraId="46DD0D6A" w14:textId="77777777" w:rsidTr="00957AC1">
        <w:trPr>
          <w:divId w:val="1928726239"/>
          <w:trHeight w:hRule="exact" w:val="340"/>
        </w:trPr>
        <w:tc>
          <w:tcPr>
            <w:tcW w:w="2254" w:type="dxa"/>
            <w:tcBorders>
              <w:right w:val="nil"/>
            </w:tcBorders>
            <w:vAlign w:val="center"/>
          </w:tcPr>
          <w:p w14:paraId="3B244857" w14:textId="77777777" w:rsidR="00957AC1" w:rsidRDefault="00957AC1" w:rsidP="00C742A8">
            <w:pPr>
              <w:pStyle w:val="Oscar"/>
              <w:spacing w:line="240" w:lineRule="auto"/>
              <w:jc w:val="center"/>
            </w:pPr>
            <w:r>
              <w:t>1000</w:t>
            </w:r>
          </w:p>
        </w:tc>
        <w:tc>
          <w:tcPr>
            <w:tcW w:w="2254" w:type="dxa"/>
            <w:tcBorders>
              <w:left w:val="nil"/>
              <w:right w:val="nil"/>
            </w:tcBorders>
            <w:vAlign w:val="center"/>
          </w:tcPr>
          <w:p w14:paraId="79F7F710" w14:textId="61E12BE5" w:rsidR="00957AC1" w:rsidRDefault="00957AC1" w:rsidP="00C742A8">
            <w:pPr>
              <w:pStyle w:val="Oscar"/>
              <w:spacing w:line="240" w:lineRule="auto"/>
              <w:jc w:val="center"/>
            </w:pPr>
            <w:r>
              <w:t>1.8 ± 0.1</w:t>
            </w:r>
          </w:p>
        </w:tc>
        <w:tc>
          <w:tcPr>
            <w:tcW w:w="2254" w:type="dxa"/>
            <w:tcBorders>
              <w:left w:val="nil"/>
              <w:right w:val="nil"/>
            </w:tcBorders>
            <w:vAlign w:val="center"/>
          </w:tcPr>
          <w:p w14:paraId="38CE0943" w14:textId="751F0536" w:rsidR="00957AC1" w:rsidRDefault="00957AC1" w:rsidP="00C742A8">
            <w:pPr>
              <w:pStyle w:val="Oscar"/>
              <w:spacing w:line="240" w:lineRule="auto"/>
              <w:jc w:val="center"/>
            </w:pPr>
            <w:r>
              <w:t>1.7 ± 0.1</w:t>
            </w:r>
          </w:p>
        </w:tc>
        <w:tc>
          <w:tcPr>
            <w:tcW w:w="2254" w:type="dxa"/>
            <w:tcBorders>
              <w:left w:val="nil"/>
            </w:tcBorders>
            <w:vAlign w:val="center"/>
          </w:tcPr>
          <w:p w14:paraId="53463145" w14:textId="30474E10" w:rsidR="00957AC1" w:rsidRDefault="00957AC1" w:rsidP="00C742A8">
            <w:pPr>
              <w:pStyle w:val="Oscar"/>
              <w:spacing w:line="240" w:lineRule="auto"/>
              <w:jc w:val="center"/>
            </w:pPr>
            <w:r>
              <w:t>2.5 ± 0.2</w:t>
            </w:r>
          </w:p>
        </w:tc>
      </w:tr>
      <w:tr w:rsidR="00957AC1" w14:paraId="48C97E6B" w14:textId="77777777" w:rsidTr="00957AC1">
        <w:trPr>
          <w:divId w:val="1928726239"/>
          <w:trHeight w:hRule="exact" w:val="340"/>
        </w:trPr>
        <w:tc>
          <w:tcPr>
            <w:tcW w:w="2254" w:type="dxa"/>
            <w:tcBorders>
              <w:right w:val="nil"/>
            </w:tcBorders>
            <w:vAlign w:val="center"/>
          </w:tcPr>
          <w:p w14:paraId="2958842F" w14:textId="77777777" w:rsidR="00957AC1" w:rsidRDefault="00957AC1" w:rsidP="00C742A8">
            <w:pPr>
              <w:pStyle w:val="Oscar"/>
              <w:spacing w:line="240" w:lineRule="auto"/>
              <w:jc w:val="center"/>
            </w:pPr>
            <w:r>
              <w:t>2000</w:t>
            </w:r>
          </w:p>
        </w:tc>
        <w:tc>
          <w:tcPr>
            <w:tcW w:w="2254" w:type="dxa"/>
            <w:tcBorders>
              <w:left w:val="nil"/>
              <w:right w:val="nil"/>
            </w:tcBorders>
            <w:vAlign w:val="center"/>
          </w:tcPr>
          <w:p w14:paraId="43D3CF66" w14:textId="536ED134" w:rsidR="00957AC1" w:rsidRDefault="00957AC1" w:rsidP="00957AC1">
            <w:pPr>
              <w:pStyle w:val="Oscar"/>
              <w:spacing w:line="240" w:lineRule="auto"/>
              <w:jc w:val="center"/>
            </w:pPr>
            <w:r>
              <w:t>2.5 ± 0.1</w:t>
            </w:r>
          </w:p>
        </w:tc>
        <w:tc>
          <w:tcPr>
            <w:tcW w:w="2254" w:type="dxa"/>
            <w:tcBorders>
              <w:left w:val="nil"/>
              <w:right w:val="nil"/>
            </w:tcBorders>
            <w:vAlign w:val="center"/>
          </w:tcPr>
          <w:p w14:paraId="2FC84B1B" w14:textId="306E97C6" w:rsidR="00957AC1" w:rsidRDefault="00957AC1" w:rsidP="00C742A8">
            <w:pPr>
              <w:pStyle w:val="Oscar"/>
              <w:spacing w:line="240" w:lineRule="auto"/>
              <w:jc w:val="center"/>
            </w:pPr>
            <w:r>
              <w:t>2.6 ± 0.1</w:t>
            </w:r>
          </w:p>
        </w:tc>
        <w:tc>
          <w:tcPr>
            <w:tcW w:w="2254" w:type="dxa"/>
            <w:tcBorders>
              <w:left w:val="nil"/>
            </w:tcBorders>
            <w:vAlign w:val="center"/>
          </w:tcPr>
          <w:p w14:paraId="31F6167D" w14:textId="2CBAE87E" w:rsidR="00957AC1" w:rsidRDefault="00957AC1" w:rsidP="00C742A8">
            <w:pPr>
              <w:pStyle w:val="Oscar"/>
              <w:spacing w:line="240" w:lineRule="auto"/>
              <w:jc w:val="center"/>
            </w:pPr>
            <w:r>
              <w:t>2.1 ± 0.2</w:t>
            </w:r>
          </w:p>
        </w:tc>
      </w:tr>
      <w:tr w:rsidR="00957AC1" w14:paraId="6CD60927" w14:textId="77777777" w:rsidTr="00957AC1">
        <w:trPr>
          <w:divId w:val="1928726239"/>
          <w:trHeight w:hRule="exact" w:val="340"/>
        </w:trPr>
        <w:tc>
          <w:tcPr>
            <w:tcW w:w="2254" w:type="dxa"/>
            <w:tcBorders>
              <w:right w:val="nil"/>
            </w:tcBorders>
            <w:vAlign w:val="center"/>
          </w:tcPr>
          <w:p w14:paraId="7503B3DF" w14:textId="77777777" w:rsidR="00957AC1" w:rsidRDefault="00957AC1" w:rsidP="00C742A8">
            <w:pPr>
              <w:pStyle w:val="Oscar"/>
              <w:spacing w:line="240" w:lineRule="auto"/>
              <w:jc w:val="center"/>
            </w:pPr>
            <w:r>
              <w:t>3000</w:t>
            </w:r>
          </w:p>
        </w:tc>
        <w:tc>
          <w:tcPr>
            <w:tcW w:w="2254" w:type="dxa"/>
            <w:tcBorders>
              <w:left w:val="nil"/>
              <w:right w:val="nil"/>
            </w:tcBorders>
            <w:vAlign w:val="center"/>
          </w:tcPr>
          <w:p w14:paraId="2A186C85" w14:textId="085F23DF" w:rsidR="00957AC1" w:rsidRDefault="00957AC1" w:rsidP="00957AC1">
            <w:pPr>
              <w:pStyle w:val="Oscar"/>
              <w:spacing w:line="240" w:lineRule="auto"/>
              <w:jc w:val="center"/>
            </w:pPr>
            <w:r>
              <w:t>2.1 ± 0.1</w:t>
            </w:r>
          </w:p>
        </w:tc>
        <w:tc>
          <w:tcPr>
            <w:tcW w:w="2254" w:type="dxa"/>
            <w:tcBorders>
              <w:left w:val="nil"/>
              <w:right w:val="nil"/>
            </w:tcBorders>
            <w:vAlign w:val="center"/>
          </w:tcPr>
          <w:p w14:paraId="0608038F" w14:textId="3CEEC91D" w:rsidR="00957AC1" w:rsidRDefault="00957AC1" w:rsidP="00C742A8">
            <w:pPr>
              <w:pStyle w:val="Oscar"/>
              <w:spacing w:line="240" w:lineRule="auto"/>
              <w:jc w:val="center"/>
            </w:pPr>
            <w:r>
              <w:t>2.2 ± 0.2</w:t>
            </w:r>
          </w:p>
        </w:tc>
        <w:tc>
          <w:tcPr>
            <w:tcW w:w="2254" w:type="dxa"/>
            <w:tcBorders>
              <w:left w:val="nil"/>
            </w:tcBorders>
            <w:vAlign w:val="center"/>
          </w:tcPr>
          <w:p w14:paraId="7C7D453C" w14:textId="4C8B1D65" w:rsidR="00957AC1" w:rsidRDefault="00957AC1" w:rsidP="00C742A8">
            <w:pPr>
              <w:pStyle w:val="Oscar"/>
              <w:spacing w:line="240" w:lineRule="auto"/>
              <w:jc w:val="center"/>
            </w:pPr>
            <w:r>
              <w:t>2.3 ± 0.2</w:t>
            </w:r>
          </w:p>
        </w:tc>
      </w:tr>
      <w:tr w:rsidR="00957AC1" w14:paraId="7F509CF2" w14:textId="77777777" w:rsidTr="00957AC1">
        <w:trPr>
          <w:divId w:val="1928726239"/>
          <w:trHeight w:hRule="exact" w:val="340"/>
        </w:trPr>
        <w:tc>
          <w:tcPr>
            <w:tcW w:w="2254" w:type="dxa"/>
            <w:tcBorders>
              <w:right w:val="nil"/>
            </w:tcBorders>
            <w:vAlign w:val="center"/>
          </w:tcPr>
          <w:p w14:paraId="6A2A0ED5" w14:textId="77777777" w:rsidR="00957AC1" w:rsidRDefault="00957AC1" w:rsidP="00C742A8">
            <w:pPr>
              <w:pStyle w:val="Oscar"/>
              <w:spacing w:line="240" w:lineRule="auto"/>
              <w:jc w:val="center"/>
            </w:pPr>
            <w:r>
              <w:t>4000</w:t>
            </w:r>
          </w:p>
        </w:tc>
        <w:tc>
          <w:tcPr>
            <w:tcW w:w="2254" w:type="dxa"/>
            <w:tcBorders>
              <w:left w:val="nil"/>
              <w:right w:val="nil"/>
            </w:tcBorders>
            <w:vAlign w:val="center"/>
          </w:tcPr>
          <w:p w14:paraId="6A87F058" w14:textId="1F741A44" w:rsidR="00957AC1" w:rsidRDefault="00957AC1" w:rsidP="00957AC1">
            <w:pPr>
              <w:pStyle w:val="Oscar"/>
              <w:spacing w:line="240" w:lineRule="auto"/>
              <w:jc w:val="center"/>
            </w:pPr>
            <w:r>
              <w:t>2.4 ± 0.1</w:t>
            </w:r>
          </w:p>
        </w:tc>
        <w:tc>
          <w:tcPr>
            <w:tcW w:w="2254" w:type="dxa"/>
            <w:tcBorders>
              <w:left w:val="nil"/>
              <w:right w:val="nil"/>
            </w:tcBorders>
            <w:vAlign w:val="center"/>
          </w:tcPr>
          <w:p w14:paraId="7C1C608B" w14:textId="4667A11C" w:rsidR="00957AC1" w:rsidRDefault="00957AC1" w:rsidP="00C742A8">
            <w:pPr>
              <w:pStyle w:val="Oscar"/>
              <w:spacing w:line="240" w:lineRule="auto"/>
              <w:jc w:val="center"/>
            </w:pPr>
            <w:r>
              <w:t>2.2 ± 0.1</w:t>
            </w:r>
          </w:p>
        </w:tc>
        <w:tc>
          <w:tcPr>
            <w:tcW w:w="2254" w:type="dxa"/>
            <w:tcBorders>
              <w:left w:val="nil"/>
            </w:tcBorders>
            <w:vAlign w:val="center"/>
          </w:tcPr>
          <w:p w14:paraId="67B0A902" w14:textId="4852B2B6" w:rsidR="00957AC1" w:rsidRDefault="00957AC1" w:rsidP="00C742A8">
            <w:pPr>
              <w:pStyle w:val="Oscar"/>
              <w:spacing w:line="240" w:lineRule="auto"/>
              <w:jc w:val="center"/>
            </w:pPr>
            <w:r>
              <w:t>1.8 ± 0.2</w:t>
            </w:r>
          </w:p>
        </w:tc>
      </w:tr>
      <w:tr w:rsidR="00957AC1" w14:paraId="323EE8F2" w14:textId="77777777" w:rsidTr="00957AC1">
        <w:trPr>
          <w:divId w:val="1928726239"/>
          <w:trHeight w:hRule="exact" w:val="340"/>
        </w:trPr>
        <w:tc>
          <w:tcPr>
            <w:tcW w:w="2254" w:type="dxa"/>
            <w:tcBorders>
              <w:bottom w:val="single" w:sz="4" w:space="0" w:color="auto"/>
              <w:right w:val="nil"/>
            </w:tcBorders>
            <w:vAlign w:val="center"/>
          </w:tcPr>
          <w:p w14:paraId="52A1ED58" w14:textId="77777777" w:rsidR="00957AC1" w:rsidRDefault="00957AC1" w:rsidP="00C742A8">
            <w:pPr>
              <w:pStyle w:val="Oscar"/>
              <w:spacing w:line="240" w:lineRule="auto"/>
              <w:jc w:val="center"/>
            </w:pPr>
            <w:r>
              <w:t>5000</w:t>
            </w:r>
          </w:p>
        </w:tc>
        <w:tc>
          <w:tcPr>
            <w:tcW w:w="2254" w:type="dxa"/>
            <w:tcBorders>
              <w:left w:val="nil"/>
              <w:bottom w:val="single" w:sz="4" w:space="0" w:color="auto"/>
              <w:right w:val="nil"/>
            </w:tcBorders>
            <w:vAlign w:val="center"/>
          </w:tcPr>
          <w:p w14:paraId="291B2582" w14:textId="1A02063A" w:rsidR="00957AC1" w:rsidRDefault="00957AC1" w:rsidP="00957AC1">
            <w:pPr>
              <w:pStyle w:val="Oscar"/>
              <w:spacing w:line="240" w:lineRule="auto"/>
              <w:jc w:val="center"/>
            </w:pPr>
            <w:r>
              <w:t>2.4 ± 0.2</w:t>
            </w:r>
          </w:p>
        </w:tc>
        <w:tc>
          <w:tcPr>
            <w:tcW w:w="2254" w:type="dxa"/>
            <w:tcBorders>
              <w:left w:val="nil"/>
              <w:bottom w:val="single" w:sz="4" w:space="0" w:color="auto"/>
              <w:right w:val="nil"/>
            </w:tcBorders>
            <w:vAlign w:val="center"/>
          </w:tcPr>
          <w:p w14:paraId="117AAC38" w14:textId="573CB39C" w:rsidR="00957AC1" w:rsidRDefault="00957AC1" w:rsidP="00C742A8">
            <w:pPr>
              <w:pStyle w:val="Oscar"/>
              <w:spacing w:line="240" w:lineRule="auto"/>
              <w:jc w:val="center"/>
            </w:pPr>
            <w:r>
              <w:t>2.3 ± 0.1</w:t>
            </w:r>
          </w:p>
        </w:tc>
        <w:tc>
          <w:tcPr>
            <w:tcW w:w="2254" w:type="dxa"/>
            <w:tcBorders>
              <w:left w:val="nil"/>
              <w:bottom w:val="single" w:sz="4" w:space="0" w:color="auto"/>
            </w:tcBorders>
            <w:vAlign w:val="center"/>
          </w:tcPr>
          <w:p w14:paraId="2A2D9877" w14:textId="5FAF27B2" w:rsidR="00957AC1" w:rsidRDefault="00957AC1" w:rsidP="00C742A8">
            <w:pPr>
              <w:pStyle w:val="Oscar"/>
              <w:spacing w:line="240" w:lineRule="auto"/>
              <w:jc w:val="center"/>
            </w:pPr>
            <w:r>
              <w:t>2.2 ± 0.2</w:t>
            </w:r>
          </w:p>
        </w:tc>
      </w:tr>
      <w:tr w:rsidR="00957AC1" w14:paraId="4581A154" w14:textId="77777777" w:rsidTr="00957AC1">
        <w:trPr>
          <w:divId w:val="1928726239"/>
          <w:trHeight w:hRule="exact" w:val="340"/>
        </w:trPr>
        <w:tc>
          <w:tcPr>
            <w:tcW w:w="2254" w:type="dxa"/>
            <w:tcBorders>
              <w:top w:val="single" w:sz="4" w:space="0" w:color="auto"/>
              <w:bottom w:val="single" w:sz="12" w:space="0" w:color="auto"/>
              <w:right w:val="nil"/>
            </w:tcBorders>
            <w:vAlign w:val="center"/>
          </w:tcPr>
          <w:p w14:paraId="327B4BFB" w14:textId="4CCA71B6" w:rsidR="00957AC1" w:rsidRPr="008A5E8A" w:rsidRDefault="00E00E61" w:rsidP="00E00E61">
            <w:pPr>
              <w:pStyle w:val="Oscar"/>
              <w:spacing w:line="240" w:lineRule="auto"/>
              <w:jc w:val="center"/>
            </w:pPr>
            <w:r>
              <w:t>Average</w:t>
            </w:r>
          </w:p>
        </w:tc>
        <w:tc>
          <w:tcPr>
            <w:tcW w:w="2254" w:type="dxa"/>
            <w:tcBorders>
              <w:top w:val="single" w:sz="4" w:space="0" w:color="auto"/>
              <w:left w:val="nil"/>
              <w:bottom w:val="single" w:sz="12" w:space="0" w:color="auto"/>
              <w:right w:val="nil"/>
            </w:tcBorders>
            <w:vAlign w:val="center"/>
          </w:tcPr>
          <w:p w14:paraId="3F1E9B46" w14:textId="1D37095A" w:rsidR="00957AC1" w:rsidRPr="008A5E8A" w:rsidRDefault="00957AC1" w:rsidP="00957AC1">
            <w:pPr>
              <w:pStyle w:val="Oscar"/>
              <w:spacing w:line="240" w:lineRule="auto"/>
              <w:jc w:val="center"/>
            </w:pPr>
            <w:r>
              <w:t>2</w:t>
            </w:r>
            <w:r w:rsidRPr="008A5E8A">
              <w:t>.</w:t>
            </w:r>
            <w:r>
              <w:t>3</w:t>
            </w:r>
            <w:r w:rsidRPr="008A5E8A">
              <w:t xml:space="preserve"> ± 0.</w:t>
            </w:r>
            <w:r>
              <w:t>1</w:t>
            </w:r>
          </w:p>
        </w:tc>
        <w:tc>
          <w:tcPr>
            <w:tcW w:w="2254" w:type="dxa"/>
            <w:tcBorders>
              <w:top w:val="single" w:sz="4" w:space="0" w:color="auto"/>
              <w:left w:val="nil"/>
              <w:bottom w:val="single" w:sz="12" w:space="0" w:color="auto"/>
              <w:right w:val="nil"/>
            </w:tcBorders>
            <w:vAlign w:val="center"/>
          </w:tcPr>
          <w:p w14:paraId="1437A406" w14:textId="4F8FF752" w:rsidR="00957AC1" w:rsidRPr="008A5E8A" w:rsidRDefault="00957AC1" w:rsidP="00957AC1">
            <w:pPr>
              <w:pStyle w:val="Oscar"/>
              <w:spacing w:line="240" w:lineRule="auto"/>
              <w:jc w:val="center"/>
            </w:pPr>
            <w:r w:rsidRPr="008A5E8A">
              <w:t>2</w:t>
            </w:r>
            <w:r>
              <w:t>.2</w:t>
            </w:r>
            <w:r w:rsidRPr="008A5E8A">
              <w:t xml:space="preserve"> ± 0.</w:t>
            </w:r>
            <w:r>
              <w:t>1</w:t>
            </w:r>
          </w:p>
        </w:tc>
        <w:tc>
          <w:tcPr>
            <w:tcW w:w="2254" w:type="dxa"/>
            <w:tcBorders>
              <w:top w:val="single" w:sz="4" w:space="0" w:color="auto"/>
              <w:left w:val="nil"/>
              <w:bottom w:val="single" w:sz="12" w:space="0" w:color="auto"/>
            </w:tcBorders>
            <w:vAlign w:val="center"/>
          </w:tcPr>
          <w:p w14:paraId="359C3A9E" w14:textId="67FBD5F9" w:rsidR="00957AC1" w:rsidRPr="008A5E8A" w:rsidRDefault="00957AC1" w:rsidP="00957AC1">
            <w:pPr>
              <w:pStyle w:val="Oscar"/>
              <w:spacing w:line="240" w:lineRule="auto"/>
              <w:jc w:val="center"/>
            </w:pPr>
            <w:r>
              <w:t>2.2</w:t>
            </w:r>
            <w:r w:rsidRPr="008A5E8A">
              <w:t xml:space="preserve"> ± 0.</w:t>
            </w:r>
            <w:r>
              <w:t>2</w:t>
            </w:r>
          </w:p>
        </w:tc>
      </w:tr>
    </w:tbl>
    <w:p w14:paraId="1916FCDE" w14:textId="2D875CC7" w:rsidR="00957AC1" w:rsidRDefault="00957AC1" w:rsidP="00957AC1">
      <w:pPr>
        <w:pStyle w:val="Oscar"/>
        <w:divId w:val="1928726239"/>
      </w:pPr>
    </w:p>
    <w:p w14:paraId="1516A213" w14:textId="6627A005" w:rsidR="00E118C6" w:rsidRDefault="009A556E" w:rsidP="00E118C6">
      <w:pPr>
        <w:pStyle w:val="Caption"/>
        <w:divId w:val="1928726239"/>
      </w:pPr>
      <w:bookmarkStart w:id="267" w:name="_Ref452403143"/>
      <w:bookmarkStart w:id="268" w:name="_Toc452400817"/>
      <w:r w:rsidRPr="00E24BF9">
        <w:t xml:space="preserve">Table </w:t>
      </w:r>
      <w:r>
        <w:t>A</w:t>
      </w:r>
      <w:r w:rsidRPr="00E24BF9">
        <w:t>.</w:t>
      </w:r>
      <w:fldSimple w:instr=" SEQ Table \* ARABIC \s 1 ">
        <w:r w:rsidR="00265CDB">
          <w:rPr>
            <w:noProof/>
          </w:rPr>
          <w:t>2</w:t>
        </w:r>
      </w:fldSimple>
      <w:bookmarkEnd w:id="267"/>
      <w:r w:rsidRPr="00E24BF9">
        <w:t xml:space="preserve">: </w:t>
      </w:r>
      <w:r w:rsidR="00E118C6">
        <w:t>Average taper angle of Ta pillars compressed at different temperatures.</w:t>
      </w:r>
      <w:bookmarkEnd w:id="268"/>
    </w:p>
    <w:tbl>
      <w:tblPr>
        <w:tblStyle w:val="TableGrid"/>
        <w:tblW w:w="0" w:type="auto"/>
        <w:tblBorders>
          <w:top w:val="single" w:sz="12" w:space="0" w:color="auto"/>
          <w:left w:val="none" w:sz="0" w:space="0" w:color="auto"/>
          <w:bottom w:val="single" w:sz="12" w:space="0" w:color="auto"/>
          <w:right w:val="none" w:sz="0" w:space="0" w:color="auto"/>
          <w:insideH w:val="none" w:sz="0" w:space="0" w:color="auto"/>
        </w:tblBorders>
        <w:tblLook w:val="04A0" w:firstRow="1" w:lastRow="0" w:firstColumn="1" w:lastColumn="0" w:noHBand="0" w:noVBand="1"/>
      </w:tblPr>
      <w:tblGrid>
        <w:gridCol w:w="2147"/>
        <w:gridCol w:w="2109"/>
        <w:gridCol w:w="2124"/>
        <w:gridCol w:w="2124"/>
      </w:tblGrid>
      <w:tr w:rsidR="00E118C6" w14:paraId="15F3E479" w14:textId="77777777" w:rsidTr="00E118C6">
        <w:trPr>
          <w:divId w:val="1928726239"/>
          <w:trHeight w:hRule="exact" w:val="340"/>
        </w:trPr>
        <w:tc>
          <w:tcPr>
            <w:tcW w:w="2254" w:type="dxa"/>
            <w:vMerge w:val="restart"/>
            <w:tcBorders>
              <w:top w:val="single" w:sz="12" w:space="0" w:color="auto"/>
              <w:bottom w:val="nil"/>
              <w:right w:val="nil"/>
            </w:tcBorders>
            <w:vAlign w:val="center"/>
          </w:tcPr>
          <w:p w14:paraId="20546615" w14:textId="77777777" w:rsidR="00E118C6" w:rsidRPr="008A5E8A" w:rsidRDefault="00E118C6" w:rsidP="00C742A8">
            <w:pPr>
              <w:pStyle w:val="Oscar"/>
              <w:spacing w:line="240" w:lineRule="auto"/>
              <w:jc w:val="center"/>
              <w:rPr>
                <w:b/>
              </w:rPr>
            </w:pPr>
            <w:r w:rsidRPr="008A5E8A">
              <w:rPr>
                <w:b/>
              </w:rPr>
              <w:t>Diameter (nm)</w:t>
            </w:r>
          </w:p>
        </w:tc>
        <w:tc>
          <w:tcPr>
            <w:tcW w:w="6762" w:type="dxa"/>
            <w:gridSpan w:val="3"/>
            <w:tcBorders>
              <w:top w:val="single" w:sz="12" w:space="0" w:color="auto"/>
              <w:left w:val="nil"/>
              <w:bottom w:val="nil"/>
            </w:tcBorders>
            <w:vAlign w:val="center"/>
          </w:tcPr>
          <w:p w14:paraId="60DCE96D" w14:textId="77777777" w:rsidR="00E118C6" w:rsidRPr="008A5E8A" w:rsidRDefault="00E118C6" w:rsidP="00C742A8">
            <w:pPr>
              <w:pStyle w:val="Oscar"/>
              <w:spacing w:line="240" w:lineRule="auto"/>
              <w:jc w:val="center"/>
              <w:rPr>
                <w:b/>
              </w:rPr>
            </w:pPr>
            <w:r w:rsidRPr="008A5E8A">
              <w:rPr>
                <w:b/>
              </w:rPr>
              <w:t>Taper angle (°)</w:t>
            </w:r>
          </w:p>
        </w:tc>
      </w:tr>
      <w:tr w:rsidR="00E118C6" w14:paraId="19BB8E6A" w14:textId="77777777" w:rsidTr="00E118C6">
        <w:trPr>
          <w:divId w:val="1928726239"/>
          <w:trHeight w:hRule="exact" w:val="340"/>
        </w:trPr>
        <w:tc>
          <w:tcPr>
            <w:tcW w:w="2254" w:type="dxa"/>
            <w:vMerge/>
            <w:tcBorders>
              <w:top w:val="nil"/>
              <w:bottom w:val="single" w:sz="4" w:space="0" w:color="auto"/>
              <w:right w:val="nil"/>
            </w:tcBorders>
            <w:vAlign w:val="center"/>
          </w:tcPr>
          <w:p w14:paraId="4890C2AF" w14:textId="77777777" w:rsidR="00E118C6" w:rsidRPr="008A5E8A" w:rsidRDefault="00E118C6" w:rsidP="00C742A8">
            <w:pPr>
              <w:pStyle w:val="Oscar"/>
              <w:spacing w:line="240" w:lineRule="auto"/>
              <w:jc w:val="center"/>
              <w:rPr>
                <w:b/>
              </w:rPr>
            </w:pPr>
          </w:p>
        </w:tc>
        <w:tc>
          <w:tcPr>
            <w:tcW w:w="2254" w:type="dxa"/>
            <w:tcBorders>
              <w:top w:val="nil"/>
              <w:left w:val="nil"/>
              <w:bottom w:val="single" w:sz="4" w:space="0" w:color="auto"/>
              <w:right w:val="nil"/>
            </w:tcBorders>
            <w:vAlign w:val="center"/>
          </w:tcPr>
          <w:p w14:paraId="74898D69" w14:textId="77777777" w:rsidR="00E118C6" w:rsidRPr="008A5E8A" w:rsidRDefault="00E118C6" w:rsidP="00C742A8">
            <w:pPr>
              <w:pStyle w:val="Oscar"/>
              <w:spacing w:line="240" w:lineRule="auto"/>
              <w:jc w:val="center"/>
              <w:rPr>
                <w:b/>
              </w:rPr>
            </w:pPr>
            <w:r>
              <w:rPr>
                <w:b/>
              </w:rPr>
              <w:t>25 °C</w:t>
            </w:r>
          </w:p>
        </w:tc>
        <w:tc>
          <w:tcPr>
            <w:tcW w:w="2254" w:type="dxa"/>
            <w:tcBorders>
              <w:top w:val="nil"/>
              <w:left w:val="nil"/>
              <w:bottom w:val="single" w:sz="4" w:space="0" w:color="auto"/>
              <w:right w:val="nil"/>
            </w:tcBorders>
            <w:vAlign w:val="center"/>
          </w:tcPr>
          <w:p w14:paraId="5C02ED2E" w14:textId="4B6742C3" w:rsidR="00E118C6" w:rsidRPr="008A5E8A" w:rsidRDefault="00E118C6" w:rsidP="00C742A8">
            <w:pPr>
              <w:pStyle w:val="Oscar"/>
              <w:spacing w:line="240" w:lineRule="auto"/>
              <w:jc w:val="center"/>
              <w:rPr>
                <w:b/>
              </w:rPr>
            </w:pPr>
            <m:oMathPara>
              <m:oMath>
                <m:r>
                  <m:rPr>
                    <m:sty m:val="b"/>
                  </m:rPr>
                  <w:rPr>
                    <w:rFonts w:ascii="Cambria Math" w:hAnsi="Cambria Math"/>
                  </w:rPr>
                  <m:t>100 °C</m:t>
                </m:r>
              </m:oMath>
            </m:oMathPara>
          </w:p>
        </w:tc>
        <w:tc>
          <w:tcPr>
            <w:tcW w:w="2254" w:type="dxa"/>
            <w:tcBorders>
              <w:top w:val="nil"/>
              <w:left w:val="nil"/>
              <w:bottom w:val="single" w:sz="4" w:space="0" w:color="auto"/>
            </w:tcBorders>
            <w:vAlign w:val="center"/>
          </w:tcPr>
          <w:p w14:paraId="7751D73F" w14:textId="751AFEEE" w:rsidR="00E118C6" w:rsidRPr="008A5E8A" w:rsidRDefault="00E118C6" w:rsidP="00C742A8">
            <w:pPr>
              <w:pStyle w:val="Oscar"/>
              <w:spacing w:line="240" w:lineRule="auto"/>
              <w:jc w:val="center"/>
              <w:rPr>
                <w:b/>
              </w:rPr>
            </w:pPr>
            <m:oMathPara>
              <m:oMath>
                <m:r>
                  <m:rPr>
                    <m:sty m:val="b"/>
                  </m:rPr>
                  <w:rPr>
                    <w:rFonts w:ascii="Cambria Math" w:hAnsi="Cambria Math"/>
                  </w:rPr>
                  <m:t>200 °C</m:t>
                </m:r>
              </m:oMath>
            </m:oMathPara>
          </w:p>
        </w:tc>
      </w:tr>
      <w:tr w:rsidR="00E118C6" w14:paraId="4B235323" w14:textId="77777777" w:rsidTr="00E118C6">
        <w:trPr>
          <w:divId w:val="1928726239"/>
          <w:trHeight w:hRule="exact" w:val="340"/>
        </w:trPr>
        <w:tc>
          <w:tcPr>
            <w:tcW w:w="2254" w:type="dxa"/>
            <w:tcBorders>
              <w:right w:val="nil"/>
            </w:tcBorders>
            <w:vAlign w:val="center"/>
          </w:tcPr>
          <w:p w14:paraId="4B533C2B" w14:textId="77777777" w:rsidR="00E118C6" w:rsidRDefault="00E118C6" w:rsidP="00C742A8">
            <w:pPr>
              <w:pStyle w:val="Oscar"/>
              <w:spacing w:line="240" w:lineRule="auto"/>
              <w:jc w:val="center"/>
            </w:pPr>
            <w:r>
              <w:t>500</w:t>
            </w:r>
          </w:p>
        </w:tc>
        <w:tc>
          <w:tcPr>
            <w:tcW w:w="2254" w:type="dxa"/>
            <w:tcBorders>
              <w:left w:val="nil"/>
              <w:right w:val="nil"/>
            </w:tcBorders>
            <w:vAlign w:val="center"/>
          </w:tcPr>
          <w:p w14:paraId="53381849" w14:textId="6936A7CC" w:rsidR="00E118C6" w:rsidRDefault="00E118C6" w:rsidP="00CB3005">
            <w:pPr>
              <w:pStyle w:val="Oscar"/>
              <w:spacing w:line="240" w:lineRule="auto"/>
              <w:jc w:val="center"/>
            </w:pPr>
            <w:r>
              <w:t>3.</w:t>
            </w:r>
            <w:r w:rsidR="00CB3005">
              <w:t>2</w:t>
            </w:r>
            <w:r>
              <w:t xml:space="preserve"> ± 0.</w:t>
            </w:r>
            <w:r w:rsidR="00CB3005">
              <w:t>5</w:t>
            </w:r>
          </w:p>
        </w:tc>
        <w:tc>
          <w:tcPr>
            <w:tcW w:w="2254" w:type="dxa"/>
            <w:tcBorders>
              <w:left w:val="nil"/>
              <w:right w:val="nil"/>
            </w:tcBorders>
            <w:vAlign w:val="center"/>
          </w:tcPr>
          <w:p w14:paraId="2A087A1E" w14:textId="5971CA4F" w:rsidR="00E118C6" w:rsidRDefault="00E118C6" w:rsidP="00E118C6">
            <w:pPr>
              <w:pStyle w:val="Oscar"/>
              <w:spacing w:line="240" w:lineRule="auto"/>
              <w:jc w:val="center"/>
            </w:pPr>
            <w:r>
              <w:t>3.2 ± 0.</w:t>
            </w:r>
            <w:r w:rsidR="00CB3005">
              <w:t>6</w:t>
            </w:r>
          </w:p>
        </w:tc>
        <w:tc>
          <w:tcPr>
            <w:tcW w:w="2254" w:type="dxa"/>
            <w:tcBorders>
              <w:left w:val="nil"/>
            </w:tcBorders>
            <w:vAlign w:val="center"/>
          </w:tcPr>
          <w:p w14:paraId="2241A352" w14:textId="3650522B" w:rsidR="00E118C6" w:rsidRDefault="00E118C6" w:rsidP="00E118C6">
            <w:pPr>
              <w:pStyle w:val="Oscar"/>
              <w:spacing w:line="240" w:lineRule="auto"/>
              <w:jc w:val="center"/>
            </w:pPr>
            <w:r>
              <w:t>3.1 ± 0.4</w:t>
            </w:r>
          </w:p>
        </w:tc>
      </w:tr>
      <w:tr w:rsidR="00E118C6" w14:paraId="1620F56A" w14:textId="77777777" w:rsidTr="00E118C6">
        <w:trPr>
          <w:divId w:val="1928726239"/>
          <w:trHeight w:hRule="exact" w:val="340"/>
        </w:trPr>
        <w:tc>
          <w:tcPr>
            <w:tcW w:w="2254" w:type="dxa"/>
            <w:tcBorders>
              <w:right w:val="nil"/>
            </w:tcBorders>
            <w:vAlign w:val="center"/>
          </w:tcPr>
          <w:p w14:paraId="25393118" w14:textId="77777777" w:rsidR="00E118C6" w:rsidRDefault="00E118C6" w:rsidP="00C742A8">
            <w:pPr>
              <w:pStyle w:val="Oscar"/>
              <w:spacing w:line="240" w:lineRule="auto"/>
              <w:jc w:val="center"/>
            </w:pPr>
            <w:r>
              <w:t>1000</w:t>
            </w:r>
          </w:p>
        </w:tc>
        <w:tc>
          <w:tcPr>
            <w:tcW w:w="2254" w:type="dxa"/>
            <w:tcBorders>
              <w:left w:val="nil"/>
              <w:right w:val="nil"/>
            </w:tcBorders>
            <w:vAlign w:val="center"/>
          </w:tcPr>
          <w:p w14:paraId="1E1D3538" w14:textId="18A013DE" w:rsidR="00E118C6" w:rsidRDefault="00E118C6" w:rsidP="00CB3005">
            <w:pPr>
              <w:pStyle w:val="Oscar"/>
              <w:spacing w:line="240" w:lineRule="auto"/>
              <w:jc w:val="center"/>
            </w:pPr>
            <w:r>
              <w:t>2.</w:t>
            </w:r>
            <w:r w:rsidR="00CB3005">
              <w:t>4</w:t>
            </w:r>
            <w:r>
              <w:t xml:space="preserve"> ± 0.5</w:t>
            </w:r>
          </w:p>
        </w:tc>
        <w:tc>
          <w:tcPr>
            <w:tcW w:w="2254" w:type="dxa"/>
            <w:tcBorders>
              <w:left w:val="nil"/>
              <w:right w:val="nil"/>
            </w:tcBorders>
            <w:vAlign w:val="center"/>
          </w:tcPr>
          <w:p w14:paraId="618F7477" w14:textId="061697A5" w:rsidR="00E118C6" w:rsidRDefault="00CB3005" w:rsidP="00C742A8">
            <w:pPr>
              <w:pStyle w:val="Oscar"/>
              <w:spacing w:line="240" w:lineRule="auto"/>
              <w:jc w:val="center"/>
            </w:pPr>
            <w:r>
              <w:t>2.7 ± 0.3</w:t>
            </w:r>
          </w:p>
        </w:tc>
        <w:tc>
          <w:tcPr>
            <w:tcW w:w="2254" w:type="dxa"/>
            <w:tcBorders>
              <w:left w:val="nil"/>
            </w:tcBorders>
            <w:vAlign w:val="center"/>
          </w:tcPr>
          <w:p w14:paraId="5773F23D" w14:textId="0C0DEBCC" w:rsidR="00E118C6" w:rsidRDefault="00E118C6" w:rsidP="00E118C6">
            <w:pPr>
              <w:pStyle w:val="Oscar"/>
              <w:spacing w:line="240" w:lineRule="auto"/>
              <w:jc w:val="center"/>
            </w:pPr>
            <w:r>
              <w:t>2.6 ± 0.4</w:t>
            </w:r>
          </w:p>
        </w:tc>
      </w:tr>
      <w:tr w:rsidR="00E118C6" w14:paraId="53B38542" w14:textId="77777777" w:rsidTr="00E118C6">
        <w:trPr>
          <w:divId w:val="1928726239"/>
          <w:trHeight w:hRule="exact" w:val="340"/>
        </w:trPr>
        <w:tc>
          <w:tcPr>
            <w:tcW w:w="2254" w:type="dxa"/>
            <w:tcBorders>
              <w:right w:val="nil"/>
            </w:tcBorders>
            <w:vAlign w:val="center"/>
          </w:tcPr>
          <w:p w14:paraId="0973A287" w14:textId="77777777" w:rsidR="00E118C6" w:rsidRDefault="00E118C6" w:rsidP="00C742A8">
            <w:pPr>
              <w:pStyle w:val="Oscar"/>
              <w:spacing w:line="240" w:lineRule="auto"/>
              <w:jc w:val="center"/>
            </w:pPr>
            <w:r>
              <w:t>2000</w:t>
            </w:r>
          </w:p>
        </w:tc>
        <w:tc>
          <w:tcPr>
            <w:tcW w:w="2254" w:type="dxa"/>
            <w:tcBorders>
              <w:left w:val="nil"/>
              <w:right w:val="nil"/>
            </w:tcBorders>
            <w:vAlign w:val="center"/>
          </w:tcPr>
          <w:p w14:paraId="342EBF4E" w14:textId="096B3A3E" w:rsidR="00E118C6" w:rsidRDefault="00E118C6" w:rsidP="00CB3005">
            <w:pPr>
              <w:pStyle w:val="Oscar"/>
              <w:spacing w:line="240" w:lineRule="auto"/>
              <w:jc w:val="center"/>
            </w:pPr>
            <w:r>
              <w:t>2.6 ± 0.</w:t>
            </w:r>
            <w:r w:rsidR="00CB3005">
              <w:t>4</w:t>
            </w:r>
          </w:p>
        </w:tc>
        <w:tc>
          <w:tcPr>
            <w:tcW w:w="2254" w:type="dxa"/>
            <w:tcBorders>
              <w:left w:val="nil"/>
              <w:right w:val="nil"/>
            </w:tcBorders>
            <w:vAlign w:val="center"/>
          </w:tcPr>
          <w:p w14:paraId="006DD7E6" w14:textId="27430205" w:rsidR="00E118C6" w:rsidRDefault="00E118C6" w:rsidP="00C742A8">
            <w:pPr>
              <w:pStyle w:val="Oscar"/>
              <w:spacing w:line="240" w:lineRule="auto"/>
              <w:jc w:val="center"/>
            </w:pPr>
            <w:r>
              <w:t>2.7 ± 0.2</w:t>
            </w:r>
          </w:p>
        </w:tc>
        <w:tc>
          <w:tcPr>
            <w:tcW w:w="2254" w:type="dxa"/>
            <w:tcBorders>
              <w:left w:val="nil"/>
            </w:tcBorders>
            <w:vAlign w:val="center"/>
          </w:tcPr>
          <w:p w14:paraId="11004DC0" w14:textId="15115E3B" w:rsidR="00E118C6" w:rsidRDefault="00E118C6" w:rsidP="00E118C6">
            <w:pPr>
              <w:pStyle w:val="Oscar"/>
              <w:spacing w:line="240" w:lineRule="auto"/>
              <w:jc w:val="center"/>
            </w:pPr>
            <w:r>
              <w:t>2.5 ± 0.3</w:t>
            </w:r>
          </w:p>
        </w:tc>
      </w:tr>
      <w:tr w:rsidR="00E118C6" w14:paraId="0D0CA9FB" w14:textId="77777777" w:rsidTr="00E118C6">
        <w:trPr>
          <w:divId w:val="1928726239"/>
          <w:trHeight w:hRule="exact" w:val="340"/>
        </w:trPr>
        <w:tc>
          <w:tcPr>
            <w:tcW w:w="2254" w:type="dxa"/>
            <w:tcBorders>
              <w:right w:val="nil"/>
            </w:tcBorders>
            <w:vAlign w:val="center"/>
          </w:tcPr>
          <w:p w14:paraId="290C1766" w14:textId="77777777" w:rsidR="00E118C6" w:rsidRDefault="00E118C6" w:rsidP="00C742A8">
            <w:pPr>
              <w:pStyle w:val="Oscar"/>
              <w:spacing w:line="240" w:lineRule="auto"/>
              <w:jc w:val="center"/>
            </w:pPr>
            <w:r>
              <w:t>3000</w:t>
            </w:r>
          </w:p>
        </w:tc>
        <w:tc>
          <w:tcPr>
            <w:tcW w:w="2254" w:type="dxa"/>
            <w:tcBorders>
              <w:left w:val="nil"/>
              <w:right w:val="nil"/>
            </w:tcBorders>
            <w:vAlign w:val="center"/>
          </w:tcPr>
          <w:p w14:paraId="4FEA5AC0" w14:textId="08C07C75" w:rsidR="00E118C6" w:rsidRDefault="00CB3005" w:rsidP="00C742A8">
            <w:pPr>
              <w:pStyle w:val="Oscar"/>
              <w:spacing w:line="240" w:lineRule="auto"/>
              <w:jc w:val="center"/>
            </w:pPr>
            <w:r>
              <w:t>2.4</w:t>
            </w:r>
            <w:r w:rsidR="00E118C6">
              <w:t xml:space="preserve"> ± 0.3</w:t>
            </w:r>
          </w:p>
        </w:tc>
        <w:tc>
          <w:tcPr>
            <w:tcW w:w="2254" w:type="dxa"/>
            <w:tcBorders>
              <w:left w:val="nil"/>
              <w:right w:val="nil"/>
            </w:tcBorders>
            <w:vAlign w:val="center"/>
          </w:tcPr>
          <w:p w14:paraId="6CA86884" w14:textId="0D9FD182" w:rsidR="00E118C6" w:rsidRDefault="00CB3005" w:rsidP="00C742A8">
            <w:pPr>
              <w:pStyle w:val="Oscar"/>
              <w:spacing w:line="240" w:lineRule="auto"/>
              <w:jc w:val="center"/>
            </w:pPr>
            <w:r>
              <w:t>2.5 ± 0.3</w:t>
            </w:r>
          </w:p>
        </w:tc>
        <w:tc>
          <w:tcPr>
            <w:tcW w:w="2254" w:type="dxa"/>
            <w:tcBorders>
              <w:left w:val="nil"/>
            </w:tcBorders>
            <w:vAlign w:val="center"/>
          </w:tcPr>
          <w:p w14:paraId="13BE77F5" w14:textId="2A7DFAE6" w:rsidR="00E118C6" w:rsidRDefault="00E118C6" w:rsidP="00E118C6">
            <w:pPr>
              <w:pStyle w:val="Oscar"/>
              <w:spacing w:line="240" w:lineRule="auto"/>
              <w:jc w:val="center"/>
            </w:pPr>
            <w:r>
              <w:t>2.6 ± 0.3</w:t>
            </w:r>
          </w:p>
        </w:tc>
      </w:tr>
      <w:tr w:rsidR="00E118C6" w14:paraId="68292A43" w14:textId="77777777" w:rsidTr="00E118C6">
        <w:trPr>
          <w:divId w:val="1928726239"/>
          <w:trHeight w:hRule="exact" w:val="340"/>
        </w:trPr>
        <w:tc>
          <w:tcPr>
            <w:tcW w:w="2254" w:type="dxa"/>
            <w:tcBorders>
              <w:right w:val="nil"/>
            </w:tcBorders>
            <w:vAlign w:val="center"/>
          </w:tcPr>
          <w:p w14:paraId="39E1A999" w14:textId="77777777" w:rsidR="00E118C6" w:rsidRDefault="00E118C6" w:rsidP="00C742A8">
            <w:pPr>
              <w:pStyle w:val="Oscar"/>
              <w:spacing w:line="240" w:lineRule="auto"/>
              <w:jc w:val="center"/>
            </w:pPr>
            <w:r>
              <w:t>4000</w:t>
            </w:r>
          </w:p>
        </w:tc>
        <w:tc>
          <w:tcPr>
            <w:tcW w:w="2254" w:type="dxa"/>
            <w:tcBorders>
              <w:left w:val="nil"/>
              <w:right w:val="nil"/>
            </w:tcBorders>
            <w:vAlign w:val="center"/>
          </w:tcPr>
          <w:p w14:paraId="21341AE4" w14:textId="18F7D708" w:rsidR="00E118C6" w:rsidRDefault="00CB3005" w:rsidP="00C742A8">
            <w:pPr>
              <w:pStyle w:val="Oscar"/>
              <w:spacing w:line="240" w:lineRule="auto"/>
              <w:jc w:val="center"/>
            </w:pPr>
            <w:r>
              <w:t>2.3 ± 0.3</w:t>
            </w:r>
          </w:p>
        </w:tc>
        <w:tc>
          <w:tcPr>
            <w:tcW w:w="2254" w:type="dxa"/>
            <w:tcBorders>
              <w:left w:val="nil"/>
              <w:right w:val="nil"/>
            </w:tcBorders>
            <w:vAlign w:val="center"/>
          </w:tcPr>
          <w:p w14:paraId="66F85B2B" w14:textId="252FA58F" w:rsidR="00E118C6" w:rsidRDefault="00CB3005" w:rsidP="00CB3005">
            <w:pPr>
              <w:pStyle w:val="Oscar"/>
              <w:spacing w:line="240" w:lineRule="auto"/>
              <w:jc w:val="center"/>
            </w:pPr>
            <w:r>
              <w:t>2.3 ± 0.4</w:t>
            </w:r>
          </w:p>
        </w:tc>
        <w:tc>
          <w:tcPr>
            <w:tcW w:w="2254" w:type="dxa"/>
            <w:tcBorders>
              <w:left w:val="nil"/>
            </w:tcBorders>
            <w:vAlign w:val="center"/>
          </w:tcPr>
          <w:p w14:paraId="60CE5F41" w14:textId="7876A6FD" w:rsidR="00E118C6" w:rsidRDefault="00E118C6" w:rsidP="00C742A8">
            <w:pPr>
              <w:pStyle w:val="Oscar"/>
              <w:spacing w:line="240" w:lineRule="auto"/>
              <w:jc w:val="center"/>
            </w:pPr>
            <w:r>
              <w:t>2.4 ± 0.4</w:t>
            </w:r>
          </w:p>
        </w:tc>
      </w:tr>
      <w:tr w:rsidR="00E118C6" w14:paraId="15F7C7CF" w14:textId="77777777" w:rsidTr="00E118C6">
        <w:trPr>
          <w:divId w:val="1928726239"/>
          <w:trHeight w:hRule="exact" w:val="340"/>
        </w:trPr>
        <w:tc>
          <w:tcPr>
            <w:tcW w:w="2254" w:type="dxa"/>
            <w:tcBorders>
              <w:bottom w:val="single" w:sz="4" w:space="0" w:color="auto"/>
              <w:right w:val="nil"/>
            </w:tcBorders>
            <w:vAlign w:val="center"/>
          </w:tcPr>
          <w:p w14:paraId="0E472A87" w14:textId="77777777" w:rsidR="00E118C6" w:rsidRDefault="00E118C6" w:rsidP="00C742A8">
            <w:pPr>
              <w:pStyle w:val="Oscar"/>
              <w:spacing w:line="240" w:lineRule="auto"/>
              <w:jc w:val="center"/>
            </w:pPr>
            <w:r>
              <w:t>5000</w:t>
            </w:r>
          </w:p>
        </w:tc>
        <w:tc>
          <w:tcPr>
            <w:tcW w:w="2254" w:type="dxa"/>
            <w:tcBorders>
              <w:left w:val="nil"/>
              <w:bottom w:val="single" w:sz="4" w:space="0" w:color="auto"/>
              <w:right w:val="nil"/>
            </w:tcBorders>
            <w:vAlign w:val="center"/>
          </w:tcPr>
          <w:p w14:paraId="5B373CE1" w14:textId="28453AEB" w:rsidR="00E118C6" w:rsidRDefault="00CB3005" w:rsidP="00C742A8">
            <w:pPr>
              <w:pStyle w:val="Oscar"/>
              <w:spacing w:line="240" w:lineRule="auto"/>
              <w:jc w:val="center"/>
            </w:pPr>
            <w:r>
              <w:t>2.2 ± 0.2</w:t>
            </w:r>
          </w:p>
        </w:tc>
        <w:tc>
          <w:tcPr>
            <w:tcW w:w="2254" w:type="dxa"/>
            <w:tcBorders>
              <w:left w:val="nil"/>
              <w:bottom w:val="single" w:sz="4" w:space="0" w:color="auto"/>
              <w:right w:val="nil"/>
            </w:tcBorders>
            <w:vAlign w:val="center"/>
          </w:tcPr>
          <w:p w14:paraId="71277AA6" w14:textId="19449636" w:rsidR="00E118C6" w:rsidRDefault="00CB3005" w:rsidP="00CB3005">
            <w:pPr>
              <w:pStyle w:val="Oscar"/>
              <w:spacing w:line="240" w:lineRule="auto"/>
              <w:jc w:val="center"/>
            </w:pPr>
            <w:r>
              <w:t>2.3</w:t>
            </w:r>
            <w:r w:rsidR="00E118C6">
              <w:t xml:space="preserve"> ± 0.</w:t>
            </w:r>
            <w:r>
              <w:t>4</w:t>
            </w:r>
          </w:p>
        </w:tc>
        <w:tc>
          <w:tcPr>
            <w:tcW w:w="2254" w:type="dxa"/>
            <w:tcBorders>
              <w:left w:val="nil"/>
              <w:bottom w:val="single" w:sz="4" w:space="0" w:color="auto"/>
            </w:tcBorders>
            <w:vAlign w:val="center"/>
          </w:tcPr>
          <w:p w14:paraId="12991643" w14:textId="1B533F54" w:rsidR="00E118C6" w:rsidRDefault="00E118C6" w:rsidP="00C742A8">
            <w:pPr>
              <w:pStyle w:val="Oscar"/>
              <w:spacing w:line="240" w:lineRule="auto"/>
              <w:jc w:val="center"/>
            </w:pPr>
            <w:r>
              <w:t>2.4 ± 0.3</w:t>
            </w:r>
          </w:p>
        </w:tc>
      </w:tr>
      <w:tr w:rsidR="00E118C6" w14:paraId="1A9A229A" w14:textId="77777777" w:rsidTr="00E118C6">
        <w:trPr>
          <w:divId w:val="1928726239"/>
          <w:trHeight w:hRule="exact" w:val="340"/>
        </w:trPr>
        <w:tc>
          <w:tcPr>
            <w:tcW w:w="2254" w:type="dxa"/>
            <w:tcBorders>
              <w:top w:val="single" w:sz="4" w:space="0" w:color="auto"/>
              <w:bottom w:val="single" w:sz="12" w:space="0" w:color="auto"/>
              <w:right w:val="nil"/>
            </w:tcBorders>
            <w:vAlign w:val="center"/>
          </w:tcPr>
          <w:p w14:paraId="5DB8FDE7" w14:textId="683EF6ED" w:rsidR="00E118C6" w:rsidRPr="008A5E8A" w:rsidRDefault="00E00E61" w:rsidP="00E00E61">
            <w:pPr>
              <w:pStyle w:val="Oscar"/>
              <w:spacing w:line="240" w:lineRule="auto"/>
              <w:jc w:val="center"/>
            </w:pPr>
            <w:r>
              <w:t>Average</w:t>
            </w:r>
          </w:p>
        </w:tc>
        <w:tc>
          <w:tcPr>
            <w:tcW w:w="2254" w:type="dxa"/>
            <w:tcBorders>
              <w:top w:val="single" w:sz="4" w:space="0" w:color="auto"/>
              <w:left w:val="nil"/>
              <w:bottom w:val="single" w:sz="12" w:space="0" w:color="auto"/>
              <w:right w:val="nil"/>
            </w:tcBorders>
            <w:vAlign w:val="center"/>
          </w:tcPr>
          <w:p w14:paraId="1CF17F7B" w14:textId="29284F42" w:rsidR="00E118C6" w:rsidRPr="008A5E8A" w:rsidRDefault="00CB3005" w:rsidP="00CB3005">
            <w:pPr>
              <w:pStyle w:val="Oscar"/>
              <w:spacing w:line="240" w:lineRule="auto"/>
              <w:jc w:val="center"/>
            </w:pPr>
            <w:r>
              <w:t>2.5</w:t>
            </w:r>
            <w:r w:rsidR="00E118C6" w:rsidRPr="008A5E8A">
              <w:t xml:space="preserve"> ± 0.</w:t>
            </w:r>
            <w:r>
              <w:t>4</w:t>
            </w:r>
          </w:p>
        </w:tc>
        <w:tc>
          <w:tcPr>
            <w:tcW w:w="2254" w:type="dxa"/>
            <w:tcBorders>
              <w:top w:val="single" w:sz="4" w:space="0" w:color="auto"/>
              <w:left w:val="nil"/>
              <w:bottom w:val="single" w:sz="12" w:space="0" w:color="auto"/>
              <w:right w:val="nil"/>
            </w:tcBorders>
            <w:vAlign w:val="center"/>
          </w:tcPr>
          <w:p w14:paraId="77B44F1F" w14:textId="7D8F2F6F" w:rsidR="00E118C6" w:rsidRPr="008A5E8A" w:rsidRDefault="00CB3005" w:rsidP="00CB3005">
            <w:pPr>
              <w:pStyle w:val="Oscar"/>
              <w:spacing w:line="240" w:lineRule="auto"/>
              <w:jc w:val="center"/>
            </w:pPr>
            <w:r>
              <w:t>2.6</w:t>
            </w:r>
            <w:r w:rsidR="00E118C6" w:rsidRPr="008A5E8A">
              <w:t xml:space="preserve"> ± 0.</w:t>
            </w:r>
            <w:r>
              <w:t>4</w:t>
            </w:r>
          </w:p>
        </w:tc>
        <w:tc>
          <w:tcPr>
            <w:tcW w:w="2254" w:type="dxa"/>
            <w:tcBorders>
              <w:top w:val="single" w:sz="4" w:space="0" w:color="auto"/>
              <w:left w:val="nil"/>
              <w:bottom w:val="single" w:sz="12" w:space="0" w:color="auto"/>
            </w:tcBorders>
            <w:vAlign w:val="center"/>
          </w:tcPr>
          <w:p w14:paraId="5B4C565D" w14:textId="52BF7391" w:rsidR="00E118C6" w:rsidRPr="008A5E8A" w:rsidRDefault="00E118C6" w:rsidP="00E118C6">
            <w:pPr>
              <w:pStyle w:val="Oscar"/>
              <w:spacing w:line="240" w:lineRule="auto"/>
              <w:jc w:val="center"/>
            </w:pPr>
            <w:r>
              <w:t>2.6</w:t>
            </w:r>
            <w:r w:rsidRPr="008A5E8A">
              <w:t xml:space="preserve"> ± 0.</w:t>
            </w:r>
            <w:r>
              <w:t>3</w:t>
            </w:r>
          </w:p>
        </w:tc>
      </w:tr>
    </w:tbl>
    <w:p w14:paraId="13EDBEEC" w14:textId="225D2F8F" w:rsidR="00E118C6" w:rsidRDefault="00E118C6" w:rsidP="00957AC1">
      <w:pPr>
        <w:pStyle w:val="Oscar"/>
        <w:divId w:val="1928726239"/>
      </w:pPr>
    </w:p>
    <w:p w14:paraId="6BF635FF" w14:textId="5FC3569C" w:rsidR="00C75D05" w:rsidRDefault="00C75D05" w:rsidP="00957AC1">
      <w:pPr>
        <w:pStyle w:val="Oscar"/>
        <w:divId w:val="1928726239"/>
      </w:pPr>
    </w:p>
    <w:p w14:paraId="63DE7C08" w14:textId="77777777" w:rsidR="00C75D05" w:rsidRDefault="00C75D05" w:rsidP="00957AC1">
      <w:pPr>
        <w:pStyle w:val="Oscar"/>
        <w:divId w:val="1928726239"/>
      </w:pPr>
    </w:p>
    <w:p w14:paraId="67D9EE92" w14:textId="66347BE2" w:rsidR="00764597" w:rsidRDefault="009A556E" w:rsidP="00764597">
      <w:pPr>
        <w:pStyle w:val="Caption"/>
        <w:divId w:val="1928726239"/>
      </w:pPr>
      <w:bookmarkStart w:id="269" w:name="_Ref452403012"/>
      <w:bookmarkStart w:id="270" w:name="_Toc452400818"/>
      <w:r w:rsidRPr="00E24BF9">
        <w:t xml:space="preserve">Table </w:t>
      </w:r>
      <w:r>
        <w:t>A</w:t>
      </w:r>
      <w:r w:rsidRPr="00E24BF9">
        <w:t>.</w:t>
      </w:r>
      <w:fldSimple w:instr=" SEQ Table \* ARABIC \s 1 ">
        <w:r w:rsidR="00265CDB">
          <w:rPr>
            <w:noProof/>
          </w:rPr>
          <w:t>3</w:t>
        </w:r>
      </w:fldSimple>
      <w:bookmarkEnd w:id="269"/>
      <w:r w:rsidRPr="00E24BF9">
        <w:t xml:space="preserve">: </w:t>
      </w:r>
      <w:r w:rsidR="00764597">
        <w:t xml:space="preserve">Average taper angle of </w:t>
      </w:r>
      <w:r w:rsidR="00764597">
        <w:rPr>
          <w:rFonts w:cs="Times New Roman"/>
        </w:rPr>
        <w:t>β</w:t>
      </w:r>
      <w:r w:rsidR="00764597">
        <w:t xml:space="preserve">-CuZn pillars </w:t>
      </w:r>
      <w:r w:rsidR="00EC0CC9">
        <w:t>with a circular cross-section</w:t>
      </w:r>
      <w:r w:rsidR="00764597">
        <w:t>.</w:t>
      </w:r>
      <w:bookmarkEnd w:id="270"/>
    </w:p>
    <w:tbl>
      <w:tblPr>
        <w:tblStyle w:val="TableGrid"/>
        <w:tblW w:w="0" w:type="auto"/>
        <w:tblBorders>
          <w:top w:val="single" w:sz="12" w:space="0" w:color="auto"/>
          <w:left w:val="none" w:sz="0" w:space="0" w:color="auto"/>
          <w:bottom w:val="single" w:sz="12" w:space="0" w:color="auto"/>
          <w:right w:val="none" w:sz="0" w:space="0" w:color="auto"/>
          <w:insideH w:val="none" w:sz="0" w:space="0" w:color="auto"/>
        </w:tblBorders>
        <w:tblLook w:val="04A0" w:firstRow="1" w:lastRow="0" w:firstColumn="1" w:lastColumn="0" w:noHBand="0" w:noVBand="1"/>
      </w:tblPr>
      <w:tblGrid>
        <w:gridCol w:w="1831"/>
        <w:gridCol w:w="1698"/>
        <w:gridCol w:w="1722"/>
        <w:gridCol w:w="1722"/>
        <w:gridCol w:w="1531"/>
      </w:tblGrid>
      <w:tr w:rsidR="003E07F8" w14:paraId="1796813B" w14:textId="4988D277" w:rsidTr="00C742A8">
        <w:trPr>
          <w:divId w:val="1928726239"/>
          <w:trHeight w:hRule="exact" w:val="340"/>
        </w:trPr>
        <w:tc>
          <w:tcPr>
            <w:tcW w:w="1923" w:type="dxa"/>
            <w:vMerge w:val="restart"/>
            <w:tcBorders>
              <w:top w:val="single" w:sz="12" w:space="0" w:color="auto"/>
              <w:bottom w:val="nil"/>
              <w:right w:val="nil"/>
            </w:tcBorders>
            <w:vAlign w:val="center"/>
          </w:tcPr>
          <w:p w14:paraId="457584C7" w14:textId="77777777" w:rsidR="003E07F8" w:rsidRPr="008A5E8A" w:rsidRDefault="003E07F8" w:rsidP="00C742A8">
            <w:pPr>
              <w:pStyle w:val="Oscar"/>
              <w:spacing w:line="240" w:lineRule="auto"/>
              <w:jc w:val="center"/>
              <w:rPr>
                <w:b/>
              </w:rPr>
            </w:pPr>
            <w:r w:rsidRPr="008A5E8A">
              <w:rPr>
                <w:b/>
              </w:rPr>
              <w:t>Diameter (nm)</w:t>
            </w:r>
          </w:p>
        </w:tc>
        <w:tc>
          <w:tcPr>
            <w:tcW w:w="7148" w:type="dxa"/>
            <w:gridSpan w:val="4"/>
            <w:tcBorders>
              <w:top w:val="single" w:sz="12" w:space="0" w:color="auto"/>
              <w:left w:val="nil"/>
              <w:bottom w:val="nil"/>
            </w:tcBorders>
            <w:vAlign w:val="center"/>
          </w:tcPr>
          <w:p w14:paraId="20FF09EE" w14:textId="48C9F062" w:rsidR="003E07F8" w:rsidRPr="008A5E8A" w:rsidRDefault="003E07F8" w:rsidP="00C742A8">
            <w:pPr>
              <w:pStyle w:val="Oscar"/>
              <w:spacing w:line="240" w:lineRule="auto"/>
              <w:jc w:val="center"/>
              <w:rPr>
                <w:b/>
              </w:rPr>
            </w:pPr>
            <w:r w:rsidRPr="008A5E8A">
              <w:rPr>
                <w:b/>
              </w:rPr>
              <w:t>Taper angle (°)</w:t>
            </w:r>
          </w:p>
        </w:tc>
      </w:tr>
      <w:tr w:rsidR="003E07F8" w14:paraId="2C665612" w14:textId="732CBC1C" w:rsidTr="003E07F8">
        <w:trPr>
          <w:divId w:val="1928726239"/>
          <w:trHeight w:hRule="exact" w:val="340"/>
        </w:trPr>
        <w:tc>
          <w:tcPr>
            <w:tcW w:w="1923" w:type="dxa"/>
            <w:vMerge/>
            <w:tcBorders>
              <w:top w:val="nil"/>
              <w:bottom w:val="single" w:sz="4" w:space="0" w:color="auto"/>
              <w:right w:val="nil"/>
            </w:tcBorders>
            <w:vAlign w:val="center"/>
          </w:tcPr>
          <w:p w14:paraId="03E88223" w14:textId="77777777" w:rsidR="003E07F8" w:rsidRPr="008A5E8A" w:rsidRDefault="003E07F8" w:rsidP="00C742A8">
            <w:pPr>
              <w:pStyle w:val="Oscar"/>
              <w:spacing w:line="240" w:lineRule="auto"/>
              <w:jc w:val="center"/>
              <w:rPr>
                <w:b/>
              </w:rPr>
            </w:pPr>
          </w:p>
        </w:tc>
        <w:tc>
          <w:tcPr>
            <w:tcW w:w="1821" w:type="dxa"/>
            <w:tcBorders>
              <w:top w:val="nil"/>
              <w:left w:val="nil"/>
              <w:bottom w:val="single" w:sz="4" w:space="0" w:color="auto"/>
              <w:right w:val="nil"/>
            </w:tcBorders>
            <w:vAlign w:val="center"/>
          </w:tcPr>
          <w:p w14:paraId="09D53A0E" w14:textId="158574B2" w:rsidR="003E07F8" w:rsidRPr="002373C5" w:rsidRDefault="00FC240B" w:rsidP="002373C5">
            <w:pPr>
              <w:pStyle w:val="Oscar"/>
              <w:spacing w:line="240" w:lineRule="auto"/>
              <w:jc w:val="center"/>
              <w:rPr>
                <w:b/>
              </w:rPr>
            </w:pPr>
            <m:oMathPara>
              <m:oMath>
                <m:d>
                  <m:dPr>
                    <m:begChr m:val="["/>
                    <m:endChr m:val="]"/>
                    <m:ctrlPr>
                      <w:rPr>
                        <w:rFonts w:ascii="Cambria Math" w:hAnsi="Cambria Math"/>
                        <w:b/>
                      </w:rPr>
                    </m:ctrlPr>
                  </m:dPr>
                  <m:e>
                    <m:r>
                      <m:rPr>
                        <m:sty m:val="bi"/>
                      </m:rPr>
                      <w:rPr>
                        <w:rFonts w:ascii="Cambria Math" w:hAnsi="Cambria Math"/>
                      </w:rPr>
                      <m:t>00</m:t>
                    </m:r>
                    <m:r>
                      <m:rPr>
                        <m:sty m:val="b"/>
                      </m:rPr>
                      <w:rPr>
                        <w:rFonts w:ascii="Cambria Math" w:hAnsi="Cambria Math"/>
                      </w:rPr>
                      <m:t>1</m:t>
                    </m:r>
                  </m:e>
                </m:d>
              </m:oMath>
            </m:oMathPara>
          </w:p>
        </w:tc>
        <w:tc>
          <w:tcPr>
            <w:tcW w:w="1848" w:type="dxa"/>
            <w:tcBorders>
              <w:top w:val="nil"/>
              <w:left w:val="nil"/>
              <w:bottom w:val="single" w:sz="4" w:space="0" w:color="auto"/>
              <w:right w:val="nil"/>
            </w:tcBorders>
            <w:vAlign w:val="center"/>
          </w:tcPr>
          <w:p w14:paraId="5420ED8C" w14:textId="45C8E766" w:rsidR="003E07F8" w:rsidRPr="002373C5" w:rsidRDefault="00FC240B" w:rsidP="002373C5">
            <w:pPr>
              <w:pStyle w:val="Oscar"/>
              <w:spacing w:line="240" w:lineRule="auto"/>
              <w:jc w:val="center"/>
              <w:rPr>
                <w:b/>
              </w:rPr>
            </w:pPr>
            <m:oMathPara>
              <m:oMath>
                <m:d>
                  <m:dPr>
                    <m:begChr m:val="["/>
                    <m:endChr m:val="]"/>
                    <m:ctrlPr>
                      <w:rPr>
                        <w:rFonts w:ascii="Cambria Math" w:hAnsi="Cambria Math"/>
                        <w:b/>
                      </w:rPr>
                    </m:ctrlPr>
                  </m:dPr>
                  <m:e>
                    <m:acc>
                      <m:accPr>
                        <m:chr m:val="̅"/>
                        <m:ctrlPr>
                          <w:rPr>
                            <w:rFonts w:ascii="Cambria Math" w:hAnsi="Cambria Math"/>
                            <w:b/>
                          </w:rPr>
                        </m:ctrlPr>
                      </m:accPr>
                      <m:e>
                        <m:r>
                          <m:rPr>
                            <m:sty m:val="b"/>
                          </m:rPr>
                          <w:rPr>
                            <w:rFonts w:ascii="Cambria Math" w:hAnsi="Cambria Math"/>
                          </w:rPr>
                          <m:t>1</m:t>
                        </m:r>
                      </m:e>
                    </m:acc>
                    <m:r>
                      <m:rPr>
                        <m:sty m:val="bi"/>
                      </m:rPr>
                      <w:rPr>
                        <w:rFonts w:ascii="Cambria Math" w:hAnsi="Cambria Math"/>
                      </w:rPr>
                      <m:t>49</m:t>
                    </m:r>
                  </m:e>
                </m:d>
              </m:oMath>
            </m:oMathPara>
          </w:p>
        </w:tc>
        <w:tc>
          <w:tcPr>
            <w:tcW w:w="1848" w:type="dxa"/>
            <w:tcBorders>
              <w:top w:val="nil"/>
              <w:left w:val="nil"/>
              <w:bottom w:val="single" w:sz="4" w:space="0" w:color="auto"/>
              <w:right w:val="nil"/>
            </w:tcBorders>
            <w:vAlign w:val="center"/>
          </w:tcPr>
          <w:p w14:paraId="0E45F21F" w14:textId="4AC8C4AB" w:rsidR="003E07F8" w:rsidRPr="002373C5" w:rsidRDefault="00FC240B" w:rsidP="002373C5">
            <w:pPr>
              <w:pStyle w:val="Oscar"/>
              <w:spacing w:line="240" w:lineRule="auto"/>
              <w:jc w:val="center"/>
              <w:rPr>
                <w:b/>
              </w:rPr>
            </w:pPr>
            <m:oMathPara>
              <m:oMath>
                <m:d>
                  <m:dPr>
                    <m:begChr m:val="["/>
                    <m:endChr m:val="]"/>
                    <m:ctrlPr>
                      <w:rPr>
                        <w:rFonts w:ascii="Cambria Math" w:hAnsi="Cambria Math"/>
                        <w:b/>
                      </w:rPr>
                    </m:ctrlPr>
                  </m:dPr>
                  <m:e>
                    <m:acc>
                      <m:accPr>
                        <m:chr m:val="̅"/>
                        <m:ctrlPr>
                          <w:rPr>
                            <w:rFonts w:ascii="Cambria Math" w:hAnsi="Cambria Math"/>
                            <w:b/>
                          </w:rPr>
                        </m:ctrlPr>
                      </m:accPr>
                      <m:e>
                        <m:r>
                          <m:rPr>
                            <m:sty m:val="b"/>
                          </m:rPr>
                          <w:rPr>
                            <w:rFonts w:ascii="Cambria Math" w:hAnsi="Cambria Math"/>
                          </w:rPr>
                          <m:t>1</m:t>
                        </m:r>
                      </m:e>
                    </m:acc>
                    <m:r>
                      <m:rPr>
                        <m:sty m:val="b"/>
                      </m:rPr>
                      <w:rPr>
                        <w:rFonts w:ascii="Cambria Math" w:hAnsi="Cambria Math"/>
                      </w:rPr>
                      <m:t>11</m:t>
                    </m:r>
                  </m:e>
                </m:d>
              </m:oMath>
            </m:oMathPara>
          </w:p>
        </w:tc>
        <w:tc>
          <w:tcPr>
            <w:tcW w:w="1631" w:type="dxa"/>
            <w:tcBorders>
              <w:top w:val="nil"/>
              <w:left w:val="nil"/>
              <w:bottom w:val="single" w:sz="4" w:space="0" w:color="auto"/>
            </w:tcBorders>
          </w:tcPr>
          <w:p w14:paraId="16397769" w14:textId="544048BD" w:rsidR="003E07F8" w:rsidRPr="002373C5" w:rsidRDefault="00FC240B" w:rsidP="00E00E61">
            <w:pPr>
              <w:pStyle w:val="Oscar"/>
              <w:spacing w:line="240" w:lineRule="auto"/>
              <w:jc w:val="center"/>
              <w:rPr>
                <w:rFonts w:ascii="Century" w:eastAsia="Malgun Gothic" w:hAnsi="Century"/>
                <w:b/>
              </w:rPr>
            </w:pPr>
            <m:oMathPara>
              <m:oMath>
                <m:d>
                  <m:dPr>
                    <m:begChr m:val="["/>
                    <m:endChr m:val="]"/>
                    <m:ctrlPr>
                      <w:rPr>
                        <w:rFonts w:ascii="Cambria Math" w:hAnsi="Cambria Math"/>
                        <w:b/>
                      </w:rPr>
                    </m:ctrlPr>
                  </m:dPr>
                  <m:e>
                    <m:r>
                      <m:rPr>
                        <m:sty m:val="b"/>
                      </m:rPr>
                      <w:rPr>
                        <w:rFonts w:ascii="Cambria Math" w:hAnsi="Cambria Math"/>
                      </w:rPr>
                      <m:t>011</m:t>
                    </m:r>
                  </m:e>
                </m:d>
              </m:oMath>
            </m:oMathPara>
          </w:p>
        </w:tc>
      </w:tr>
      <w:tr w:rsidR="00C952D5" w14:paraId="021D6C81" w14:textId="77777777" w:rsidTr="003E07F8">
        <w:trPr>
          <w:divId w:val="1928726239"/>
          <w:trHeight w:hRule="exact" w:val="340"/>
        </w:trPr>
        <w:tc>
          <w:tcPr>
            <w:tcW w:w="1923" w:type="dxa"/>
            <w:tcBorders>
              <w:right w:val="nil"/>
            </w:tcBorders>
            <w:vAlign w:val="center"/>
          </w:tcPr>
          <w:p w14:paraId="40643239" w14:textId="5AE293AD" w:rsidR="00C952D5" w:rsidRDefault="00C952D5" w:rsidP="00C742A8">
            <w:pPr>
              <w:pStyle w:val="Oscar"/>
              <w:spacing w:line="240" w:lineRule="auto"/>
              <w:jc w:val="center"/>
            </w:pPr>
            <w:r>
              <w:t>200</w:t>
            </w:r>
          </w:p>
        </w:tc>
        <w:tc>
          <w:tcPr>
            <w:tcW w:w="1821" w:type="dxa"/>
            <w:tcBorders>
              <w:left w:val="nil"/>
              <w:right w:val="nil"/>
            </w:tcBorders>
            <w:vAlign w:val="center"/>
          </w:tcPr>
          <w:p w14:paraId="5EE77D3C" w14:textId="749523AA" w:rsidR="00C952D5" w:rsidRDefault="00B67A47" w:rsidP="00B67A47">
            <w:pPr>
              <w:pStyle w:val="Oscar"/>
              <w:spacing w:line="240" w:lineRule="auto"/>
              <w:jc w:val="center"/>
            </w:pPr>
            <w:r>
              <w:t>5</w:t>
            </w:r>
            <w:r w:rsidR="00C952D5">
              <w:t>.</w:t>
            </w:r>
            <w:r>
              <w:t>3</w:t>
            </w:r>
            <w:r w:rsidR="00C952D5">
              <w:t xml:space="preserve"> ± 0.</w:t>
            </w:r>
            <w:r>
              <w:t>6</w:t>
            </w:r>
          </w:p>
        </w:tc>
        <w:tc>
          <w:tcPr>
            <w:tcW w:w="1848" w:type="dxa"/>
            <w:tcBorders>
              <w:left w:val="nil"/>
              <w:right w:val="nil"/>
            </w:tcBorders>
            <w:vAlign w:val="center"/>
          </w:tcPr>
          <w:p w14:paraId="71BC6067" w14:textId="664EEBBB" w:rsidR="00C952D5" w:rsidRDefault="00C952D5" w:rsidP="00C952D5">
            <w:pPr>
              <w:pStyle w:val="Oscar"/>
              <w:spacing w:line="240" w:lineRule="auto"/>
              <w:jc w:val="center"/>
            </w:pPr>
            <w:r>
              <w:t>4.5 ± 0.3</w:t>
            </w:r>
          </w:p>
        </w:tc>
        <w:tc>
          <w:tcPr>
            <w:tcW w:w="1848" w:type="dxa"/>
            <w:tcBorders>
              <w:left w:val="nil"/>
              <w:right w:val="nil"/>
            </w:tcBorders>
            <w:vAlign w:val="center"/>
          </w:tcPr>
          <w:p w14:paraId="62CB480D" w14:textId="74F29732" w:rsidR="00C952D5" w:rsidRDefault="0071090B" w:rsidP="0071090B">
            <w:pPr>
              <w:pStyle w:val="Oscar"/>
              <w:spacing w:line="240" w:lineRule="auto"/>
              <w:jc w:val="center"/>
            </w:pPr>
            <w:r>
              <w:t>4.9</w:t>
            </w:r>
            <w:r w:rsidR="00C952D5">
              <w:t xml:space="preserve"> ± 0.5</w:t>
            </w:r>
          </w:p>
        </w:tc>
        <w:tc>
          <w:tcPr>
            <w:tcW w:w="1631" w:type="dxa"/>
            <w:tcBorders>
              <w:left w:val="nil"/>
            </w:tcBorders>
          </w:tcPr>
          <w:p w14:paraId="2B9805A6" w14:textId="1043844D" w:rsidR="00C952D5" w:rsidRDefault="00024CFE" w:rsidP="00024CFE">
            <w:pPr>
              <w:pStyle w:val="Oscar"/>
              <w:spacing w:line="240" w:lineRule="auto"/>
              <w:jc w:val="center"/>
            </w:pPr>
            <w:r>
              <w:t>4.6</w:t>
            </w:r>
            <w:r w:rsidR="00C952D5">
              <w:t xml:space="preserve"> ± 0.</w:t>
            </w:r>
            <w:r>
              <w:t>2</w:t>
            </w:r>
          </w:p>
        </w:tc>
      </w:tr>
      <w:tr w:rsidR="003E07F8" w14:paraId="4FD661BB" w14:textId="35A6A6BA" w:rsidTr="003E07F8">
        <w:trPr>
          <w:divId w:val="1928726239"/>
          <w:trHeight w:hRule="exact" w:val="340"/>
        </w:trPr>
        <w:tc>
          <w:tcPr>
            <w:tcW w:w="1923" w:type="dxa"/>
            <w:tcBorders>
              <w:right w:val="nil"/>
            </w:tcBorders>
            <w:vAlign w:val="center"/>
          </w:tcPr>
          <w:p w14:paraId="6D00BCF7" w14:textId="77777777" w:rsidR="003E07F8" w:rsidRDefault="003E07F8" w:rsidP="00C742A8">
            <w:pPr>
              <w:pStyle w:val="Oscar"/>
              <w:spacing w:line="240" w:lineRule="auto"/>
              <w:jc w:val="center"/>
            </w:pPr>
            <w:r>
              <w:t>500</w:t>
            </w:r>
          </w:p>
        </w:tc>
        <w:tc>
          <w:tcPr>
            <w:tcW w:w="1821" w:type="dxa"/>
            <w:tcBorders>
              <w:left w:val="nil"/>
              <w:right w:val="nil"/>
            </w:tcBorders>
            <w:vAlign w:val="center"/>
          </w:tcPr>
          <w:p w14:paraId="505E340F" w14:textId="1799A344" w:rsidR="003E07F8" w:rsidRDefault="00B67A47" w:rsidP="00B67A47">
            <w:pPr>
              <w:pStyle w:val="Oscar"/>
              <w:spacing w:line="240" w:lineRule="auto"/>
              <w:jc w:val="center"/>
            </w:pPr>
            <w:r>
              <w:t>4.9</w:t>
            </w:r>
            <w:r w:rsidR="003E07F8">
              <w:t xml:space="preserve"> ± 0.</w:t>
            </w:r>
            <w:r>
              <w:t>8</w:t>
            </w:r>
          </w:p>
        </w:tc>
        <w:tc>
          <w:tcPr>
            <w:tcW w:w="1848" w:type="dxa"/>
            <w:tcBorders>
              <w:left w:val="nil"/>
              <w:right w:val="nil"/>
            </w:tcBorders>
            <w:vAlign w:val="center"/>
          </w:tcPr>
          <w:p w14:paraId="490005AE" w14:textId="32323FF7" w:rsidR="003E07F8" w:rsidRDefault="003E07F8" w:rsidP="00C952D5">
            <w:pPr>
              <w:pStyle w:val="Oscar"/>
              <w:spacing w:line="240" w:lineRule="auto"/>
              <w:jc w:val="center"/>
            </w:pPr>
            <w:r>
              <w:t>3.</w:t>
            </w:r>
            <w:r w:rsidR="00C952D5">
              <w:t>9</w:t>
            </w:r>
            <w:r>
              <w:t xml:space="preserve"> ± 0.</w:t>
            </w:r>
            <w:r w:rsidR="00C952D5">
              <w:t>2</w:t>
            </w:r>
          </w:p>
        </w:tc>
        <w:tc>
          <w:tcPr>
            <w:tcW w:w="1848" w:type="dxa"/>
            <w:tcBorders>
              <w:left w:val="nil"/>
              <w:right w:val="nil"/>
            </w:tcBorders>
            <w:vAlign w:val="center"/>
          </w:tcPr>
          <w:p w14:paraId="20E6C313" w14:textId="4403810E" w:rsidR="003E07F8" w:rsidRDefault="0071090B" w:rsidP="0071090B">
            <w:pPr>
              <w:pStyle w:val="Oscar"/>
              <w:spacing w:line="240" w:lineRule="auto"/>
              <w:jc w:val="center"/>
            </w:pPr>
            <w:r>
              <w:t>2</w:t>
            </w:r>
            <w:r w:rsidR="003E07F8">
              <w:t>.</w:t>
            </w:r>
            <w:r>
              <w:t>9</w:t>
            </w:r>
            <w:r w:rsidR="003E07F8">
              <w:t xml:space="preserve"> ± 0.</w:t>
            </w:r>
            <w:r>
              <w:t>5</w:t>
            </w:r>
          </w:p>
        </w:tc>
        <w:tc>
          <w:tcPr>
            <w:tcW w:w="1631" w:type="dxa"/>
            <w:tcBorders>
              <w:left w:val="nil"/>
            </w:tcBorders>
          </w:tcPr>
          <w:p w14:paraId="5556EE28" w14:textId="4D68B2E6" w:rsidR="003E07F8" w:rsidRDefault="00A7693D" w:rsidP="00024CFE">
            <w:pPr>
              <w:pStyle w:val="Oscar"/>
              <w:spacing w:line="240" w:lineRule="auto"/>
              <w:jc w:val="center"/>
            </w:pPr>
            <w:r>
              <w:t>3.</w:t>
            </w:r>
            <w:r w:rsidR="00024CFE">
              <w:t>2</w:t>
            </w:r>
            <w:r>
              <w:t xml:space="preserve"> ± 0.</w:t>
            </w:r>
            <w:r w:rsidR="00024CFE">
              <w:t>3</w:t>
            </w:r>
          </w:p>
        </w:tc>
      </w:tr>
      <w:tr w:rsidR="003E07F8" w14:paraId="1A3BDBC2" w14:textId="02FB6467" w:rsidTr="003E07F8">
        <w:trPr>
          <w:divId w:val="1928726239"/>
          <w:trHeight w:hRule="exact" w:val="340"/>
        </w:trPr>
        <w:tc>
          <w:tcPr>
            <w:tcW w:w="1923" w:type="dxa"/>
            <w:tcBorders>
              <w:right w:val="nil"/>
            </w:tcBorders>
            <w:vAlign w:val="center"/>
          </w:tcPr>
          <w:p w14:paraId="6E7014C1" w14:textId="77777777" w:rsidR="003E07F8" w:rsidRDefault="003E07F8" w:rsidP="00C742A8">
            <w:pPr>
              <w:pStyle w:val="Oscar"/>
              <w:spacing w:line="240" w:lineRule="auto"/>
              <w:jc w:val="center"/>
            </w:pPr>
            <w:r>
              <w:t>1000</w:t>
            </w:r>
          </w:p>
        </w:tc>
        <w:tc>
          <w:tcPr>
            <w:tcW w:w="1821" w:type="dxa"/>
            <w:tcBorders>
              <w:left w:val="nil"/>
              <w:right w:val="nil"/>
            </w:tcBorders>
            <w:vAlign w:val="center"/>
          </w:tcPr>
          <w:p w14:paraId="5CD91770" w14:textId="31EEF492" w:rsidR="003E07F8" w:rsidRDefault="00B67A47" w:rsidP="00B67A47">
            <w:pPr>
              <w:pStyle w:val="Oscar"/>
              <w:spacing w:line="240" w:lineRule="auto"/>
              <w:jc w:val="center"/>
            </w:pPr>
            <w:r>
              <w:t>2.6</w:t>
            </w:r>
            <w:r w:rsidR="003E07F8">
              <w:t xml:space="preserve"> ± 0.</w:t>
            </w:r>
            <w:r>
              <w:t>4</w:t>
            </w:r>
          </w:p>
        </w:tc>
        <w:tc>
          <w:tcPr>
            <w:tcW w:w="1848" w:type="dxa"/>
            <w:tcBorders>
              <w:left w:val="nil"/>
              <w:right w:val="nil"/>
            </w:tcBorders>
            <w:vAlign w:val="center"/>
          </w:tcPr>
          <w:p w14:paraId="0F65101D" w14:textId="2AE7090C" w:rsidR="003E07F8" w:rsidRDefault="003E07F8" w:rsidP="00C952D5">
            <w:pPr>
              <w:pStyle w:val="Oscar"/>
              <w:spacing w:line="240" w:lineRule="auto"/>
              <w:jc w:val="center"/>
            </w:pPr>
            <w:r>
              <w:t>2.</w:t>
            </w:r>
            <w:r w:rsidR="00C952D5">
              <w:t>8</w:t>
            </w:r>
            <w:r>
              <w:t xml:space="preserve"> ± 0.</w:t>
            </w:r>
            <w:r w:rsidR="00C952D5">
              <w:t>5</w:t>
            </w:r>
          </w:p>
        </w:tc>
        <w:tc>
          <w:tcPr>
            <w:tcW w:w="1848" w:type="dxa"/>
            <w:tcBorders>
              <w:left w:val="nil"/>
              <w:right w:val="nil"/>
            </w:tcBorders>
            <w:vAlign w:val="center"/>
          </w:tcPr>
          <w:p w14:paraId="3327D5A5" w14:textId="396AC846" w:rsidR="003E07F8" w:rsidRDefault="0071090B" w:rsidP="00C742A8">
            <w:pPr>
              <w:pStyle w:val="Oscar"/>
              <w:spacing w:line="240" w:lineRule="auto"/>
              <w:jc w:val="center"/>
            </w:pPr>
            <w:r>
              <w:t>2.6 ± 0.3</w:t>
            </w:r>
          </w:p>
        </w:tc>
        <w:tc>
          <w:tcPr>
            <w:tcW w:w="1631" w:type="dxa"/>
            <w:tcBorders>
              <w:left w:val="nil"/>
            </w:tcBorders>
          </w:tcPr>
          <w:p w14:paraId="01477E2A" w14:textId="1AB5B542" w:rsidR="003E07F8" w:rsidRDefault="00A7693D" w:rsidP="00024CFE">
            <w:pPr>
              <w:pStyle w:val="Oscar"/>
              <w:spacing w:line="240" w:lineRule="auto"/>
              <w:jc w:val="center"/>
            </w:pPr>
            <w:r>
              <w:t>2.</w:t>
            </w:r>
            <w:r w:rsidR="00024CFE">
              <w:t>5</w:t>
            </w:r>
            <w:r>
              <w:t xml:space="preserve"> ± 0.</w:t>
            </w:r>
            <w:r w:rsidR="00024CFE">
              <w:t>1</w:t>
            </w:r>
          </w:p>
        </w:tc>
      </w:tr>
      <w:tr w:rsidR="003E07F8" w14:paraId="61252768" w14:textId="2EBFD453" w:rsidTr="003E07F8">
        <w:trPr>
          <w:divId w:val="1928726239"/>
          <w:trHeight w:hRule="exact" w:val="340"/>
        </w:trPr>
        <w:tc>
          <w:tcPr>
            <w:tcW w:w="1923" w:type="dxa"/>
            <w:tcBorders>
              <w:right w:val="nil"/>
            </w:tcBorders>
            <w:vAlign w:val="center"/>
          </w:tcPr>
          <w:p w14:paraId="056A5987" w14:textId="77777777" w:rsidR="003E07F8" w:rsidRDefault="003E07F8" w:rsidP="00C742A8">
            <w:pPr>
              <w:pStyle w:val="Oscar"/>
              <w:spacing w:line="240" w:lineRule="auto"/>
              <w:jc w:val="center"/>
            </w:pPr>
            <w:r>
              <w:t>2000</w:t>
            </w:r>
          </w:p>
        </w:tc>
        <w:tc>
          <w:tcPr>
            <w:tcW w:w="1821" w:type="dxa"/>
            <w:tcBorders>
              <w:left w:val="nil"/>
              <w:right w:val="nil"/>
            </w:tcBorders>
            <w:vAlign w:val="center"/>
          </w:tcPr>
          <w:p w14:paraId="5BF93E6C" w14:textId="0870F069" w:rsidR="003E07F8" w:rsidRDefault="003E07F8" w:rsidP="00B67A47">
            <w:pPr>
              <w:pStyle w:val="Oscar"/>
              <w:spacing w:line="240" w:lineRule="auto"/>
              <w:jc w:val="center"/>
            </w:pPr>
            <w:r>
              <w:t>2.</w:t>
            </w:r>
            <w:r w:rsidR="00B67A47">
              <w:t>0</w:t>
            </w:r>
            <w:r>
              <w:t xml:space="preserve"> ± 0.</w:t>
            </w:r>
            <w:r w:rsidR="00B67A47">
              <w:t>6</w:t>
            </w:r>
          </w:p>
        </w:tc>
        <w:tc>
          <w:tcPr>
            <w:tcW w:w="1848" w:type="dxa"/>
            <w:tcBorders>
              <w:left w:val="nil"/>
              <w:right w:val="nil"/>
            </w:tcBorders>
            <w:vAlign w:val="center"/>
          </w:tcPr>
          <w:p w14:paraId="03DC9FC9" w14:textId="2961BA90" w:rsidR="003E07F8" w:rsidRDefault="00C952D5" w:rsidP="00C952D5">
            <w:pPr>
              <w:pStyle w:val="Oscar"/>
              <w:spacing w:line="240" w:lineRule="auto"/>
              <w:jc w:val="center"/>
            </w:pPr>
            <w:r>
              <w:t>2.8</w:t>
            </w:r>
            <w:r w:rsidR="003E07F8">
              <w:t xml:space="preserve"> ± 0.</w:t>
            </w:r>
            <w:r>
              <w:t>3</w:t>
            </w:r>
          </w:p>
        </w:tc>
        <w:tc>
          <w:tcPr>
            <w:tcW w:w="1848" w:type="dxa"/>
            <w:tcBorders>
              <w:left w:val="nil"/>
              <w:right w:val="nil"/>
            </w:tcBorders>
            <w:vAlign w:val="center"/>
          </w:tcPr>
          <w:p w14:paraId="41EAA0BC" w14:textId="11F2DB27" w:rsidR="003E07F8" w:rsidRDefault="003E07F8" w:rsidP="0071090B">
            <w:pPr>
              <w:pStyle w:val="Oscar"/>
              <w:spacing w:line="240" w:lineRule="auto"/>
              <w:jc w:val="center"/>
            </w:pPr>
            <w:r>
              <w:t>2.</w:t>
            </w:r>
            <w:r w:rsidR="0071090B">
              <w:t>4</w:t>
            </w:r>
            <w:r>
              <w:t xml:space="preserve"> ± 0.</w:t>
            </w:r>
            <w:r w:rsidR="0071090B">
              <w:t>7</w:t>
            </w:r>
          </w:p>
        </w:tc>
        <w:tc>
          <w:tcPr>
            <w:tcW w:w="1631" w:type="dxa"/>
            <w:tcBorders>
              <w:left w:val="nil"/>
            </w:tcBorders>
          </w:tcPr>
          <w:p w14:paraId="10412E12" w14:textId="24536400" w:rsidR="003E07F8" w:rsidRDefault="00A7693D" w:rsidP="00C742A8">
            <w:pPr>
              <w:pStyle w:val="Oscar"/>
              <w:spacing w:line="240" w:lineRule="auto"/>
              <w:jc w:val="center"/>
            </w:pPr>
            <w:r>
              <w:t>2.5 ± 0.</w:t>
            </w:r>
            <w:r w:rsidR="00024CFE">
              <w:t>2</w:t>
            </w:r>
          </w:p>
        </w:tc>
      </w:tr>
      <w:tr w:rsidR="003E07F8" w14:paraId="325948B0" w14:textId="2F911888" w:rsidTr="003E07F8">
        <w:trPr>
          <w:divId w:val="1928726239"/>
          <w:trHeight w:hRule="exact" w:val="340"/>
        </w:trPr>
        <w:tc>
          <w:tcPr>
            <w:tcW w:w="1923" w:type="dxa"/>
            <w:tcBorders>
              <w:right w:val="nil"/>
            </w:tcBorders>
            <w:vAlign w:val="center"/>
          </w:tcPr>
          <w:p w14:paraId="6965BC30" w14:textId="77777777" w:rsidR="003E07F8" w:rsidRDefault="003E07F8" w:rsidP="00C742A8">
            <w:pPr>
              <w:pStyle w:val="Oscar"/>
              <w:spacing w:line="240" w:lineRule="auto"/>
              <w:jc w:val="center"/>
            </w:pPr>
            <w:r>
              <w:t>3000</w:t>
            </w:r>
          </w:p>
        </w:tc>
        <w:tc>
          <w:tcPr>
            <w:tcW w:w="1821" w:type="dxa"/>
            <w:tcBorders>
              <w:left w:val="nil"/>
              <w:right w:val="nil"/>
            </w:tcBorders>
            <w:vAlign w:val="center"/>
          </w:tcPr>
          <w:p w14:paraId="7EF15D7E" w14:textId="52AF9FD4" w:rsidR="003E07F8" w:rsidRDefault="00B67A47" w:rsidP="00B67A47">
            <w:pPr>
              <w:pStyle w:val="Oscar"/>
              <w:spacing w:line="240" w:lineRule="auto"/>
              <w:jc w:val="center"/>
            </w:pPr>
            <w:r>
              <w:t>1.6</w:t>
            </w:r>
            <w:r w:rsidR="003E07F8">
              <w:t xml:space="preserve"> ± 0.</w:t>
            </w:r>
            <w:r>
              <w:t>2</w:t>
            </w:r>
          </w:p>
        </w:tc>
        <w:tc>
          <w:tcPr>
            <w:tcW w:w="1848" w:type="dxa"/>
            <w:tcBorders>
              <w:left w:val="nil"/>
              <w:right w:val="nil"/>
            </w:tcBorders>
            <w:vAlign w:val="center"/>
          </w:tcPr>
          <w:p w14:paraId="0C9CA5BC" w14:textId="15DBE34E" w:rsidR="003E07F8" w:rsidRDefault="00C952D5" w:rsidP="00C952D5">
            <w:pPr>
              <w:pStyle w:val="Oscar"/>
              <w:spacing w:line="240" w:lineRule="auto"/>
              <w:jc w:val="center"/>
            </w:pPr>
            <w:r>
              <w:t>3.1 ± 0.5</w:t>
            </w:r>
          </w:p>
        </w:tc>
        <w:tc>
          <w:tcPr>
            <w:tcW w:w="1848" w:type="dxa"/>
            <w:tcBorders>
              <w:left w:val="nil"/>
              <w:right w:val="nil"/>
            </w:tcBorders>
            <w:vAlign w:val="center"/>
          </w:tcPr>
          <w:p w14:paraId="708ED39E" w14:textId="12B3DA7B" w:rsidR="003E07F8" w:rsidRDefault="0071090B" w:rsidP="0071090B">
            <w:pPr>
              <w:pStyle w:val="Oscar"/>
              <w:spacing w:line="240" w:lineRule="auto"/>
              <w:jc w:val="center"/>
            </w:pPr>
            <w:r>
              <w:t>1</w:t>
            </w:r>
            <w:r w:rsidR="003E07F8">
              <w:t>.</w:t>
            </w:r>
            <w:r>
              <w:t>7</w:t>
            </w:r>
            <w:r w:rsidR="003E07F8">
              <w:t xml:space="preserve"> ± 0.3</w:t>
            </w:r>
          </w:p>
        </w:tc>
        <w:tc>
          <w:tcPr>
            <w:tcW w:w="1631" w:type="dxa"/>
            <w:tcBorders>
              <w:left w:val="nil"/>
            </w:tcBorders>
          </w:tcPr>
          <w:p w14:paraId="6C66ED23" w14:textId="1802B8BE" w:rsidR="003E07F8" w:rsidRDefault="00A7693D" w:rsidP="00024CFE">
            <w:pPr>
              <w:pStyle w:val="Oscar"/>
              <w:spacing w:line="240" w:lineRule="auto"/>
              <w:jc w:val="center"/>
            </w:pPr>
            <w:r>
              <w:t>2.</w:t>
            </w:r>
            <w:r w:rsidR="00024CFE">
              <w:t>1</w:t>
            </w:r>
            <w:r>
              <w:t xml:space="preserve"> ± 0.</w:t>
            </w:r>
            <w:r w:rsidR="00024CFE">
              <w:t>2</w:t>
            </w:r>
          </w:p>
        </w:tc>
      </w:tr>
      <w:tr w:rsidR="003E07F8" w14:paraId="375BB153" w14:textId="43A44419" w:rsidTr="003E07F8">
        <w:trPr>
          <w:divId w:val="1928726239"/>
          <w:trHeight w:hRule="exact" w:val="340"/>
        </w:trPr>
        <w:tc>
          <w:tcPr>
            <w:tcW w:w="1923" w:type="dxa"/>
            <w:tcBorders>
              <w:right w:val="nil"/>
            </w:tcBorders>
            <w:vAlign w:val="center"/>
          </w:tcPr>
          <w:p w14:paraId="26465E2F" w14:textId="77777777" w:rsidR="003E07F8" w:rsidRDefault="003E07F8" w:rsidP="00C742A8">
            <w:pPr>
              <w:pStyle w:val="Oscar"/>
              <w:spacing w:line="240" w:lineRule="auto"/>
              <w:jc w:val="center"/>
            </w:pPr>
            <w:r>
              <w:t>4000</w:t>
            </w:r>
          </w:p>
        </w:tc>
        <w:tc>
          <w:tcPr>
            <w:tcW w:w="1821" w:type="dxa"/>
            <w:tcBorders>
              <w:left w:val="nil"/>
              <w:right w:val="nil"/>
            </w:tcBorders>
            <w:vAlign w:val="center"/>
          </w:tcPr>
          <w:p w14:paraId="7497E72B" w14:textId="316CF558" w:rsidR="003E07F8" w:rsidRDefault="00B67A47" w:rsidP="00B67A47">
            <w:pPr>
              <w:pStyle w:val="Oscar"/>
              <w:spacing w:line="240" w:lineRule="auto"/>
              <w:jc w:val="center"/>
            </w:pPr>
            <w:r>
              <w:t>1</w:t>
            </w:r>
            <w:r w:rsidR="003E07F8">
              <w:t>.</w:t>
            </w:r>
            <w:r>
              <w:t>6</w:t>
            </w:r>
            <w:r w:rsidR="003E07F8">
              <w:t xml:space="preserve"> ± 0.</w:t>
            </w:r>
            <w:r>
              <w:t>2</w:t>
            </w:r>
          </w:p>
        </w:tc>
        <w:tc>
          <w:tcPr>
            <w:tcW w:w="1848" w:type="dxa"/>
            <w:tcBorders>
              <w:left w:val="nil"/>
              <w:right w:val="nil"/>
            </w:tcBorders>
            <w:vAlign w:val="center"/>
          </w:tcPr>
          <w:p w14:paraId="028C625F" w14:textId="28D425B8" w:rsidR="003E07F8" w:rsidRDefault="003E07F8" w:rsidP="00C952D5">
            <w:pPr>
              <w:pStyle w:val="Oscar"/>
              <w:spacing w:line="240" w:lineRule="auto"/>
              <w:jc w:val="center"/>
            </w:pPr>
            <w:r>
              <w:t>2.</w:t>
            </w:r>
            <w:r w:rsidR="00C952D5">
              <w:t>1</w:t>
            </w:r>
            <w:r>
              <w:t xml:space="preserve"> ± 0.</w:t>
            </w:r>
            <w:r w:rsidR="00C952D5">
              <w:t>2</w:t>
            </w:r>
          </w:p>
        </w:tc>
        <w:tc>
          <w:tcPr>
            <w:tcW w:w="1848" w:type="dxa"/>
            <w:tcBorders>
              <w:left w:val="nil"/>
              <w:right w:val="nil"/>
            </w:tcBorders>
            <w:vAlign w:val="center"/>
          </w:tcPr>
          <w:p w14:paraId="5EA692D4" w14:textId="63A5B19B" w:rsidR="003E07F8" w:rsidRDefault="0071090B" w:rsidP="0071090B">
            <w:pPr>
              <w:pStyle w:val="Oscar"/>
              <w:spacing w:line="240" w:lineRule="auto"/>
              <w:jc w:val="center"/>
            </w:pPr>
            <w:r>
              <w:t>1</w:t>
            </w:r>
            <w:r w:rsidR="003E07F8">
              <w:t>.</w:t>
            </w:r>
            <w:r>
              <w:t>7</w:t>
            </w:r>
            <w:r w:rsidR="003E07F8">
              <w:t xml:space="preserve"> ± 0.</w:t>
            </w:r>
            <w:r>
              <w:t>2</w:t>
            </w:r>
          </w:p>
        </w:tc>
        <w:tc>
          <w:tcPr>
            <w:tcW w:w="1631" w:type="dxa"/>
            <w:tcBorders>
              <w:left w:val="nil"/>
            </w:tcBorders>
          </w:tcPr>
          <w:p w14:paraId="0FD5565E" w14:textId="2886A6D6" w:rsidR="003E07F8" w:rsidRDefault="00024CFE" w:rsidP="00024CFE">
            <w:pPr>
              <w:pStyle w:val="Oscar"/>
              <w:spacing w:line="240" w:lineRule="auto"/>
              <w:jc w:val="center"/>
            </w:pPr>
            <w:r>
              <w:t>1.8</w:t>
            </w:r>
            <w:r w:rsidR="00A7693D">
              <w:t xml:space="preserve"> ± 0.</w:t>
            </w:r>
            <w:r>
              <w:t>1</w:t>
            </w:r>
          </w:p>
        </w:tc>
      </w:tr>
      <w:tr w:rsidR="003E07F8" w14:paraId="3517EA76" w14:textId="065EFB1D" w:rsidTr="003E07F8">
        <w:trPr>
          <w:divId w:val="1928726239"/>
          <w:trHeight w:hRule="exact" w:val="340"/>
        </w:trPr>
        <w:tc>
          <w:tcPr>
            <w:tcW w:w="1923" w:type="dxa"/>
            <w:tcBorders>
              <w:bottom w:val="single" w:sz="4" w:space="0" w:color="auto"/>
              <w:right w:val="nil"/>
            </w:tcBorders>
            <w:vAlign w:val="center"/>
          </w:tcPr>
          <w:p w14:paraId="53AE939E" w14:textId="77777777" w:rsidR="003E07F8" w:rsidRDefault="003E07F8" w:rsidP="00C742A8">
            <w:pPr>
              <w:pStyle w:val="Oscar"/>
              <w:spacing w:line="240" w:lineRule="auto"/>
              <w:jc w:val="center"/>
            </w:pPr>
            <w:r>
              <w:t>5000</w:t>
            </w:r>
          </w:p>
        </w:tc>
        <w:tc>
          <w:tcPr>
            <w:tcW w:w="1821" w:type="dxa"/>
            <w:tcBorders>
              <w:left w:val="nil"/>
              <w:bottom w:val="single" w:sz="4" w:space="0" w:color="auto"/>
              <w:right w:val="nil"/>
            </w:tcBorders>
            <w:vAlign w:val="center"/>
          </w:tcPr>
          <w:p w14:paraId="6B6205C3" w14:textId="10EB7CBB" w:rsidR="003E07F8" w:rsidRDefault="00B67A47" w:rsidP="00B67A47">
            <w:pPr>
              <w:pStyle w:val="Oscar"/>
              <w:spacing w:line="240" w:lineRule="auto"/>
              <w:jc w:val="center"/>
            </w:pPr>
            <w:r>
              <w:t>1</w:t>
            </w:r>
            <w:r w:rsidR="003E07F8">
              <w:t>.</w:t>
            </w:r>
            <w:r>
              <w:t>7</w:t>
            </w:r>
            <w:r w:rsidR="003E07F8">
              <w:t xml:space="preserve"> ± 0.2</w:t>
            </w:r>
          </w:p>
        </w:tc>
        <w:tc>
          <w:tcPr>
            <w:tcW w:w="1848" w:type="dxa"/>
            <w:tcBorders>
              <w:left w:val="nil"/>
              <w:bottom w:val="single" w:sz="4" w:space="0" w:color="auto"/>
              <w:right w:val="nil"/>
            </w:tcBorders>
            <w:vAlign w:val="center"/>
          </w:tcPr>
          <w:p w14:paraId="2A84033A" w14:textId="3B084D9E" w:rsidR="003E07F8" w:rsidRDefault="00C952D5" w:rsidP="00C952D5">
            <w:pPr>
              <w:pStyle w:val="Oscar"/>
              <w:spacing w:line="240" w:lineRule="auto"/>
              <w:jc w:val="center"/>
            </w:pPr>
            <w:r>
              <w:t>1</w:t>
            </w:r>
            <w:r w:rsidR="003E07F8">
              <w:t>.</w:t>
            </w:r>
            <w:r>
              <w:t>4</w:t>
            </w:r>
            <w:r w:rsidR="003E07F8">
              <w:t xml:space="preserve"> ± 0.</w:t>
            </w:r>
            <w:r>
              <w:t>5</w:t>
            </w:r>
          </w:p>
        </w:tc>
        <w:tc>
          <w:tcPr>
            <w:tcW w:w="1848" w:type="dxa"/>
            <w:tcBorders>
              <w:left w:val="nil"/>
              <w:bottom w:val="single" w:sz="4" w:space="0" w:color="auto"/>
              <w:right w:val="nil"/>
            </w:tcBorders>
            <w:vAlign w:val="center"/>
          </w:tcPr>
          <w:p w14:paraId="257C8570" w14:textId="01E8820D" w:rsidR="003E07F8" w:rsidRDefault="0071090B" w:rsidP="0071090B">
            <w:pPr>
              <w:pStyle w:val="Oscar"/>
              <w:spacing w:line="240" w:lineRule="auto"/>
              <w:jc w:val="center"/>
            </w:pPr>
            <w:r>
              <w:t>1.7 ± 0.1</w:t>
            </w:r>
          </w:p>
        </w:tc>
        <w:tc>
          <w:tcPr>
            <w:tcW w:w="1631" w:type="dxa"/>
            <w:tcBorders>
              <w:left w:val="nil"/>
              <w:bottom w:val="single" w:sz="4" w:space="0" w:color="auto"/>
            </w:tcBorders>
          </w:tcPr>
          <w:p w14:paraId="04D44C66" w14:textId="16426832" w:rsidR="003E07F8" w:rsidRDefault="00A7693D" w:rsidP="00024CFE">
            <w:pPr>
              <w:pStyle w:val="Oscar"/>
              <w:spacing w:line="240" w:lineRule="auto"/>
              <w:jc w:val="center"/>
            </w:pPr>
            <w:r>
              <w:t>2.</w:t>
            </w:r>
            <w:r w:rsidR="00024CFE">
              <w:t>1 ± 0.2</w:t>
            </w:r>
          </w:p>
        </w:tc>
      </w:tr>
      <w:tr w:rsidR="003E07F8" w14:paraId="2FCBED4F" w14:textId="5F8395C2" w:rsidTr="003E07F8">
        <w:trPr>
          <w:divId w:val="1928726239"/>
          <w:trHeight w:hRule="exact" w:val="340"/>
        </w:trPr>
        <w:tc>
          <w:tcPr>
            <w:tcW w:w="1923" w:type="dxa"/>
            <w:tcBorders>
              <w:top w:val="single" w:sz="4" w:space="0" w:color="auto"/>
              <w:bottom w:val="single" w:sz="12" w:space="0" w:color="auto"/>
              <w:right w:val="nil"/>
            </w:tcBorders>
            <w:vAlign w:val="center"/>
          </w:tcPr>
          <w:p w14:paraId="718A835C" w14:textId="1868D49F" w:rsidR="003E07F8" w:rsidRPr="008A5E8A" w:rsidRDefault="00E00E61" w:rsidP="00E00E61">
            <w:pPr>
              <w:pStyle w:val="Oscar"/>
              <w:spacing w:line="240" w:lineRule="auto"/>
              <w:jc w:val="center"/>
            </w:pPr>
            <w:r>
              <w:t>Average</w:t>
            </w:r>
          </w:p>
        </w:tc>
        <w:tc>
          <w:tcPr>
            <w:tcW w:w="1821" w:type="dxa"/>
            <w:tcBorders>
              <w:top w:val="single" w:sz="4" w:space="0" w:color="auto"/>
              <w:left w:val="nil"/>
              <w:bottom w:val="single" w:sz="12" w:space="0" w:color="auto"/>
              <w:right w:val="nil"/>
            </w:tcBorders>
            <w:vAlign w:val="center"/>
          </w:tcPr>
          <w:p w14:paraId="69DE6019" w14:textId="29646D8A" w:rsidR="003E07F8" w:rsidRPr="008A5E8A" w:rsidRDefault="003E07F8" w:rsidP="00FF1536">
            <w:pPr>
              <w:pStyle w:val="Oscar"/>
              <w:spacing w:line="240" w:lineRule="auto"/>
              <w:jc w:val="center"/>
            </w:pPr>
            <w:r>
              <w:t>2.</w:t>
            </w:r>
            <w:r w:rsidR="00FF1536">
              <w:t>7</w:t>
            </w:r>
            <w:r w:rsidRPr="008A5E8A">
              <w:t xml:space="preserve"> ± </w:t>
            </w:r>
            <w:r w:rsidR="00FF1536">
              <w:t>1</w:t>
            </w:r>
            <w:r w:rsidRPr="008A5E8A">
              <w:t>.</w:t>
            </w:r>
            <w:r w:rsidR="00FF1536">
              <w:t>5</w:t>
            </w:r>
          </w:p>
        </w:tc>
        <w:tc>
          <w:tcPr>
            <w:tcW w:w="1848" w:type="dxa"/>
            <w:tcBorders>
              <w:top w:val="single" w:sz="4" w:space="0" w:color="auto"/>
              <w:left w:val="nil"/>
              <w:bottom w:val="single" w:sz="12" w:space="0" w:color="auto"/>
              <w:right w:val="nil"/>
            </w:tcBorders>
            <w:vAlign w:val="center"/>
          </w:tcPr>
          <w:p w14:paraId="13198CB5" w14:textId="68BEB76F" w:rsidR="003E07F8" w:rsidRPr="008A5E8A" w:rsidRDefault="003E07F8" w:rsidP="00EE736C">
            <w:pPr>
              <w:pStyle w:val="Oscar"/>
              <w:spacing w:line="240" w:lineRule="auto"/>
              <w:jc w:val="center"/>
            </w:pPr>
            <w:r>
              <w:t>2.</w:t>
            </w:r>
            <w:r w:rsidR="00EE736C">
              <w:t>9</w:t>
            </w:r>
            <w:r w:rsidRPr="008A5E8A">
              <w:t xml:space="preserve"> ± </w:t>
            </w:r>
            <w:r w:rsidR="00EE736C">
              <w:t>1</w:t>
            </w:r>
            <w:r w:rsidRPr="008A5E8A">
              <w:t>.</w:t>
            </w:r>
            <w:r w:rsidR="00EE736C">
              <w:t>0</w:t>
            </w:r>
          </w:p>
        </w:tc>
        <w:tc>
          <w:tcPr>
            <w:tcW w:w="1848" w:type="dxa"/>
            <w:tcBorders>
              <w:top w:val="single" w:sz="4" w:space="0" w:color="auto"/>
              <w:left w:val="nil"/>
              <w:bottom w:val="single" w:sz="12" w:space="0" w:color="auto"/>
              <w:right w:val="nil"/>
            </w:tcBorders>
            <w:vAlign w:val="center"/>
          </w:tcPr>
          <w:p w14:paraId="5637A543" w14:textId="1E71F6B5" w:rsidR="003E07F8" w:rsidRPr="008A5E8A" w:rsidRDefault="003E07F8" w:rsidP="0071090B">
            <w:pPr>
              <w:pStyle w:val="Oscar"/>
              <w:spacing w:line="240" w:lineRule="auto"/>
              <w:jc w:val="center"/>
            </w:pPr>
            <w:r>
              <w:t>2.</w:t>
            </w:r>
            <w:r w:rsidR="0071090B">
              <w:t>5</w:t>
            </w:r>
            <w:r w:rsidRPr="008A5E8A">
              <w:t xml:space="preserve"> ± </w:t>
            </w:r>
            <w:r w:rsidR="0071090B">
              <w:t>1</w:t>
            </w:r>
            <w:r w:rsidRPr="008A5E8A">
              <w:t>.</w:t>
            </w:r>
            <w:r w:rsidR="0071090B">
              <w:t>1</w:t>
            </w:r>
          </w:p>
        </w:tc>
        <w:tc>
          <w:tcPr>
            <w:tcW w:w="1631" w:type="dxa"/>
            <w:tcBorders>
              <w:top w:val="single" w:sz="4" w:space="0" w:color="auto"/>
              <w:left w:val="nil"/>
              <w:bottom w:val="single" w:sz="12" w:space="0" w:color="auto"/>
            </w:tcBorders>
          </w:tcPr>
          <w:p w14:paraId="56150FDD" w14:textId="56A68684" w:rsidR="003E07F8" w:rsidRDefault="00A7693D" w:rsidP="00024CFE">
            <w:pPr>
              <w:pStyle w:val="Oscar"/>
              <w:spacing w:line="240" w:lineRule="auto"/>
              <w:jc w:val="center"/>
            </w:pPr>
            <w:r>
              <w:t>2.</w:t>
            </w:r>
            <w:r w:rsidR="00024CFE">
              <w:t>7</w:t>
            </w:r>
            <w:r w:rsidRPr="008A5E8A">
              <w:t xml:space="preserve"> ± 0.</w:t>
            </w:r>
            <w:r w:rsidR="00024CFE">
              <w:t>9</w:t>
            </w:r>
          </w:p>
        </w:tc>
      </w:tr>
    </w:tbl>
    <w:p w14:paraId="3D5BADBE" w14:textId="77777777" w:rsidR="003E07F8" w:rsidRDefault="003E07F8" w:rsidP="003E07F8">
      <w:pPr>
        <w:pStyle w:val="Oscar"/>
        <w:divId w:val="1928726239"/>
      </w:pPr>
    </w:p>
    <w:p w14:paraId="35396D43" w14:textId="4DDDE585" w:rsidR="0032202A" w:rsidRDefault="009A556E" w:rsidP="0032202A">
      <w:pPr>
        <w:pStyle w:val="Caption"/>
        <w:divId w:val="1928726239"/>
      </w:pPr>
      <w:bookmarkStart w:id="271" w:name="_Ref452402978"/>
      <w:bookmarkStart w:id="272" w:name="_Toc452400819"/>
      <w:r w:rsidRPr="00E24BF9">
        <w:t xml:space="preserve">Table </w:t>
      </w:r>
      <w:r>
        <w:t>A</w:t>
      </w:r>
      <w:r w:rsidRPr="00E24BF9">
        <w:t>.</w:t>
      </w:r>
      <w:fldSimple w:instr=" SEQ Table \* ARABIC \s 1 ">
        <w:r w:rsidR="00265CDB">
          <w:rPr>
            <w:noProof/>
          </w:rPr>
          <w:t>4</w:t>
        </w:r>
      </w:fldSimple>
      <w:bookmarkEnd w:id="271"/>
      <w:r w:rsidRPr="00E24BF9">
        <w:t xml:space="preserve">: </w:t>
      </w:r>
      <w:r w:rsidR="0032202A">
        <w:t>Average taper angle of NiAl pillars with an aspect ratio of approximately 3.</w:t>
      </w:r>
      <w:bookmarkEnd w:id="272"/>
    </w:p>
    <w:tbl>
      <w:tblPr>
        <w:tblStyle w:val="TableGrid"/>
        <w:tblW w:w="0" w:type="auto"/>
        <w:tblBorders>
          <w:top w:val="single" w:sz="12" w:space="0" w:color="auto"/>
          <w:left w:val="none" w:sz="0" w:space="0" w:color="auto"/>
          <w:bottom w:val="single" w:sz="12" w:space="0" w:color="auto"/>
          <w:right w:val="none" w:sz="0" w:space="0" w:color="auto"/>
          <w:insideH w:val="none" w:sz="0" w:space="0" w:color="auto"/>
        </w:tblBorders>
        <w:tblLook w:val="04A0" w:firstRow="1" w:lastRow="0" w:firstColumn="1" w:lastColumn="0" w:noHBand="0" w:noVBand="1"/>
      </w:tblPr>
      <w:tblGrid>
        <w:gridCol w:w="2153"/>
        <w:gridCol w:w="2117"/>
        <w:gridCol w:w="2117"/>
        <w:gridCol w:w="2117"/>
      </w:tblGrid>
      <w:tr w:rsidR="0032202A" w14:paraId="465C862D" w14:textId="77777777" w:rsidTr="0032202A">
        <w:trPr>
          <w:divId w:val="1928726239"/>
          <w:trHeight w:hRule="exact" w:val="340"/>
        </w:trPr>
        <w:tc>
          <w:tcPr>
            <w:tcW w:w="2254" w:type="dxa"/>
            <w:vMerge w:val="restart"/>
            <w:tcBorders>
              <w:top w:val="single" w:sz="12" w:space="0" w:color="auto"/>
              <w:bottom w:val="nil"/>
              <w:right w:val="nil"/>
            </w:tcBorders>
            <w:vAlign w:val="center"/>
          </w:tcPr>
          <w:p w14:paraId="77217BAD" w14:textId="77777777" w:rsidR="0032202A" w:rsidRPr="008A5E8A" w:rsidRDefault="0032202A" w:rsidP="00F9712E">
            <w:pPr>
              <w:pStyle w:val="Oscar"/>
              <w:spacing w:line="240" w:lineRule="auto"/>
              <w:jc w:val="center"/>
              <w:rPr>
                <w:b/>
              </w:rPr>
            </w:pPr>
            <w:r w:rsidRPr="008A5E8A">
              <w:rPr>
                <w:b/>
              </w:rPr>
              <w:t>Diameter (nm)</w:t>
            </w:r>
          </w:p>
        </w:tc>
        <w:tc>
          <w:tcPr>
            <w:tcW w:w="6762" w:type="dxa"/>
            <w:gridSpan w:val="3"/>
            <w:tcBorders>
              <w:top w:val="single" w:sz="12" w:space="0" w:color="auto"/>
              <w:left w:val="nil"/>
              <w:bottom w:val="nil"/>
            </w:tcBorders>
            <w:vAlign w:val="center"/>
          </w:tcPr>
          <w:p w14:paraId="5A92A1F8" w14:textId="77777777" w:rsidR="0032202A" w:rsidRPr="008A5E8A" w:rsidRDefault="0032202A" w:rsidP="00F9712E">
            <w:pPr>
              <w:pStyle w:val="Oscar"/>
              <w:spacing w:line="240" w:lineRule="auto"/>
              <w:jc w:val="center"/>
              <w:rPr>
                <w:b/>
              </w:rPr>
            </w:pPr>
            <w:r w:rsidRPr="008A5E8A">
              <w:rPr>
                <w:b/>
              </w:rPr>
              <w:t>Taper angle (°)</w:t>
            </w:r>
          </w:p>
        </w:tc>
      </w:tr>
      <w:tr w:rsidR="0032202A" w14:paraId="0D1721B8" w14:textId="77777777" w:rsidTr="0032202A">
        <w:trPr>
          <w:divId w:val="1928726239"/>
          <w:trHeight w:hRule="exact" w:val="340"/>
        </w:trPr>
        <w:tc>
          <w:tcPr>
            <w:tcW w:w="2254" w:type="dxa"/>
            <w:vMerge/>
            <w:tcBorders>
              <w:top w:val="nil"/>
              <w:bottom w:val="single" w:sz="4" w:space="0" w:color="auto"/>
              <w:right w:val="nil"/>
            </w:tcBorders>
            <w:vAlign w:val="center"/>
          </w:tcPr>
          <w:p w14:paraId="66945971" w14:textId="77777777" w:rsidR="0032202A" w:rsidRPr="008A5E8A" w:rsidRDefault="0032202A" w:rsidP="00F9712E">
            <w:pPr>
              <w:pStyle w:val="Oscar"/>
              <w:spacing w:line="240" w:lineRule="auto"/>
              <w:jc w:val="center"/>
              <w:rPr>
                <w:b/>
              </w:rPr>
            </w:pPr>
          </w:p>
        </w:tc>
        <w:tc>
          <w:tcPr>
            <w:tcW w:w="2254" w:type="dxa"/>
            <w:tcBorders>
              <w:top w:val="nil"/>
              <w:left w:val="nil"/>
              <w:bottom w:val="single" w:sz="4" w:space="0" w:color="auto"/>
              <w:right w:val="nil"/>
            </w:tcBorders>
            <w:vAlign w:val="center"/>
          </w:tcPr>
          <w:p w14:paraId="64382FDF" w14:textId="77777777" w:rsidR="0032202A" w:rsidRPr="008A5E8A" w:rsidRDefault="00FC240B" w:rsidP="00F9712E">
            <w:pPr>
              <w:pStyle w:val="Oscar"/>
              <w:spacing w:line="240" w:lineRule="auto"/>
              <w:jc w:val="center"/>
              <w:rPr>
                <w:b/>
              </w:rPr>
            </w:pPr>
            <m:oMathPara>
              <m:oMath>
                <m:d>
                  <m:dPr>
                    <m:begChr m:val="["/>
                    <m:endChr m:val="]"/>
                    <m:ctrlPr>
                      <w:rPr>
                        <w:rFonts w:ascii="Cambria Math" w:hAnsi="Cambria Math"/>
                        <w:b/>
                      </w:rPr>
                    </m:ctrlPr>
                  </m:dPr>
                  <m:e>
                    <m:r>
                      <m:rPr>
                        <m:sty m:val="bi"/>
                      </m:rPr>
                      <w:rPr>
                        <w:rFonts w:ascii="Cambria Math" w:hAnsi="Cambria Math"/>
                      </w:rPr>
                      <m:t>1</m:t>
                    </m:r>
                    <m:acc>
                      <m:accPr>
                        <m:chr m:val="̅"/>
                        <m:ctrlPr>
                          <w:rPr>
                            <w:rFonts w:ascii="Cambria Math" w:hAnsi="Cambria Math"/>
                            <w:b/>
                          </w:rPr>
                        </m:ctrlPr>
                      </m:accPr>
                      <m:e>
                        <m:r>
                          <m:rPr>
                            <m:sty m:val="bi"/>
                          </m:rPr>
                          <w:rPr>
                            <w:rFonts w:ascii="Cambria Math" w:hAnsi="Cambria Math"/>
                          </w:rPr>
                          <m:t>2</m:t>
                        </m:r>
                      </m:e>
                    </m:acc>
                    <m:r>
                      <m:rPr>
                        <m:sty m:val="bi"/>
                      </m:rPr>
                      <w:rPr>
                        <w:rFonts w:ascii="Cambria Math" w:hAnsi="Cambria Math"/>
                      </w:rPr>
                      <m:t>3</m:t>
                    </m:r>
                  </m:e>
                </m:d>
              </m:oMath>
            </m:oMathPara>
          </w:p>
        </w:tc>
        <w:tc>
          <w:tcPr>
            <w:tcW w:w="2254" w:type="dxa"/>
            <w:tcBorders>
              <w:top w:val="nil"/>
              <w:left w:val="nil"/>
              <w:bottom w:val="single" w:sz="4" w:space="0" w:color="auto"/>
              <w:right w:val="nil"/>
            </w:tcBorders>
            <w:vAlign w:val="center"/>
          </w:tcPr>
          <w:p w14:paraId="5A916676" w14:textId="77777777" w:rsidR="0032202A" w:rsidRPr="008A5E8A" w:rsidRDefault="00FC240B" w:rsidP="00F9712E">
            <w:pPr>
              <w:pStyle w:val="Oscar"/>
              <w:spacing w:line="240" w:lineRule="auto"/>
              <w:jc w:val="center"/>
              <w:rPr>
                <w:b/>
              </w:rPr>
            </w:pPr>
            <m:oMathPara>
              <m:oMath>
                <m:d>
                  <m:dPr>
                    <m:begChr m:val="["/>
                    <m:endChr m:val="]"/>
                    <m:ctrlPr>
                      <w:rPr>
                        <w:rFonts w:ascii="Cambria Math" w:hAnsi="Cambria Math"/>
                        <w:b/>
                      </w:rPr>
                    </m:ctrlPr>
                  </m:dPr>
                  <m:e>
                    <m:r>
                      <m:rPr>
                        <m:sty m:val="bi"/>
                      </m:rPr>
                      <w:rPr>
                        <w:rFonts w:ascii="Cambria Math" w:hAnsi="Cambria Math"/>
                      </w:rPr>
                      <m:t>001</m:t>
                    </m:r>
                  </m:e>
                </m:d>
              </m:oMath>
            </m:oMathPara>
          </w:p>
        </w:tc>
        <w:tc>
          <w:tcPr>
            <w:tcW w:w="2254" w:type="dxa"/>
            <w:tcBorders>
              <w:top w:val="nil"/>
              <w:left w:val="nil"/>
              <w:bottom w:val="single" w:sz="4" w:space="0" w:color="auto"/>
            </w:tcBorders>
            <w:vAlign w:val="center"/>
          </w:tcPr>
          <w:p w14:paraId="17149EA7" w14:textId="77777777" w:rsidR="0032202A" w:rsidRPr="008A5E8A" w:rsidRDefault="00FC240B" w:rsidP="00F9712E">
            <w:pPr>
              <w:pStyle w:val="Oscar"/>
              <w:spacing w:line="240" w:lineRule="auto"/>
              <w:jc w:val="center"/>
              <w:rPr>
                <w:b/>
              </w:rPr>
            </w:pPr>
            <m:oMathPara>
              <m:oMath>
                <m:d>
                  <m:dPr>
                    <m:begChr m:val="["/>
                    <m:endChr m:val="]"/>
                    <m:ctrlPr>
                      <w:rPr>
                        <w:rFonts w:ascii="Cambria Math" w:hAnsi="Cambria Math"/>
                        <w:b/>
                      </w:rPr>
                    </m:ctrlPr>
                  </m:dPr>
                  <m:e>
                    <m:r>
                      <m:rPr>
                        <m:sty m:val="bi"/>
                      </m:rPr>
                      <w:rPr>
                        <w:rFonts w:ascii="Cambria Math" w:hAnsi="Cambria Math"/>
                      </w:rPr>
                      <m:t>1</m:t>
                    </m:r>
                    <m:acc>
                      <m:accPr>
                        <m:chr m:val="̅"/>
                        <m:ctrlPr>
                          <w:rPr>
                            <w:rFonts w:ascii="Cambria Math" w:hAnsi="Cambria Math"/>
                            <w:b/>
                          </w:rPr>
                        </m:ctrlPr>
                      </m:accPr>
                      <m:e>
                        <m:r>
                          <m:rPr>
                            <m:sty m:val="bi"/>
                          </m:rPr>
                          <w:rPr>
                            <w:rFonts w:ascii="Cambria Math" w:hAnsi="Cambria Math"/>
                          </w:rPr>
                          <m:t>2</m:t>
                        </m:r>
                      </m:e>
                    </m:acc>
                    <m:r>
                      <m:rPr>
                        <m:sty m:val="bi"/>
                      </m:rPr>
                      <w:rPr>
                        <w:rFonts w:ascii="Cambria Math" w:hAnsi="Cambria Math"/>
                      </w:rPr>
                      <m:t>8</m:t>
                    </m:r>
                  </m:e>
                </m:d>
              </m:oMath>
            </m:oMathPara>
          </w:p>
        </w:tc>
      </w:tr>
      <w:tr w:rsidR="0032202A" w14:paraId="25EC402B" w14:textId="77777777" w:rsidTr="0032202A">
        <w:trPr>
          <w:divId w:val="1928726239"/>
          <w:trHeight w:hRule="exact" w:val="340"/>
        </w:trPr>
        <w:tc>
          <w:tcPr>
            <w:tcW w:w="2254" w:type="dxa"/>
            <w:tcBorders>
              <w:top w:val="single" w:sz="4" w:space="0" w:color="auto"/>
              <w:right w:val="nil"/>
            </w:tcBorders>
            <w:vAlign w:val="center"/>
          </w:tcPr>
          <w:p w14:paraId="4B755A66" w14:textId="77777777" w:rsidR="0032202A" w:rsidRDefault="0032202A" w:rsidP="00F9712E">
            <w:pPr>
              <w:pStyle w:val="Oscar"/>
              <w:spacing w:line="240" w:lineRule="auto"/>
              <w:jc w:val="center"/>
            </w:pPr>
            <w:r>
              <w:t>200</w:t>
            </w:r>
          </w:p>
        </w:tc>
        <w:tc>
          <w:tcPr>
            <w:tcW w:w="2254" w:type="dxa"/>
            <w:tcBorders>
              <w:top w:val="single" w:sz="4" w:space="0" w:color="auto"/>
              <w:left w:val="nil"/>
              <w:right w:val="nil"/>
            </w:tcBorders>
            <w:vAlign w:val="center"/>
          </w:tcPr>
          <w:p w14:paraId="7019CAA0" w14:textId="77777777" w:rsidR="0032202A" w:rsidRDefault="0032202A" w:rsidP="00F9712E">
            <w:pPr>
              <w:pStyle w:val="Oscar"/>
              <w:spacing w:line="240" w:lineRule="auto"/>
              <w:jc w:val="center"/>
            </w:pPr>
            <w:r>
              <w:t>5.0 ± 0.4</w:t>
            </w:r>
          </w:p>
        </w:tc>
        <w:tc>
          <w:tcPr>
            <w:tcW w:w="2254" w:type="dxa"/>
            <w:tcBorders>
              <w:top w:val="single" w:sz="4" w:space="0" w:color="auto"/>
              <w:left w:val="nil"/>
              <w:right w:val="nil"/>
            </w:tcBorders>
            <w:vAlign w:val="center"/>
          </w:tcPr>
          <w:p w14:paraId="287F5895" w14:textId="77777777" w:rsidR="0032202A" w:rsidRDefault="0032202A" w:rsidP="00F9712E">
            <w:pPr>
              <w:pStyle w:val="Oscar"/>
              <w:spacing w:line="240" w:lineRule="auto"/>
              <w:jc w:val="center"/>
            </w:pPr>
            <w:r>
              <w:t>4.7 ± 0.3</w:t>
            </w:r>
          </w:p>
        </w:tc>
        <w:tc>
          <w:tcPr>
            <w:tcW w:w="2254" w:type="dxa"/>
            <w:tcBorders>
              <w:top w:val="single" w:sz="4" w:space="0" w:color="auto"/>
              <w:left w:val="nil"/>
            </w:tcBorders>
            <w:vAlign w:val="center"/>
          </w:tcPr>
          <w:p w14:paraId="38761ABB" w14:textId="77777777" w:rsidR="0032202A" w:rsidRDefault="0032202A" w:rsidP="00F9712E">
            <w:pPr>
              <w:pStyle w:val="Oscar"/>
              <w:spacing w:line="240" w:lineRule="auto"/>
              <w:jc w:val="center"/>
            </w:pPr>
            <w:r>
              <w:t>4.1 ± 0.4</w:t>
            </w:r>
          </w:p>
        </w:tc>
      </w:tr>
      <w:tr w:rsidR="0032202A" w14:paraId="69E5A64B" w14:textId="77777777" w:rsidTr="0032202A">
        <w:trPr>
          <w:divId w:val="1928726239"/>
          <w:trHeight w:hRule="exact" w:val="340"/>
        </w:trPr>
        <w:tc>
          <w:tcPr>
            <w:tcW w:w="2254" w:type="dxa"/>
            <w:tcBorders>
              <w:right w:val="nil"/>
            </w:tcBorders>
            <w:vAlign w:val="center"/>
          </w:tcPr>
          <w:p w14:paraId="736668FE" w14:textId="77777777" w:rsidR="0032202A" w:rsidRDefault="0032202A" w:rsidP="00F9712E">
            <w:pPr>
              <w:pStyle w:val="Oscar"/>
              <w:spacing w:line="240" w:lineRule="auto"/>
              <w:jc w:val="center"/>
            </w:pPr>
            <w:r>
              <w:t>500</w:t>
            </w:r>
          </w:p>
        </w:tc>
        <w:tc>
          <w:tcPr>
            <w:tcW w:w="2254" w:type="dxa"/>
            <w:tcBorders>
              <w:left w:val="nil"/>
              <w:right w:val="nil"/>
            </w:tcBorders>
            <w:vAlign w:val="center"/>
          </w:tcPr>
          <w:p w14:paraId="3AD6BB08" w14:textId="77777777" w:rsidR="0032202A" w:rsidRDefault="0032202A" w:rsidP="00F9712E">
            <w:pPr>
              <w:pStyle w:val="Oscar"/>
              <w:spacing w:line="240" w:lineRule="auto"/>
              <w:jc w:val="center"/>
            </w:pPr>
            <w:r>
              <w:t>4.2 ± 0.4</w:t>
            </w:r>
          </w:p>
        </w:tc>
        <w:tc>
          <w:tcPr>
            <w:tcW w:w="2254" w:type="dxa"/>
            <w:tcBorders>
              <w:left w:val="nil"/>
              <w:right w:val="nil"/>
            </w:tcBorders>
            <w:vAlign w:val="center"/>
          </w:tcPr>
          <w:p w14:paraId="5AD1E4D1" w14:textId="77777777" w:rsidR="0032202A" w:rsidRDefault="0032202A" w:rsidP="00F9712E">
            <w:pPr>
              <w:pStyle w:val="Oscar"/>
              <w:spacing w:line="240" w:lineRule="auto"/>
              <w:jc w:val="center"/>
            </w:pPr>
            <w:r>
              <w:t>3.5 ± 0.3</w:t>
            </w:r>
          </w:p>
        </w:tc>
        <w:tc>
          <w:tcPr>
            <w:tcW w:w="2254" w:type="dxa"/>
            <w:tcBorders>
              <w:left w:val="nil"/>
            </w:tcBorders>
            <w:vAlign w:val="center"/>
          </w:tcPr>
          <w:p w14:paraId="414407A2" w14:textId="77777777" w:rsidR="0032202A" w:rsidRDefault="0032202A" w:rsidP="00F9712E">
            <w:pPr>
              <w:pStyle w:val="Oscar"/>
              <w:spacing w:line="240" w:lineRule="auto"/>
              <w:jc w:val="center"/>
            </w:pPr>
            <w:r>
              <w:t>3.2 ± 0.5</w:t>
            </w:r>
          </w:p>
        </w:tc>
      </w:tr>
      <w:tr w:rsidR="0032202A" w14:paraId="579D129A" w14:textId="77777777" w:rsidTr="0032202A">
        <w:trPr>
          <w:divId w:val="1928726239"/>
          <w:trHeight w:hRule="exact" w:val="340"/>
        </w:trPr>
        <w:tc>
          <w:tcPr>
            <w:tcW w:w="2254" w:type="dxa"/>
            <w:tcBorders>
              <w:right w:val="nil"/>
            </w:tcBorders>
            <w:vAlign w:val="center"/>
          </w:tcPr>
          <w:p w14:paraId="2A298049" w14:textId="77777777" w:rsidR="0032202A" w:rsidRDefault="0032202A" w:rsidP="00F9712E">
            <w:pPr>
              <w:pStyle w:val="Oscar"/>
              <w:spacing w:line="240" w:lineRule="auto"/>
              <w:jc w:val="center"/>
            </w:pPr>
            <w:r>
              <w:t>1000</w:t>
            </w:r>
          </w:p>
        </w:tc>
        <w:tc>
          <w:tcPr>
            <w:tcW w:w="2254" w:type="dxa"/>
            <w:tcBorders>
              <w:left w:val="nil"/>
              <w:right w:val="nil"/>
            </w:tcBorders>
            <w:vAlign w:val="center"/>
          </w:tcPr>
          <w:p w14:paraId="152B3FB9" w14:textId="77777777" w:rsidR="0032202A" w:rsidRDefault="0032202A" w:rsidP="00F9712E">
            <w:pPr>
              <w:pStyle w:val="Oscar"/>
              <w:spacing w:line="240" w:lineRule="auto"/>
              <w:jc w:val="center"/>
            </w:pPr>
            <w:r>
              <w:t>4.5 ± 0.4</w:t>
            </w:r>
          </w:p>
        </w:tc>
        <w:tc>
          <w:tcPr>
            <w:tcW w:w="2254" w:type="dxa"/>
            <w:tcBorders>
              <w:left w:val="nil"/>
              <w:right w:val="nil"/>
            </w:tcBorders>
            <w:vAlign w:val="center"/>
          </w:tcPr>
          <w:p w14:paraId="37384F75" w14:textId="77777777" w:rsidR="0032202A" w:rsidRDefault="0032202A" w:rsidP="00F9712E">
            <w:pPr>
              <w:pStyle w:val="Oscar"/>
              <w:spacing w:line="240" w:lineRule="auto"/>
              <w:jc w:val="center"/>
            </w:pPr>
            <w:r>
              <w:t>3.7 ± 0.2</w:t>
            </w:r>
          </w:p>
        </w:tc>
        <w:tc>
          <w:tcPr>
            <w:tcW w:w="2254" w:type="dxa"/>
            <w:tcBorders>
              <w:left w:val="nil"/>
            </w:tcBorders>
            <w:vAlign w:val="center"/>
          </w:tcPr>
          <w:p w14:paraId="064D1EA3" w14:textId="77777777" w:rsidR="0032202A" w:rsidRDefault="0032202A" w:rsidP="00F9712E">
            <w:pPr>
              <w:pStyle w:val="Oscar"/>
              <w:spacing w:line="240" w:lineRule="auto"/>
              <w:jc w:val="center"/>
            </w:pPr>
            <w:r>
              <w:t>4.0 ± 0.4</w:t>
            </w:r>
          </w:p>
        </w:tc>
      </w:tr>
      <w:tr w:rsidR="0032202A" w14:paraId="3F7990DD" w14:textId="77777777" w:rsidTr="0032202A">
        <w:trPr>
          <w:divId w:val="1928726239"/>
          <w:trHeight w:hRule="exact" w:val="340"/>
        </w:trPr>
        <w:tc>
          <w:tcPr>
            <w:tcW w:w="2254" w:type="dxa"/>
            <w:tcBorders>
              <w:right w:val="nil"/>
            </w:tcBorders>
            <w:vAlign w:val="center"/>
          </w:tcPr>
          <w:p w14:paraId="3FDF9169" w14:textId="77777777" w:rsidR="0032202A" w:rsidRDefault="0032202A" w:rsidP="00F9712E">
            <w:pPr>
              <w:pStyle w:val="Oscar"/>
              <w:spacing w:line="240" w:lineRule="auto"/>
              <w:jc w:val="center"/>
            </w:pPr>
            <w:r>
              <w:t>2000</w:t>
            </w:r>
          </w:p>
        </w:tc>
        <w:tc>
          <w:tcPr>
            <w:tcW w:w="2254" w:type="dxa"/>
            <w:tcBorders>
              <w:left w:val="nil"/>
              <w:right w:val="nil"/>
            </w:tcBorders>
            <w:vAlign w:val="center"/>
          </w:tcPr>
          <w:p w14:paraId="7EDA3F75" w14:textId="77777777" w:rsidR="0032202A" w:rsidRDefault="0032202A" w:rsidP="00F9712E">
            <w:pPr>
              <w:pStyle w:val="Oscar"/>
              <w:spacing w:line="240" w:lineRule="auto"/>
              <w:jc w:val="center"/>
            </w:pPr>
            <w:r>
              <w:t>3.6 ± 0.4</w:t>
            </w:r>
          </w:p>
        </w:tc>
        <w:tc>
          <w:tcPr>
            <w:tcW w:w="2254" w:type="dxa"/>
            <w:tcBorders>
              <w:left w:val="nil"/>
              <w:right w:val="nil"/>
            </w:tcBorders>
            <w:vAlign w:val="center"/>
          </w:tcPr>
          <w:p w14:paraId="15C1754D" w14:textId="77777777" w:rsidR="0032202A" w:rsidRDefault="0032202A" w:rsidP="00F9712E">
            <w:pPr>
              <w:pStyle w:val="Oscar"/>
              <w:spacing w:line="240" w:lineRule="auto"/>
              <w:jc w:val="center"/>
            </w:pPr>
            <w:r>
              <w:t>2.6 ± 0.2</w:t>
            </w:r>
          </w:p>
        </w:tc>
        <w:tc>
          <w:tcPr>
            <w:tcW w:w="2254" w:type="dxa"/>
            <w:tcBorders>
              <w:left w:val="nil"/>
            </w:tcBorders>
            <w:vAlign w:val="center"/>
          </w:tcPr>
          <w:p w14:paraId="39BDBFF3" w14:textId="77777777" w:rsidR="0032202A" w:rsidRDefault="0032202A" w:rsidP="00F9712E">
            <w:pPr>
              <w:pStyle w:val="Oscar"/>
              <w:spacing w:line="240" w:lineRule="auto"/>
              <w:jc w:val="center"/>
            </w:pPr>
            <w:r>
              <w:t>3.8 ± 0.4</w:t>
            </w:r>
          </w:p>
        </w:tc>
      </w:tr>
      <w:tr w:rsidR="0032202A" w14:paraId="2D761491" w14:textId="77777777" w:rsidTr="0032202A">
        <w:trPr>
          <w:divId w:val="1928726239"/>
          <w:trHeight w:hRule="exact" w:val="340"/>
        </w:trPr>
        <w:tc>
          <w:tcPr>
            <w:tcW w:w="2254" w:type="dxa"/>
            <w:tcBorders>
              <w:right w:val="nil"/>
            </w:tcBorders>
            <w:vAlign w:val="center"/>
          </w:tcPr>
          <w:p w14:paraId="35B741FB" w14:textId="77777777" w:rsidR="0032202A" w:rsidRDefault="0032202A" w:rsidP="00F9712E">
            <w:pPr>
              <w:pStyle w:val="Oscar"/>
              <w:spacing w:line="240" w:lineRule="auto"/>
              <w:jc w:val="center"/>
            </w:pPr>
            <w:r>
              <w:t>3000</w:t>
            </w:r>
          </w:p>
        </w:tc>
        <w:tc>
          <w:tcPr>
            <w:tcW w:w="2254" w:type="dxa"/>
            <w:tcBorders>
              <w:left w:val="nil"/>
              <w:right w:val="nil"/>
            </w:tcBorders>
            <w:vAlign w:val="center"/>
          </w:tcPr>
          <w:p w14:paraId="526B0FE7" w14:textId="77777777" w:rsidR="0032202A" w:rsidRDefault="0032202A" w:rsidP="00F9712E">
            <w:pPr>
              <w:pStyle w:val="Oscar"/>
              <w:spacing w:line="240" w:lineRule="auto"/>
              <w:jc w:val="center"/>
            </w:pPr>
            <w:r>
              <w:t>2.9 ± 0.5</w:t>
            </w:r>
          </w:p>
        </w:tc>
        <w:tc>
          <w:tcPr>
            <w:tcW w:w="2254" w:type="dxa"/>
            <w:tcBorders>
              <w:left w:val="nil"/>
              <w:right w:val="nil"/>
            </w:tcBorders>
            <w:vAlign w:val="center"/>
          </w:tcPr>
          <w:p w14:paraId="704DE2F6" w14:textId="77777777" w:rsidR="0032202A" w:rsidRDefault="0032202A" w:rsidP="00F9712E">
            <w:pPr>
              <w:pStyle w:val="Oscar"/>
              <w:spacing w:line="240" w:lineRule="auto"/>
              <w:jc w:val="center"/>
            </w:pPr>
            <w:r>
              <w:t>2.7 ± 0.3</w:t>
            </w:r>
          </w:p>
        </w:tc>
        <w:tc>
          <w:tcPr>
            <w:tcW w:w="2254" w:type="dxa"/>
            <w:tcBorders>
              <w:left w:val="nil"/>
            </w:tcBorders>
            <w:vAlign w:val="center"/>
          </w:tcPr>
          <w:p w14:paraId="7708F398" w14:textId="77777777" w:rsidR="0032202A" w:rsidRDefault="0032202A" w:rsidP="00F9712E">
            <w:pPr>
              <w:pStyle w:val="Oscar"/>
              <w:spacing w:line="240" w:lineRule="auto"/>
              <w:jc w:val="center"/>
            </w:pPr>
            <w:r>
              <w:t>2.9 ± 0.2</w:t>
            </w:r>
          </w:p>
        </w:tc>
      </w:tr>
      <w:tr w:rsidR="0032202A" w14:paraId="1708E4B0" w14:textId="77777777" w:rsidTr="0032202A">
        <w:trPr>
          <w:divId w:val="1928726239"/>
          <w:trHeight w:hRule="exact" w:val="340"/>
        </w:trPr>
        <w:tc>
          <w:tcPr>
            <w:tcW w:w="2254" w:type="dxa"/>
            <w:tcBorders>
              <w:right w:val="nil"/>
            </w:tcBorders>
            <w:vAlign w:val="center"/>
          </w:tcPr>
          <w:p w14:paraId="25FFCC61" w14:textId="77777777" w:rsidR="0032202A" w:rsidRDefault="0032202A" w:rsidP="00F9712E">
            <w:pPr>
              <w:pStyle w:val="Oscar"/>
              <w:spacing w:line="240" w:lineRule="auto"/>
              <w:jc w:val="center"/>
            </w:pPr>
            <w:r>
              <w:t>4000</w:t>
            </w:r>
          </w:p>
        </w:tc>
        <w:tc>
          <w:tcPr>
            <w:tcW w:w="2254" w:type="dxa"/>
            <w:tcBorders>
              <w:left w:val="nil"/>
              <w:right w:val="nil"/>
            </w:tcBorders>
            <w:vAlign w:val="center"/>
          </w:tcPr>
          <w:p w14:paraId="61506693" w14:textId="77777777" w:rsidR="0032202A" w:rsidRDefault="0032202A" w:rsidP="00F9712E">
            <w:pPr>
              <w:pStyle w:val="Oscar"/>
              <w:spacing w:line="240" w:lineRule="auto"/>
              <w:jc w:val="center"/>
            </w:pPr>
            <w:r>
              <w:t>2.8 ± 0.3</w:t>
            </w:r>
          </w:p>
        </w:tc>
        <w:tc>
          <w:tcPr>
            <w:tcW w:w="2254" w:type="dxa"/>
            <w:tcBorders>
              <w:left w:val="nil"/>
              <w:right w:val="nil"/>
            </w:tcBorders>
            <w:vAlign w:val="center"/>
          </w:tcPr>
          <w:p w14:paraId="647BFE3A" w14:textId="77777777" w:rsidR="0032202A" w:rsidRDefault="0032202A" w:rsidP="00F9712E">
            <w:pPr>
              <w:pStyle w:val="Oscar"/>
              <w:spacing w:line="240" w:lineRule="auto"/>
              <w:jc w:val="center"/>
            </w:pPr>
            <w:r>
              <w:t>2.5 ± 0.3</w:t>
            </w:r>
          </w:p>
        </w:tc>
        <w:tc>
          <w:tcPr>
            <w:tcW w:w="2254" w:type="dxa"/>
            <w:tcBorders>
              <w:left w:val="nil"/>
            </w:tcBorders>
            <w:vAlign w:val="center"/>
          </w:tcPr>
          <w:p w14:paraId="03D4D556" w14:textId="77777777" w:rsidR="0032202A" w:rsidRDefault="0032202A" w:rsidP="00F9712E">
            <w:pPr>
              <w:pStyle w:val="Oscar"/>
              <w:spacing w:line="240" w:lineRule="auto"/>
              <w:jc w:val="center"/>
            </w:pPr>
            <w:r>
              <w:t>2.5 ± 0.2</w:t>
            </w:r>
          </w:p>
        </w:tc>
      </w:tr>
      <w:tr w:rsidR="0032202A" w14:paraId="082E081E" w14:textId="77777777" w:rsidTr="0032202A">
        <w:trPr>
          <w:divId w:val="1928726239"/>
          <w:trHeight w:hRule="exact" w:val="340"/>
        </w:trPr>
        <w:tc>
          <w:tcPr>
            <w:tcW w:w="2254" w:type="dxa"/>
            <w:tcBorders>
              <w:bottom w:val="single" w:sz="4" w:space="0" w:color="auto"/>
              <w:right w:val="nil"/>
            </w:tcBorders>
            <w:vAlign w:val="center"/>
          </w:tcPr>
          <w:p w14:paraId="4B3A005D" w14:textId="77777777" w:rsidR="0032202A" w:rsidRDefault="0032202A" w:rsidP="00F9712E">
            <w:pPr>
              <w:pStyle w:val="Oscar"/>
              <w:spacing w:line="240" w:lineRule="auto"/>
              <w:jc w:val="center"/>
            </w:pPr>
            <w:r>
              <w:t>5000</w:t>
            </w:r>
          </w:p>
        </w:tc>
        <w:tc>
          <w:tcPr>
            <w:tcW w:w="2254" w:type="dxa"/>
            <w:tcBorders>
              <w:left w:val="nil"/>
              <w:bottom w:val="single" w:sz="4" w:space="0" w:color="auto"/>
              <w:right w:val="nil"/>
            </w:tcBorders>
            <w:vAlign w:val="center"/>
          </w:tcPr>
          <w:p w14:paraId="0B2CD41E" w14:textId="77777777" w:rsidR="0032202A" w:rsidRDefault="0032202A" w:rsidP="00F9712E">
            <w:pPr>
              <w:pStyle w:val="Oscar"/>
              <w:spacing w:line="240" w:lineRule="auto"/>
              <w:jc w:val="center"/>
            </w:pPr>
            <w:r>
              <w:t>2.9 ± 0.3</w:t>
            </w:r>
          </w:p>
        </w:tc>
        <w:tc>
          <w:tcPr>
            <w:tcW w:w="2254" w:type="dxa"/>
            <w:tcBorders>
              <w:left w:val="nil"/>
              <w:bottom w:val="single" w:sz="4" w:space="0" w:color="auto"/>
              <w:right w:val="nil"/>
            </w:tcBorders>
            <w:vAlign w:val="center"/>
          </w:tcPr>
          <w:p w14:paraId="51D23EB1" w14:textId="77777777" w:rsidR="0032202A" w:rsidRDefault="0032202A" w:rsidP="00F9712E">
            <w:pPr>
              <w:pStyle w:val="Oscar"/>
              <w:spacing w:line="240" w:lineRule="auto"/>
              <w:jc w:val="center"/>
            </w:pPr>
            <w:r>
              <w:t>2.9 ± 0.1</w:t>
            </w:r>
          </w:p>
        </w:tc>
        <w:tc>
          <w:tcPr>
            <w:tcW w:w="2254" w:type="dxa"/>
            <w:tcBorders>
              <w:left w:val="nil"/>
              <w:bottom w:val="single" w:sz="4" w:space="0" w:color="auto"/>
            </w:tcBorders>
            <w:vAlign w:val="center"/>
          </w:tcPr>
          <w:p w14:paraId="09BBE432" w14:textId="77777777" w:rsidR="0032202A" w:rsidRDefault="0032202A" w:rsidP="00F9712E">
            <w:pPr>
              <w:pStyle w:val="Oscar"/>
              <w:spacing w:line="240" w:lineRule="auto"/>
              <w:jc w:val="center"/>
            </w:pPr>
            <w:r>
              <w:t>3.0 ± 0.2</w:t>
            </w:r>
          </w:p>
        </w:tc>
      </w:tr>
      <w:tr w:rsidR="0032202A" w14:paraId="0AC23DC0" w14:textId="77777777" w:rsidTr="0032202A">
        <w:trPr>
          <w:divId w:val="1928726239"/>
          <w:trHeight w:hRule="exact" w:val="340"/>
        </w:trPr>
        <w:tc>
          <w:tcPr>
            <w:tcW w:w="2254" w:type="dxa"/>
            <w:tcBorders>
              <w:top w:val="single" w:sz="4" w:space="0" w:color="auto"/>
              <w:bottom w:val="single" w:sz="12" w:space="0" w:color="auto"/>
              <w:right w:val="nil"/>
            </w:tcBorders>
            <w:vAlign w:val="center"/>
          </w:tcPr>
          <w:p w14:paraId="68FA11FB" w14:textId="0114F92A" w:rsidR="0032202A" w:rsidRPr="008A5E8A" w:rsidRDefault="00E00E61" w:rsidP="00E00E61">
            <w:pPr>
              <w:pStyle w:val="Oscar"/>
              <w:spacing w:line="240" w:lineRule="auto"/>
              <w:jc w:val="center"/>
            </w:pPr>
            <w:r>
              <w:t>Average</w:t>
            </w:r>
          </w:p>
        </w:tc>
        <w:tc>
          <w:tcPr>
            <w:tcW w:w="2254" w:type="dxa"/>
            <w:tcBorders>
              <w:top w:val="single" w:sz="4" w:space="0" w:color="auto"/>
              <w:left w:val="nil"/>
              <w:bottom w:val="single" w:sz="12" w:space="0" w:color="auto"/>
              <w:right w:val="nil"/>
            </w:tcBorders>
            <w:vAlign w:val="center"/>
          </w:tcPr>
          <w:p w14:paraId="5C90B508" w14:textId="77777777" w:rsidR="0032202A" w:rsidRPr="008A5E8A" w:rsidRDefault="0032202A" w:rsidP="00F9712E">
            <w:pPr>
              <w:pStyle w:val="Oscar"/>
              <w:spacing w:line="240" w:lineRule="auto"/>
              <w:jc w:val="center"/>
            </w:pPr>
            <w:r w:rsidRPr="008A5E8A">
              <w:t>3.8 ± 0.9</w:t>
            </w:r>
          </w:p>
        </w:tc>
        <w:tc>
          <w:tcPr>
            <w:tcW w:w="2254" w:type="dxa"/>
            <w:tcBorders>
              <w:top w:val="single" w:sz="4" w:space="0" w:color="auto"/>
              <w:left w:val="nil"/>
              <w:bottom w:val="single" w:sz="12" w:space="0" w:color="auto"/>
              <w:right w:val="nil"/>
            </w:tcBorders>
            <w:vAlign w:val="center"/>
          </w:tcPr>
          <w:p w14:paraId="367DCE7F" w14:textId="77777777" w:rsidR="0032202A" w:rsidRPr="008A5E8A" w:rsidRDefault="0032202A" w:rsidP="00F9712E">
            <w:pPr>
              <w:pStyle w:val="Oscar"/>
              <w:spacing w:line="240" w:lineRule="auto"/>
              <w:jc w:val="center"/>
            </w:pPr>
            <w:r w:rsidRPr="008A5E8A">
              <w:t>3.2 ± 0.8</w:t>
            </w:r>
          </w:p>
        </w:tc>
        <w:tc>
          <w:tcPr>
            <w:tcW w:w="2254" w:type="dxa"/>
            <w:tcBorders>
              <w:top w:val="single" w:sz="4" w:space="0" w:color="auto"/>
              <w:left w:val="nil"/>
              <w:bottom w:val="single" w:sz="12" w:space="0" w:color="auto"/>
            </w:tcBorders>
            <w:vAlign w:val="center"/>
          </w:tcPr>
          <w:p w14:paraId="1367A8C5" w14:textId="77777777" w:rsidR="0032202A" w:rsidRPr="008A5E8A" w:rsidRDefault="0032202A" w:rsidP="00F9712E">
            <w:pPr>
              <w:pStyle w:val="Oscar"/>
              <w:spacing w:line="240" w:lineRule="auto"/>
              <w:jc w:val="center"/>
            </w:pPr>
            <w:r w:rsidRPr="008A5E8A">
              <w:t>3.3 ± 0.7</w:t>
            </w:r>
          </w:p>
        </w:tc>
      </w:tr>
    </w:tbl>
    <w:p w14:paraId="58C79A5B" w14:textId="77777777" w:rsidR="0032202A" w:rsidRPr="002C2DA6" w:rsidRDefault="0032202A" w:rsidP="0032202A">
      <w:pPr>
        <w:pStyle w:val="Oscar"/>
        <w:divId w:val="1928726239"/>
      </w:pPr>
    </w:p>
    <w:p w14:paraId="1884F06C" w14:textId="71387206" w:rsidR="00C75D05" w:rsidRDefault="00C75D05" w:rsidP="002B1AFB">
      <w:pPr>
        <w:pStyle w:val="Oscar"/>
        <w:divId w:val="1928726239"/>
      </w:pPr>
      <w:r>
        <w:br w:type="page"/>
      </w:r>
    </w:p>
    <w:p w14:paraId="6DFFC465" w14:textId="40F43B36" w:rsidR="007E3FC3" w:rsidRDefault="007E3FC3" w:rsidP="00276311">
      <w:pPr>
        <w:pStyle w:val="Heading2"/>
        <w:numPr>
          <w:ilvl w:val="0"/>
          <w:numId w:val="0"/>
        </w:numPr>
        <w:ind w:left="578" w:hanging="578"/>
        <w:divId w:val="1928726239"/>
      </w:pPr>
      <w:bookmarkStart w:id="273" w:name="_Toc456661715"/>
      <w:r>
        <w:t xml:space="preserve">Appendix </w:t>
      </w:r>
      <w:r w:rsidR="00DC1ADA">
        <w:t>II</w:t>
      </w:r>
      <w:r>
        <w:t>: M</w:t>
      </w:r>
      <w:r w:rsidR="00661D83">
        <w:t>ATLAB</w:t>
      </w:r>
      <w:r>
        <w:t xml:space="preserve"> code</w:t>
      </w:r>
      <w:r w:rsidR="00661D83">
        <w:t xml:space="preserve"> – Parthasarathy’s model</w:t>
      </w:r>
      <w:bookmarkEnd w:id="273"/>
    </w:p>
    <w:p w14:paraId="10B7189D" w14:textId="2295384D" w:rsidR="002B1AFB" w:rsidRDefault="00661D83" w:rsidP="000A1F7A">
      <w:pPr>
        <w:pStyle w:val="Oscar"/>
        <w:spacing w:after="840"/>
        <w:divId w:val="1928726239"/>
      </w:pPr>
      <w:r>
        <w:t xml:space="preserve">The following </w:t>
      </w:r>
      <w:r w:rsidR="00F270F3">
        <w:t xml:space="preserve">MATLAB </w:t>
      </w:r>
      <w:r>
        <w:t xml:space="preserve">code </w:t>
      </w:r>
      <w:r w:rsidR="00F270F3">
        <w:t xml:space="preserve">was </w:t>
      </w:r>
      <w:r w:rsidR="00F06649">
        <w:t>implemented</w:t>
      </w:r>
      <w:r w:rsidR="00F270F3">
        <w:t xml:space="preserve"> to calculate the yield strength as a function pillar diamete</w:t>
      </w:r>
      <w:r w:rsidR="00E465D8">
        <w:t>r for the W and Ta micropillars</w:t>
      </w:r>
      <w:r w:rsidR="00E465D8" w:rsidRPr="00E465D8">
        <w:t xml:space="preserve"> </w:t>
      </w:r>
      <w:r w:rsidR="00E465D8">
        <w:t xml:space="preserve">in Chapter </w:t>
      </w:r>
      <w:r w:rsidR="00E465D8">
        <w:fldChar w:fldCharType="begin"/>
      </w:r>
      <w:r w:rsidR="00E465D8">
        <w:instrText xml:space="preserve"> REF _Ref440532673 \r \h </w:instrText>
      </w:r>
      <w:r w:rsidR="00E465D8">
        <w:fldChar w:fldCharType="separate"/>
      </w:r>
      <w:r w:rsidR="00265CDB">
        <w:t>4</w:t>
      </w:r>
      <w:r w:rsidR="00E465D8">
        <w:fldChar w:fldCharType="end"/>
      </w:r>
      <w:r w:rsidR="00E465D8">
        <w:t xml:space="preserve">. The code accounts for the size dependence of the micropillars taking into </w:t>
      </w:r>
      <w:r w:rsidR="00F270F3">
        <w:t xml:space="preserve">account Parthasarathi’s single-arm dislocation source model. It </w:t>
      </w:r>
      <w:r w:rsidR="00E465D8">
        <w:t xml:space="preserve">consists of </w:t>
      </w:r>
      <w:r w:rsidR="00F270F3">
        <w:t xml:space="preserve">a modified </w:t>
      </w:r>
      <w:r w:rsidR="00E465D8">
        <w:t xml:space="preserve">version of the </w:t>
      </w:r>
      <w:r w:rsidR="00F270F3">
        <w:t xml:space="preserve">MATLAB code </w:t>
      </w:r>
      <w:r w:rsidR="00E465D8">
        <w:t xml:space="preserve">first </w:t>
      </w:r>
      <w:r w:rsidR="00F270F3">
        <w:t>implemented by Lee</w:t>
      </w:r>
      <w:r w:rsidR="00E465D8">
        <w:t xml:space="preserve"> </w:t>
      </w:r>
      <w:r w:rsidR="00E465D8" w:rsidRPr="00E465D8">
        <w:rPr>
          <w:i/>
        </w:rPr>
        <w:t>et al</w:t>
      </w:r>
      <w:r w:rsidR="00E465D8">
        <w:t xml:space="preserve">. </w:t>
      </w:r>
      <w:r w:rsidR="00E465D8">
        <w:fldChar w:fldCharType="begin" w:fldLock="1"/>
      </w:r>
      <w:r w:rsidR="005E37E9">
        <w:instrText>ADDIN CSL_CITATION { "citationItems" : [ { "id" : "ITEM-1", "itemData" : { "ISSN" : "1478-6435", "abstract" : "Recent micropillar compression tests of fcc and bcc single crystals have shown that ?Smaller is Stronger? even in the absence of significant strain gradients, an effect that is empirically characterised by a power-law relation. When a micropillar contains a dislocation network, this power-law relation has been explained in terms of the size-dependent operation stress of the weakest single arm dislocation sources. This single arm dislocation source model has successfully captured the power-law relation for the strength of a few fcc micropillars, but a physical interpretation has not been made by comparing different materials. We applied the model, not only to fcc but also to bcc micropillars, to understand quantitatively why different materials have different power-law exponents. Here, the different power-law exponents are interpreted by comparing material parameters that are size-independent properties. Also, by rearranging these parameters such that the formulation becomes independent of material parameters, we found an alternate form of the scaling law that is a unique function of micropillar diameter. Furthermore, recent experimental studies of the effects of increasing the dislocation density, which show hardening for large micropillars and softening for small micropillars, are interpreted in terms of the statistics of dislocation source distribution. The strengths and limitations of this statistical approach are discussed. The effects of temperature on the power-law exponents are also studied.", "author" : [ { "dropping-particle" : "", "family" : "Lee", "given" : "Seok-Woo", "non-dropping-particle" : "", "parse-names" : false, "suffix" : "" }, { "dropping-particle" : "", "family" : "Nix", "given" : "William D", "non-dropping-particle" : "", "parse-names" : false, "suffix" : "" } ], "container-title" : "Philosophical Magazine", "id" : "ITEM-1", "issue" : "10", "issued" : { "date-parts" : [ [ "2012", "1", "3" ] ] }, "note" : "doi: 10.1080/14786435.2011.643250", "page" : "1238-1260", "publisher" : "Taylor &amp; Francis", "title" : "Size dependence of the yield strength of fcc and bcc metallic micropillars with diameters of a few micrometers", "type" : "article-journal", "volume" : "92" }, "uris" : [ "http://www.mendeley.com/documents/?uuid=e2a86415-49ac-4fbd-a58f-8b46d0ee422c" ] } ], "mendeley" : { "formattedCitation" : "[142]", "plainTextFormattedCitation" : "[142]", "previouslyFormattedCitation" : "[142]" }, "properties" : { "noteIndex" : 0 }, "schema" : "https://github.com/citation-style-language/schema/raw/master/csl-citation.json" }</w:instrText>
      </w:r>
      <w:r w:rsidR="00E465D8">
        <w:fldChar w:fldCharType="separate"/>
      </w:r>
      <w:r w:rsidR="000A6725" w:rsidRPr="000A6725">
        <w:rPr>
          <w:noProof/>
        </w:rPr>
        <w:t>[142]</w:t>
      </w:r>
      <w:r w:rsidR="00E465D8">
        <w:fldChar w:fldCharType="end"/>
      </w:r>
      <w:r w:rsidR="00E465D8">
        <w:t>.</w:t>
      </w:r>
      <w:r w:rsidR="00EC57CC">
        <w:t xml:space="preserve"> The input data changes according to the material properties and testing conditions.</w:t>
      </w:r>
    </w:p>
    <w:p w14:paraId="19F3D48D"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228B22"/>
          <w:sz w:val="20"/>
          <w:szCs w:val="20"/>
          <w:lang w:val="en-GB"/>
        </w:rPr>
        <w:t>% Parthasarathy's single arm dislocation source model</w:t>
      </w:r>
    </w:p>
    <w:p w14:paraId="3A2DE5F6"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228B22"/>
          <w:sz w:val="20"/>
          <w:szCs w:val="20"/>
          <w:lang w:val="en-GB"/>
        </w:rPr>
        <w:t>% Statistical average length of the weakest single arm dislocation source</w:t>
      </w:r>
    </w:p>
    <w:p w14:paraId="0DDBE5D0"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228B22"/>
          <w:sz w:val="20"/>
          <w:szCs w:val="20"/>
          <w:lang w:val="en-GB"/>
        </w:rPr>
        <w:t xml:space="preserve"> </w:t>
      </w:r>
    </w:p>
    <w:p w14:paraId="480C0F10"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228B22"/>
          <w:sz w:val="20"/>
          <w:szCs w:val="20"/>
          <w:lang w:val="en-GB"/>
        </w:rPr>
        <w:t>% Input Data - Diameter of pillars &amp; dislocation density</w:t>
      </w:r>
    </w:p>
    <w:p w14:paraId="11AAC2FD"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Diameter_input=[.1 .2 .5 1 2 3 4 5 10]*10^-6; </w:t>
      </w:r>
      <w:r>
        <w:rPr>
          <w:rFonts w:ascii="Courier New" w:hAnsi="Courier New" w:cs="Courier New"/>
          <w:color w:val="228B22"/>
          <w:sz w:val="20"/>
          <w:szCs w:val="20"/>
          <w:lang w:val="en-GB"/>
        </w:rPr>
        <w:t>%unit [m]</w:t>
      </w:r>
    </w:p>
    <w:p w14:paraId="5F072625"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Rho_tot=[10^10 2*10^10 5*10^10 10^11 10^12 5*10^12 10^13 1.5*10^13 2*10^13 5*10^13]; </w:t>
      </w:r>
      <w:r>
        <w:rPr>
          <w:rFonts w:ascii="Courier New" w:hAnsi="Courier New" w:cs="Courier New"/>
          <w:color w:val="228B22"/>
          <w:sz w:val="20"/>
          <w:szCs w:val="20"/>
          <w:lang w:val="en-GB"/>
        </w:rPr>
        <w:t>%unit [m^-2]</w:t>
      </w:r>
    </w:p>
    <w:p w14:paraId="304F4929"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228B22"/>
          <w:sz w:val="20"/>
          <w:szCs w:val="20"/>
          <w:lang w:val="en-GB"/>
        </w:rPr>
        <w:t xml:space="preserve"> </w:t>
      </w:r>
    </w:p>
    <w:p w14:paraId="6CB67D10"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228B22"/>
          <w:sz w:val="20"/>
          <w:szCs w:val="20"/>
          <w:lang w:val="en-GB"/>
        </w:rPr>
        <w:t>% Input Data - Material properties</w:t>
      </w:r>
    </w:p>
    <w:p w14:paraId="2FE8C07B" w14:textId="7A396095"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mu=69*10^9; </w:t>
      </w:r>
      <w:r>
        <w:rPr>
          <w:rFonts w:ascii="Courier New" w:hAnsi="Courier New" w:cs="Courier New"/>
          <w:color w:val="228B22"/>
          <w:sz w:val="20"/>
          <w:szCs w:val="20"/>
          <w:lang w:val="en-GB"/>
        </w:rPr>
        <w:t>%Ta at room temperature - unit [Pa]</w:t>
      </w:r>
    </w:p>
    <w:p w14:paraId="0F2CF74B" w14:textId="5E03A528"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burgers=2.86*10^-10; </w:t>
      </w:r>
      <w:r>
        <w:rPr>
          <w:rFonts w:ascii="Courier New" w:hAnsi="Courier New" w:cs="Courier New"/>
          <w:color w:val="228B22"/>
          <w:sz w:val="20"/>
          <w:szCs w:val="20"/>
          <w:lang w:val="en-GB"/>
        </w:rPr>
        <w:t>%Ta at room temperature - unit [m]</w:t>
      </w:r>
    </w:p>
    <w:p w14:paraId="4B17AC19" w14:textId="1EA18DF0"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tau_bulk=45*10^6; </w:t>
      </w:r>
      <w:r>
        <w:rPr>
          <w:rFonts w:ascii="Courier New" w:hAnsi="Courier New" w:cs="Courier New"/>
          <w:color w:val="228B22"/>
          <w:sz w:val="20"/>
          <w:szCs w:val="20"/>
          <w:lang w:val="en-GB"/>
        </w:rPr>
        <w:t>%Ta at room temperature - unit [Pa]</w:t>
      </w:r>
    </w:p>
    <w:p w14:paraId="6632093B" w14:textId="2FA2A91F"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m=0.314; </w:t>
      </w:r>
      <w:r>
        <w:rPr>
          <w:rFonts w:ascii="Courier New" w:hAnsi="Courier New" w:cs="Courier New"/>
          <w:color w:val="228B22"/>
          <w:sz w:val="20"/>
          <w:szCs w:val="20"/>
          <w:lang w:val="en-GB"/>
        </w:rPr>
        <w:t>% schmid factor of [111]-oriented Ta, slip system {112}&lt;111&gt;</w:t>
      </w:r>
    </w:p>
    <w:p w14:paraId="28990795" w14:textId="1DF3A4AC"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s=12; </w:t>
      </w:r>
      <w:r>
        <w:rPr>
          <w:rFonts w:ascii="Courier New" w:hAnsi="Courier New" w:cs="Courier New"/>
          <w:color w:val="228B22"/>
          <w:sz w:val="20"/>
          <w:szCs w:val="20"/>
          <w:lang w:val="en-GB"/>
        </w:rPr>
        <w:t xml:space="preserve">% num. of the most preferred slip systems (12 for </w:t>
      </w:r>
      <w:r w:rsidR="00EC57CC">
        <w:rPr>
          <w:rFonts w:ascii="Courier New" w:hAnsi="Courier New" w:cs="Courier New"/>
          <w:color w:val="228B22"/>
          <w:sz w:val="20"/>
          <w:szCs w:val="20"/>
          <w:lang w:val="en-GB"/>
        </w:rPr>
        <w:t>BCC metals</w:t>
      </w:r>
      <w:r>
        <w:rPr>
          <w:rFonts w:ascii="Courier New" w:hAnsi="Courier New" w:cs="Courier New"/>
          <w:color w:val="228B22"/>
          <w:sz w:val="20"/>
          <w:szCs w:val="20"/>
          <w:lang w:val="en-GB"/>
        </w:rPr>
        <w:t>)</w:t>
      </w:r>
    </w:p>
    <w:p w14:paraId="11C4AF3B" w14:textId="2DB93364"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Beta=19.5; </w:t>
      </w:r>
      <w:r>
        <w:rPr>
          <w:rFonts w:ascii="Courier New" w:hAnsi="Courier New" w:cs="Courier New"/>
          <w:color w:val="228B22"/>
          <w:sz w:val="20"/>
          <w:szCs w:val="20"/>
          <w:lang w:val="en-GB"/>
        </w:rPr>
        <w:t>% slip plane orientation - unit [°]</w:t>
      </w:r>
    </w:p>
    <w:p w14:paraId="41832494"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228B22"/>
          <w:sz w:val="20"/>
          <w:szCs w:val="20"/>
          <w:lang w:val="en-GB"/>
        </w:rPr>
        <w:t xml:space="preserve"> </w:t>
      </w:r>
    </w:p>
    <w:p w14:paraId="5F1F19CE"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p_output=zeros(size(Diameter_input,2),size(Rho_tot,2));</w:t>
      </w:r>
    </w:p>
    <w:p w14:paraId="472DDE16"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lambda_output=zeros(size(Diameter_input,2),size(Rho_tot,2));</w:t>
      </w:r>
    </w:p>
    <w:p w14:paraId="45ADBB32"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tau_output=zeros(size(Diameter_input,2),size(Rho_tot,2));</w:t>
      </w:r>
    </w:p>
    <w:p w14:paraId="34F358C3"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sigma_output=zeros(size(Diameter_input,2),size(Rho_tot,2));</w:t>
      </w:r>
    </w:p>
    <w:p w14:paraId="76A10462"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sigma_SI_output=zeros(size(Diameter_input,2),size(Rho_tot,2));</w:t>
      </w:r>
    </w:p>
    <w:p w14:paraId="1A3211C0"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sigma_SD_output=zeros(size(Diameter_input,2),size(Rho_tot,2));</w:t>
      </w:r>
    </w:p>
    <w:p w14:paraId="0DDFA6D4"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p>
    <w:p w14:paraId="580FCFB5"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FF"/>
          <w:sz w:val="20"/>
          <w:szCs w:val="20"/>
          <w:lang w:val="en-GB"/>
        </w:rPr>
        <w:t>for</w:t>
      </w:r>
      <w:r>
        <w:rPr>
          <w:rFonts w:ascii="Courier New" w:hAnsi="Courier New" w:cs="Courier New"/>
          <w:color w:val="000000"/>
          <w:sz w:val="20"/>
          <w:szCs w:val="20"/>
          <w:lang w:val="en-GB"/>
        </w:rPr>
        <w:t xml:space="preserve"> z=1:size(Diameter_input,2);</w:t>
      </w:r>
    </w:p>
    <w:p w14:paraId="71A03189"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de-DE"/>
        </w:rPr>
      </w:pPr>
      <w:r>
        <w:rPr>
          <w:rFonts w:ascii="Courier New" w:hAnsi="Courier New" w:cs="Courier New"/>
          <w:color w:val="000000"/>
          <w:sz w:val="20"/>
          <w:szCs w:val="20"/>
          <w:lang w:val="en-GB"/>
        </w:rPr>
        <w:t xml:space="preserve">    </w:t>
      </w:r>
      <w:r w:rsidRPr="00DE12D5">
        <w:rPr>
          <w:rFonts w:ascii="Courier New" w:hAnsi="Courier New" w:cs="Courier New"/>
          <w:color w:val="000000"/>
          <w:sz w:val="20"/>
          <w:szCs w:val="20"/>
          <w:lang w:val="de-DE"/>
        </w:rPr>
        <w:t>Diameter=Diameter_input(1,z);</w:t>
      </w:r>
    </w:p>
    <w:p w14:paraId="29994C5B"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de-DE"/>
        </w:rPr>
      </w:pPr>
      <w:r w:rsidRPr="00DE12D5">
        <w:rPr>
          <w:rFonts w:ascii="Courier New" w:hAnsi="Courier New" w:cs="Courier New"/>
          <w:color w:val="000000"/>
          <w:sz w:val="20"/>
          <w:szCs w:val="20"/>
          <w:lang w:val="de-DE"/>
        </w:rPr>
        <w:t xml:space="preserve">    Height=3*Diameter;</w:t>
      </w:r>
    </w:p>
    <w:p w14:paraId="79131500"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sidRPr="00DE12D5">
        <w:rPr>
          <w:rFonts w:ascii="Courier New" w:hAnsi="Courier New" w:cs="Courier New"/>
          <w:color w:val="000000"/>
          <w:sz w:val="20"/>
          <w:szCs w:val="20"/>
          <w:lang w:val="de-DE"/>
        </w:rPr>
        <w:t xml:space="preserve">    </w:t>
      </w:r>
      <w:r>
        <w:rPr>
          <w:rFonts w:ascii="Courier New" w:hAnsi="Courier New" w:cs="Courier New"/>
          <w:color w:val="000000"/>
          <w:sz w:val="20"/>
          <w:szCs w:val="20"/>
          <w:lang w:val="en-GB"/>
        </w:rPr>
        <w:t>L_seg=Diameter/2;</w:t>
      </w:r>
    </w:p>
    <w:p w14:paraId="6C1987F3"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r>
        <w:rPr>
          <w:rFonts w:ascii="Courier New" w:hAnsi="Courier New" w:cs="Courier New"/>
          <w:color w:val="0000FF"/>
          <w:sz w:val="20"/>
          <w:szCs w:val="20"/>
          <w:lang w:val="en-GB"/>
        </w:rPr>
        <w:t>for</w:t>
      </w:r>
      <w:r>
        <w:rPr>
          <w:rFonts w:ascii="Courier New" w:hAnsi="Courier New" w:cs="Courier New"/>
          <w:color w:val="000000"/>
          <w:sz w:val="20"/>
          <w:szCs w:val="20"/>
          <w:lang w:val="en-GB"/>
        </w:rPr>
        <w:t xml:space="preserve"> y=1:size(Rho_tot,2);</w:t>
      </w:r>
    </w:p>
    <w:p w14:paraId="2A81654C"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r>
        <w:rPr>
          <w:rFonts w:ascii="Courier New" w:hAnsi="Courier New" w:cs="Courier New"/>
          <w:color w:val="228B22"/>
          <w:sz w:val="20"/>
          <w:szCs w:val="20"/>
          <w:lang w:val="en-GB"/>
        </w:rPr>
        <w:t>% Nr. of pinning points as a func. of pillar size and disl. dens.</w:t>
      </w:r>
    </w:p>
    <w:p w14:paraId="4117DD5D"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Rho_mob=Rho_tot(1,y)/s;</w:t>
      </w:r>
    </w:p>
    <w:p w14:paraId="4B9420EF"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p=Rho_mob*pi*(Diameter/2)^2*Height/L_seg;</w:t>
      </w:r>
    </w:p>
    <w:p w14:paraId="0CC05D19"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p_integer=floor(p);</w:t>
      </w:r>
    </w:p>
    <w:p w14:paraId="4AC04D9D"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r>
        <w:rPr>
          <w:rFonts w:ascii="Courier New" w:hAnsi="Courier New" w:cs="Courier New"/>
          <w:color w:val="0000FF"/>
          <w:sz w:val="20"/>
          <w:szCs w:val="20"/>
          <w:lang w:val="en-GB"/>
        </w:rPr>
        <w:t>if</w:t>
      </w:r>
      <w:r>
        <w:rPr>
          <w:rFonts w:ascii="Courier New" w:hAnsi="Courier New" w:cs="Courier New"/>
          <w:color w:val="000000"/>
          <w:sz w:val="20"/>
          <w:szCs w:val="20"/>
          <w:lang w:val="en-GB"/>
        </w:rPr>
        <w:t xml:space="preserve"> p_integer&lt;1</w:t>
      </w:r>
    </w:p>
    <w:p w14:paraId="4E6E6F74"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p_integer=1;</w:t>
      </w:r>
    </w:p>
    <w:p w14:paraId="7DB692CC"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r>
        <w:rPr>
          <w:rFonts w:ascii="Courier New" w:hAnsi="Courier New" w:cs="Courier New"/>
          <w:color w:val="0000FF"/>
          <w:sz w:val="20"/>
          <w:szCs w:val="20"/>
          <w:lang w:val="en-GB"/>
        </w:rPr>
        <w:t>end</w:t>
      </w:r>
    </w:p>
    <w:p w14:paraId="602A9E42"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p_output(z,y)=p_integer;</w:t>
      </w:r>
    </w:p>
    <w:p w14:paraId="5E063772"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p>
    <w:p w14:paraId="2F89F8B7"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r>
        <w:rPr>
          <w:rFonts w:ascii="Courier New" w:hAnsi="Courier New" w:cs="Courier New"/>
          <w:color w:val="228B22"/>
          <w:sz w:val="20"/>
          <w:szCs w:val="20"/>
          <w:lang w:val="en-GB"/>
        </w:rPr>
        <w:t>% Statistical avrg. length of the weakest arm disl. source</w:t>
      </w:r>
    </w:p>
    <w:p w14:paraId="5B175853"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b=Diameter/(2*cosd(Beta));</w:t>
      </w:r>
    </w:p>
    <w:p w14:paraId="29A44BCF"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funlambda=@(L)((1-((pi*((Diameter/2)-L).*(b-L))./(pi*b*(Diameter/2)))).^(p-1)).*((pi*(((Diameter/2)-L)+(b-L)))./(pi*b*(Diameter/2)))*p.*L;</w:t>
      </w:r>
    </w:p>
    <w:p w14:paraId="1EFD0E02"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Pr>
          <w:rFonts w:ascii="Courier New" w:hAnsi="Courier New" w:cs="Courier New"/>
          <w:color w:val="000000"/>
          <w:sz w:val="20"/>
          <w:szCs w:val="20"/>
          <w:lang w:val="en-GB"/>
        </w:rPr>
        <w:t xml:space="preserve">        </w:t>
      </w:r>
      <w:r w:rsidRPr="00DE12D5">
        <w:rPr>
          <w:rFonts w:ascii="Courier New" w:hAnsi="Courier New" w:cs="Courier New"/>
          <w:color w:val="000000"/>
          <w:sz w:val="20"/>
          <w:szCs w:val="20"/>
          <w:lang w:val="es-ES"/>
        </w:rPr>
        <w:t>lambda=integral(funlambda,0,Diameter/2);</w:t>
      </w:r>
    </w:p>
    <w:p w14:paraId="6D0F12FA"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es-ES"/>
        </w:rPr>
        <w:t xml:space="preserve">        lambda_output(z,y)=lambda;</w:t>
      </w:r>
    </w:p>
    <w:p w14:paraId="7658001F"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es-ES"/>
        </w:rPr>
        <w:t xml:space="preserve">        </w:t>
      </w:r>
    </w:p>
    <w:p w14:paraId="2909967B"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sidRPr="00DE12D5">
        <w:rPr>
          <w:rFonts w:ascii="Courier New" w:hAnsi="Courier New" w:cs="Courier New"/>
          <w:color w:val="000000"/>
          <w:sz w:val="20"/>
          <w:szCs w:val="20"/>
          <w:lang w:val="es-ES"/>
        </w:rPr>
        <w:t xml:space="preserve">        </w:t>
      </w:r>
      <w:r>
        <w:rPr>
          <w:rFonts w:ascii="Courier New" w:hAnsi="Courier New" w:cs="Courier New"/>
          <w:color w:val="228B22"/>
          <w:sz w:val="20"/>
          <w:szCs w:val="20"/>
          <w:lang w:val="en-GB"/>
        </w:rPr>
        <w:t>% Tau &amp; sigma as a function of pillar diameter and disl. density</w:t>
      </w:r>
    </w:p>
    <w:p w14:paraId="6FDEB1D7"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de-DE"/>
        </w:rPr>
      </w:pPr>
      <w:r>
        <w:rPr>
          <w:rFonts w:ascii="Courier New" w:hAnsi="Courier New" w:cs="Courier New"/>
          <w:color w:val="000000"/>
          <w:sz w:val="20"/>
          <w:szCs w:val="20"/>
          <w:lang w:val="en-GB"/>
        </w:rPr>
        <w:t xml:space="preserve">        </w:t>
      </w:r>
      <w:r w:rsidRPr="00DE12D5">
        <w:rPr>
          <w:rFonts w:ascii="Courier New" w:hAnsi="Courier New" w:cs="Courier New"/>
          <w:color w:val="000000"/>
          <w:sz w:val="20"/>
          <w:szCs w:val="20"/>
          <w:lang w:val="de-DE"/>
        </w:rPr>
        <w:t>tau=tau_bulk+mu*burgers/lambda;</w:t>
      </w:r>
    </w:p>
    <w:p w14:paraId="4D59780C"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de-DE"/>
        </w:rPr>
        <w:t xml:space="preserve">        </w:t>
      </w:r>
      <w:r w:rsidRPr="00DE12D5">
        <w:rPr>
          <w:rFonts w:ascii="Courier New" w:hAnsi="Courier New" w:cs="Courier New"/>
          <w:color w:val="000000"/>
          <w:sz w:val="20"/>
          <w:szCs w:val="20"/>
          <w:lang w:val="es-ES"/>
        </w:rPr>
        <w:t>sigma=tau/m;</w:t>
      </w:r>
    </w:p>
    <w:p w14:paraId="7C5F3069"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es-ES"/>
        </w:rPr>
        <w:t xml:space="preserve">        tau_output(z,y)=tau;</w:t>
      </w:r>
    </w:p>
    <w:p w14:paraId="6AD113FE"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es-ES"/>
        </w:rPr>
        <w:t xml:space="preserve">        sigma_output(z,y)=sigma;</w:t>
      </w:r>
    </w:p>
    <w:p w14:paraId="71F8EE2F"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es-ES"/>
        </w:rPr>
        <w:t xml:space="preserve">        </w:t>
      </w:r>
    </w:p>
    <w:p w14:paraId="75D6651A"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sidRPr="00DE12D5">
        <w:rPr>
          <w:rFonts w:ascii="Courier New" w:hAnsi="Courier New" w:cs="Courier New"/>
          <w:color w:val="000000"/>
          <w:sz w:val="20"/>
          <w:szCs w:val="20"/>
          <w:lang w:val="es-ES"/>
        </w:rPr>
        <w:t xml:space="preserve">        </w:t>
      </w:r>
      <w:r>
        <w:rPr>
          <w:rFonts w:ascii="Courier New" w:hAnsi="Courier New" w:cs="Courier New"/>
          <w:color w:val="228B22"/>
          <w:sz w:val="20"/>
          <w:szCs w:val="20"/>
          <w:lang w:val="en-GB"/>
        </w:rPr>
        <w:t>% Size dependent and size independent terms as a function of disl. density</w:t>
      </w:r>
    </w:p>
    <w:p w14:paraId="3CF1832B"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de-DE"/>
        </w:rPr>
      </w:pPr>
      <w:r>
        <w:rPr>
          <w:rFonts w:ascii="Courier New" w:hAnsi="Courier New" w:cs="Courier New"/>
          <w:color w:val="000000"/>
          <w:sz w:val="20"/>
          <w:szCs w:val="20"/>
          <w:lang w:val="en-GB"/>
        </w:rPr>
        <w:t xml:space="preserve">        </w:t>
      </w:r>
      <w:r w:rsidRPr="00DE12D5">
        <w:rPr>
          <w:rFonts w:ascii="Courier New" w:hAnsi="Courier New" w:cs="Courier New"/>
          <w:color w:val="000000"/>
          <w:sz w:val="20"/>
          <w:szCs w:val="20"/>
          <w:lang w:val="de-DE"/>
        </w:rPr>
        <w:t>tau_SI=tau_bulk;</w:t>
      </w:r>
    </w:p>
    <w:p w14:paraId="1841D1AE"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de-DE"/>
        </w:rPr>
      </w:pPr>
      <w:r w:rsidRPr="00DE12D5">
        <w:rPr>
          <w:rFonts w:ascii="Courier New" w:hAnsi="Courier New" w:cs="Courier New"/>
          <w:color w:val="000000"/>
          <w:sz w:val="20"/>
          <w:szCs w:val="20"/>
          <w:lang w:val="de-DE"/>
        </w:rPr>
        <w:t xml:space="preserve">        tau_SD=mu*burgers/lambda;</w:t>
      </w:r>
    </w:p>
    <w:p w14:paraId="3015B782"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de-DE"/>
        </w:rPr>
        <w:t xml:space="preserve">        </w:t>
      </w:r>
      <w:r w:rsidRPr="00DE12D5">
        <w:rPr>
          <w:rFonts w:ascii="Courier New" w:hAnsi="Courier New" w:cs="Courier New"/>
          <w:color w:val="000000"/>
          <w:sz w:val="20"/>
          <w:szCs w:val="20"/>
          <w:lang w:val="es-ES"/>
        </w:rPr>
        <w:t>sigma_SI=tau_SI/m;</w:t>
      </w:r>
    </w:p>
    <w:p w14:paraId="4C2DD203"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de-DE"/>
        </w:rPr>
      </w:pPr>
      <w:r w:rsidRPr="00DE12D5">
        <w:rPr>
          <w:rFonts w:ascii="Courier New" w:hAnsi="Courier New" w:cs="Courier New"/>
          <w:color w:val="000000"/>
          <w:sz w:val="20"/>
          <w:szCs w:val="20"/>
          <w:lang w:val="es-ES"/>
        </w:rPr>
        <w:t xml:space="preserve">        </w:t>
      </w:r>
      <w:r w:rsidRPr="00DE12D5">
        <w:rPr>
          <w:rFonts w:ascii="Courier New" w:hAnsi="Courier New" w:cs="Courier New"/>
          <w:color w:val="000000"/>
          <w:sz w:val="20"/>
          <w:szCs w:val="20"/>
          <w:lang w:val="de-DE"/>
        </w:rPr>
        <w:t>sigma_SD=tau_SD/m;</w:t>
      </w:r>
    </w:p>
    <w:p w14:paraId="14DEAA7D"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de-DE"/>
        </w:rPr>
        <w:t xml:space="preserve">        </w:t>
      </w:r>
      <w:r w:rsidRPr="00DE12D5">
        <w:rPr>
          <w:rFonts w:ascii="Courier New" w:hAnsi="Courier New" w:cs="Courier New"/>
          <w:color w:val="000000"/>
          <w:sz w:val="20"/>
          <w:szCs w:val="20"/>
          <w:lang w:val="es-ES"/>
        </w:rPr>
        <w:t>sigma_SI_output(z,y)=sigma_SI;</w:t>
      </w:r>
    </w:p>
    <w:p w14:paraId="3D3F3861"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es-ES"/>
        </w:rPr>
        <w:t xml:space="preserve">        sigma_SD_output(z,y)=sigma_SD;</w:t>
      </w:r>
    </w:p>
    <w:p w14:paraId="3D62B934" w14:textId="77777777" w:rsidR="00DE12D5" w:rsidRPr="00DE12D5" w:rsidRDefault="00DE12D5" w:rsidP="00DE12D5">
      <w:pPr>
        <w:autoSpaceDE w:val="0"/>
        <w:autoSpaceDN w:val="0"/>
        <w:adjustRightInd w:val="0"/>
        <w:spacing w:after="0" w:line="240" w:lineRule="auto"/>
        <w:divId w:val="1928726239"/>
        <w:rPr>
          <w:rFonts w:ascii="Courier New" w:hAnsi="Courier New" w:cs="Courier New"/>
          <w:sz w:val="24"/>
          <w:szCs w:val="24"/>
          <w:lang w:val="es-ES"/>
        </w:rPr>
      </w:pPr>
      <w:r w:rsidRPr="00DE12D5">
        <w:rPr>
          <w:rFonts w:ascii="Courier New" w:hAnsi="Courier New" w:cs="Courier New"/>
          <w:color w:val="000000"/>
          <w:sz w:val="20"/>
          <w:szCs w:val="20"/>
          <w:lang w:val="es-ES"/>
        </w:rPr>
        <w:t xml:space="preserve">        tau_SI_output (z,y)=tau_SI;</w:t>
      </w:r>
    </w:p>
    <w:p w14:paraId="0F67E32D"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sidRPr="00DE12D5">
        <w:rPr>
          <w:rFonts w:ascii="Courier New" w:hAnsi="Courier New" w:cs="Courier New"/>
          <w:color w:val="000000"/>
          <w:sz w:val="20"/>
          <w:szCs w:val="20"/>
          <w:lang w:val="es-ES"/>
        </w:rPr>
        <w:t xml:space="preserve">        </w:t>
      </w:r>
      <w:r>
        <w:rPr>
          <w:rFonts w:ascii="Courier New" w:hAnsi="Courier New" w:cs="Courier New"/>
          <w:color w:val="000000"/>
          <w:sz w:val="20"/>
          <w:szCs w:val="20"/>
          <w:lang w:val="en-GB"/>
        </w:rPr>
        <w:t>tau_SD_output (z,y)=tau_SD;</w:t>
      </w:r>
    </w:p>
    <w:p w14:paraId="1F82DC50" w14:textId="77777777" w:rsidR="00DE12D5" w:rsidRDefault="00DE12D5" w:rsidP="00DE12D5">
      <w:pPr>
        <w:autoSpaceDE w:val="0"/>
        <w:autoSpaceDN w:val="0"/>
        <w:adjustRightInd w:val="0"/>
        <w:spacing w:after="0" w:line="240" w:lineRule="auto"/>
        <w:divId w:val="1928726239"/>
        <w:rPr>
          <w:rFonts w:ascii="Courier New" w:hAnsi="Courier New" w:cs="Courier New"/>
          <w:sz w:val="24"/>
          <w:szCs w:val="24"/>
          <w:lang w:val="en-GB"/>
        </w:rPr>
      </w:pPr>
      <w:r>
        <w:rPr>
          <w:rFonts w:ascii="Courier New" w:hAnsi="Courier New" w:cs="Courier New"/>
          <w:color w:val="000000"/>
          <w:sz w:val="20"/>
          <w:szCs w:val="20"/>
          <w:lang w:val="en-GB"/>
        </w:rPr>
        <w:t xml:space="preserve">    </w:t>
      </w:r>
      <w:r>
        <w:rPr>
          <w:rFonts w:ascii="Courier New" w:hAnsi="Courier New" w:cs="Courier New"/>
          <w:color w:val="0000FF"/>
          <w:sz w:val="20"/>
          <w:szCs w:val="20"/>
          <w:lang w:val="en-GB"/>
        </w:rPr>
        <w:t>end</w:t>
      </w:r>
    </w:p>
    <w:p w14:paraId="7A4AADEB" w14:textId="3B45F7FB" w:rsidR="00DE12D5" w:rsidRDefault="00DE12D5" w:rsidP="00DE12D5">
      <w:pPr>
        <w:autoSpaceDE w:val="0"/>
        <w:autoSpaceDN w:val="0"/>
        <w:adjustRightInd w:val="0"/>
        <w:spacing w:after="0" w:line="240" w:lineRule="auto"/>
        <w:divId w:val="1928726239"/>
        <w:rPr>
          <w:rFonts w:ascii="Courier New" w:hAnsi="Courier New" w:cs="Courier New"/>
          <w:color w:val="0000FF"/>
          <w:sz w:val="20"/>
          <w:szCs w:val="20"/>
          <w:lang w:val="en-GB"/>
        </w:rPr>
      </w:pPr>
      <w:r>
        <w:rPr>
          <w:rFonts w:ascii="Courier New" w:hAnsi="Courier New" w:cs="Courier New"/>
          <w:color w:val="0000FF"/>
          <w:sz w:val="20"/>
          <w:szCs w:val="20"/>
          <w:lang w:val="en-GB"/>
        </w:rPr>
        <w:t>end</w:t>
      </w:r>
    </w:p>
    <w:p w14:paraId="06473DCA" w14:textId="5C47FC38" w:rsidR="00C75D05" w:rsidRDefault="00C75D05" w:rsidP="00C75D05">
      <w:pPr>
        <w:pStyle w:val="Oscar"/>
        <w:divId w:val="1928726239"/>
        <w:rPr>
          <w:lang w:val="en-GB"/>
        </w:rPr>
      </w:pPr>
    </w:p>
    <w:p w14:paraId="40698A74" w14:textId="11801C57" w:rsidR="00C75D05" w:rsidRDefault="00C75D05" w:rsidP="00C75D05">
      <w:pPr>
        <w:pStyle w:val="Oscar"/>
        <w:divId w:val="1928726239"/>
        <w:rPr>
          <w:lang w:val="en-GB"/>
        </w:rPr>
      </w:pPr>
      <w:r>
        <w:rPr>
          <w:lang w:val="en-GB"/>
        </w:rPr>
        <w:br w:type="page"/>
      </w:r>
    </w:p>
    <w:p w14:paraId="081E4DFB" w14:textId="62A1A13F" w:rsidR="007E3FC3" w:rsidRDefault="007E3FC3" w:rsidP="00276311">
      <w:pPr>
        <w:pStyle w:val="Heading2"/>
        <w:numPr>
          <w:ilvl w:val="0"/>
          <w:numId w:val="0"/>
        </w:numPr>
        <w:ind w:left="578" w:hanging="578"/>
        <w:divId w:val="1928726239"/>
      </w:pPr>
      <w:bookmarkStart w:id="274" w:name="_Toc456661716"/>
      <w:r>
        <w:t xml:space="preserve">Appendix </w:t>
      </w:r>
      <w:r w:rsidR="00DC1ADA">
        <w:t>I</w:t>
      </w:r>
      <w:r w:rsidR="00C75D05">
        <w:t>II</w:t>
      </w:r>
      <w:r>
        <w:t xml:space="preserve">: </w:t>
      </w:r>
      <w:r w:rsidR="000015B4">
        <w:t xml:space="preserve">C++ code – </w:t>
      </w:r>
      <w:r w:rsidR="00AF0F07">
        <w:t>loading</w:t>
      </w:r>
      <w:r w:rsidR="000015B4">
        <w:t xml:space="preserve"> raw data analysis</w:t>
      </w:r>
      <w:bookmarkEnd w:id="274"/>
    </w:p>
    <w:p w14:paraId="2B4997BB" w14:textId="67D74D70" w:rsidR="007E3FC3" w:rsidRDefault="00F06649" w:rsidP="00931123">
      <w:pPr>
        <w:pStyle w:val="Oscar"/>
        <w:spacing w:after="840"/>
        <w:divId w:val="1928726239"/>
      </w:pPr>
      <w:r>
        <w:t>An application</w:t>
      </w:r>
      <w:r w:rsidR="008D780E">
        <w:t xml:space="preserve"> was implemented in order to </w:t>
      </w:r>
      <w:r>
        <w:t>analyze the raw data extracted from the instrumented nanoindentation systems</w:t>
      </w:r>
      <w:r w:rsidR="008D780E">
        <w:t xml:space="preserve">. </w:t>
      </w:r>
      <w:r>
        <w:t>Sned</w:t>
      </w:r>
      <w:r w:rsidR="00075C32">
        <w:t>don’s corrections, load-displacement data conversion to stress-strain data as well as size effects calculations were performed using this application. It</w:t>
      </w:r>
      <w:r w:rsidR="008D780E">
        <w:t xml:space="preserve"> was developed in C++</w:t>
      </w:r>
      <w:r>
        <w:t xml:space="preserve"> programming</w:t>
      </w:r>
      <w:r w:rsidR="008D780E">
        <w:t xml:space="preserve"> languag</w:t>
      </w:r>
      <w:r>
        <w:t>e using the Qt platform under open-source licenses</w:t>
      </w:r>
      <w:r w:rsidR="008D780E">
        <w:t>.</w:t>
      </w:r>
    </w:p>
    <w:p w14:paraId="10BC35B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&lt;QFileDialog&gt;</w:t>
      </w:r>
    </w:p>
    <w:p w14:paraId="1F64930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&lt;QFile&gt;</w:t>
      </w:r>
    </w:p>
    <w:p w14:paraId="706A4C1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&lt;QMessageBox&gt;</w:t>
      </w:r>
    </w:p>
    <w:p w14:paraId="38F4E2B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&lt;QTextStream&gt;</w:t>
      </w:r>
    </w:p>
    <w:p w14:paraId="25A99B4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&lt;QMdiSubWindow&gt;</w:t>
      </w:r>
    </w:p>
    <w:p w14:paraId="76B60F9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&lt;math.h&gt;</w:t>
      </w:r>
    </w:p>
    <w:p w14:paraId="4180DAD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0757380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"mainwindow.h"</w:t>
      </w:r>
    </w:p>
    <w:p w14:paraId="380C3B0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80"/>
          <w:sz w:val="20"/>
          <w:szCs w:val="20"/>
          <w:lang w:val="en-GB" w:eastAsia="ko-KR"/>
        </w:rPr>
        <w:t>#include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"ui_mainwindow.h"</w:t>
      </w:r>
    </w:p>
    <w:p w14:paraId="484266D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36714A3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force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sz w:val="20"/>
          <w:szCs w:val="20"/>
          <w:lang w:val="en-GB" w:eastAsia="ko-KR"/>
        </w:rPr>
        <w:t>disp</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sz w:val="20"/>
          <w:szCs w:val="20"/>
          <w:lang w:val="en-GB" w:eastAsia="ko-KR"/>
        </w:rPr>
        <w:t>popInJump</w:t>
      </w:r>
      <w:r w:rsidRPr="00172F7F">
        <w:rPr>
          <w:rFonts w:ascii="Courier New" w:eastAsia="Times New Roman" w:hAnsi="Courier New" w:cs="Courier New"/>
          <w:color w:val="000000"/>
          <w:sz w:val="20"/>
          <w:szCs w:val="20"/>
          <w:lang w:val="en-GB" w:eastAsia="ko-KR"/>
        </w:rPr>
        <w:t>;</w:t>
      </w:r>
    </w:p>
    <w:p w14:paraId="3339B5B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7FDFA9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struct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structSubstrate</w:t>
      </w:r>
    </w:p>
    <w:p w14:paraId="7584228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692DE93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name</w:t>
      </w:r>
      <w:r w:rsidRPr="00172F7F">
        <w:rPr>
          <w:rFonts w:ascii="Courier New" w:eastAsia="Times New Roman" w:hAnsi="Courier New" w:cs="Courier New"/>
          <w:color w:val="000000"/>
          <w:sz w:val="20"/>
          <w:szCs w:val="20"/>
          <w:lang w:val="en-GB" w:eastAsia="ko-KR"/>
        </w:rPr>
        <w:t>;</w:t>
      </w:r>
    </w:p>
    <w:p w14:paraId="2159B29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displacementStream</w:t>
      </w:r>
      <w:r w:rsidRPr="00172F7F">
        <w:rPr>
          <w:rFonts w:ascii="Courier New" w:eastAsia="Times New Roman" w:hAnsi="Courier New" w:cs="Courier New"/>
          <w:color w:val="000000"/>
          <w:sz w:val="20"/>
          <w:szCs w:val="20"/>
          <w:lang w:val="en-GB" w:eastAsia="ko-KR"/>
        </w:rPr>
        <w:t>;</w:t>
      </w:r>
    </w:p>
    <w:p w14:paraId="0924EDC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forceStream</w:t>
      </w:r>
      <w:r w:rsidRPr="00172F7F">
        <w:rPr>
          <w:rFonts w:ascii="Courier New" w:eastAsia="Times New Roman" w:hAnsi="Courier New" w:cs="Courier New"/>
          <w:color w:val="000000"/>
          <w:sz w:val="20"/>
          <w:szCs w:val="20"/>
          <w:lang w:val="en-GB" w:eastAsia="ko-KR"/>
        </w:rPr>
        <w:t>;</w:t>
      </w:r>
    </w:p>
    <w:p w14:paraId="68C2912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dispCorrectStream</w:t>
      </w:r>
      <w:r w:rsidRPr="00172F7F">
        <w:rPr>
          <w:rFonts w:ascii="Courier New" w:eastAsia="Times New Roman" w:hAnsi="Courier New" w:cs="Courier New"/>
          <w:color w:val="000000"/>
          <w:sz w:val="20"/>
          <w:szCs w:val="20"/>
          <w:lang w:val="en-GB" w:eastAsia="ko-KR"/>
        </w:rPr>
        <w:t>;</w:t>
      </w:r>
    </w:p>
    <w:p w14:paraId="0B4694C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stressStream</w:t>
      </w:r>
      <w:r w:rsidRPr="00172F7F">
        <w:rPr>
          <w:rFonts w:ascii="Courier New" w:eastAsia="Times New Roman" w:hAnsi="Courier New" w:cs="Courier New"/>
          <w:color w:val="000000"/>
          <w:sz w:val="20"/>
          <w:szCs w:val="20"/>
          <w:lang w:val="en-GB" w:eastAsia="ko-KR"/>
        </w:rPr>
        <w:t>;</w:t>
      </w:r>
    </w:p>
    <w:p w14:paraId="2DC65E7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strainStream</w:t>
      </w:r>
      <w:r w:rsidRPr="00172F7F">
        <w:rPr>
          <w:rFonts w:ascii="Courier New" w:eastAsia="Times New Roman" w:hAnsi="Courier New" w:cs="Courier New"/>
          <w:color w:val="000000"/>
          <w:sz w:val="20"/>
          <w:szCs w:val="20"/>
          <w:lang w:val="en-GB" w:eastAsia="ko-KR"/>
        </w:rPr>
        <w:t>;</w:t>
      </w:r>
    </w:p>
    <w:p w14:paraId="2E22388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poisson_indenter</w:t>
      </w:r>
      <w:r w:rsidRPr="00172F7F">
        <w:rPr>
          <w:rFonts w:ascii="Courier New" w:eastAsia="Times New Roman" w:hAnsi="Courier New" w:cs="Courier New"/>
          <w:color w:val="000000"/>
          <w:sz w:val="20"/>
          <w:szCs w:val="20"/>
          <w:lang w:val="en-GB" w:eastAsia="ko-KR"/>
        </w:rPr>
        <w:t>;</w:t>
      </w:r>
    </w:p>
    <w:p w14:paraId="71E0135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poisson_material</w:t>
      </w:r>
      <w:r w:rsidRPr="00172F7F">
        <w:rPr>
          <w:rFonts w:ascii="Courier New" w:eastAsia="Times New Roman" w:hAnsi="Courier New" w:cs="Courier New"/>
          <w:color w:val="000000"/>
          <w:sz w:val="20"/>
          <w:szCs w:val="20"/>
          <w:lang w:val="en-GB" w:eastAsia="ko-KR"/>
        </w:rPr>
        <w:t>;</w:t>
      </w:r>
    </w:p>
    <w:p w14:paraId="3C540C6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emod_indenter</w:t>
      </w:r>
      <w:r w:rsidRPr="00172F7F">
        <w:rPr>
          <w:rFonts w:ascii="Courier New" w:eastAsia="Times New Roman" w:hAnsi="Courier New" w:cs="Courier New"/>
          <w:color w:val="000000"/>
          <w:sz w:val="20"/>
          <w:szCs w:val="20"/>
          <w:lang w:val="en-GB" w:eastAsia="ko-KR"/>
        </w:rPr>
        <w:t>;</w:t>
      </w:r>
    </w:p>
    <w:p w14:paraId="7F6CFD5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emod_material</w:t>
      </w:r>
      <w:r w:rsidRPr="00172F7F">
        <w:rPr>
          <w:rFonts w:ascii="Courier New" w:eastAsia="Times New Roman" w:hAnsi="Courier New" w:cs="Courier New"/>
          <w:color w:val="000000"/>
          <w:sz w:val="20"/>
          <w:szCs w:val="20"/>
          <w:lang w:val="en-GB" w:eastAsia="ko-KR"/>
        </w:rPr>
        <w:t>;</w:t>
      </w:r>
    </w:p>
    <w:p w14:paraId="13410E9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000000"/>
          <w:sz w:val="20"/>
          <w:szCs w:val="20"/>
          <w:lang w:val="en-GB" w:eastAsia="ko-KR"/>
        </w:rPr>
        <w:t>;</w:t>
      </w:r>
    </w:p>
    <w:p w14:paraId="41D8774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botton_diameter</w:t>
      </w:r>
      <w:r w:rsidRPr="00172F7F">
        <w:rPr>
          <w:rFonts w:ascii="Courier New" w:eastAsia="Times New Roman" w:hAnsi="Courier New" w:cs="Courier New"/>
          <w:color w:val="000000"/>
          <w:sz w:val="20"/>
          <w:szCs w:val="20"/>
          <w:lang w:val="en-GB" w:eastAsia="ko-KR"/>
        </w:rPr>
        <w:t>;</w:t>
      </w:r>
    </w:p>
    <w:p w14:paraId="2864341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height</w:t>
      </w:r>
      <w:r w:rsidRPr="00172F7F">
        <w:rPr>
          <w:rFonts w:ascii="Courier New" w:eastAsia="Times New Roman" w:hAnsi="Courier New" w:cs="Courier New"/>
          <w:color w:val="000000"/>
          <w:sz w:val="20"/>
          <w:szCs w:val="20"/>
          <w:lang w:val="en-GB" w:eastAsia="ko-KR"/>
        </w:rPr>
        <w:t>;</w:t>
      </w:r>
    </w:p>
    <w:p w14:paraId="272EF54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F85657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8A7FD3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::MainWindow(</w:t>
      </w:r>
      <w:r w:rsidRPr="00172F7F">
        <w:rPr>
          <w:rFonts w:ascii="Courier New" w:eastAsia="Times New Roman" w:hAnsi="Courier New" w:cs="Courier New"/>
          <w:color w:val="800080"/>
          <w:sz w:val="20"/>
          <w:szCs w:val="20"/>
          <w:lang w:val="en-GB" w:eastAsia="ko-KR"/>
        </w:rPr>
        <w:t>QWidget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*parent)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0FA9857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QMainWindow</w:t>
      </w:r>
      <w:r w:rsidRPr="00172F7F">
        <w:rPr>
          <w:rFonts w:ascii="Courier New" w:eastAsia="Times New Roman" w:hAnsi="Courier New" w:cs="Courier New"/>
          <w:color w:val="000000"/>
          <w:sz w:val="20"/>
          <w:szCs w:val="20"/>
          <w:lang w:val="en-GB" w:eastAsia="ko-KR"/>
        </w:rPr>
        <w:t>(parent),</w:t>
      </w:r>
    </w:p>
    <w:p w14:paraId="7572DED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new</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Ui</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w:t>
      </w:r>
    </w:p>
    <w:p w14:paraId="52DB63B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58DA20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-&gt;setupUi(</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p>
    <w:p w14:paraId="658D96A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03D9295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3D128EB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i/>
          <w:iCs/>
          <w:color w:val="000000"/>
          <w:sz w:val="20"/>
          <w:szCs w:val="20"/>
          <w:lang w:val="en-GB" w:eastAsia="ko-KR"/>
        </w:rPr>
        <w:t>MainWindow</w:t>
      </w:r>
      <w:r w:rsidRPr="00172F7F">
        <w:rPr>
          <w:rFonts w:ascii="Courier New" w:eastAsia="Times New Roman" w:hAnsi="Courier New" w:cs="Courier New"/>
          <w:color w:val="000000"/>
          <w:sz w:val="20"/>
          <w:szCs w:val="20"/>
          <w:lang w:val="en-GB" w:eastAsia="ko-KR"/>
        </w:rPr>
        <w:t>()</w:t>
      </w:r>
    </w:p>
    <w:p w14:paraId="0BFA0C9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12C1342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delete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w:t>
      </w:r>
    </w:p>
    <w:p w14:paraId="18FB74D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01BE5BC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7ED3F54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::on_actionQuit_triggered()</w:t>
      </w:r>
    </w:p>
    <w:p w14:paraId="247574A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909A6C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qApp</w:t>
      </w:r>
      <w:r w:rsidRPr="00172F7F">
        <w:rPr>
          <w:rFonts w:ascii="Courier New" w:eastAsia="Times New Roman" w:hAnsi="Courier New" w:cs="Courier New"/>
          <w:color w:val="000000"/>
          <w:sz w:val="20"/>
          <w:szCs w:val="20"/>
          <w:lang w:val="en-GB" w:eastAsia="ko-KR"/>
        </w:rPr>
        <w:t>-&gt;quit();</w:t>
      </w:r>
    </w:p>
    <w:p w14:paraId="1250E8C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4FF001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05B4795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::on_single_butt_import_clicked()</w:t>
      </w:r>
    </w:p>
    <w:p w14:paraId="779F841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3D9AB0B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7279E77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9B2C18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QFileDialog</w:t>
      </w:r>
      <w:r w:rsidRPr="00172F7F">
        <w:rPr>
          <w:rFonts w:ascii="Courier New" w:eastAsia="Times New Roman" w:hAnsi="Courier New" w:cs="Courier New"/>
          <w:color w:val="000000"/>
          <w:sz w:val="20"/>
          <w:szCs w:val="20"/>
          <w:lang w:val="en-GB" w:eastAsia="ko-KR"/>
        </w:rPr>
        <w:t>::getOpenFileName(</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000000"/>
          <w:sz w:val="20"/>
          <w:szCs w:val="20"/>
          <w:lang w:val="en-GB" w:eastAsia="ko-KR"/>
        </w:rPr>
        <w:t>(),</w:t>
      </w:r>
    </w:p>
    <w:p w14:paraId="69B6986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"Text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(*.txt);;C++</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(*.cpp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*.h)"</w:t>
      </w:r>
      <w:r w:rsidRPr="00172F7F">
        <w:rPr>
          <w:rFonts w:ascii="Courier New" w:eastAsia="Times New Roman" w:hAnsi="Courier New" w:cs="Courier New"/>
          <w:color w:val="000000"/>
          <w:sz w:val="20"/>
          <w:szCs w:val="20"/>
          <w:lang w:val="en-GB" w:eastAsia="ko-KR"/>
        </w:rPr>
        <w:t>));</w:t>
      </w:r>
    </w:p>
    <w:p w14:paraId="1D0285A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04CD713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587E25B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file(fileName);</w:t>
      </w:r>
    </w:p>
    <w:p w14:paraId="7A7B028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ReadOnly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5C1BDAD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QMessageBox</w:t>
      </w:r>
      <w:r w:rsidRPr="00172F7F">
        <w:rPr>
          <w:rFonts w:ascii="Courier New" w:eastAsia="Times New Roman" w:hAnsi="Courier New" w:cs="Courier New"/>
          <w:color w:val="000000"/>
          <w:sz w:val="20"/>
          <w:szCs w:val="20"/>
          <w:lang w:val="en-GB" w:eastAsia="ko-KR"/>
        </w:rPr>
        <w:t>::critical(</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"Could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p>
    <w:p w14:paraId="33A74B2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return</w:t>
      </w:r>
      <w:r w:rsidRPr="00172F7F">
        <w:rPr>
          <w:rFonts w:ascii="Courier New" w:eastAsia="Times New Roman" w:hAnsi="Courier New" w:cs="Courier New"/>
          <w:color w:val="000000"/>
          <w:sz w:val="20"/>
          <w:szCs w:val="20"/>
          <w:lang w:val="en-GB" w:eastAsia="ko-KR"/>
        </w:rPr>
        <w:t>;</w:t>
      </w:r>
    </w:p>
    <w:p w14:paraId="33FA602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2748456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QTextStream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in(&amp;file);</w:t>
      </w:r>
    </w:p>
    <w:p w14:paraId="1A9AB2C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force</w:t>
      </w:r>
      <w:r w:rsidRPr="00172F7F">
        <w:rPr>
          <w:rFonts w:ascii="Courier New" w:eastAsia="Times New Roman" w:hAnsi="Courier New" w:cs="Courier New"/>
          <w:color w:val="000000"/>
          <w:sz w:val="20"/>
          <w:szCs w:val="20"/>
          <w:lang w:val="en-GB" w:eastAsia="ko-KR"/>
        </w:rPr>
        <w:t>.clear();</w:t>
      </w:r>
    </w:p>
    <w:p w14:paraId="3BC9E8B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disp</w:t>
      </w:r>
      <w:r w:rsidRPr="00172F7F">
        <w:rPr>
          <w:rFonts w:ascii="Courier New" w:eastAsia="Times New Roman" w:hAnsi="Courier New" w:cs="Courier New"/>
          <w:color w:val="000000"/>
          <w:sz w:val="20"/>
          <w:szCs w:val="20"/>
          <w:lang w:val="en-GB" w:eastAsia="ko-KR"/>
        </w:rPr>
        <w:t>.clear();</w:t>
      </w:r>
    </w:p>
    <w:p w14:paraId="4BF0AB1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single_textEdit_1</w:t>
      </w:r>
      <w:r w:rsidRPr="00172F7F">
        <w:rPr>
          <w:rFonts w:ascii="Courier New" w:eastAsia="Times New Roman" w:hAnsi="Courier New" w:cs="Courier New"/>
          <w:color w:val="000000"/>
          <w:sz w:val="20"/>
          <w:szCs w:val="20"/>
          <w:lang w:val="en-GB" w:eastAsia="ko-KR"/>
        </w:rPr>
        <w:t>-&gt;clear();</w:t>
      </w:r>
    </w:p>
    <w:p w14:paraId="6ADF59B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single_textEdit_1</w:t>
      </w:r>
      <w:r w:rsidRPr="00172F7F">
        <w:rPr>
          <w:rFonts w:ascii="Courier New" w:eastAsia="Times New Roman" w:hAnsi="Courier New" w:cs="Courier New"/>
          <w:color w:val="000000"/>
          <w:sz w:val="20"/>
          <w:szCs w:val="20"/>
          <w:lang w:val="en-GB" w:eastAsia="ko-KR"/>
        </w:rPr>
        <w:t>-&gt;append(</w:t>
      </w:r>
      <w:r w:rsidRPr="00172F7F">
        <w:rPr>
          <w:rFonts w:ascii="Courier New" w:eastAsia="Times New Roman" w:hAnsi="Courier New" w:cs="Courier New"/>
          <w:color w:val="008000"/>
          <w:sz w:val="20"/>
          <w:szCs w:val="20"/>
          <w:lang w:val="en-GB" w:eastAsia="ko-KR"/>
        </w:rPr>
        <w:t>"Depth(nm)\tLoad(µN)"</w:t>
      </w:r>
      <w:r w:rsidRPr="00172F7F">
        <w:rPr>
          <w:rFonts w:ascii="Courier New" w:eastAsia="Times New Roman" w:hAnsi="Courier New" w:cs="Courier New"/>
          <w:color w:val="000000"/>
          <w:sz w:val="20"/>
          <w:szCs w:val="20"/>
          <w:lang w:val="en-GB" w:eastAsia="ko-KR"/>
        </w:rPr>
        <w:t>);</w:t>
      </w:r>
    </w:p>
    <w:p w14:paraId="158146E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while</w:t>
      </w:r>
      <w:r w:rsidRPr="00172F7F">
        <w:rPr>
          <w:rFonts w:ascii="Courier New" w:eastAsia="Times New Roman" w:hAnsi="Courier New" w:cs="Courier New"/>
          <w:color w:val="000000"/>
          <w:sz w:val="20"/>
          <w:szCs w:val="20"/>
          <w:lang w:val="en-GB" w:eastAsia="ko-KR"/>
        </w:rPr>
        <w:t>(!in.atEnd())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1B88DC3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count=count+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6C74DF7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in.readLine();</w:t>
      </w:r>
    </w:p>
    <w:p w14:paraId="5AAE3FA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000000"/>
          <w:sz w:val="20"/>
          <w:szCs w:val="20"/>
          <w:lang w:val="en-GB" w:eastAsia="ko-KR"/>
        </w:rPr>
        <w:t>(!line.isEmpty()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&amp;&amp;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count&gt;</w:t>
      </w:r>
      <w:r w:rsidRPr="00172F7F">
        <w:rPr>
          <w:rFonts w:ascii="Courier New" w:eastAsia="Times New Roman" w:hAnsi="Courier New" w:cs="Courier New"/>
          <w:color w:val="000080"/>
          <w:sz w:val="20"/>
          <w:szCs w:val="20"/>
          <w:lang w:val="en-GB" w:eastAsia="ko-KR"/>
        </w:rPr>
        <w:t>4</w:t>
      </w:r>
      <w:r w:rsidRPr="00172F7F">
        <w:rPr>
          <w:rFonts w:ascii="Courier New" w:eastAsia="Times New Roman" w:hAnsi="Courier New" w:cs="Courier New"/>
          <w:color w:val="000000"/>
          <w:sz w:val="20"/>
          <w:szCs w:val="20"/>
          <w:lang w:val="en-GB" w:eastAsia="ko-KR"/>
        </w:rPr>
        <w:t>){</w:t>
      </w:r>
    </w:p>
    <w:p w14:paraId="69CDF9D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sDisp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line.section(</w:t>
      </w:r>
      <w:r w:rsidRPr="00172F7F">
        <w:rPr>
          <w:rFonts w:ascii="Courier New" w:eastAsia="Times New Roman" w:hAnsi="Courier New" w:cs="Courier New"/>
          <w:color w:val="008000"/>
          <w:sz w:val="20"/>
          <w:szCs w:val="20"/>
          <w:lang w:val="en-GB" w:eastAsia="ko-KR"/>
        </w:rPr>
        <w:t>'\t'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1DF74C3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sForce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line.section(</w:t>
      </w:r>
      <w:r w:rsidRPr="00172F7F">
        <w:rPr>
          <w:rFonts w:ascii="Courier New" w:eastAsia="Times New Roman" w:hAnsi="Courier New" w:cs="Courier New"/>
          <w:color w:val="008000"/>
          <w:sz w:val="20"/>
          <w:szCs w:val="20"/>
          <w:lang w:val="en-GB" w:eastAsia="ko-KR"/>
        </w:rPr>
        <w:t>'\t'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33344F1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single_textEdit_1</w:t>
      </w:r>
      <w:r w:rsidRPr="00172F7F">
        <w:rPr>
          <w:rFonts w:ascii="Courier New" w:eastAsia="Times New Roman" w:hAnsi="Courier New" w:cs="Courier New"/>
          <w:color w:val="000000"/>
          <w:sz w:val="20"/>
          <w:szCs w:val="20"/>
          <w:lang w:val="en-GB" w:eastAsia="ko-KR"/>
        </w:rPr>
        <w:t>-&gt;append(sDisp+</w:t>
      </w:r>
      <w:r w:rsidRPr="00172F7F">
        <w:rPr>
          <w:rFonts w:ascii="Courier New" w:eastAsia="Times New Roman" w:hAnsi="Courier New" w:cs="Courier New"/>
          <w:color w:val="008000"/>
          <w:sz w:val="20"/>
          <w:szCs w:val="20"/>
          <w:lang w:val="en-GB" w:eastAsia="ko-KR"/>
        </w:rPr>
        <w:t>'\t'</w:t>
      </w:r>
      <w:r w:rsidRPr="00172F7F">
        <w:rPr>
          <w:rFonts w:ascii="Courier New" w:eastAsia="Times New Roman" w:hAnsi="Courier New" w:cs="Courier New"/>
          <w:color w:val="000000"/>
          <w:sz w:val="20"/>
          <w:szCs w:val="20"/>
          <w:lang w:val="en-GB" w:eastAsia="ko-KR"/>
        </w:rPr>
        <w:t>+sForce);</w:t>
      </w:r>
    </w:p>
    <w:p w14:paraId="78CA44F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force</w:t>
      </w:r>
      <w:r w:rsidRPr="00172F7F">
        <w:rPr>
          <w:rFonts w:ascii="Courier New" w:eastAsia="Times New Roman" w:hAnsi="Courier New" w:cs="Courier New"/>
          <w:color w:val="000000"/>
          <w:sz w:val="20"/>
          <w:szCs w:val="20"/>
          <w:lang w:val="en-GB" w:eastAsia="ko-KR"/>
        </w:rPr>
        <w:t>&lt;&lt;sForce.toFloat();</w:t>
      </w:r>
    </w:p>
    <w:p w14:paraId="02C5D43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disp</w:t>
      </w:r>
      <w:r w:rsidRPr="00172F7F">
        <w:rPr>
          <w:rFonts w:ascii="Courier New" w:eastAsia="Times New Roman" w:hAnsi="Courier New" w:cs="Courier New"/>
          <w:color w:val="000000"/>
          <w:sz w:val="20"/>
          <w:szCs w:val="20"/>
          <w:lang w:val="en-GB" w:eastAsia="ko-KR"/>
        </w:rPr>
        <w:t>&lt;&lt;sDisp.toFloat();</w:t>
      </w:r>
    </w:p>
    <w:p w14:paraId="7A6AF2E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73F59F9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0F7AD8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close</w:t>
      </w:r>
      <w:r w:rsidRPr="00172F7F">
        <w:rPr>
          <w:rFonts w:ascii="Courier New" w:eastAsia="Times New Roman" w:hAnsi="Courier New" w:cs="Courier New"/>
          <w:color w:val="000000"/>
          <w:sz w:val="20"/>
          <w:szCs w:val="20"/>
          <w:lang w:val="en-GB" w:eastAsia="ko-KR"/>
        </w:rPr>
        <w:t>();</w:t>
      </w:r>
    </w:p>
    <w:p w14:paraId="28C9203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46E671D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11AB23D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D8AF94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::on_single_butt_save_clicked()</w:t>
      </w:r>
    </w:p>
    <w:p w14:paraId="0789CA2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C1DC86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QFileDialog</w:t>
      </w:r>
      <w:r w:rsidRPr="00172F7F">
        <w:rPr>
          <w:rFonts w:ascii="Courier New" w:eastAsia="Times New Roman" w:hAnsi="Courier New" w:cs="Courier New"/>
          <w:color w:val="000000"/>
          <w:sz w:val="20"/>
          <w:szCs w:val="20"/>
          <w:lang w:val="en-GB" w:eastAsia="ko-KR"/>
        </w:rPr>
        <w:t>::getSaveFileName(</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"Save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000000"/>
          <w:sz w:val="20"/>
          <w:szCs w:val="20"/>
          <w:lang w:val="en-GB" w:eastAsia="ko-KR"/>
        </w:rPr>
        <w:t>(),</w:t>
      </w:r>
    </w:p>
    <w:p w14:paraId="2D9F2AF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"Text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(*.txt);;C++</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(*.cpp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*.h)"</w:t>
      </w:r>
      <w:r w:rsidRPr="00172F7F">
        <w:rPr>
          <w:rFonts w:ascii="Courier New" w:eastAsia="Times New Roman" w:hAnsi="Courier New" w:cs="Courier New"/>
          <w:color w:val="000000"/>
          <w:sz w:val="20"/>
          <w:szCs w:val="20"/>
          <w:lang w:val="en-GB" w:eastAsia="ko-KR"/>
        </w:rPr>
        <w:t>));</w:t>
      </w:r>
    </w:p>
    <w:p w14:paraId="4E40C52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25D897E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014842E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file(fileName);</w:t>
      </w:r>
    </w:p>
    <w:p w14:paraId="4C3A499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WriteOnly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7325105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message</w:t>
      </w:r>
    </w:p>
    <w:p w14:paraId="6FF209D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else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3715F2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QTextStream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stream(&amp;file);</w:t>
      </w:r>
    </w:p>
    <w:p w14:paraId="1F5BCBA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single_textEdit_1</w:t>
      </w:r>
      <w:r w:rsidRPr="00172F7F">
        <w:rPr>
          <w:rFonts w:ascii="Courier New" w:eastAsia="Times New Roman" w:hAnsi="Courier New" w:cs="Courier New"/>
          <w:color w:val="000000"/>
          <w:sz w:val="20"/>
          <w:szCs w:val="20"/>
          <w:lang w:val="en-GB" w:eastAsia="ko-KR"/>
        </w:rPr>
        <w:t>-&gt;toPlainText();</w:t>
      </w:r>
    </w:p>
    <w:p w14:paraId="1FA0D53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stream.flush();</w:t>
      </w:r>
    </w:p>
    <w:p w14:paraId="7821132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close</w:t>
      </w:r>
      <w:r w:rsidRPr="00172F7F">
        <w:rPr>
          <w:rFonts w:ascii="Courier New" w:eastAsia="Times New Roman" w:hAnsi="Courier New" w:cs="Courier New"/>
          <w:color w:val="000000"/>
          <w:sz w:val="20"/>
          <w:szCs w:val="20"/>
          <w:lang w:val="en-GB" w:eastAsia="ko-KR"/>
        </w:rPr>
        <w:t>();</w:t>
      </w:r>
    </w:p>
    <w:p w14:paraId="27E9578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DD08AA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0464C92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2985500F" w14:textId="72110AAD" w:rsid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33691200" w14:textId="2D8D3931" w:rsidR="00172F7F" w:rsidRPr="009D6276"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b/>
          <w:sz w:val="20"/>
          <w:szCs w:val="20"/>
          <w:lang w:val="en-GB" w:eastAsia="ko-KR"/>
        </w:rPr>
      </w:pPr>
      <w:r w:rsidRPr="009D6276">
        <w:rPr>
          <w:rFonts w:ascii="Courier New" w:eastAsia="Times New Roman" w:hAnsi="Courier New" w:cs="Courier New"/>
          <w:b/>
          <w:color w:val="008000"/>
          <w:sz w:val="20"/>
          <w:szCs w:val="20"/>
          <w:lang w:val="en-GB" w:eastAsia="ko-KR"/>
        </w:rPr>
        <w: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Sneddon</w:t>
      </w:r>
      <w:r w:rsidR="00931123" w:rsidRPr="009D6276">
        <w:rPr>
          <w:rFonts w:ascii="Courier New" w:eastAsia="Times New Roman" w:hAnsi="Courier New" w:cs="Courier New"/>
          <w:b/>
          <w:color w:val="008000"/>
          <w:sz w:val="20"/>
          <w:szCs w:val="20"/>
          <w:lang w:val="en-GB" w:eastAsia="ko-KR"/>
        </w:rPr>
        <w:t>’s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correction</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for</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pillar</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compression</w:t>
      </w:r>
    </w:p>
    <w:p w14:paraId="60E4548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328C9B2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::Sneddon_correction(</w:t>
      </w:r>
      <w:r w:rsidRPr="00172F7F">
        <w:rPr>
          <w:rFonts w:ascii="Courier New" w:eastAsia="Times New Roman" w:hAnsi="Courier New" w:cs="Courier New"/>
          <w:color w:val="808000"/>
          <w:sz w:val="20"/>
          <w:szCs w:val="20"/>
          <w:lang w:val="en-GB" w:eastAsia="ko-KR"/>
        </w:rPr>
        <w:t>struct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structSubstrate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w:t>
      </w:r>
    </w:p>
    <w:p w14:paraId="572949F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66083D6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displacementStream</w:t>
      </w:r>
      <w:r w:rsidRPr="00172F7F">
        <w:rPr>
          <w:rFonts w:ascii="Courier New" w:eastAsia="Times New Roman" w:hAnsi="Courier New" w:cs="Courier New"/>
          <w:color w:val="000000"/>
          <w:sz w:val="20"/>
          <w:szCs w:val="20"/>
          <w:lang w:val="en-GB" w:eastAsia="ko-KR"/>
        </w:rPr>
        <w:t>.size();</w:t>
      </w:r>
    </w:p>
    <w:p w14:paraId="6529B2F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correction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0BC2F62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i&lt;end;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p>
    <w:p w14:paraId="516958B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517DEAB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correction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displacementStream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measured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displacement</w:t>
      </w:r>
    </w:p>
    <w:p w14:paraId="66A2D7E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poisson_indenter</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poisson_indenter</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emod_indenter</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forceStream</w:t>
      </w:r>
      <w:r w:rsidRPr="00172F7F">
        <w:rPr>
          <w:rFonts w:ascii="Courier New" w:eastAsia="Times New Roman" w:hAnsi="Courier New" w:cs="Courier New"/>
          <w:color w:val="000000"/>
          <w:sz w:val="20"/>
          <w:szCs w:val="20"/>
          <w:lang w:val="en-GB" w:eastAsia="ko-KR"/>
        </w:rPr>
        <w:t>[i]/psubs-&gt;</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indenter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correction</w:t>
      </w:r>
    </w:p>
    <w:p w14:paraId="1040CBA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poisson_material</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poisson_material</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emod_material</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forceStream</w:t>
      </w:r>
      <w:r w:rsidRPr="00172F7F">
        <w:rPr>
          <w:rFonts w:ascii="Courier New" w:eastAsia="Times New Roman" w:hAnsi="Courier New" w:cs="Courier New"/>
          <w:color w:val="000000"/>
          <w:sz w:val="20"/>
          <w:szCs w:val="20"/>
          <w:lang w:val="en-GB" w:eastAsia="ko-KR"/>
        </w:rPr>
        <w:t>[i]/psubs-&gt;</w:t>
      </w:r>
      <w:r w:rsidRPr="00172F7F">
        <w:rPr>
          <w:rFonts w:ascii="Courier New" w:eastAsia="Times New Roman" w:hAnsi="Courier New" w:cs="Courier New"/>
          <w:color w:val="800000"/>
          <w:sz w:val="20"/>
          <w:szCs w:val="20"/>
          <w:lang w:val="en-GB" w:eastAsia="ko-KR"/>
        </w:rPr>
        <w:t>botton_diameter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substrate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correction</w:t>
      </w:r>
    </w:p>
    <w:p w14:paraId="20D265C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dispCorrectStream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correction;</w:t>
      </w:r>
    </w:p>
    <w:p w14:paraId="4296F9B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4F63EA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return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end;</w:t>
      </w:r>
    </w:p>
    <w:p w14:paraId="65CDE1A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2656E03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DE3A2CC" w14:textId="77777777" w:rsidR="00172F7F" w:rsidRPr="009D6276"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b/>
          <w:sz w:val="20"/>
          <w:szCs w:val="20"/>
          <w:lang w:val="en-GB" w:eastAsia="ko-KR"/>
        </w:rPr>
      </w:pPr>
      <w:r w:rsidRPr="009D6276">
        <w:rPr>
          <w:rFonts w:ascii="Courier New" w:eastAsia="Times New Roman" w:hAnsi="Courier New" w:cs="Courier New"/>
          <w:b/>
          <w:color w:val="008000"/>
          <w:sz w:val="20"/>
          <w:szCs w:val="20"/>
          <w:lang w:val="en-GB" w:eastAsia="ko-KR"/>
        </w:rPr>
        <w: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force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vs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disp</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--&gt;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stress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vs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strain</w:t>
      </w:r>
    </w:p>
    <w:p w14:paraId="50E954A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2260B3A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::Stress_strain(</w:t>
      </w:r>
      <w:r w:rsidRPr="00172F7F">
        <w:rPr>
          <w:rFonts w:ascii="Courier New" w:eastAsia="Times New Roman" w:hAnsi="Courier New" w:cs="Courier New"/>
          <w:color w:val="808000"/>
          <w:sz w:val="20"/>
          <w:szCs w:val="20"/>
          <w:lang w:val="en-GB" w:eastAsia="ko-KR"/>
        </w:rPr>
        <w:t>struct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structSubstrate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w:t>
      </w:r>
    </w:p>
    <w:p w14:paraId="72D9D21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295E42F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displacementStream</w:t>
      </w:r>
      <w:r w:rsidRPr="00172F7F">
        <w:rPr>
          <w:rFonts w:ascii="Courier New" w:eastAsia="Times New Roman" w:hAnsi="Courier New" w:cs="Courier New"/>
          <w:color w:val="000000"/>
          <w:sz w:val="20"/>
          <w:szCs w:val="20"/>
          <w:lang w:val="en-GB" w:eastAsia="ko-KR"/>
        </w:rPr>
        <w:t>.size();</w:t>
      </w:r>
    </w:p>
    <w:p w14:paraId="203C63B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;i&lt;end;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p>
    <w:p w14:paraId="47C91BD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093F180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strainStream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dispCorrectStream</w:t>
      </w:r>
      <w:r w:rsidRPr="00172F7F">
        <w:rPr>
          <w:rFonts w:ascii="Courier New" w:eastAsia="Times New Roman" w:hAnsi="Courier New" w:cs="Courier New"/>
          <w:color w:val="000000"/>
          <w:sz w:val="20"/>
          <w:szCs w:val="20"/>
          <w:lang w:val="en-GB" w:eastAsia="ko-KR"/>
        </w:rPr>
        <w:t>[i])/(psubs-&gt;</w:t>
      </w:r>
      <w:r w:rsidRPr="00172F7F">
        <w:rPr>
          <w:rFonts w:ascii="Courier New" w:eastAsia="Times New Roman" w:hAnsi="Courier New" w:cs="Courier New"/>
          <w:color w:val="800000"/>
          <w:sz w:val="20"/>
          <w:szCs w:val="20"/>
          <w:lang w:val="en-GB" w:eastAsia="ko-KR"/>
        </w:rPr>
        <w:t>height</w:t>
      </w:r>
      <w:r w:rsidRPr="00172F7F">
        <w:rPr>
          <w:rFonts w:ascii="Courier New" w:eastAsia="Times New Roman" w:hAnsi="Courier New" w:cs="Courier New"/>
          <w:color w:val="000000"/>
          <w:sz w:val="20"/>
          <w:szCs w:val="20"/>
          <w:lang w:val="en-GB" w:eastAsia="ko-KR"/>
        </w:rPr>
        <w:t>));</w:t>
      </w:r>
    </w:p>
    <w:p w14:paraId="548A5CA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stressStream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forceStream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3.1416</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4</w:t>
      </w:r>
      <w:r w:rsidRPr="00172F7F">
        <w:rPr>
          <w:rFonts w:ascii="Courier New" w:eastAsia="Times New Roman" w:hAnsi="Courier New" w:cs="Courier New"/>
          <w:color w:val="000000"/>
          <w:sz w:val="20"/>
          <w:szCs w:val="20"/>
          <w:lang w:val="en-GB" w:eastAsia="ko-KR"/>
        </w:rPr>
        <w:t>));</w:t>
      </w:r>
    </w:p>
    <w:p w14:paraId="5B103EE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194A7A3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return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end;</w:t>
      </w:r>
    </w:p>
    <w:p w14:paraId="593F565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6DE0109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7E9212F" w14:textId="6B805135" w:rsidR="00172F7F" w:rsidRPr="009D6276"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b/>
          <w:sz w:val="20"/>
          <w:szCs w:val="20"/>
          <w:lang w:val="en-GB" w:eastAsia="ko-KR"/>
        </w:rPr>
      </w:pPr>
      <w:r w:rsidRPr="009D6276">
        <w:rPr>
          <w:rFonts w:ascii="Courier New" w:eastAsia="Times New Roman" w:hAnsi="Courier New" w:cs="Courier New"/>
          <w:b/>
          <w:color w:val="008000"/>
          <w:sz w:val="20"/>
          <w:szCs w:val="20"/>
          <w:lang w:val="en-GB" w:eastAsia="ko-KR"/>
        </w:rPr>
        <w: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Searching</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file</w:t>
      </w:r>
      <w:r w:rsidR="00D86987" w:rsidRPr="009D6276">
        <w:rPr>
          <w:rFonts w:ascii="Courier New" w:eastAsia="Times New Roman" w:hAnsi="Courier New" w:cs="Courier New"/>
          <w:b/>
          <w:color w:val="008000"/>
          <w:sz w:val="20"/>
          <w:szCs w:val="20"/>
          <w:lang w:val="en-GB" w:eastAsia="ko-KR"/>
        </w:rPr>
        <w:t xml:space="preserve"> </w:t>
      </w:r>
      <w:r w:rsidR="00931123" w:rsidRPr="009D6276">
        <w:rPr>
          <w:rFonts w:ascii="Courier New" w:eastAsia="Times New Roman" w:hAnsi="Courier New" w:cs="Courier New"/>
          <w:b/>
          <w:color w:val="008000"/>
          <w:sz w:val="20"/>
          <w:szCs w:val="20"/>
          <w:lang w:val="en-GB" w:eastAsia="ko-KR"/>
        </w:rPr>
        <w:t>-</w:t>
      </w:r>
      <w:r w:rsidR="00D86987" w:rsidRPr="009D6276">
        <w:rPr>
          <w:rFonts w:ascii="Courier New" w:eastAsia="Times New Roman" w:hAnsi="Courier New" w:cs="Courier New"/>
          <w:b/>
          <w:color w:val="008000"/>
          <w:sz w:val="20"/>
          <w:szCs w:val="20"/>
          <w:lang w:val="en-GB" w:eastAsia="ko-KR"/>
        </w:rPr>
        <w:t xml:space="preserve"> </w:t>
      </w:r>
      <w:r w:rsidRPr="009D6276">
        <w:rPr>
          <w:rFonts w:ascii="Courier New" w:eastAsia="Times New Roman" w:hAnsi="Courier New" w:cs="Courier New"/>
          <w:b/>
          <w:color w:val="008000"/>
          <w:sz w:val="20"/>
          <w:szCs w:val="20"/>
          <w:lang w:val="en-GB" w:eastAsia="ko-KR"/>
        </w:rPr>
        <w:t>raw</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data</w:t>
      </w:r>
      <w:r w:rsidR="00D86987" w:rsidRPr="009D6276">
        <w:rPr>
          <w:rFonts w:ascii="Courier New" w:eastAsia="Times New Roman" w:hAnsi="Courier New" w:cs="Courier New"/>
          <w:b/>
          <w:color w:val="008000"/>
          <w:sz w:val="20"/>
          <w:szCs w:val="20"/>
          <w:lang w:val="en-GB" w:eastAsia="ko-KR"/>
        </w:rPr>
        <w:t xml:space="preserve"> - </w:t>
      </w:r>
      <w:r w:rsidRPr="009D6276">
        <w:rPr>
          <w:rFonts w:ascii="Courier New" w:eastAsia="Times New Roman" w:hAnsi="Courier New" w:cs="Courier New"/>
          <w:b/>
          <w:color w:val="008000"/>
          <w:sz w:val="20"/>
          <w:szCs w:val="20"/>
          <w:lang w:val="en-GB" w:eastAsia="ko-KR"/>
        </w:rPr>
        <w:t>force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vs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disp</w:t>
      </w:r>
    </w:p>
    <w:p w14:paraId="55AAE80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1895551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::on_strain_butt_indent_clicked()</w:t>
      </w:r>
    </w:p>
    <w:p w14:paraId="33ED9AA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3D5225C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QFileDialog</w:t>
      </w:r>
      <w:r w:rsidRPr="00172F7F">
        <w:rPr>
          <w:rFonts w:ascii="Courier New" w:eastAsia="Times New Roman" w:hAnsi="Courier New" w:cs="Courier New"/>
          <w:color w:val="000000"/>
          <w:sz w:val="20"/>
          <w:szCs w:val="20"/>
          <w:lang w:val="en-GB" w:eastAsia="ko-KR"/>
        </w:rPr>
        <w:t>::getOpenFileName(</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000000"/>
          <w:sz w:val="20"/>
          <w:szCs w:val="20"/>
          <w:lang w:val="en-GB" w:eastAsia="ko-KR"/>
        </w:rPr>
        <w:t>(),</w:t>
      </w:r>
    </w:p>
    <w:p w14:paraId="1380E0F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"TXT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(*.txt)"</w:t>
      </w:r>
      <w:r w:rsidRPr="00172F7F">
        <w:rPr>
          <w:rFonts w:ascii="Courier New" w:eastAsia="Times New Roman" w:hAnsi="Courier New" w:cs="Courier New"/>
          <w:color w:val="000000"/>
          <w:sz w:val="20"/>
          <w:szCs w:val="20"/>
          <w:lang w:val="en-GB" w:eastAsia="ko-KR"/>
        </w:rPr>
        <w:t>));</w:t>
      </w:r>
    </w:p>
    <w:p w14:paraId="524460F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2448C4C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file(fileName);</w:t>
      </w:r>
    </w:p>
    <w:p w14:paraId="16B14F4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ReadOnly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2B3BE40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QMessageBox</w:t>
      </w:r>
      <w:r w:rsidRPr="00172F7F">
        <w:rPr>
          <w:rFonts w:ascii="Courier New" w:eastAsia="Times New Roman" w:hAnsi="Courier New" w:cs="Courier New"/>
          <w:color w:val="000000"/>
          <w:sz w:val="20"/>
          <w:szCs w:val="20"/>
          <w:lang w:val="en-GB" w:eastAsia="ko-KR"/>
        </w:rPr>
        <w:t>::critical(</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"Could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p>
    <w:p w14:paraId="33A712E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return</w:t>
      </w:r>
      <w:r w:rsidRPr="00172F7F">
        <w:rPr>
          <w:rFonts w:ascii="Courier New" w:eastAsia="Times New Roman" w:hAnsi="Courier New" w:cs="Courier New"/>
          <w:color w:val="000000"/>
          <w:sz w:val="20"/>
          <w:szCs w:val="20"/>
          <w:lang w:val="en-GB" w:eastAsia="ko-KR"/>
        </w:rPr>
        <w:t>;</w:t>
      </w:r>
    </w:p>
    <w:p w14:paraId="2B8D945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717FC42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4D963A5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strain_lineEdit_1</w:t>
      </w:r>
      <w:r w:rsidRPr="00172F7F">
        <w:rPr>
          <w:rFonts w:ascii="Courier New" w:eastAsia="Times New Roman" w:hAnsi="Courier New" w:cs="Courier New"/>
          <w:color w:val="000000"/>
          <w:sz w:val="20"/>
          <w:szCs w:val="20"/>
          <w:lang w:val="en-GB" w:eastAsia="ko-KR"/>
        </w:rPr>
        <w:t>-&gt;clear();</w:t>
      </w:r>
    </w:p>
    <w:p w14:paraId="1748A11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strain_lineEdit_1</w:t>
      </w:r>
      <w:r w:rsidRPr="00172F7F">
        <w:rPr>
          <w:rFonts w:ascii="Courier New" w:eastAsia="Times New Roman" w:hAnsi="Courier New" w:cs="Courier New"/>
          <w:color w:val="000000"/>
          <w:sz w:val="20"/>
          <w:szCs w:val="20"/>
          <w:lang w:val="en-GB" w:eastAsia="ko-KR"/>
        </w:rPr>
        <w:t>-&gt;insert(fileName);</w:t>
      </w:r>
    </w:p>
    <w:p w14:paraId="585839B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BAAAC7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DA85282" w14:textId="5FE450A6" w:rsidR="00172F7F" w:rsidRPr="009D6276"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b/>
          <w:sz w:val="20"/>
          <w:szCs w:val="20"/>
          <w:lang w:val="en-GB" w:eastAsia="ko-KR"/>
        </w:rPr>
      </w:pPr>
      <w:r w:rsidRPr="009D6276">
        <w:rPr>
          <w:rFonts w:ascii="Courier New" w:eastAsia="Times New Roman" w:hAnsi="Courier New" w:cs="Courier New"/>
          <w:b/>
          <w:color w:val="008000"/>
          <w:sz w:val="20"/>
          <w:szCs w:val="20"/>
          <w:lang w:val="en-GB" w:eastAsia="ko-KR"/>
        </w:rPr>
        <w: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convertin</w:t>
      </w:r>
      <w:r w:rsidR="00931123" w:rsidRPr="009D6276">
        <w:rPr>
          <w:rFonts w:ascii="Courier New" w:eastAsia="Times New Roman" w:hAnsi="Courier New" w:cs="Courier New"/>
          <w:b/>
          <w:color w:val="008000"/>
          <w:sz w:val="20"/>
          <w:szCs w:val="20"/>
          <w:lang w:val="en-GB" w:eastAsia="ko-KR"/>
        </w:rPr>
        <w:t>g</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force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vs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disp</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in</w:t>
      </w:r>
      <w:r w:rsidR="00931123" w:rsidRPr="009D6276">
        <w:rPr>
          <w:rFonts w:ascii="Courier New" w:eastAsia="Times New Roman" w:hAnsi="Courier New" w:cs="Courier New"/>
          <w:b/>
          <w:color w:val="008000"/>
          <w:sz w:val="20"/>
          <w:szCs w:val="20"/>
          <w:lang w:val="en-GB" w:eastAsia="ko-KR"/>
        </w:rPr>
        <w:t>to</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stress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vs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strain</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with</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Sneddon</w:t>
      </w:r>
      <w:r w:rsidR="00931123" w:rsidRPr="009D6276">
        <w:rPr>
          <w:rFonts w:ascii="Courier New" w:eastAsia="Times New Roman" w:hAnsi="Courier New" w:cs="Courier New"/>
          <w:b/>
          <w:color w:val="008000"/>
          <w:sz w:val="20"/>
          <w:szCs w:val="20"/>
          <w:lang w:val="en-GB" w:eastAsia="ko-KR"/>
        </w:rPr>
        <w:t>’s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correction</w:t>
      </w:r>
    </w:p>
    <w:p w14:paraId="6D72454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53D89EF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::on_strain_butt_correct_clicked()</w:t>
      </w:r>
    </w:p>
    <w:p w14:paraId="3857526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0901301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unsigned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0D9F4AD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structSubstrate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substrate;</w:t>
      </w:r>
    </w:p>
    <w:p w14:paraId="3307A59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structSubstrate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w:t>
      </w:r>
    </w:p>
    <w:p w14:paraId="4768C9F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&amp;substrate;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pointer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to</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control</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data</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structure</w:t>
      </w:r>
    </w:p>
    <w:p w14:paraId="1A187AA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3825E01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strain_textEdit_1</w:t>
      </w:r>
      <w:r w:rsidRPr="00172F7F">
        <w:rPr>
          <w:rFonts w:ascii="Courier New" w:eastAsia="Times New Roman" w:hAnsi="Courier New" w:cs="Courier New"/>
          <w:color w:val="000000"/>
          <w:sz w:val="20"/>
          <w:szCs w:val="20"/>
          <w:lang w:val="en-GB" w:eastAsia="ko-KR"/>
        </w:rPr>
        <w:t>-&gt;clear();</w:t>
      </w:r>
    </w:p>
    <w:p w14:paraId="2012852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forceStream</w:t>
      </w:r>
      <w:r w:rsidRPr="00172F7F">
        <w:rPr>
          <w:rFonts w:ascii="Courier New" w:eastAsia="Times New Roman" w:hAnsi="Courier New" w:cs="Courier New"/>
          <w:color w:val="000000"/>
          <w:sz w:val="20"/>
          <w:szCs w:val="20"/>
          <w:lang w:val="en-GB" w:eastAsia="ko-KR"/>
        </w:rPr>
        <w:t>.clear();</w:t>
      </w:r>
    </w:p>
    <w:p w14:paraId="018B2F3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displacementStream</w:t>
      </w:r>
      <w:r w:rsidRPr="00172F7F">
        <w:rPr>
          <w:rFonts w:ascii="Courier New" w:eastAsia="Times New Roman" w:hAnsi="Courier New" w:cs="Courier New"/>
          <w:color w:val="000000"/>
          <w:sz w:val="20"/>
          <w:szCs w:val="20"/>
          <w:lang w:val="en-GB" w:eastAsia="ko-KR"/>
        </w:rPr>
        <w:t>.clear();</w:t>
      </w:r>
    </w:p>
    <w:p w14:paraId="539F291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dispCorrectStream</w:t>
      </w:r>
      <w:r w:rsidRPr="00172F7F">
        <w:rPr>
          <w:rFonts w:ascii="Courier New" w:eastAsia="Times New Roman" w:hAnsi="Courier New" w:cs="Courier New"/>
          <w:color w:val="000000"/>
          <w:sz w:val="20"/>
          <w:szCs w:val="20"/>
          <w:lang w:val="en-GB" w:eastAsia="ko-KR"/>
        </w:rPr>
        <w:t>.clear();</w:t>
      </w:r>
    </w:p>
    <w:p w14:paraId="1BF86EF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24C4BDB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strain_lineEdit_2</w:t>
      </w:r>
      <w:r w:rsidRPr="00172F7F">
        <w:rPr>
          <w:rFonts w:ascii="Courier New" w:eastAsia="Times New Roman" w:hAnsi="Courier New" w:cs="Courier New"/>
          <w:color w:val="000000"/>
          <w:sz w:val="20"/>
          <w:szCs w:val="20"/>
          <w:lang w:val="en-GB" w:eastAsia="ko-KR"/>
        </w:rPr>
        <w:t>-&gt;displayText().toFloat();</w:t>
      </w:r>
    </w:p>
    <w:p w14:paraId="2AAFB94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botton_diameter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strain_lineEdit_3</w:t>
      </w:r>
      <w:r w:rsidRPr="00172F7F">
        <w:rPr>
          <w:rFonts w:ascii="Courier New" w:eastAsia="Times New Roman" w:hAnsi="Courier New" w:cs="Courier New"/>
          <w:color w:val="000000"/>
          <w:sz w:val="20"/>
          <w:szCs w:val="20"/>
          <w:lang w:val="en-GB" w:eastAsia="ko-KR"/>
        </w:rPr>
        <w:t>-&gt;displayText().toFloat();</w:t>
      </w:r>
    </w:p>
    <w:p w14:paraId="3262B1E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height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strain_lineEdit_8</w:t>
      </w:r>
      <w:r w:rsidRPr="00172F7F">
        <w:rPr>
          <w:rFonts w:ascii="Courier New" w:eastAsia="Times New Roman" w:hAnsi="Courier New" w:cs="Courier New"/>
          <w:color w:val="000000"/>
          <w:sz w:val="20"/>
          <w:szCs w:val="20"/>
          <w:lang w:val="en-GB" w:eastAsia="ko-KR"/>
        </w:rPr>
        <w:t>-&gt;displayText().toFloat();</w:t>
      </w:r>
    </w:p>
    <w:p w14:paraId="0F50BD9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emod_indenter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strain_lineEdit_4</w:t>
      </w:r>
      <w:r w:rsidRPr="00172F7F">
        <w:rPr>
          <w:rFonts w:ascii="Courier New" w:eastAsia="Times New Roman" w:hAnsi="Courier New" w:cs="Courier New"/>
          <w:color w:val="000000"/>
          <w:sz w:val="20"/>
          <w:szCs w:val="20"/>
          <w:lang w:val="en-GB" w:eastAsia="ko-KR"/>
        </w:rPr>
        <w:t>-&gt;displayText().toFloat();</w:t>
      </w:r>
    </w:p>
    <w:p w14:paraId="27864AA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poisson_indenter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strain_lineEdit_5</w:t>
      </w:r>
      <w:r w:rsidRPr="00172F7F">
        <w:rPr>
          <w:rFonts w:ascii="Courier New" w:eastAsia="Times New Roman" w:hAnsi="Courier New" w:cs="Courier New"/>
          <w:color w:val="000000"/>
          <w:sz w:val="20"/>
          <w:szCs w:val="20"/>
          <w:lang w:val="en-GB" w:eastAsia="ko-KR"/>
        </w:rPr>
        <w:t>-&gt;displayText().toFloat();</w:t>
      </w:r>
    </w:p>
    <w:p w14:paraId="65EAF21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emod_material</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strain_lineEdit_6</w:t>
      </w:r>
      <w:r w:rsidRPr="00172F7F">
        <w:rPr>
          <w:rFonts w:ascii="Courier New" w:eastAsia="Times New Roman" w:hAnsi="Courier New" w:cs="Courier New"/>
          <w:color w:val="000000"/>
          <w:sz w:val="20"/>
          <w:szCs w:val="20"/>
          <w:lang w:val="en-GB" w:eastAsia="ko-KR"/>
        </w:rPr>
        <w:t>-&gt;displayText().toFloat();</w:t>
      </w:r>
    </w:p>
    <w:p w14:paraId="015614C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poisson_material</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strain_lineEdit_7</w:t>
      </w:r>
      <w:r w:rsidRPr="00172F7F">
        <w:rPr>
          <w:rFonts w:ascii="Courier New" w:eastAsia="Times New Roman" w:hAnsi="Courier New" w:cs="Courier New"/>
          <w:color w:val="000000"/>
          <w:sz w:val="20"/>
          <w:szCs w:val="20"/>
          <w:lang w:val="en-GB" w:eastAsia="ko-KR"/>
        </w:rPr>
        <w:t>-&gt;displayText().toFloat();</w:t>
      </w:r>
    </w:p>
    <w:p w14:paraId="5E67E78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532988E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strain_lineEdit_1</w:t>
      </w:r>
      <w:r w:rsidRPr="00172F7F">
        <w:rPr>
          <w:rFonts w:ascii="Courier New" w:eastAsia="Times New Roman" w:hAnsi="Courier New" w:cs="Courier New"/>
          <w:color w:val="000000"/>
          <w:sz w:val="20"/>
          <w:szCs w:val="20"/>
          <w:lang w:val="en-GB" w:eastAsia="ko-KR"/>
        </w:rPr>
        <w:t>-&gt;displayText();</w:t>
      </w:r>
    </w:p>
    <w:p w14:paraId="7B75AB9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C45412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7E1927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file(fileName);</w:t>
      </w:r>
    </w:p>
    <w:p w14:paraId="63BBDD1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ReadOnly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91D34E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QMessageBox</w:t>
      </w:r>
      <w:r w:rsidRPr="00172F7F">
        <w:rPr>
          <w:rFonts w:ascii="Courier New" w:eastAsia="Times New Roman" w:hAnsi="Courier New" w:cs="Courier New"/>
          <w:color w:val="000000"/>
          <w:sz w:val="20"/>
          <w:szCs w:val="20"/>
          <w:lang w:val="en-GB" w:eastAsia="ko-KR"/>
        </w:rPr>
        <w:t>::critical(</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"Could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p>
    <w:p w14:paraId="3083B70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return</w:t>
      </w:r>
      <w:r w:rsidRPr="00172F7F">
        <w:rPr>
          <w:rFonts w:ascii="Courier New" w:eastAsia="Times New Roman" w:hAnsi="Courier New" w:cs="Courier New"/>
          <w:color w:val="000000"/>
          <w:sz w:val="20"/>
          <w:szCs w:val="20"/>
          <w:lang w:val="en-GB" w:eastAsia="ko-KR"/>
        </w:rPr>
        <w:t>;</w:t>
      </w:r>
    </w:p>
    <w:p w14:paraId="481115A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5277A10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QTextStream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in(&amp;file);</w:t>
      </w:r>
    </w:p>
    <w:p w14:paraId="52692D5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while</w:t>
      </w:r>
      <w:r w:rsidRPr="00172F7F">
        <w:rPr>
          <w:rFonts w:ascii="Courier New" w:eastAsia="Times New Roman" w:hAnsi="Courier New" w:cs="Courier New"/>
          <w:color w:val="000000"/>
          <w:sz w:val="20"/>
          <w:szCs w:val="20"/>
          <w:lang w:val="en-GB" w:eastAsia="ko-KR"/>
        </w:rPr>
        <w:t>(!in.atEnd())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27FDF58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count=count+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54C0B3A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in.readLine();</w:t>
      </w:r>
    </w:p>
    <w:p w14:paraId="7FB8DA5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000000"/>
          <w:sz w:val="20"/>
          <w:szCs w:val="20"/>
          <w:lang w:val="en-GB" w:eastAsia="ko-KR"/>
        </w:rPr>
        <w:t>(!line.isEmpty()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&amp;&amp;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count&gt;</w:t>
      </w:r>
      <w:r w:rsidRPr="00172F7F">
        <w:rPr>
          <w:rFonts w:ascii="Courier New" w:eastAsia="Times New Roman" w:hAnsi="Courier New" w:cs="Courier New"/>
          <w:color w:val="000080"/>
          <w:sz w:val="20"/>
          <w:szCs w:val="20"/>
          <w:lang w:val="en-GB" w:eastAsia="ko-KR"/>
        </w:rPr>
        <w:t>9</w:t>
      </w:r>
      <w:r w:rsidRPr="00172F7F">
        <w:rPr>
          <w:rFonts w:ascii="Courier New" w:eastAsia="Times New Roman" w:hAnsi="Courier New" w:cs="Courier New"/>
          <w:color w:val="000000"/>
          <w:sz w:val="20"/>
          <w:szCs w:val="20"/>
          <w:lang w:val="en-GB" w:eastAsia="ko-KR"/>
        </w:rPr>
        <w:t>){</w:t>
      </w:r>
    </w:p>
    <w:p w14:paraId="719C4EA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displacementStream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((line.section(</w:t>
      </w:r>
      <w:r w:rsidRPr="00172F7F">
        <w:rPr>
          <w:rFonts w:ascii="Courier New" w:eastAsia="Times New Roman" w:hAnsi="Courier New" w:cs="Courier New"/>
          <w:color w:val="008000"/>
          <w:sz w:val="20"/>
          <w:szCs w:val="20"/>
          <w:lang w:val="en-GB" w:eastAsia="ko-KR"/>
        </w:rPr>
        <w:t>'\t'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).toFloat())/</w:t>
      </w:r>
      <w:r w:rsidRPr="00172F7F">
        <w:rPr>
          <w:rFonts w:ascii="Courier New" w:eastAsia="Times New Roman" w:hAnsi="Courier New" w:cs="Courier New"/>
          <w:color w:val="000080"/>
          <w:sz w:val="20"/>
          <w:szCs w:val="20"/>
          <w:lang w:val="en-GB" w:eastAsia="ko-KR"/>
        </w:rPr>
        <w:t>1000</w:t>
      </w:r>
      <w:r w:rsidRPr="00172F7F">
        <w:rPr>
          <w:rFonts w:ascii="Courier New" w:eastAsia="Times New Roman" w:hAnsi="Courier New" w:cs="Courier New"/>
          <w:color w:val="000000"/>
          <w:sz w:val="20"/>
          <w:szCs w:val="20"/>
          <w:lang w:val="en-GB" w:eastAsia="ko-KR"/>
        </w:rPr>
        <w:t>);</w:t>
      </w:r>
    </w:p>
    <w:p w14:paraId="14827F5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forceStream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line.section(</w:t>
      </w:r>
      <w:r w:rsidRPr="00172F7F">
        <w:rPr>
          <w:rFonts w:ascii="Courier New" w:eastAsia="Times New Roman" w:hAnsi="Courier New" w:cs="Courier New"/>
          <w:color w:val="008000"/>
          <w:sz w:val="20"/>
          <w:szCs w:val="20"/>
          <w:lang w:val="en-GB" w:eastAsia="ko-KR"/>
        </w:rPr>
        <w:t>'\t'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).toFloat();</w:t>
      </w:r>
    </w:p>
    <w:p w14:paraId="6D5BED4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7AAA408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707ACB4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close</w:t>
      </w:r>
      <w:r w:rsidRPr="00172F7F">
        <w:rPr>
          <w:rFonts w:ascii="Courier New" w:eastAsia="Times New Roman" w:hAnsi="Courier New" w:cs="Courier New"/>
          <w:color w:val="000000"/>
          <w:sz w:val="20"/>
          <w:szCs w:val="20"/>
          <w:lang w:val="en-GB" w:eastAsia="ko-KR"/>
        </w:rPr>
        <w:t>();</w:t>
      </w:r>
    </w:p>
    <w:p w14:paraId="31D4E78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4FC2778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Sneddon_correction(psubs);</w:t>
      </w:r>
    </w:p>
    <w:p w14:paraId="726FBE2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count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Stress_strain(psubs);</w:t>
      </w:r>
    </w:p>
    <w:p w14:paraId="43DE7E5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9A09A0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w:t>
      </w:r>
    </w:p>
    <w:p w14:paraId="3142E08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strain_textEdit_1</w:t>
      </w:r>
      <w:r w:rsidRPr="00172F7F">
        <w:rPr>
          <w:rFonts w:ascii="Courier New" w:eastAsia="Times New Roman" w:hAnsi="Courier New" w:cs="Courier New"/>
          <w:color w:val="000000"/>
          <w:sz w:val="20"/>
          <w:szCs w:val="20"/>
          <w:lang w:val="en-GB" w:eastAsia="ko-KR"/>
        </w:rPr>
        <w:t>-&gt;append(</w:t>
      </w:r>
      <w:r w:rsidRPr="00172F7F">
        <w:rPr>
          <w:rFonts w:ascii="Courier New" w:eastAsia="Times New Roman" w:hAnsi="Courier New" w:cs="Courier New"/>
          <w:color w:val="008000"/>
          <w:sz w:val="20"/>
          <w:szCs w:val="20"/>
          <w:lang w:val="en-GB" w:eastAsia="ko-KR"/>
        </w:rPr>
        <w:t>"Top\tBotton\tHeight"</w:t>
      </w:r>
      <w:r w:rsidRPr="00172F7F">
        <w:rPr>
          <w:rFonts w:ascii="Courier New" w:eastAsia="Times New Roman" w:hAnsi="Courier New" w:cs="Courier New"/>
          <w:color w:val="000000"/>
          <w:sz w:val="20"/>
          <w:szCs w:val="20"/>
          <w:lang w:val="en-GB" w:eastAsia="ko-KR"/>
        </w:rPr>
        <w:t>);</w:t>
      </w:r>
    </w:p>
    <w:p w14:paraId="6DAB916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strain_textEdit_1</w:t>
      </w:r>
      <w:r w:rsidRPr="00172F7F">
        <w:rPr>
          <w:rFonts w:ascii="Courier New" w:eastAsia="Times New Roman" w:hAnsi="Courier New" w:cs="Courier New"/>
          <w:color w:val="000000"/>
          <w:sz w:val="20"/>
          <w:szCs w:val="20"/>
          <w:lang w:val="en-GB" w:eastAsia="ko-KR"/>
        </w:rPr>
        <w:t>-&gt;append(qount.number(psubs-&gt;</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8000"/>
          <w:sz w:val="20"/>
          <w:szCs w:val="20"/>
          <w:lang w:val="en-GB" w:eastAsia="ko-KR"/>
        </w:rPr>
        <w:t>"\t"</w:t>
      </w:r>
      <w:r w:rsidRPr="00172F7F">
        <w:rPr>
          <w:rFonts w:ascii="Courier New" w:eastAsia="Times New Roman" w:hAnsi="Courier New" w:cs="Courier New"/>
          <w:color w:val="000000"/>
          <w:sz w:val="20"/>
          <w:szCs w:val="20"/>
          <w:lang w:val="en-GB" w:eastAsia="ko-KR"/>
        </w:rPr>
        <w:t>+qount.number(psubs-&gt;</w:t>
      </w:r>
      <w:r w:rsidRPr="00172F7F">
        <w:rPr>
          <w:rFonts w:ascii="Courier New" w:eastAsia="Times New Roman" w:hAnsi="Courier New" w:cs="Courier New"/>
          <w:color w:val="800000"/>
          <w:sz w:val="20"/>
          <w:szCs w:val="20"/>
          <w:lang w:val="en-GB" w:eastAsia="ko-KR"/>
        </w:rPr>
        <w:t>botton_diameter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8000"/>
          <w:sz w:val="20"/>
          <w:szCs w:val="20"/>
          <w:lang w:val="en-GB" w:eastAsia="ko-KR"/>
        </w:rPr>
        <w:t>"\t"</w:t>
      </w:r>
      <w:r w:rsidRPr="00172F7F">
        <w:rPr>
          <w:rFonts w:ascii="Courier New" w:eastAsia="Times New Roman" w:hAnsi="Courier New" w:cs="Courier New"/>
          <w:color w:val="000000"/>
          <w:sz w:val="20"/>
          <w:szCs w:val="20"/>
          <w:lang w:val="en-GB" w:eastAsia="ko-KR"/>
        </w:rPr>
        <w:t>+qount.number(psubs-&gt;</w:t>
      </w:r>
      <w:r w:rsidRPr="00172F7F">
        <w:rPr>
          <w:rFonts w:ascii="Courier New" w:eastAsia="Times New Roman" w:hAnsi="Courier New" w:cs="Courier New"/>
          <w:color w:val="800000"/>
          <w:sz w:val="20"/>
          <w:szCs w:val="20"/>
          <w:lang w:val="en-GB" w:eastAsia="ko-KR"/>
        </w:rPr>
        <w:t>height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8000"/>
          <w:sz w:val="20"/>
          <w:szCs w:val="20"/>
          <w:lang w:val="en-GB" w:eastAsia="ko-KR"/>
        </w:rPr>
        <w:t>"\n"</w:t>
      </w:r>
      <w:r w:rsidRPr="00172F7F">
        <w:rPr>
          <w:rFonts w:ascii="Courier New" w:eastAsia="Times New Roman" w:hAnsi="Courier New" w:cs="Courier New"/>
          <w:color w:val="000000"/>
          <w:sz w:val="20"/>
          <w:szCs w:val="20"/>
          <w:lang w:val="en-GB" w:eastAsia="ko-KR"/>
        </w:rPr>
        <w:t>);</w:t>
      </w:r>
    </w:p>
    <w:p w14:paraId="69F5DC6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strain_textEdit_1</w:t>
      </w:r>
      <w:r w:rsidRPr="00172F7F">
        <w:rPr>
          <w:rFonts w:ascii="Courier New" w:eastAsia="Times New Roman" w:hAnsi="Courier New" w:cs="Courier New"/>
          <w:color w:val="000000"/>
          <w:sz w:val="20"/>
          <w:szCs w:val="20"/>
          <w:lang w:val="en-GB" w:eastAsia="ko-KR"/>
        </w:rPr>
        <w:t>-&gt;append(</w:t>
      </w:r>
      <w:r w:rsidRPr="00172F7F">
        <w:rPr>
          <w:rFonts w:ascii="Courier New" w:eastAsia="Times New Roman" w:hAnsi="Courier New" w:cs="Courier New"/>
          <w:color w:val="008000"/>
          <w:sz w:val="20"/>
          <w:szCs w:val="20"/>
          <w:lang w:val="en-GB" w:eastAsia="ko-KR"/>
        </w:rPr>
        <w:t>"Sneddon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correction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performed."</w:t>
      </w:r>
      <w:r w:rsidRPr="00172F7F">
        <w:rPr>
          <w:rFonts w:ascii="Courier New" w:eastAsia="Times New Roman" w:hAnsi="Courier New" w:cs="Courier New"/>
          <w:color w:val="000000"/>
          <w:sz w:val="20"/>
          <w:szCs w:val="20"/>
          <w:lang w:val="en-GB" w:eastAsia="ko-KR"/>
        </w:rPr>
        <w:t>);</w:t>
      </w:r>
    </w:p>
    <w:p w14:paraId="1815606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strain_textEdit_1</w:t>
      </w:r>
      <w:r w:rsidRPr="00172F7F">
        <w:rPr>
          <w:rFonts w:ascii="Courier New" w:eastAsia="Times New Roman" w:hAnsi="Courier New" w:cs="Courier New"/>
          <w:color w:val="000000"/>
          <w:sz w:val="20"/>
          <w:szCs w:val="20"/>
          <w:lang w:val="en-GB" w:eastAsia="ko-KR"/>
        </w:rPr>
        <w:t>-&gt;append(</w:t>
      </w:r>
      <w:r w:rsidRPr="00172F7F">
        <w:rPr>
          <w:rFonts w:ascii="Courier New" w:eastAsia="Times New Roman" w:hAnsi="Courier New" w:cs="Courier New"/>
          <w:color w:val="008000"/>
          <w:sz w:val="20"/>
          <w:szCs w:val="20"/>
          <w:lang w:val="en-GB" w:eastAsia="ko-KR"/>
        </w:rPr>
        <w:t>"Stress-Strain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calculated."</w:t>
      </w:r>
      <w:r w:rsidRPr="00172F7F">
        <w:rPr>
          <w:rFonts w:ascii="Courier New" w:eastAsia="Times New Roman" w:hAnsi="Courier New" w:cs="Courier New"/>
          <w:color w:val="000000"/>
          <w:sz w:val="20"/>
          <w:szCs w:val="20"/>
          <w:lang w:val="en-GB" w:eastAsia="ko-KR"/>
        </w:rPr>
        <w:t>);</w:t>
      </w:r>
    </w:p>
    <w:p w14:paraId="0720AC2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strain_textEdit_1</w:t>
      </w:r>
      <w:r w:rsidRPr="00172F7F">
        <w:rPr>
          <w:rFonts w:ascii="Courier New" w:eastAsia="Times New Roman" w:hAnsi="Courier New" w:cs="Courier New"/>
          <w:color w:val="000000"/>
          <w:sz w:val="20"/>
          <w:szCs w:val="20"/>
          <w:lang w:val="en-GB" w:eastAsia="ko-KR"/>
        </w:rPr>
        <w:t>-&gt;append(qount.number(count)+</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points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analysed."</w:t>
      </w:r>
      <w:r w:rsidRPr="00172F7F">
        <w:rPr>
          <w:rFonts w:ascii="Courier New" w:eastAsia="Times New Roman" w:hAnsi="Courier New" w:cs="Courier New"/>
          <w:color w:val="000000"/>
          <w:sz w:val="20"/>
          <w:szCs w:val="20"/>
          <w:lang w:val="en-GB" w:eastAsia="ko-KR"/>
        </w:rPr>
        <w:t>);</w:t>
      </w:r>
    </w:p>
    <w:p w14:paraId="0B7958B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94D4AAF" w14:textId="5E5E71B6"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writing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diameter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each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pillar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beginn</w:t>
      </w:r>
      <w:r w:rsidR="00931123">
        <w:rPr>
          <w:rFonts w:ascii="Courier New" w:eastAsia="Times New Roman" w:hAnsi="Courier New" w:cs="Courier New"/>
          <w:color w:val="008000"/>
          <w:sz w:val="20"/>
          <w:szCs w:val="20"/>
          <w:lang w:val="en-GB" w:eastAsia="ko-KR"/>
        </w:rPr>
        <w:t>i</w:t>
      </w:r>
      <w:r w:rsidRPr="00172F7F">
        <w:rPr>
          <w:rFonts w:ascii="Courier New" w:eastAsia="Times New Roman" w:hAnsi="Courier New" w:cs="Courier New"/>
          <w:color w:val="008000"/>
          <w:sz w:val="20"/>
          <w:szCs w:val="20"/>
          <w:lang w:val="en-GB" w:eastAsia="ko-KR"/>
        </w:rPr>
        <w:t>n</w:t>
      </w:r>
      <w:r w:rsidR="00931123">
        <w:rPr>
          <w:rFonts w:ascii="Courier New" w:eastAsia="Times New Roman" w:hAnsi="Courier New" w:cs="Courier New"/>
          <w:color w:val="008000"/>
          <w:sz w:val="20"/>
          <w:szCs w:val="20"/>
          <w:lang w:val="en-GB" w:eastAsia="ko-KR"/>
        </w:rPr>
        <w:t>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name</w:t>
      </w:r>
    </w:p>
    <w:p w14:paraId="3536EC2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fileNameOut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fileName.section(</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2</w:t>
      </w:r>
      <w:r w:rsidRPr="00172F7F">
        <w:rPr>
          <w:rFonts w:ascii="Courier New" w:eastAsia="Times New Roman" w:hAnsi="Courier New" w:cs="Courier New"/>
          <w:color w:val="000000"/>
          <w:sz w:val="20"/>
          <w:szCs w:val="20"/>
          <w:lang w:val="en-GB" w:eastAsia="ko-KR"/>
        </w:rPr>
        <w:t>);</w:t>
      </w:r>
    </w:p>
    <w:p w14:paraId="170D453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fileNameOut.append(</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w:t>
      </w:r>
    </w:p>
    <w:p w14:paraId="732534A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fileNameOut.append(qount.number(psubs-&gt;</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1000</w:t>
      </w:r>
      <w:r w:rsidRPr="00172F7F">
        <w:rPr>
          <w:rFonts w:ascii="Courier New" w:eastAsia="Times New Roman" w:hAnsi="Courier New" w:cs="Courier New"/>
          <w:color w:val="000000"/>
          <w:sz w:val="20"/>
          <w:szCs w:val="20"/>
          <w:lang w:val="en-GB" w:eastAsia="ko-KR"/>
        </w:rPr>
        <w:t>));</w:t>
      </w:r>
    </w:p>
    <w:p w14:paraId="7561FD8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fileNameOut.append(</w:t>
      </w:r>
      <w:r w:rsidRPr="00172F7F">
        <w:rPr>
          <w:rFonts w:ascii="Courier New" w:eastAsia="Times New Roman" w:hAnsi="Courier New" w:cs="Courier New"/>
          <w:color w:val="008000"/>
          <w:sz w:val="20"/>
          <w:szCs w:val="20"/>
          <w:lang w:val="en-GB" w:eastAsia="ko-KR"/>
        </w:rPr>
        <w:t>"nm_"</w:t>
      </w:r>
      <w:r w:rsidRPr="00172F7F">
        <w:rPr>
          <w:rFonts w:ascii="Courier New" w:eastAsia="Times New Roman" w:hAnsi="Courier New" w:cs="Courier New"/>
          <w:color w:val="000000"/>
          <w:sz w:val="20"/>
          <w:szCs w:val="20"/>
          <w:lang w:val="en-GB" w:eastAsia="ko-KR"/>
        </w:rPr>
        <w:t>);</w:t>
      </w:r>
    </w:p>
    <w:p w14:paraId="4B47FE7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fileNameOut.append(fileName.section(</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23FA97D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fileNameOut.append(</w:t>
      </w:r>
      <w:r w:rsidRPr="00172F7F">
        <w:rPr>
          <w:rFonts w:ascii="Courier New" w:eastAsia="Times New Roman" w:hAnsi="Courier New" w:cs="Courier New"/>
          <w:color w:val="008000"/>
          <w:sz w:val="20"/>
          <w:szCs w:val="20"/>
          <w:lang w:val="en-GB" w:eastAsia="ko-KR"/>
        </w:rPr>
        <w:t>".csv"</w:t>
      </w:r>
      <w:r w:rsidRPr="00172F7F">
        <w:rPr>
          <w:rFonts w:ascii="Courier New" w:eastAsia="Times New Roman" w:hAnsi="Courier New" w:cs="Courier New"/>
          <w:color w:val="000000"/>
          <w:sz w:val="20"/>
          <w:szCs w:val="20"/>
          <w:lang w:val="en-GB" w:eastAsia="ko-KR"/>
        </w:rPr>
        <w:t>);</w:t>
      </w:r>
    </w:p>
    <w:p w14:paraId="5F9EEC5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EDCAC8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writing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output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p>
    <w:p w14:paraId="22D38D5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(!fileNameOut.isEmpty())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28E2E5D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outfile(fileNameOut);</w:t>
      </w:r>
    </w:p>
    <w:p w14:paraId="2398B77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WriteOnly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4C2E67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QMessageBox</w:t>
      </w:r>
      <w:r w:rsidRPr="00172F7F">
        <w:rPr>
          <w:rFonts w:ascii="Courier New" w:eastAsia="Times New Roman" w:hAnsi="Courier New" w:cs="Courier New"/>
          <w:color w:val="000000"/>
          <w:sz w:val="20"/>
          <w:szCs w:val="20"/>
          <w:lang w:val="en-GB" w:eastAsia="ko-KR"/>
        </w:rPr>
        <w:t>::critical(</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"Could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write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results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p>
    <w:p w14:paraId="3410FAD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else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0A74C5A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QTextStream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stream(&amp;outfile);</w:t>
      </w:r>
    </w:p>
    <w:p w14:paraId="3CCE870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stream.setCodec(</w:t>
      </w:r>
      <w:r w:rsidRPr="00172F7F">
        <w:rPr>
          <w:rFonts w:ascii="Courier New" w:eastAsia="Times New Roman" w:hAnsi="Courier New" w:cs="Courier New"/>
          <w:color w:val="008000"/>
          <w:sz w:val="20"/>
          <w:szCs w:val="20"/>
          <w:lang w:val="en-GB" w:eastAsia="ko-KR"/>
        </w:rPr>
        <w:t>"UTF-8"</w:t>
      </w:r>
      <w:r w:rsidRPr="00172F7F">
        <w:rPr>
          <w:rFonts w:ascii="Courier New" w:eastAsia="Times New Roman" w:hAnsi="Courier New" w:cs="Courier New"/>
          <w:color w:val="000000"/>
          <w:sz w:val="20"/>
          <w:szCs w:val="20"/>
          <w:lang w:val="en-GB" w:eastAsia="ko-KR"/>
        </w:rPr>
        <w:t>);</w:t>
      </w:r>
    </w:p>
    <w:p w14:paraId="5A200E8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"Load(uN);Disp(um);Correct_Disp(um);Strain;Strain%;Stress(MPa);File: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qount.number(psubs-&gt;</w:t>
      </w:r>
      <w:r w:rsidRPr="00172F7F">
        <w:rPr>
          <w:rFonts w:ascii="Courier New" w:eastAsia="Times New Roman" w:hAnsi="Courier New" w:cs="Courier New"/>
          <w:color w:val="800000"/>
          <w:sz w:val="20"/>
          <w:szCs w:val="20"/>
          <w:lang w:val="en-GB" w:eastAsia="ko-KR"/>
        </w:rPr>
        <w:t>up_diameter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1000</w:t>
      </w:r>
      <w:r w:rsidRPr="00172F7F">
        <w:rPr>
          <w:rFonts w:ascii="Courier New" w:eastAsia="Times New Roman" w:hAnsi="Courier New" w:cs="Courier New"/>
          <w:color w:val="000000"/>
          <w:sz w:val="20"/>
          <w:szCs w:val="20"/>
          <w:lang w:val="en-GB" w:eastAsia="ko-KR"/>
        </w:rPr>
        <w:t>).toUtf8()</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endl</w:t>
      </w:r>
      <w:r w:rsidRPr="00172F7F">
        <w:rPr>
          <w:rFonts w:ascii="Courier New" w:eastAsia="Times New Roman" w:hAnsi="Courier New" w:cs="Courier New"/>
          <w:color w:val="000000"/>
          <w:sz w:val="20"/>
          <w:szCs w:val="20"/>
          <w:lang w:val="en-GB" w:eastAsia="ko-KR"/>
        </w:rPr>
        <w:t>;</w:t>
      </w:r>
    </w:p>
    <w:p w14:paraId="1ADB621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unsigned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;i&lt;count;i++)</w:t>
      </w:r>
    </w:p>
    <w:p w14:paraId="6D4DB8A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forceStream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displacementStream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dispCorrectStream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strainStream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&lt;&lt;(psubs-&gt;</w:t>
      </w:r>
      <w:r w:rsidRPr="00172F7F">
        <w:rPr>
          <w:rFonts w:ascii="Courier New" w:eastAsia="Times New Roman" w:hAnsi="Courier New" w:cs="Courier New"/>
          <w:color w:val="800000"/>
          <w:sz w:val="20"/>
          <w:szCs w:val="20"/>
          <w:lang w:val="en-GB" w:eastAsia="ko-KR"/>
        </w:rPr>
        <w:t>strainStream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100</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psubs-&gt;</w:t>
      </w:r>
      <w:r w:rsidRPr="00172F7F">
        <w:rPr>
          <w:rFonts w:ascii="Courier New" w:eastAsia="Times New Roman" w:hAnsi="Courier New" w:cs="Courier New"/>
          <w:color w:val="800000"/>
          <w:sz w:val="20"/>
          <w:szCs w:val="20"/>
          <w:lang w:val="en-GB" w:eastAsia="ko-KR"/>
        </w:rPr>
        <w:t>stressStream</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endl</w:t>
      </w:r>
      <w:r w:rsidRPr="00172F7F">
        <w:rPr>
          <w:rFonts w:ascii="Courier New" w:eastAsia="Times New Roman" w:hAnsi="Courier New" w:cs="Courier New"/>
          <w:color w:val="000000"/>
          <w:sz w:val="20"/>
          <w:szCs w:val="20"/>
          <w:lang w:val="en-GB" w:eastAsia="ko-KR"/>
        </w:rPr>
        <w:t>;}</w:t>
      </w:r>
    </w:p>
    <w:p w14:paraId="59B2E63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stream.flush();</w:t>
      </w:r>
    </w:p>
    <w:p w14:paraId="3F37BC4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583DDA6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w:t>
      </w:r>
      <w:r w:rsidRPr="00172F7F">
        <w:rPr>
          <w:rFonts w:ascii="Courier New" w:eastAsia="Times New Roman" w:hAnsi="Courier New" w:cs="Courier New"/>
          <w:i/>
          <w:iCs/>
          <w:color w:val="000000"/>
          <w:sz w:val="20"/>
          <w:szCs w:val="20"/>
          <w:lang w:val="en-GB" w:eastAsia="ko-KR"/>
        </w:rPr>
        <w:t>close</w:t>
      </w:r>
      <w:r w:rsidRPr="00172F7F">
        <w:rPr>
          <w:rFonts w:ascii="Courier New" w:eastAsia="Times New Roman" w:hAnsi="Courier New" w:cs="Courier New"/>
          <w:color w:val="000000"/>
          <w:sz w:val="20"/>
          <w:szCs w:val="20"/>
          <w:lang w:val="en-GB" w:eastAsia="ko-KR"/>
        </w:rPr>
        <w:t>();</w:t>
      </w:r>
    </w:p>
    <w:p w14:paraId="57EFDA7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strain_textEdit_1</w:t>
      </w:r>
      <w:r w:rsidRPr="00172F7F">
        <w:rPr>
          <w:rFonts w:ascii="Courier New" w:eastAsia="Times New Roman" w:hAnsi="Courier New" w:cs="Courier New"/>
          <w:color w:val="000000"/>
          <w:sz w:val="20"/>
          <w:szCs w:val="20"/>
          <w:lang w:val="en-GB" w:eastAsia="ko-KR"/>
        </w:rPr>
        <w:t>-&gt;append(</w:t>
      </w:r>
      <w:r w:rsidRPr="00172F7F">
        <w:rPr>
          <w:rFonts w:ascii="Courier New" w:eastAsia="Times New Roman" w:hAnsi="Courier New" w:cs="Courier New"/>
          <w:color w:val="008000"/>
          <w:sz w:val="20"/>
          <w:szCs w:val="20"/>
          <w:lang w:val="en-GB" w:eastAsia="ko-KR"/>
        </w:rPr>
        <w:t>"Output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saved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+fileNameOut);</w:t>
      </w:r>
    </w:p>
    <w:p w14:paraId="279CBA2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429F645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77D8E0C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563317B7" w14:textId="3879F748" w:rsidR="00172F7F" w:rsidRPr="009D6276"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b/>
          <w:sz w:val="20"/>
          <w:szCs w:val="20"/>
          <w:lang w:val="en-GB" w:eastAsia="ko-KR"/>
        </w:rPr>
      </w:pPr>
      <w:r w:rsidRPr="009D6276">
        <w:rPr>
          <w:rFonts w:ascii="Courier New" w:eastAsia="Times New Roman" w:hAnsi="Courier New" w:cs="Courier New"/>
          <w:b/>
          <w:color w:val="008000"/>
          <w:sz w:val="20"/>
          <w:szCs w:val="20"/>
          <w:lang w:val="en-GB" w:eastAsia="ko-KR"/>
        </w:rPr>
        <w: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plotting</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strain</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vs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size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effect</w:t>
      </w:r>
    </w:p>
    <w:p w14:paraId="0121ABF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03CEC61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::on_size_butt_indent_clicked()</w:t>
      </w:r>
    </w:p>
    <w:p w14:paraId="2E927CB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4C7FA7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points=</w:t>
      </w:r>
      <w:r w:rsidRPr="00172F7F">
        <w:rPr>
          <w:rFonts w:ascii="Courier New" w:eastAsia="Times New Roman" w:hAnsi="Courier New" w:cs="Courier New"/>
          <w:color w:val="000080"/>
          <w:sz w:val="20"/>
          <w:szCs w:val="20"/>
          <w:lang w:val="en-GB" w:eastAsia="ko-KR"/>
        </w:rPr>
        <w:t>20</w:t>
      </w:r>
      <w:r w:rsidRPr="00172F7F">
        <w:rPr>
          <w:rFonts w:ascii="Courier New" w:eastAsia="Times New Roman" w:hAnsi="Courier New" w:cs="Courier New"/>
          <w:color w:val="000000"/>
          <w:sz w:val="20"/>
          <w:szCs w:val="20"/>
          <w:lang w:val="en-GB" w:eastAsia="ko-KR"/>
        </w:rPr>
        <w:t>;</w:t>
      </w:r>
    </w:p>
    <w:p w14:paraId="46E1852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iniDisp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shear_lineEdit_1</w:t>
      </w:r>
      <w:r w:rsidRPr="00172F7F">
        <w:rPr>
          <w:rFonts w:ascii="Courier New" w:eastAsia="Times New Roman" w:hAnsi="Courier New" w:cs="Courier New"/>
          <w:color w:val="000000"/>
          <w:sz w:val="20"/>
          <w:szCs w:val="20"/>
          <w:lang w:val="en-GB" w:eastAsia="ko-KR"/>
        </w:rPr>
        <w:t>-&gt;displayText().toFloat();</w:t>
      </w:r>
    </w:p>
    <w:p w14:paraId="54BF304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shear_lineEdit_3</w:t>
      </w:r>
      <w:r w:rsidRPr="00172F7F">
        <w:rPr>
          <w:rFonts w:ascii="Courier New" w:eastAsia="Times New Roman" w:hAnsi="Courier New" w:cs="Courier New"/>
          <w:color w:val="000000"/>
          <w:sz w:val="20"/>
          <w:szCs w:val="20"/>
          <w:lang w:val="en-GB" w:eastAsia="ko-KR"/>
        </w:rPr>
        <w:t>-&gt;displayText().toInt();</w:t>
      </w:r>
    </w:p>
    <w:p w14:paraId="45AC8D6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stepSize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shear_lineEdit_4</w:t>
      </w:r>
      <w:r w:rsidRPr="00172F7F">
        <w:rPr>
          <w:rFonts w:ascii="Courier New" w:eastAsia="Times New Roman" w:hAnsi="Courier New" w:cs="Courier New"/>
          <w:color w:val="000000"/>
          <w:sz w:val="20"/>
          <w:szCs w:val="20"/>
          <w:lang w:val="en-GB" w:eastAsia="ko-KR"/>
        </w:rPr>
        <w:t>-&gt;displayText().toFloat();</w:t>
      </w:r>
    </w:p>
    <w:p w14:paraId="07B89DC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w:t>
      </w:r>
    </w:p>
    <w:p w14:paraId="508A99F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7041600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indentFiles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QFileDialog</w:t>
      </w:r>
      <w:r w:rsidRPr="00172F7F">
        <w:rPr>
          <w:rFonts w:ascii="Courier New" w:eastAsia="Times New Roman" w:hAnsi="Courier New" w:cs="Courier New"/>
          <w:color w:val="000000"/>
          <w:sz w:val="20"/>
          <w:szCs w:val="20"/>
          <w:lang w:val="en-GB" w:eastAsia="ko-KR"/>
        </w:rPr>
        <w:t>::getOpenFileNames(</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000000"/>
          <w:sz w:val="20"/>
          <w:szCs w:val="20"/>
          <w:lang w:val="en-GB" w:eastAsia="ko-KR"/>
        </w:rPr>
        <w:t>(),</w:t>
      </w:r>
    </w:p>
    <w:p w14:paraId="170F1CA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"CSV</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(*.csv)"</w:t>
      </w:r>
      <w:r w:rsidRPr="00172F7F">
        <w:rPr>
          <w:rFonts w:ascii="Courier New" w:eastAsia="Times New Roman" w:hAnsi="Courier New" w:cs="Courier New"/>
          <w:color w:val="000000"/>
          <w:sz w:val="20"/>
          <w:szCs w:val="20"/>
          <w:lang w:val="en-GB" w:eastAsia="ko-KR"/>
        </w:rPr>
        <w:t>));</w:t>
      </w:r>
    </w:p>
    <w:p w14:paraId="39CB209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0AE063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resultsMatrix[steps+</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][indentFiles.size()+</w:t>
      </w:r>
      <w:r w:rsidRPr="00172F7F">
        <w:rPr>
          <w:rFonts w:ascii="Courier New" w:eastAsia="Times New Roman" w:hAnsi="Courier New" w:cs="Courier New"/>
          <w:color w:val="000080"/>
          <w:sz w:val="20"/>
          <w:szCs w:val="20"/>
          <w:lang w:val="en-GB" w:eastAsia="ko-KR"/>
        </w:rPr>
        <w:t>3</w:t>
      </w:r>
      <w:r w:rsidRPr="00172F7F">
        <w:rPr>
          <w:rFonts w:ascii="Courier New" w:eastAsia="Times New Roman" w:hAnsi="Courier New" w:cs="Courier New"/>
          <w:color w:val="000000"/>
          <w:sz w:val="20"/>
          <w:szCs w:val="20"/>
          <w:lang w:val="en-GB" w:eastAsia="ko-KR"/>
        </w:rPr>
        <w:t>];</w:t>
      </w:r>
    </w:p>
    <w:p w14:paraId="6F3233A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ite=</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ite&lt;=steps;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ite++){</w:t>
      </w:r>
    </w:p>
    <w:p w14:paraId="73F4007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resultsMatrix[ite][</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]=iniDisp+ite*stepSize;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//using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first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column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to</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storage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deformation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each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raw</w:t>
      </w:r>
    </w:p>
    <w:p w14:paraId="72C349B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j=</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j&lt;indentFiles.size()+</w:t>
      </w:r>
      <w:r w:rsidRPr="00172F7F">
        <w:rPr>
          <w:rFonts w:ascii="Courier New" w:eastAsia="Times New Roman" w:hAnsi="Courier New" w:cs="Courier New"/>
          <w:color w:val="000080"/>
          <w:sz w:val="20"/>
          <w:szCs w:val="20"/>
          <w:lang w:val="en-GB" w:eastAsia="ko-KR"/>
        </w:rPr>
        <w:t>3</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j++)</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resultsMatrix[ite][j]=-</w:t>
      </w:r>
      <w:r w:rsidRPr="00172F7F">
        <w:rPr>
          <w:rFonts w:ascii="Courier New" w:eastAsia="Times New Roman" w:hAnsi="Courier New" w:cs="Courier New"/>
          <w:color w:val="000080"/>
          <w:sz w:val="20"/>
          <w:szCs w:val="20"/>
          <w:lang w:val="en-GB" w:eastAsia="ko-KR"/>
        </w:rPr>
        <w:t>1.0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inicialization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to</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-1</w:t>
      </w:r>
    </w:p>
    <w:p w14:paraId="48F00C5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C16EA4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shear_textEdit_1</w:t>
      </w:r>
      <w:r w:rsidRPr="00172F7F">
        <w:rPr>
          <w:rFonts w:ascii="Courier New" w:eastAsia="Times New Roman" w:hAnsi="Courier New" w:cs="Courier New"/>
          <w:color w:val="000000"/>
          <w:sz w:val="20"/>
          <w:szCs w:val="20"/>
          <w:lang w:val="en-GB" w:eastAsia="ko-KR"/>
        </w:rPr>
        <w:t>-&gt;clear();</w:t>
      </w:r>
    </w:p>
    <w:p w14:paraId="5626A33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23509E18" w14:textId="559D8408"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00931123">
        <w:rPr>
          <w:rFonts w:ascii="Courier New" w:eastAsia="Times New Roman" w:hAnsi="Courier New" w:cs="Courier New"/>
          <w:color w:val="008000"/>
          <w:sz w:val="20"/>
          <w:szCs w:val="20"/>
          <w:lang w:val="en-GB" w:eastAsia="ko-KR"/>
        </w:rPr>
        <w:t>going through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all</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selected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p>
    <w:p w14:paraId="66CDD72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indentFiles.size();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//every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p>
    <w:p w14:paraId="01C31A1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indentFiles.at(ifile);</w:t>
      </w:r>
    </w:p>
    <w:p w14:paraId="34CC4C3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diameter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fileName.section(</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).section(</w:t>
      </w:r>
      <w:r w:rsidRPr="00172F7F">
        <w:rPr>
          <w:rFonts w:ascii="Courier New" w:eastAsia="Times New Roman" w:hAnsi="Courier New" w:cs="Courier New"/>
          <w:color w:val="008000"/>
          <w:sz w:val="20"/>
          <w:szCs w:val="20"/>
          <w:lang w:val="en-GB" w:eastAsia="ko-KR"/>
        </w:rPr>
        <w:t>'_'</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).remove(-</w:t>
      </w:r>
      <w:r w:rsidRPr="00172F7F">
        <w:rPr>
          <w:rFonts w:ascii="Courier New" w:eastAsia="Times New Roman" w:hAnsi="Courier New" w:cs="Courier New"/>
          <w:color w:val="000080"/>
          <w:sz w:val="20"/>
          <w:szCs w:val="20"/>
          <w:lang w:val="en-GB" w:eastAsia="ko-KR"/>
        </w:rPr>
        <w:t>2</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2</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diameter</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units</w:t>
      </w:r>
    </w:p>
    <w:p w14:paraId="1C953A8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23F3BF7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empty</w:t>
      </w:r>
    </w:p>
    <w:p w14:paraId="5903F67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file(fileName);</w:t>
      </w:r>
    </w:p>
    <w:p w14:paraId="081317B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ReadOnly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5F816AD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QMessageBox</w:t>
      </w:r>
      <w:r w:rsidRPr="00172F7F">
        <w:rPr>
          <w:rFonts w:ascii="Courier New" w:eastAsia="Times New Roman" w:hAnsi="Courier New" w:cs="Courier New"/>
          <w:color w:val="000000"/>
          <w:sz w:val="20"/>
          <w:szCs w:val="20"/>
          <w:lang w:val="en-GB" w:eastAsia="ko-KR"/>
        </w:rPr>
        <w:t>::critical(</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"Could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p>
    <w:p w14:paraId="02ECD67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return</w:t>
      </w:r>
      <w:r w:rsidRPr="00172F7F">
        <w:rPr>
          <w:rFonts w:ascii="Courier New" w:eastAsia="Times New Roman" w:hAnsi="Courier New" w:cs="Courier New"/>
          <w:color w:val="000000"/>
          <w:sz w:val="20"/>
          <w:szCs w:val="20"/>
          <w:lang w:val="en-GB" w:eastAsia="ko-KR"/>
        </w:rPr>
        <w:t>;</w:t>
      </w:r>
    </w:p>
    <w:p w14:paraId="52ED09B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A9BAEC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718D7A6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5B9CFD3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QTextStream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in(&amp;file);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open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to</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read</w:t>
      </w:r>
    </w:p>
    <w:p w14:paraId="30ABB58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6609207" w14:textId="2A82E5D5"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00931123">
        <w:rPr>
          <w:rFonts w:ascii="Courier New" w:eastAsia="Times New Roman" w:hAnsi="Courier New" w:cs="Courier New"/>
          <w:color w:val="008000"/>
          <w:sz w:val="20"/>
          <w:szCs w:val="20"/>
          <w:lang w:val="en-GB" w:eastAsia="ko-KR"/>
        </w:rPr>
        <w:t>going through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all</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values</w:t>
      </w:r>
      <w:r w:rsidRPr="00172F7F">
        <w:rPr>
          <w:rFonts w:ascii="Courier New" w:eastAsia="Times New Roman" w:hAnsi="Courier New" w:cs="Courier New"/>
          <w:color w:val="C0C0C0"/>
          <w:sz w:val="20"/>
          <w:szCs w:val="20"/>
          <w:lang w:val="en-GB" w:eastAsia="ko-KR"/>
        </w:rPr>
        <w:t xml:space="preserve"> </w:t>
      </w:r>
      <w:r w:rsidR="00931123">
        <w:rPr>
          <w:rFonts w:ascii="Courier New" w:eastAsia="Times New Roman" w:hAnsi="Courier New" w:cs="Courier New"/>
          <w:color w:val="008000"/>
          <w:sz w:val="20"/>
          <w:szCs w:val="20"/>
          <w:lang w:val="en-GB" w:eastAsia="ko-KR"/>
        </w:rPr>
        <w:t>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each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p>
    <w:p w14:paraId="01CEEC0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while</w:t>
      </w:r>
      <w:r w:rsidRPr="00172F7F">
        <w:rPr>
          <w:rFonts w:ascii="Courier New" w:eastAsia="Times New Roman" w:hAnsi="Courier New" w:cs="Courier New"/>
          <w:color w:val="000000"/>
          <w:sz w:val="20"/>
          <w:szCs w:val="20"/>
          <w:lang w:val="en-GB" w:eastAsia="ko-KR"/>
        </w:rPr>
        <w:t>(!in.atEnd()){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//until</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p>
    <w:p w14:paraId="7A41F8C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in.readLine();</w:t>
      </w:r>
    </w:p>
    <w:p w14:paraId="4FF1A62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000000"/>
          <w:sz w:val="20"/>
          <w:szCs w:val="20"/>
          <w:lang w:val="en-GB" w:eastAsia="ko-KR"/>
        </w:rPr>
        <w:t>(!line.isEmpty()){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//line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by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line</w:t>
      </w:r>
    </w:p>
    <w:p w14:paraId="048068C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fDisp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line.section(</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3</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3</w:t>
      </w:r>
      <w:r w:rsidRPr="00172F7F">
        <w:rPr>
          <w:rFonts w:ascii="Courier New" w:eastAsia="Times New Roman" w:hAnsi="Courier New" w:cs="Courier New"/>
          <w:color w:val="000000"/>
          <w:sz w:val="20"/>
          <w:szCs w:val="20"/>
          <w:lang w:val="en-GB" w:eastAsia="ko-KR"/>
        </w:rPr>
        <w:t>).toFloat();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strain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input</w:t>
      </w:r>
    </w:p>
    <w:p w14:paraId="4D3FA99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fStrength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line.section(</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5</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5</w:t>
      </w:r>
      <w:r w:rsidRPr="00172F7F">
        <w:rPr>
          <w:rFonts w:ascii="Courier New" w:eastAsia="Times New Roman" w:hAnsi="Courier New" w:cs="Courier New"/>
          <w:color w:val="000000"/>
          <w:sz w:val="20"/>
          <w:szCs w:val="20"/>
          <w:lang w:val="en-GB" w:eastAsia="ko-KR"/>
        </w:rPr>
        <w:t>).toFloat()*</w:t>
      </w:r>
      <w:r w:rsidRPr="00172F7F">
        <w:rPr>
          <w:rFonts w:ascii="Courier New" w:eastAsia="Times New Roman" w:hAnsi="Courier New" w:cs="Courier New"/>
          <w:color w:val="000080"/>
          <w:sz w:val="20"/>
          <w:szCs w:val="20"/>
          <w:lang w:val="en-GB" w:eastAsia="ko-KR"/>
        </w:rPr>
        <w:t>1E6</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strength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input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MPa</w:t>
      </w:r>
    </w:p>
    <w:p w14:paraId="1E5A4B9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000000"/>
          <w:sz w:val="20"/>
          <w:szCs w:val="20"/>
          <w:lang w:val="en-GB" w:eastAsia="ko-KR"/>
        </w:rPr>
        <w:t>(fDisp&gt;=resultsMatrix[defControl][</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&amp;&amp;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defControl&lt;steps){</w:t>
      </w:r>
    </w:p>
    <w:p w14:paraId="0912C71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000000"/>
          <w:sz w:val="20"/>
          <w:szCs w:val="20"/>
          <w:lang w:val="en-GB" w:eastAsia="ko-KR"/>
        </w:rPr>
        <w:t>(fDisp&lt;(resultsMatrix[defControl][</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]+stepSize)){</w:t>
      </w:r>
    </w:p>
    <w:p w14:paraId="306D3C3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resultsMatrix[defControl][ifile+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fStrength;</w:t>
      </w:r>
    </w:p>
    <w:p w14:paraId="69AACE0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(defControl&lt;steps)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defControl=defControl+</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58B0005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else</w:t>
      </w:r>
      <w:r w:rsidRPr="00172F7F">
        <w:rPr>
          <w:rFonts w:ascii="Courier New" w:eastAsia="Times New Roman" w:hAnsi="Courier New" w:cs="Courier New"/>
          <w:color w:val="000000"/>
          <w:sz w:val="20"/>
          <w:szCs w:val="20"/>
          <w:lang w:val="en-GB" w:eastAsia="ko-KR"/>
        </w:rPr>
        <w:t>{</w:t>
      </w:r>
    </w:p>
    <w:p w14:paraId="730B1E1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while</w:t>
      </w:r>
      <w:r w:rsidRPr="00172F7F">
        <w:rPr>
          <w:rFonts w:ascii="Courier New" w:eastAsia="Times New Roman" w:hAnsi="Courier New" w:cs="Courier New"/>
          <w:color w:val="000000"/>
          <w:sz w:val="20"/>
          <w:szCs w:val="20"/>
          <w:lang w:val="en-GB" w:eastAsia="ko-KR"/>
        </w:rPr>
        <w:t>(fDisp&gt;(resultsMatrix[defControl][</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]+stepSize)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&amp;&amp;</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defControl&lt;steps){</w:t>
      </w:r>
    </w:p>
    <w:p w14:paraId="0C8D5F0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shear_textEdit_1</w:t>
      </w:r>
      <w:r w:rsidRPr="00172F7F">
        <w:rPr>
          <w:rFonts w:ascii="Courier New" w:eastAsia="Times New Roman" w:hAnsi="Courier New" w:cs="Courier New"/>
          <w:color w:val="000000"/>
          <w:sz w:val="20"/>
          <w:szCs w:val="20"/>
          <w:lang w:val="en-GB" w:eastAsia="ko-KR"/>
        </w:rPr>
        <w:t>-&gt;append(qount.number(fDisp)+</w:t>
      </w:r>
      <w:r w:rsidRPr="00172F7F">
        <w:rPr>
          <w:rFonts w:ascii="Courier New" w:eastAsia="Times New Roman" w:hAnsi="Courier New" w:cs="Courier New"/>
          <w:color w:val="008000"/>
          <w:sz w:val="20"/>
          <w:szCs w:val="20"/>
          <w:lang w:val="en-GB" w:eastAsia="ko-KR"/>
        </w:rPr>
        <w:t>"&gt;"</w:t>
      </w:r>
      <w:r w:rsidRPr="00172F7F">
        <w:rPr>
          <w:rFonts w:ascii="Courier New" w:eastAsia="Times New Roman" w:hAnsi="Courier New" w:cs="Courier New"/>
          <w:color w:val="000000"/>
          <w:sz w:val="20"/>
          <w:szCs w:val="20"/>
          <w:lang w:val="en-GB" w:eastAsia="ko-KR"/>
        </w:rPr>
        <w:t>+qount.number(resultsMatrix[defControl][</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]+stepSize));</w:t>
      </w:r>
    </w:p>
    <w:p w14:paraId="2684265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resultsMatrix[defControl][ifile+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resultsMatrix[defControl-</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][ifile+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36C0201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defControl=defControl+</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039CD51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2A6F9E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resultsMatrix[defControl][ifile+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fStrength;</w:t>
      </w:r>
    </w:p>
    <w:p w14:paraId="4ACD7E5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(defControl&lt;steps)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defControl=defControl+</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48739EC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169EF85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BAAA08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//--line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by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line</w:t>
      </w:r>
    </w:p>
    <w:p w14:paraId="0BDC992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//--until</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p>
    <w:p w14:paraId="28ED609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resultsMatrix[steps][ifile+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]=diameter.toFloat()/</w:t>
      </w:r>
      <w:r w:rsidRPr="00172F7F">
        <w:rPr>
          <w:rFonts w:ascii="Courier New" w:eastAsia="Times New Roman" w:hAnsi="Courier New" w:cs="Courier New"/>
          <w:color w:val="000080"/>
          <w:sz w:val="20"/>
          <w:szCs w:val="20"/>
          <w:lang w:val="en-GB" w:eastAsia="ko-KR"/>
        </w:rPr>
        <w:t>1000</w:t>
      </w:r>
      <w:r w:rsidRPr="00172F7F">
        <w:rPr>
          <w:rFonts w:ascii="Courier New" w:eastAsia="Times New Roman" w:hAnsi="Courier New" w:cs="Courier New"/>
          <w:color w:val="000000"/>
          <w:sz w:val="20"/>
          <w:szCs w:val="20"/>
          <w:lang w:val="en-GB" w:eastAsia="ko-KR"/>
        </w:rPr>
        <w:t>;</w:t>
      </w:r>
    </w:p>
    <w:p w14:paraId="359F436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w:t>
      </w:r>
      <w:r w:rsidRPr="00172F7F">
        <w:rPr>
          <w:rFonts w:ascii="Courier New" w:eastAsia="Times New Roman" w:hAnsi="Courier New" w:cs="Courier New"/>
          <w:i/>
          <w:iCs/>
          <w:color w:val="000000"/>
          <w:sz w:val="20"/>
          <w:szCs w:val="20"/>
          <w:lang w:val="en-GB" w:eastAsia="ko-KR"/>
        </w:rPr>
        <w:t>close</w:t>
      </w:r>
      <w:r w:rsidRPr="00172F7F">
        <w:rPr>
          <w:rFonts w:ascii="Courier New" w:eastAsia="Times New Roman" w:hAnsi="Courier New" w:cs="Courier New"/>
          <w:color w:val="000000"/>
          <w:sz w:val="20"/>
          <w:szCs w:val="20"/>
          <w:lang w:val="en-GB" w:eastAsia="ko-KR"/>
        </w:rPr>
        <w:t>();</w:t>
      </w:r>
    </w:p>
    <w:p w14:paraId="39E9388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empty</w:t>
      </w:r>
    </w:p>
    <w:p w14:paraId="432B88A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//--every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p>
    <w:p w14:paraId="7825A20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56C55442" w14:textId="44C756CC"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Writing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diameter-stress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data</w:t>
      </w:r>
      <w:r w:rsidRPr="00172F7F">
        <w:rPr>
          <w:rFonts w:ascii="Courier New" w:eastAsia="Times New Roman" w:hAnsi="Courier New" w:cs="Courier New"/>
          <w:color w:val="C0C0C0"/>
          <w:sz w:val="20"/>
          <w:szCs w:val="20"/>
          <w:lang w:val="en-GB" w:eastAsia="ko-KR"/>
        </w:rPr>
        <w:t xml:space="preserve"> </w:t>
      </w:r>
      <w:r w:rsidR="00931123">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p>
    <w:p w14:paraId="6B3E5BE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posDiam=steps;</w:t>
      </w:r>
    </w:p>
    <w:p w14:paraId="5258139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strainPos=</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;strainPos&lt;steps;strainPos++){</w:t>
      </w:r>
    </w:p>
    <w:p w14:paraId="17F4791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qount.number(resultsMatrix[strainPos][</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100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//here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just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first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strain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value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[0]</w:t>
      </w:r>
    </w:p>
    <w:p w14:paraId="18D592F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fileName.append(</w:t>
      </w:r>
      <w:r w:rsidRPr="00172F7F">
        <w:rPr>
          <w:rFonts w:ascii="Courier New" w:eastAsia="Times New Roman" w:hAnsi="Courier New" w:cs="Courier New"/>
          <w:color w:val="008000"/>
          <w:sz w:val="20"/>
          <w:szCs w:val="20"/>
          <w:lang w:val="en-GB" w:eastAsia="ko-KR"/>
        </w:rPr>
        <w:t>"%_strain.csv"</w:t>
      </w:r>
      <w:r w:rsidRPr="00172F7F">
        <w:rPr>
          <w:rFonts w:ascii="Courier New" w:eastAsia="Times New Roman" w:hAnsi="Courier New" w:cs="Courier New"/>
          <w:color w:val="000000"/>
          <w:sz w:val="20"/>
          <w:szCs w:val="20"/>
          <w:lang w:val="en-GB" w:eastAsia="ko-KR"/>
        </w:rPr>
        <w:t>);</w:t>
      </w:r>
    </w:p>
    <w:p w14:paraId="5474B98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1CFDF35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w:t>
      </w:r>
    </w:p>
    <w:p w14:paraId="556D2A2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ylist;</w:t>
      </w:r>
    </w:p>
    <w:p w14:paraId="57F6A99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slope=</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ordenada=</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p>
    <w:p w14:paraId="2CD562D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113CDF0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744764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outfile(fileName);</w:t>
      </w:r>
    </w:p>
    <w:p w14:paraId="487AECE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WriteOnly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2EDFCCC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QMessageBox</w:t>
      </w:r>
      <w:r w:rsidRPr="00172F7F">
        <w:rPr>
          <w:rFonts w:ascii="Courier New" w:eastAsia="Times New Roman" w:hAnsi="Courier New" w:cs="Courier New"/>
          <w:color w:val="000000"/>
          <w:sz w:val="20"/>
          <w:szCs w:val="20"/>
          <w:lang w:val="en-GB" w:eastAsia="ko-KR"/>
        </w:rPr>
        <w:t>::critical(</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"Could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write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results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p>
    <w:p w14:paraId="5ABF231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else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71B10EE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QTextStream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stream(&amp;outfile);</w:t>
      </w:r>
    </w:p>
    <w:p w14:paraId="30968C7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stream.setCodec(</w:t>
      </w:r>
      <w:r w:rsidRPr="00172F7F">
        <w:rPr>
          <w:rFonts w:ascii="Courier New" w:eastAsia="Times New Roman" w:hAnsi="Courier New" w:cs="Courier New"/>
          <w:color w:val="008000"/>
          <w:sz w:val="20"/>
          <w:szCs w:val="20"/>
          <w:lang w:val="en-GB" w:eastAsia="ko-KR"/>
        </w:rPr>
        <w:t>"UTF-8"</w:t>
      </w:r>
      <w:r w:rsidRPr="00172F7F">
        <w:rPr>
          <w:rFonts w:ascii="Courier New" w:eastAsia="Times New Roman" w:hAnsi="Courier New" w:cs="Courier New"/>
          <w:color w:val="000000"/>
          <w:sz w:val="20"/>
          <w:szCs w:val="20"/>
          <w:lang w:val="en-GB" w:eastAsia="ko-KR"/>
        </w:rPr>
        <w:t>);</w:t>
      </w:r>
    </w:p>
    <w:p w14:paraId="1A9685B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"Diameter;Stress;Log10_Dia;Log10_Stress;File: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fileName.toUtf8()</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endl</w:t>
      </w:r>
      <w:r w:rsidRPr="00172F7F">
        <w:rPr>
          <w:rFonts w:ascii="Courier New" w:eastAsia="Times New Roman" w:hAnsi="Courier New" w:cs="Courier New"/>
          <w:color w:val="000000"/>
          <w:sz w:val="20"/>
          <w:szCs w:val="20"/>
          <w:lang w:val="en-GB" w:eastAsia="ko-KR"/>
        </w:rPr>
        <w:t>;</w:t>
      </w:r>
    </w:p>
    <w:p w14:paraId="1B94C64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;i&lt;indentFiles.size()+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;i++){</w:t>
      </w:r>
    </w:p>
    <w:p w14:paraId="3588456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(resultsMatrix[strainPos][i]&gt;</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p>
    <w:p w14:paraId="47DA3FB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log10(resultsMatrix[posDiam][i]);</w:t>
      </w:r>
    </w:p>
    <w:p w14:paraId="1ACAAF5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ylist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log10(resultsMatrix[strainPos][i]);</w:t>
      </w:r>
    </w:p>
    <w:p w14:paraId="6CB5530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resultsMatrix[posDiam][i]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resultsMatrix[strainPos][i]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log10(resultsMatrix[posDiam][i])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log10(resultsMatrix[strainPos][i])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endl</w:t>
      </w:r>
      <w:r w:rsidRPr="00172F7F">
        <w:rPr>
          <w:rFonts w:ascii="Courier New" w:eastAsia="Times New Roman" w:hAnsi="Courier New" w:cs="Courier New"/>
          <w:color w:val="000000"/>
          <w:sz w:val="20"/>
          <w:szCs w:val="20"/>
          <w:lang w:val="en-GB" w:eastAsia="ko-KR"/>
        </w:rPr>
        <w:t>;</w:t>
      </w:r>
    </w:p>
    <w:p w14:paraId="033E224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01B5102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1A3A4BC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97A731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Calling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regression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function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with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values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of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xlist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and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ylist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p>
    <w:p w14:paraId="799F504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regression1(xlist,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ylist,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xlist.size(),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&amp;slope,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&amp;ordenada);</w:t>
      </w:r>
    </w:p>
    <w:p w14:paraId="6FD8CB7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resultsMatrix[strainPos][indentFiles.size()+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slope;</w:t>
      </w:r>
    </w:p>
    <w:p w14:paraId="6B02ECF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resultsMatrix[strainPos][indentFiles.size()+</w:t>
      </w:r>
      <w:r w:rsidRPr="00172F7F">
        <w:rPr>
          <w:rFonts w:ascii="Courier New" w:eastAsia="Times New Roman" w:hAnsi="Courier New" w:cs="Courier New"/>
          <w:color w:val="000080"/>
          <w:sz w:val="20"/>
          <w:szCs w:val="20"/>
          <w:lang w:val="en-GB" w:eastAsia="ko-KR"/>
        </w:rPr>
        <w:t>2</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ordenada;</w:t>
      </w:r>
    </w:p>
    <w:p w14:paraId="6A4ADF3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(xlist.size()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points){</w:t>
      </w:r>
    </w:p>
    <w:p w14:paraId="5561D5B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shear_textEdit_1</w:t>
      </w:r>
      <w:r w:rsidRPr="00172F7F">
        <w:rPr>
          <w:rFonts w:ascii="Courier New" w:eastAsia="Times New Roman" w:hAnsi="Courier New" w:cs="Courier New"/>
          <w:color w:val="000000"/>
          <w:sz w:val="20"/>
          <w:szCs w:val="20"/>
          <w:lang w:val="en-GB" w:eastAsia="ko-KR"/>
        </w:rPr>
        <w:t>-&gt;append(qount.number(resultsMatrix[strainPos][</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0080"/>
          <w:sz w:val="20"/>
          <w:szCs w:val="20"/>
          <w:lang w:val="en-GB" w:eastAsia="ko-KR"/>
        </w:rPr>
        <w:t>100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strain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regression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with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qount.number(xlist.size())+</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points"</w:t>
      </w:r>
      <w:r w:rsidRPr="00172F7F">
        <w:rPr>
          <w:rFonts w:ascii="Courier New" w:eastAsia="Times New Roman" w:hAnsi="Courier New" w:cs="Courier New"/>
          <w:color w:val="000000"/>
          <w:sz w:val="20"/>
          <w:szCs w:val="20"/>
          <w:lang w:val="en-GB" w:eastAsia="ko-KR"/>
        </w:rPr>
        <w:t>);</w:t>
      </w:r>
    </w:p>
    <w:p w14:paraId="2551733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points--;</w:t>
      </w:r>
    </w:p>
    <w:p w14:paraId="40BD469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3848F6C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stream.flush();</w:t>
      </w:r>
    </w:p>
    <w:p w14:paraId="622F07E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415009A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w:t>
      </w:r>
      <w:r w:rsidRPr="00172F7F">
        <w:rPr>
          <w:rFonts w:ascii="Courier New" w:eastAsia="Times New Roman" w:hAnsi="Courier New" w:cs="Courier New"/>
          <w:i/>
          <w:iCs/>
          <w:color w:val="000000"/>
          <w:sz w:val="20"/>
          <w:szCs w:val="20"/>
          <w:lang w:val="en-GB" w:eastAsia="ko-KR"/>
        </w:rPr>
        <w:t>close</w:t>
      </w:r>
      <w:r w:rsidRPr="00172F7F">
        <w:rPr>
          <w:rFonts w:ascii="Courier New" w:eastAsia="Times New Roman" w:hAnsi="Courier New" w:cs="Courier New"/>
          <w:color w:val="000000"/>
          <w:sz w:val="20"/>
          <w:szCs w:val="20"/>
          <w:lang w:val="en-GB" w:eastAsia="ko-KR"/>
        </w:rPr>
        <w:t>();</w:t>
      </w:r>
    </w:p>
    <w:p w14:paraId="3690385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55CE6388"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9CD30E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7FD9AEE2" w14:textId="32776BE4"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Writing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a</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with</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the</w:t>
      </w:r>
      <w:r w:rsidRPr="00172F7F">
        <w:rPr>
          <w:rFonts w:ascii="Courier New" w:eastAsia="Times New Roman" w:hAnsi="Courier New" w:cs="Courier New"/>
          <w:color w:val="C0C0C0"/>
          <w:sz w:val="20"/>
          <w:szCs w:val="20"/>
          <w:lang w:val="en-GB" w:eastAsia="ko-KR"/>
        </w:rPr>
        <w:t xml:space="preserve"> </w:t>
      </w:r>
      <w:r w:rsidR="00931123" w:rsidRPr="00172F7F">
        <w:rPr>
          <w:rFonts w:ascii="Courier New" w:eastAsia="Times New Roman" w:hAnsi="Courier New" w:cs="Courier New"/>
          <w:color w:val="008000"/>
          <w:sz w:val="20"/>
          <w:szCs w:val="20"/>
          <w:lang w:val="en-GB" w:eastAsia="ko-KR"/>
        </w:rPr>
        <w:t>regression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values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p>
    <w:p w14:paraId="5D17114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"sizeEffect_vs_strain.csv"</w:t>
      </w:r>
      <w:r w:rsidRPr="00172F7F">
        <w:rPr>
          <w:rFonts w:ascii="Courier New" w:eastAsia="Times New Roman" w:hAnsi="Courier New" w:cs="Courier New"/>
          <w:color w:val="000000"/>
          <w:sz w:val="20"/>
          <w:szCs w:val="20"/>
          <w:lang w:val="en-GB" w:eastAsia="ko-KR"/>
        </w:rPr>
        <w:t>;</w:t>
      </w:r>
    </w:p>
    <w:p w14:paraId="58FFCB4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(!fileName.isEmpty())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825685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outfile(fileName);</w:t>
      </w:r>
    </w:p>
    <w:p w14:paraId="7E2172E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w:t>
      </w:r>
      <w:r w:rsidRPr="00172F7F">
        <w:rPr>
          <w:rFonts w:ascii="Courier New" w:eastAsia="Times New Roman" w:hAnsi="Courier New" w:cs="Courier New"/>
          <w:i/>
          <w:iCs/>
          <w:color w:val="000000"/>
          <w:sz w:val="20"/>
          <w:szCs w:val="20"/>
          <w:lang w:val="en-GB" w:eastAsia="ko-KR"/>
        </w:rPr>
        <w:t>open</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QIODevice</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0080"/>
          <w:sz w:val="20"/>
          <w:szCs w:val="20"/>
          <w:lang w:val="en-GB" w:eastAsia="ko-KR"/>
        </w:rPr>
        <w:t>WriteOnly</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441EDD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QMessageBox</w:t>
      </w:r>
      <w:r w:rsidRPr="00172F7F">
        <w:rPr>
          <w:rFonts w:ascii="Courier New" w:eastAsia="Times New Roman" w:hAnsi="Courier New" w:cs="Courier New"/>
          <w:color w:val="000000"/>
          <w:sz w:val="20"/>
          <w:szCs w:val="20"/>
          <w:lang w:val="en-GB" w:eastAsia="ko-KR"/>
        </w:rPr>
        <w:t>::critical(</w:t>
      </w:r>
      <w:r w:rsidRPr="00172F7F">
        <w:rPr>
          <w:rFonts w:ascii="Courier New" w:eastAsia="Times New Roman" w:hAnsi="Courier New" w:cs="Courier New"/>
          <w:color w:val="808000"/>
          <w:sz w:val="20"/>
          <w:szCs w:val="20"/>
          <w:lang w:val="en-GB" w:eastAsia="ko-KR"/>
        </w:rPr>
        <w:t>this</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"Error"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tr(</w:t>
      </w:r>
      <w:r w:rsidRPr="00172F7F">
        <w:rPr>
          <w:rFonts w:ascii="Courier New" w:eastAsia="Times New Roman" w:hAnsi="Courier New" w:cs="Courier New"/>
          <w:color w:val="008000"/>
          <w:sz w:val="20"/>
          <w:szCs w:val="20"/>
          <w:lang w:val="en-GB" w:eastAsia="ko-KR"/>
        </w:rPr>
        <w:t>"Could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not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write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results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file"</w:t>
      </w:r>
      <w:r w:rsidRPr="00172F7F">
        <w:rPr>
          <w:rFonts w:ascii="Courier New" w:eastAsia="Times New Roman" w:hAnsi="Courier New" w:cs="Courier New"/>
          <w:color w:val="000000"/>
          <w:sz w:val="20"/>
          <w:szCs w:val="20"/>
          <w:lang w:val="en-GB" w:eastAsia="ko-KR"/>
        </w:rPr>
        <w:t>));</w:t>
      </w:r>
    </w:p>
    <w:p w14:paraId="504D6C5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else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4541A09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QTextStream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stream(&amp;outfile);</w:t>
      </w:r>
    </w:p>
    <w:p w14:paraId="01BAA50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stream.setCodec(</w:t>
      </w:r>
      <w:r w:rsidRPr="00172F7F">
        <w:rPr>
          <w:rFonts w:ascii="Courier New" w:eastAsia="Times New Roman" w:hAnsi="Courier New" w:cs="Courier New"/>
          <w:color w:val="008000"/>
          <w:sz w:val="20"/>
          <w:szCs w:val="20"/>
          <w:lang w:val="en-GB" w:eastAsia="ko-KR"/>
        </w:rPr>
        <w:t>"UTF-8"</w:t>
      </w:r>
      <w:r w:rsidRPr="00172F7F">
        <w:rPr>
          <w:rFonts w:ascii="Courier New" w:eastAsia="Times New Roman" w:hAnsi="Courier New" w:cs="Courier New"/>
          <w:color w:val="000000"/>
          <w:sz w:val="20"/>
          <w:szCs w:val="20"/>
          <w:lang w:val="en-GB" w:eastAsia="ko-KR"/>
        </w:rPr>
        <w:t>);</w:t>
      </w:r>
    </w:p>
    <w:p w14:paraId="705A1E7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"Strain;n-factor;Ordenada;File: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fileName.toUtf8()</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endl</w:t>
      </w:r>
      <w:r w:rsidRPr="00172F7F">
        <w:rPr>
          <w:rFonts w:ascii="Courier New" w:eastAsia="Times New Roman" w:hAnsi="Courier New" w:cs="Courier New"/>
          <w:color w:val="000000"/>
          <w:sz w:val="20"/>
          <w:szCs w:val="20"/>
          <w:lang w:val="en-GB" w:eastAsia="ko-KR"/>
        </w:rPr>
        <w:t>;</w:t>
      </w:r>
    </w:p>
    <w:p w14:paraId="4C50818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;i&lt;steps;i++){</w:t>
      </w:r>
    </w:p>
    <w:p w14:paraId="4786A41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stream</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resultsMatrix[i][</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resultsMatrix[i][indentFiles.size()+</w:t>
      </w:r>
      <w:r w:rsidRPr="00172F7F">
        <w:rPr>
          <w:rFonts w:ascii="Courier New" w:eastAsia="Times New Roman" w:hAnsi="Courier New" w:cs="Courier New"/>
          <w:color w:val="000080"/>
          <w:sz w:val="20"/>
          <w:szCs w:val="20"/>
          <w:lang w:val="en-GB" w:eastAsia="ko-KR"/>
        </w:rPr>
        <w:t>1</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8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resultsMatrix[i][indentFiles.size()+</w:t>
      </w:r>
      <w:r w:rsidRPr="00172F7F">
        <w:rPr>
          <w:rFonts w:ascii="Courier New" w:eastAsia="Times New Roman" w:hAnsi="Courier New" w:cs="Courier New"/>
          <w:color w:val="000080"/>
          <w:sz w:val="20"/>
          <w:szCs w:val="20"/>
          <w:lang w:val="en-GB" w:eastAsia="ko-KR"/>
        </w:rPr>
        <w:t>2</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&lt;&lt;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sz w:val="20"/>
          <w:szCs w:val="20"/>
          <w:lang w:val="en-GB" w:eastAsia="ko-KR"/>
        </w:rPr>
        <w:t>endl</w:t>
      </w:r>
      <w:r w:rsidRPr="00172F7F">
        <w:rPr>
          <w:rFonts w:ascii="Courier New" w:eastAsia="Times New Roman" w:hAnsi="Courier New" w:cs="Courier New"/>
          <w:color w:val="000000"/>
          <w:sz w:val="20"/>
          <w:szCs w:val="20"/>
          <w:lang w:val="en-GB" w:eastAsia="ko-KR"/>
        </w:rPr>
        <w:t>;</w:t>
      </w:r>
    </w:p>
    <w:p w14:paraId="1350C93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1D44F15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78EA873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outfile.</w:t>
      </w:r>
      <w:r w:rsidRPr="00172F7F">
        <w:rPr>
          <w:rFonts w:ascii="Courier New" w:eastAsia="Times New Roman" w:hAnsi="Courier New" w:cs="Courier New"/>
          <w:i/>
          <w:iCs/>
          <w:color w:val="000000"/>
          <w:sz w:val="20"/>
          <w:szCs w:val="20"/>
          <w:lang w:val="en-GB" w:eastAsia="ko-KR"/>
        </w:rPr>
        <w:t>close</w:t>
      </w:r>
      <w:r w:rsidRPr="00172F7F">
        <w:rPr>
          <w:rFonts w:ascii="Courier New" w:eastAsia="Times New Roman" w:hAnsi="Courier New" w:cs="Courier New"/>
          <w:color w:val="000000"/>
          <w:sz w:val="20"/>
          <w:szCs w:val="20"/>
          <w:lang w:val="en-GB" w:eastAsia="ko-KR"/>
        </w:rPr>
        <w:t>();</w:t>
      </w:r>
    </w:p>
    <w:p w14:paraId="585149A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41845AD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shear_textEdit_1</w:t>
      </w:r>
      <w:r w:rsidRPr="00172F7F">
        <w:rPr>
          <w:rFonts w:ascii="Courier New" w:eastAsia="Times New Roman" w:hAnsi="Courier New" w:cs="Courier New"/>
          <w:color w:val="000000"/>
          <w:sz w:val="20"/>
          <w:szCs w:val="20"/>
          <w:lang w:val="en-GB" w:eastAsia="ko-KR"/>
        </w:rPr>
        <w:t>-&gt;append(</w:t>
      </w:r>
      <w:r w:rsidRPr="00172F7F">
        <w:rPr>
          <w:rFonts w:ascii="Courier New" w:eastAsia="Times New Roman" w:hAnsi="Courier New" w:cs="Courier New"/>
          <w:color w:val="008000"/>
          <w:sz w:val="20"/>
          <w:szCs w:val="20"/>
          <w:lang w:val="en-GB" w:eastAsia="ko-KR"/>
        </w:rPr>
        <w:t>"...done"</w:t>
      </w:r>
      <w:r w:rsidRPr="00172F7F">
        <w:rPr>
          <w:rFonts w:ascii="Courier New" w:eastAsia="Times New Roman" w:hAnsi="Courier New" w:cs="Courier New"/>
          <w:color w:val="000000"/>
          <w:sz w:val="20"/>
          <w:szCs w:val="20"/>
          <w:lang w:val="en-GB" w:eastAsia="ko-KR"/>
        </w:rPr>
        <w:t>);</w:t>
      </w:r>
    </w:p>
    <w:p w14:paraId="0D9D167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5E7477F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40D04300" w14:textId="4F566F4D" w:rsidR="00172F7F" w:rsidRPr="009D6276"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b/>
          <w:sz w:val="20"/>
          <w:szCs w:val="20"/>
          <w:lang w:val="en-GB" w:eastAsia="ko-KR"/>
        </w:rPr>
      </w:pPr>
      <w:r w:rsidRPr="009D6276">
        <w:rPr>
          <w:rFonts w:ascii="Courier New" w:eastAsia="Times New Roman" w:hAnsi="Courier New" w:cs="Courier New"/>
          <w:b/>
          <w:color w:val="008000"/>
          <w:sz w:val="20"/>
          <w:szCs w:val="20"/>
          <w:lang w:val="en-GB" w:eastAsia="ko-KR"/>
        </w:rPr>
        <w: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linear</w:t>
      </w:r>
      <w:r w:rsidRPr="009D6276">
        <w:rPr>
          <w:rFonts w:ascii="Courier New" w:eastAsia="Times New Roman" w:hAnsi="Courier New" w:cs="Courier New"/>
          <w:b/>
          <w:color w:val="C0C0C0"/>
          <w:sz w:val="20"/>
          <w:szCs w:val="20"/>
          <w:lang w:val="en-GB" w:eastAsia="ko-KR"/>
        </w:rPr>
        <w:t xml:space="preserve"> </w:t>
      </w:r>
      <w:r w:rsidR="00D86987" w:rsidRPr="009D6276">
        <w:rPr>
          <w:rFonts w:ascii="Courier New" w:eastAsia="Times New Roman" w:hAnsi="Courier New" w:cs="Courier New"/>
          <w:b/>
          <w:color w:val="008000"/>
          <w:sz w:val="20"/>
          <w:szCs w:val="20"/>
          <w:lang w:val="en-GB" w:eastAsia="ko-KR"/>
        </w:rPr>
        <w:t>regression</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of</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the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points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contained</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in</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xlist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and</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ylist</w:t>
      </w:r>
    </w:p>
    <w:p w14:paraId="10A739C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7A5F8A6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::regression1(</w:t>
      </w: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QList</w:t>
      </w:r>
      <w:r w:rsidRPr="00172F7F">
        <w:rPr>
          <w:rFonts w:ascii="Courier New" w:eastAsia="Times New Roman" w:hAnsi="Courier New" w:cs="Courier New"/>
          <w:color w:val="000000"/>
          <w:sz w:val="20"/>
          <w:szCs w:val="20"/>
          <w:lang w:val="en-GB" w:eastAsia="ko-KR"/>
        </w:rPr>
        <w:t>&lt;</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ylist,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*slope,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*ordenada)</w:t>
      </w:r>
    </w:p>
    <w:p w14:paraId="3E4CD9AC"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25476FE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000000"/>
          <w:sz w:val="20"/>
          <w:szCs w:val="20"/>
          <w:lang w:val="en-GB" w:eastAsia="ko-KR"/>
        </w:rPr>
        <w:t>(n&gt;</w:t>
      </w:r>
      <w:r w:rsidRPr="00172F7F">
        <w:rPr>
          <w:rFonts w:ascii="Courier New" w:eastAsia="Times New Roman" w:hAnsi="Courier New" w:cs="Courier New"/>
          <w:color w:val="000080"/>
          <w:sz w:val="20"/>
          <w:szCs w:val="20"/>
          <w:lang w:val="en-GB" w:eastAsia="ko-KR"/>
        </w:rPr>
        <w:t>3</w:t>
      </w:r>
      <w:r w:rsidRPr="00172F7F">
        <w:rPr>
          <w:rFonts w:ascii="Courier New" w:eastAsia="Times New Roman" w:hAnsi="Courier New" w:cs="Courier New"/>
          <w:color w:val="000000"/>
          <w:sz w:val="20"/>
          <w:szCs w:val="20"/>
          <w:lang w:val="en-GB" w:eastAsia="ko-KR"/>
        </w:rPr>
        <w:t>){</w:t>
      </w:r>
    </w:p>
    <w:p w14:paraId="409DCC2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double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SUMxx</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p>
    <w:p w14:paraId="00AD29E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for</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int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;i&lt;n;i++){</w:t>
      </w:r>
    </w:p>
    <w:p w14:paraId="0E2DCFA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xlist[i];</w:t>
      </w:r>
    </w:p>
    <w:p w14:paraId="0E82E9E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ylist[i];</w:t>
      </w:r>
    </w:p>
    <w:p w14:paraId="4F53C11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xlist[i]*ylist[i];</w:t>
      </w:r>
    </w:p>
    <w:p w14:paraId="5B231E6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SUMxx</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SUMxx</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xlist[i]*xlist[i];</w:t>
      </w:r>
    </w:p>
    <w:p w14:paraId="6D514601"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1F77B3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*slope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(n*SUMxy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SUMx*SUMy)</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(n*SUMxx</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SUMx*SUMx);</w:t>
      </w:r>
    </w:p>
    <w:p w14:paraId="6E3FBC2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s-ES"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s-ES" w:eastAsia="ko-KR"/>
        </w:rPr>
        <w:t>*ordenada</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(SUMy</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*slope</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SUMx)</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w:t>
      </w: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s-ES" w:eastAsia="ko-KR"/>
        </w:rPr>
        <w:t>n;</w:t>
      </w:r>
    </w:p>
    <w:p w14:paraId="1E21508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s-ES"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808000"/>
          <w:sz w:val="20"/>
          <w:szCs w:val="20"/>
          <w:lang w:val="en-GB" w:eastAsia="ko-KR"/>
        </w:rPr>
        <w:t>else</w:t>
      </w:r>
      <w:r w:rsidRPr="00172F7F">
        <w:rPr>
          <w:rFonts w:ascii="Courier New" w:eastAsia="Times New Roman" w:hAnsi="Courier New" w:cs="Courier New"/>
          <w:color w:val="000000"/>
          <w:sz w:val="20"/>
          <w:szCs w:val="20"/>
          <w:lang w:val="en-GB" w:eastAsia="ko-KR"/>
        </w:rPr>
        <w:t>{</w:t>
      </w:r>
    </w:p>
    <w:p w14:paraId="7F1BEFC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*slope</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p>
    <w:p w14:paraId="6DCAE58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*ordenada</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0.0</w:t>
      </w:r>
      <w:r w:rsidRPr="00172F7F">
        <w:rPr>
          <w:rFonts w:ascii="Courier New" w:eastAsia="Times New Roman" w:hAnsi="Courier New" w:cs="Courier New"/>
          <w:color w:val="000000"/>
          <w:sz w:val="20"/>
          <w:szCs w:val="20"/>
          <w:lang w:val="en-GB" w:eastAsia="ko-KR"/>
        </w:rPr>
        <w:t>;</w:t>
      </w:r>
    </w:p>
    <w:p w14:paraId="1BD57C6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p>
    <w:p w14:paraId="6811A8E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088A401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3AC9DB2B" w14:textId="77777777" w:rsidR="00172F7F" w:rsidRPr="009D6276"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b/>
          <w:sz w:val="20"/>
          <w:szCs w:val="20"/>
          <w:lang w:val="en-GB" w:eastAsia="ko-KR"/>
        </w:rPr>
      </w:pPr>
      <w:r w:rsidRPr="009D6276">
        <w:rPr>
          <w:rFonts w:ascii="Courier New" w:eastAsia="Times New Roman" w:hAnsi="Courier New" w:cs="Courier New"/>
          <w:b/>
          <w:color w:val="008000"/>
          <w:sz w:val="20"/>
          <w:szCs w:val="20"/>
          <w:lang w:val="en-GB" w:eastAsia="ko-KR"/>
        </w:rPr>
        <w: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functions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to</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modify</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in</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real</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time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the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stepping</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parameters</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in</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the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size</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effect</w:t>
      </w:r>
      <w:r w:rsidRPr="009D6276">
        <w:rPr>
          <w:rFonts w:ascii="Courier New" w:eastAsia="Times New Roman" w:hAnsi="Courier New" w:cs="Courier New"/>
          <w:b/>
          <w:color w:val="C0C0C0"/>
          <w:sz w:val="20"/>
          <w:szCs w:val="20"/>
          <w:lang w:val="en-GB" w:eastAsia="ko-KR"/>
        </w:rPr>
        <w:t xml:space="preserve"> </w:t>
      </w:r>
      <w:r w:rsidRPr="009D6276">
        <w:rPr>
          <w:rFonts w:ascii="Courier New" w:eastAsia="Times New Roman" w:hAnsi="Courier New" w:cs="Courier New"/>
          <w:b/>
          <w:color w:val="008000"/>
          <w:sz w:val="20"/>
          <w:szCs w:val="20"/>
          <w:lang w:val="en-GB" w:eastAsia="ko-KR"/>
        </w:rPr>
        <w:t>tab</w:t>
      </w:r>
    </w:p>
    <w:p w14:paraId="6CE9E38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3CA82E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::on_shear_lineEdit_3_textChanged(</w:t>
      </w:r>
      <w:r w:rsidRPr="00172F7F">
        <w:rPr>
          <w:rFonts w:ascii="Courier New" w:eastAsia="Times New Roman" w:hAnsi="Courier New" w:cs="Courier New"/>
          <w:color w:val="808000"/>
          <w:sz w:val="20"/>
          <w:szCs w:val="20"/>
          <w:lang w:val="en-GB" w:eastAsia="ko-KR"/>
        </w:rPr>
        <w:t>const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&amp;arg1)</w:t>
      </w:r>
    </w:p>
    <w:p w14:paraId="6B0C3E5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4FC1784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shear_lineEdit_4</w:t>
      </w:r>
      <w:r w:rsidRPr="00172F7F">
        <w:rPr>
          <w:rFonts w:ascii="Courier New" w:eastAsia="Times New Roman" w:hAnsi="Courier New" w:cs="Courier New"/>
          <w:color w:val="000000"/>
          <w:sz w:val="20"/>
          <w:szCs w:val="20"/>
          <w:lang w:val="en-GB" w:eastAsia="ko-KR"/>
        </w:rPr>
        <w:t>-&gt;clear();</w:t>
      </w:r>
    </w:p>
    <w:p w14:paraId="4C3158B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shear_lineEdit_1</w:t>
      </w:r>
      <w:r w:rsidRPr="00172F7F">
        <w:rPr>
          <w:rFonts w:ascii="Courier New" w:eastAsia="Times New Roman" w:hAnsi="Courier New" w:cs="Courier New"/>
          <w:color w:val="000000"/>
          <w:sz w:val="20"/>
          <w:szCs w:val="20"/>
          <w:lang w:val="en-GB" w:eastAsia="ko-KR"/>
        </w:rPr>
        <w:t>-&gt;displayText().toFloat();</w:t>
      </w:r>
    </w:p>
    <w:p w14:paraId="1C258BD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shear_lineEdit_2</w:t>
      </w:r>
      <w:r w:rsidRPr="00172F7F">
        <w:rPr>
          <w:rFonts w:ascii="Courier New" w:eastAsia="Times New Roman" w:hAnsi="Courier New" w:cs="Courier New"/>
          <w:color w:val="000000"/>
          <w:sz w:val="20"/>
          <w:szCs w:val="20"/>
          <w:lang w:val="en-GB" w:eastAsia="ko-KR"/>
        </w:rPr>
        <w:t>-&gt;displayText().toFloat();</w:t>
      </w:r>
    </w:p>
    <w:p w14:paraId="6773BB9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arg1.toFloat();</w:t>
      </w:r>
    </w:p>
    <w:p w14:paraId="5DF1221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w:t>
      </w:r>
    </w:p>
    <w:p w14:paraId="06B5C51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0655E88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shear_lineEdit_4</w:t>
      </w:r>
      <w:r w:rsidRPr="00172F7F">
        <w:rPr>
          <w:rFonts w:ascii="Courier New" w:eastAsia="Times New Roman" w:hAnsi="Courier New" w:cs="Courier New"/>
          <w:color w:val="000000"/>
          <w:sz w:val="20"/>
          <w:szCs w:val="20"/>
          <w:lang w:val="en-GB" w:eastAsia="ko-KR"/>
        </w:rPr>
        <w:t>-&gt;insert(qount.number((fin-ini)/steps));</w:t>
      </w:r>
    </w:p>
    <w:p w14:paraId="28C75F1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03979E1F"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A99B78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::on_shear_lineEdit_2_textChanged(</w:t>
      </w:r>
      <w:r w:rsidRPr="00172F7F">
        <w:rPr>
          <w:rFonts w:ascii="Courier New" w:eastAsia="Times New Roman" w:hAnsi="Courier New" w:cs="Courier New"/>
          <w:color w:val="808000"/>
          <w:sz w:val="20"/>
          <w:szCs w:val="20"/>
          <w:lang w:val="en-GB" w:eastAsia="ko-KR"/>
        </w:rPr>
        <w:t>const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&amp;arg1)</w:t>
      </w:r>
    </w:p>
    <w:p w14:paraId="262336C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2FF822C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shear_lineEdit_4</w:t>
      </w:r>
      <w:r w:rsidRPr="00172F7F">
        <w:rPr>
          <w:rFonts w:ascii="Courier New" w:eastAsia="Times New Roman" w:hAnsi="Courier New" w:cs="Courier New"/>
          <w:color w:val="000000"/>
          <w:sz w:val="20"/>
          <w:szCs w:val="20"/>
          <w:lang w:val="en-GB" w:eastAsia="ko-KR"/>
        </w:rPr>
        <w:t>-&gt;clear();</w:t>
      </w:r>
    </w:p>
    <w:p w14:paraId="5D5A89D3"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shear_lineEdit_1</w:t>
      </w:r>
      <w:r w:rsidRPr="00172F7F">
        <w:rPr>
          <w:rFonts w:ascii="Courier New" w:eastAsia="Times New Roman" w:hAnsi="Courier New" w:cs="Courier New"/>
          <w:color w:val="000000"/>
          <w:sz w:val="20"/>
          <w:szCs w:val="20"/>
          <w:lang w:val="en-GB" w:eastAsia="ko-KR"/>
        </w:rPr>
        <w:t>-&gt;displayText().toFloat();</w:t>
      </w:r>
    </w:p>
    <w:p w14:paraId="75664E92"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shear_lineEdit_3</w:t>
      </w:r>
      <w:r w:rsidRPr="00172F7F">
        <w:rPr>
          <w:rFonts w:ascii="Courier New" w:eastAsia="Times New Roman" w:hAnsi="Courier New" w:cs="Courier New"/>
          <w:color w:val="000000"/>
          <w:sz w:val="20"/>
          <w:szCs w:val="20"/>
          <w:lang w:val="en-GB" w:eastAsia="ko-KR"/>
        </w:rPr>
        <w:t>-&gt;displayText().toFloat();</w:t>
      </w:r>
    </w:p>
    <w:p w14:paraId="70E13EF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arg1.toFloat();</w:t>
      </w:r>
    </w:p>
    <w:p w14:paraId="0C392A0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w:t>
      </w:r>
    </w:p>
    <w:p w14:paraId="080E0D1D"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1E19B85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shear_lineEdit_4</w:t>
      </w:r>
      <w:r w:rsidRPr="00172F7F">
        <w:rPr>
          <w:rFonts w:ascii="Courier New" w:eastAsia="Times New Roman" w:hAnsi="Courier New" w:cs="Courier New"/>
          <w:color w:val="000000"/>
          <w:sz w:val="20"/>
          <w:szCs w:val="20"/>
          <w:lang w:val="en-GB" w:eastAsia="ko-KR"/>
        </w:rPr>
        <w:t>-&gt;insert(qount.number((fin-ini)/steps));</w:t>
      </w:r>
    </w:p>
    <w:p w14:paraId="5BC20B9E"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3E448BB5"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p>
    <w:p w14:paraId="66B07A64"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808000"/>
          <w:sz w:val="20"/>
          <w:szCs w:val="20"/>
          <w:lang w:val="en-GB" w:eastAsia="ko-KR"/>
        </w:rPr>
        <w:t>void</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MainWindow</w:t>
      </w:r>
      <w:r w:rsidRPr="00172F7F">
        <w:rPr>
          <w:rFonts w:ascii="Courier New" w:eastAsia="Times New Roman" w:hAnsi="Courier New" w:cs="Courier New"/>
          <w:color w:val="000000"/>
          <w:sz w:val="20"/>
          <w:szCs w:val="20"/>
          <w:lang w:val="en-GB" w:eastAsia="ko-KR"/>
        </w:rPr>
        <w:t>::on_shear_lineEdit_1_textChanged(</w:t>
      </w:r>
      <w:r w:rsidRPr="00172F7F">
        <w:rPr>
          <w:rFonts w:ascii="Courier New" w:eastAsia="Times New Roman" w:hAnsi="Courier New" w:cs="Courier New"/>
          <w:color w:val="808000"/>
          <w:sz w:val="20"/>
          <w:szCs w:val="20"/>
          <w:lang w:val="en-GB" w:eastAsia="ko-KR"/>
        </w:rPr>
        <w:t>const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&amp;arg1)</w:t>
      </w:r>
    </w:p>
    <w:p w14:paraId="1B542DC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000000"/>
          <w:sz w:val="20"/>
          <w:szCs w:val="20"/>
          <w:lang w:val="en-GB" w:eastAsia="ko-KR"/>
        </w:rPr>
        <w:t>{</w:t>
      </w:r>
    </w:p>
    <w:p w14:paraId="076D6199"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shear_lineEdit_4</w:t>
      </w:r>
      <w:r w:rsidRPr="00172F7F">
        <w:rPr>
          <w:rFonts w:ascii="Courier New" w:eastAsia="Times New Roman" w:hAnsi="Courier New" w:cs="Courier New"/>
          <w:color w:val="000000"/>
          <w:sz w:val="20"/>
          <w:szCs w:val="20"/>
          <w:lang w:val="en-GB" w:eastAsia="ko-KR"/>
        </w:rPr>
        <w:t>-&gt;clear();</w:t>
      </w:r>
    </w:p>
    <w:p w14:paraId="0A45DB70"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fin</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shear_lineEdit_2</w:t>
      </w:r>
      <w:r w:rsidRPr="00172F7F">
        <w:rPr>
          <w:rFonts w:ascii="Courier New" w:eastAsia="Times New Roman" w:hAnsi="Courier New" w:cs="Courier New"/>
          <w:color w:val="000000"/>
          <w:sz w:val="20"/>
          <w:szCs w:val="20"/>
          <w:lang w:val="en-GB" w:eastAsia="ko-KR"/>
        </w:rPr>
        <w:t>-&gt;displayText().toFloat();</w:t>
      </w:r>
    </w:p>
    <w:p w14:paraId="35001BA6"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shear_lineEdit_3</w:t>
      </w:r>
      <w:r w:rsidRPr="00172F7F">
        <w:rPr>
          <w:rFonts w:ascii="Courier New" w:eastAsia="Times New Roman" w:hAnsi="Courier New" w:cs="Courier New"/>
          <w:color w:val="000000"/>
          <w:sz w:val="20"/>
          <w:szCs w:val="20"/>
          <w:lang w:val="en-GB" w:eastAsia="ko-KR"/>
        </w:rPr>
        <w:t>-&gt;displayText().toFloat();</w:t>
      </w:r>
    </w:p>
    <w:p w14:paraId="60317F7A"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float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ini</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arg1.toFloat();</w:t>
      </w:r>
    </w:p>
    <w:p w14:paraId="65F452C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80"/>
          <w:sz w:val="20"/>
          <w:szCs w:val="20"/>
          <w:lang w:val="en-GB" w:eastAsia="ko-KR"/>
        </w:rPr>
        <w:t>QString</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qount;</w:t>
      </w:r>
    </w:p>
    <w:p w14:paraId="69193007"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8000"/>
          <w:sz w:val="20"/>
          <w:szCs w:val="20"/>
          <w:lang w:val="en-GB" w:eastAsia="ko-KR"/>
        </w:rPr>
        <w:t>if</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(steps</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000080"/>
          <w:sz w:val="20"/>
          <w:szCs w:val="20"/>
          <w:lang w:val="en-GB" w:eastAsia="ko-KR"/>
        </w:rPr>
        <w:t>0</w:t>
      </w:r>
      <w:r w:rsidRPr="00172F7F">
        <w:rPr>
          <w:rFonts w:ascii="Courier New" w:eastAsia="Times New Roman" w:hAnsi="Courier New" w:cs="Courier New"/>
          <w:color w:val="000000"/>
          <w:sz w:val="20"/>
          <w:szCs w:val="20"/>
          <w:lang w:val="en-GB" w:eastAsia="ko-KR"/>
        </w:rPr>
        <w:t>)</w:t>
      </w:r>
    </w:p>
    <w:p w14:paraId="0654672B" w14:textId="77777777" w:rsidR="00172F7F" w:rsidRPr="00172F7F" w:rsidRDefault="00172F7F" w:rsidP="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divId w:val="1928726239"/>
        <w:rPr>
          <w:rFonts w:ascii="Courier New" w:eastAsia="Times New Roman" w:hAnsi="Courier New" w:cs="Courier New"/>
          <w:sz w:val="20"/>
          <w:szCs w:val="20"/>
          <w:lang w:val="en-GB" w:eastAsia="ko-KR"/>
        </w:rPr>
      </w:pPr>
      <w:r w:rsidRPr="00172F7F">
        <w:rPr>
          <w:rFonts w:ascii="Courier New" w:eastAsia="Times New Roman" w:hAnsi="Courier New" w:cs="Courier New"/>
          <w:color w:val="C0C0C0"/>
          <w:sz w:val="20"/>
          <w:szCs w:val="20"/>
          <w:lang w:val="en-GB" w:eastAsia="ko-KR"/>
        </w:rPr>
        <w:t xml:space="preserve">        </w:t>
      </w:r>
      <w:r w:rsidRPr="00172F7F">
        <w:rPr>
          <w:rFonts w:ascii="Courier New" w:eastAsia="Times New Roman" w:hAnsi="Courier New" w:cs="Courier New"/>
          <w:color w:val="800000"/>
          <w:sz w:val="20"/>
          <w:szCs w:val="20"/>
          <w:lang w:val="en-GB" w:eastAsia="ko-KR"/>
        </w:rPr>
        <w:t>ui</w:t>
      </w:r>
      <w:r w:rsidRPr="00172F7F">
        <w:rPr>
          <w:rFonts w:ascii="Courier New" w:eastAsia="Times New Roman" w:hAnsi="Courier New" w:cs="Courier New"/>
          <w:color w:val="000000"/>
          <w:sz w:val="20"/>
          <w:szCs w:val="20"/>
          <w:lang w:val="en-GB" w:eastAsia="ko-KR"/>
        </w:rPr>
        <w:t>-&gt;</w:t>
      </w:r>
      <w:r w:rsidRPr="00172F7F">
        <w:rPr>
          <w:rFonts w:ascii="Courier New" w:eastAsia="Times New Roman" w:hAnsi="Courier New" w:cs="Courier New"/>
          <w:color w:val="800000"/>
          <w:sz w:val="20"/>
          <w:szCs w:val="20"/>
          <w:lang w:val="en-GB" w:eastAsia="ko-KR"/>
        </w:rPr>
        <w:t>shear_lineEdit_4</w:t>
      </w:r>
      <w:r w:rsidRPr="00172F7F">
        <w:rPr>
          <w:rFonts w:ascii="Courier New" w:eastAsia="Times New Roman" w:hAnsi="Courier New" w:cs="Courier New"/>
          <w:color w:val="000000"/>
          <w:sz w:val="20"/>
          <w:szCs w:val="20"/>
          <w:lang w:val="en-GB" w:eastAsia="ko-KR"/>
        </w:rPr>
        <w:t>-&gt;insert(qount.number((fin-ini)/steps));</w:t>
      </w:r>
    </w:p>
    <w:p w14:paraId="22A1F9C4" w14:textId="188BA71D" w:rsidR="00152AAC" w:rsidRPr="003D72C3" w:rsidRDefault="00172F7F" w:rsidP="008F7A1E">
      <w:pPr>
        <w:pStyle w:val="Oscar"/>
        <w:divId w:val="1928726239"/>
      </w:pPr>
      <w:r w:rsidRPr="00172F7F">
        <w:rPr>
          <w:rFonts w:eastAsia="Times New Roman"/>
          <w:color w:val="000000"/>
          <w:szCs w:val="24"/>
          <w:lang w:val="en-GB" w:eastAsia="ko-KR"/>
        </w:rPr>
        <w:t>}</w:t>
      </w:r>
    </w:p>
    <w:sectPr w:rsidR="00152AAC" w:rsidRPr="003D72C3" w:rsidSect="00E97F47">
      <w:headerReference w:type="even" r:id="rId140"/>
      <w:headerReference w:type="default" r:id="rId141"/>
      <w:footerReference w:type="even" r:id="rId142"/>
      <w:type w:val="continuous"/>
      <w:pgSz w:w="11907" w:h="16840" w:code="9"/>
      <w:pgMar w:top="1418" w:right="1418" w:bottom="1134" w:left="1418" w:header="720" w:footer="720" w:gutter="56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26487E" w14:textId="77777777" w:rsidR="00735AD4" w:rsidRDefault="00735AD4" w:rsidP="006D42C1">
      <w:pPr>
        <w:spacing w:after="0" w:line="240" w:lineRule="auto"/>
      </w:pPr>
      <w:r>
        <w:separator/>
      </w:r>
    </w:p>
  </w:endnote>
  <w:endnote w:type="continuationSeparator" w:id="0">
    <w:p w14:paraId="4C3F5FBE" w14:textId="77777777" w:rsidR="00735AD4" w:rsidRDefault="00735AD4" w:rsidP="006D42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7822670"/>
      <w:docPartObj>
        <w:docPartGallery w:val="Page Numbers (Bottom of Page)"/>
        <w:docPartUnique/>
      </w:docPartObj>
    </w:sdtPr>
    <w:sdtEndPr>
      <w:rPr>
        <w:rFonts w:ascii="Times New Roman" w:hAnsi="Times New Roman" w:cs="Times New Roman"/>
        <w:noProof/>
      </w:rPr>
    </w:sdtEndPr>
    <w:sdtContent>
      <w:p w14:paraId="0E8C65FB" w14:textId="7C36ACC4" w:rsidR="00FC240B" w:rsidRPr="00320F28" w:rsidRDefault="00FC240B">
        <w:pPr>
          <w:pStyle w:val="Footer"/>
          <w:rPr>
            <w:rFonts w:ascii="Times New Roman" w:hAnsi="Times New Roman" w:cs="Times New Roman"/>
          </w:rPr>
        </w:pPr>
        <w:r w:rsidRPr="00320F28">
          <w:rPr>
            <w:rFonts w:ascii="Times New Roman" w:hAnsi="Times New Roman" w:cs="Times New Roman"/>
          </w:rPr>
          <w:fldChar w:fldCharType="begin"/>
        </w:r>
        <w:r w:rsidRPr="00320F28">
          <w:rPr>
            <w:rFonts w:ascii="Times New Roman" w:hAnsi="Times New Roman" w:cs="Times New Roman"/>
          </w:rPr>
          <w:instrText xml:space="preserve"> PAGE   \* MERGEFORMAT </w:instrText>
        </w:r>
        <w:r w:rsidRPr="00320F28">
          <w:rPr>
            <w:rFonts w:ascii="Times New Roman" w:hAnsi="Times New Roman" w:cs="Times New Roman"/>
          </w:rPr>
          <w:fldChar w:fldCharType="separate"/>
        </w:r>
        <w:r>
          <w:rPr>
            <w:rFonts w:ascii="Times New Roman" w:hAnsi="Times New Roman" w:cs="Times New Roman"/>
            <w:noProof/>
          </w:rPr>
          <w:t>ii</w:t>
        </w:r>
        <w:r w:rsidRPr="00320F28">
          <w:rPr>
            <w:rFonts w:ascii="Times New Roman" w:hAnsi="Times New Roman" w:cs="Times New Roman"/>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014BD" w14:textId="67F78A97" w:rsidR="00FC240B" w:rsidRPr="00320F28" w:rsidRDefault="00FC240B">
    <w:pPr>
      <w:pStyle w:val="Footer"/>
      <w:rPr>
        <w:rFonts w:ascii="Times New Roman" w:hAnsi="Times New Roman" w:cs="Times New Roman"/>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F3937" w14:textId="76B8CC32" w:rsidR="00FC240B" w:rsidRDefault="00FC240B" w:rsidP="003E19FF">
    <w:pPr>
      <w:pStyle w:val="Foote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0564850"/>
      <w:docPartObj>
        <w:docPartGallery w:val="Page Numbers (Bottom of Page)"/>
        <w:docPartUnique/>
      </w:docPartObj>
    </w:sdtPr>
    <w:sdtEndPr>
      <w:rPr>
        <w:rFonts w:ascii="Times New Roman" w:hAnsi="Times New Roman" w:cs="Times New Roman"/>
        <w:noProof/>
      </w:rPr>
    </w:sdtEndPr>
    <w:sdtContent>
      <w:p w14:paraId="7FE81FC9" w14:textId="20C81283" w:rsidR="00FC240B" w:rsidRPr="00320F28" w:rsidRDefault="00FC240B">
        <w:pPr>
          <w:pStyle w:val="Footer"/>
          <w:rPr>
            <w:rFonts w:ascii="Times New Roman" w:hAnsi="Times New Roman" w:cs="Times New Roman"/>
          </w:rPr>
        </w:pPr>
        <w:r w:rsidRPr="00320F28">
          <w:rPr>
            <w:rFonts w:ascii="Times New Roman" w:hAnsi="Times New Roman" w:cs="Times New Roman"/>
          </w:rPr>
          <w:fldChar w:fldCharType="begin"/>
        </w:r>
        <w:r w:rsidRPr="00320F28">
          <w:rPr>
            <w:rFonts w:ascii="Times New Roman" w:hAnsi="Times New Roman" w:cs="Times New Roman"/>
          </w:rPr>
          <w:instrText xml:space="preserve"> PAGE   \* MERGEFORMAT </w:instrText>
        </w:r>
        <w:r w:rsidRPr="00320F28">
          <w:rPr>
            <w:rFonts w:ascii="Times New Roman" w:hAnsi="Times New Roman" w:cs="Times New Roman"/>
          </w:rPr>
          <w:fldChar w:fldCharType="separate"/>
        </w:r>
        <w:r w:rsidR="00265CDB">
          <w:rPr>
            <w:rFonts w:ascii="Times New Roman" w:hAnsi="Times New Roman" w:cs="Times New Roman"/>
            <w:noProof/>
          </w:rPr>
          <w:t>vi</w:t>
        </w:r>
        <w:r w:rsidRPr="00320F28">
          <w:rPr>
            <w:rFonts w:ascii="Times New Roman" w:hAnsi="Times New Roman" w:cs="Times New Roman"/>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6707305"/>
      <w:docPartObj>
        <w:docPartGallery w:val="Page Numbers (Bottom of Page)"/>
        <w:docPartUnique/>
      </w:docPartObj>
    </w:sdtPr>
    <w:sdtEndPr>
      <w:rPr>
        <w:noProof/>
      </w:rPr>
    </w:sdtEndPr>
    <w:sdtContent>
      <w:p w14:paraId="076335C9" w14:textId="6FEA3D2B" w:rsidR="00FC240B" w:rsidRDefault="00FC240B" w:rsidP="00320F28">
        <w:pPr>
          <w:pStyle w:val="Footer"/>
          <w:jc w:val="right"/>
        </w:pPr>
        <w:r w:rsidRPr="00B46AA7">
          <w:rPr>
            <w:rFonts w:ascii="Times New Roman" w:hAnsi="Times New Roman"/>
          </w:rPr>
          <w:fldChar w:fldCharType="begin"/>
        </w:r>
        <w:r w:rsidRPr="00A72A36">
          <w:rPr>
            <w:rFonts w:ascii="Times New Roman" w:hAnsi="Times New Roman"/>
          </w:rPr>
          <w:instrText xml:space="preserve"> PAGE   \* MERGEFORMAT </w:instrText>
        </w:r>
        <w:r w:rsidRPr="00B46AA7">
          <w:rPr>
            <w:rFonts w:ascii="Times New Roman" w:hAnsi="Times New Roman"/>
          </w:rPr>
          <w:fldChar w:fldCharType="separate"/>
        </w:r>
        <w:r w:rsidR="00265CDB">
          <w:rPr>
            <w:rFonts w:ascii="Times New Roman" w:hAnsi="Times New Roman"/>
            <w:noProof/>
          </w:rPr>
          <w:t>v</w:t>
        </w:r>
        <w:r w:rsidRPr="00B46AA7">
          <w:rPr>
            <w:rFonts w:ascii="Times New Roman" w:hAnsi="Times New Roman"/>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7A7CB5" w14:textId="79FA29E4" w:rsidR="00FC240B" w:rsidRDefault="00FC240B" w:rsidP="003E19FF">
    <w:pPr>
      <w:pStyle w:val="Footer"/>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A68E4" w14:textId="5DC39558" w:rsidR="00FC240B" w:rsidRPr="00320F28" w:rsidRDefault="00FC240B">
    <w:pPr>
      <w:pStyle w:val="Footer"/>
      <w:rPr>
        <w:rFonts w:ascii="Times New Roman" w:hAnsi="Times New Roman" w:cs="Times New Roman"/>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7DBE9" w14:textId="60078F8D" w:rsidR="00FC240B" w:rsidRDefault="00FC240B" w:rsidP="003E19FF">
    <w:pPr>
      <w:pStyle w:val="Foote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2417983"/>
      <w:docPartObj>
        <w:docPartGallery w:val="Page Numbers (Bottom of Page)"/>
        <w:docPartUnique/>
      </w:docPartObj>
    </w:sdtPr>
    <w:sdtEndPr>
      <w:rPr>
        <w:rFonts w:ascii="Times New Roman" w:hAnsi="Times New Roman" w:cs="Times New Roman"/>
        <w:noProof/>
      </w:rPr>
    </w:sdtEndPr>
    <w:sdtContent>
      <w:p w14:paraId="60B5D96B" w14:textId="18796FD2" w:rsidR="00FC240B" w:rsidRPr="00320F28" w:rsidRDefault="00FC240B">
        <w:pPr>
          <w:pStyle w:val="Footer"/>
          <w:rPr>
            <w:rFonts w:ascii="Times New Roman" w:hAnsi="Times New Roman" w:cs="Times New Roman"/>
          </w:rPr>
        </w:pPr>
        <w:r w:rsidRPr="00320F28">
          <w:rPr>
            <w:rFonts w:ascii="Times New Roman" w:hAnsi="Times New Roman" w:cs="Times New Roman"/>
          </w:rPr>
          <w:fldChar w:fldCharType="begin"/>
        </w:r>
        <w:r w:rsidRPr="00320F28">
          <w:rPr>
            <w:rFonts w:ascii="Times New Roman" w:hAnsi="Times New Roman" w:cs="Times New Roman"/>
          </w:rPr>
          <w:instrText xml:space="preserve"> PAGE   \* MERGEFORMAT </w:instrText>
        </w:r>
        <w:r w:rsidRPr="00320F28">
          <w:rPr>
            <w:rFonts w:ascii="Times New Roman" w:hAnsi="Times New Roman" w:cs="Times New Roman"/>
          </w:rPr>
          <w:fldChar w:fldCharType="separate"/>
        </w:r>
        <w:r w:rsidR="00265CDB">
          <w:rPr>
            <w:rFonts w:ascii="Times New Roman" w:hAnsi="Times New Roman" w:cs="Times New Roman"/>
            <w:noProof/>
          </w:rPr>
          <w:t>x</w:t>
        </w:r>
        <w:r w:rsidRPr="00320F28">
          <w:rPr>
            <w:rFonts w:ascii="Times New Roman" w:hAnsi="Times New Roman" w:cs="Times New Roman"/>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345944"/>
      <w:docPartObj>
        <w:docPartGallery w:val="Page Numbers (Bottom of Page)"/>
        <w:docPartUnique/>
      </w:docPartObj>
    </w:sdtPr>
    <w:sdtEndPr>
      <w:rPr>
        <w:rFonts w:ascii="Times New Roman" w:hAnsi="Times New Roman" w:cs="Times New Roman"/>
        <w:noProof/>
      </w:rPr>
    </w:sdtEndPr>
    <w:sdtContent>
      <w:p w14:paraId="0A924039" w14:textId="7B4AF77D" w:rsidR="00FC240B" w:rsidRPr="00A72A36" w:rsidRDefault="00FC240B" w:rsidP="00E86B55">
        <w:pPr>
          <w:pStyle w:val="Footer"/>
          <w:jc w:val="right"/>
          <w:rPr>
            <w:rFonts w:ascii="Times New Roman" w:hAnsi="Times New Roman" w:cs="Times New Roman"/>
          </w:rPr>
        </w:pPr>
        <w:r w:rsidRPr="00A72A36">
          <w:rPr>
            <w:rFonts w:ascii="Times New Roman" w:hAnsi="Times New Roman" w:cs="Times New Roman"/>
          </w:rPr>
          <w:fldChar w:fldCharType="begin"/>
        </w:r>
        <w:r w:rsidRPr="00A72A36">
          <w:rPr>
            <w:rFonts w:ascii="Times New Roman" w:hAnsi="Times New Roman" w:cs="Times New Roman"/>
          </w:rPr>
          <w:instrText xml:space="preserve"> PAGE   \* MERGEFORMAT </w:instrText>
        </w:r>
        <w:r w:rsidRPr="00A72A36">
          <w:rPr>
            <w:rFonts w:ascii="Times New Roman" w:hAnsi="Times New Roman" w:cs="Times New Roman"/>
          </w:rPr>
          <w:fldChar w:fldCharType="separate"/>
        </w:r>
        <w:r w:rsidR="00265CDB">
          <w:rPr>
            <w:rFonts w:ascii="Times New Roman" w:hAnsi="Times New Roman" w:cs="Times New Roman"/>
            <w:noProof/>
          </w:rPr>
          <w:t>ix</w:t>
        </w:r>
        <w:r w:rsidRPr="00A72A36">
          <w:rPr>
            <w:rFonts w:ascii="Times New Roman" w:hAnsi="Times New Roman" w:cs="Times New Roman"/>
            <w:noProof/>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AE0146" w14:textId="6EBF1E13" w:rsidR="00FC240B" w:rsidRPr="00320F28" w:rsidRDefault="00FC240B">
    <w:pPr>
      <w:pStyle w:val="Foo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74BD4" w14:textId="77777777" w:rsidR="00FC240B" w:rsidRDefault="00FC240B">
    <w:pPr>
      <w:pStyle w:val="Footer"/>
      <w:jc w:val="righ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89F86" w14:textId="5E731ECA" w:rsidR="00FC240B" w:rsidRPr="00A72A36" w:rsidRDefault="00FC240B">
    <w:pPr>
      <w:pStyle w:val="Footer"/>
      <w:jc w:val="center"/>
      <w:rPr>
        <w:rFonts w:ascii="Times New Roman" w:hAnsi="Times New Roman" w:cs="Times New Roman"/>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191633"/>
      <w:docPartObj>
        <w:docPartGallery w:val="Page Numbers (Bottom of Page)"/>
        <w:docPartUnique/>
      </w:docPartObj>
    </w:sdtPr>
    <w:sdtEndPr>
      <w:rPr>
        <w:rFonts w:ascii="Times New Roman" w:hAnsi="Times New Roman" w:cs="Times New Roman"/>
        <w:noProof/>
      </w:rPr>
    </w:sdtEndPr>
    <w:sdtContent>
      <w:p w14:paraId="17C03170" w14:textId="61EFBBBC"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E86B55">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Pr>
            <w:rFonts w:ascii="Times New Roman" w:hAnsi="Times New Roman" w:cs="Times New Roman"/>
            <w:noProof/>
          </w:rPr>
          <w:t>xiv</w:t>
        </w:r>
        <w:r w:rsidRPr="00E86B55">
          <w:rPr>
            <w:rFonts w:ascii="Times New Roman" w:hAnsi="Times New Roman" w:cs="Times New Roman"/>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7052253"/>
      <w:docPartObj>
        <w:docPartGallery w:val="Page Numbers (Bottom of Page)"/>
        <w:docPartUnique/>
      </w:docPartObj>
    </w:sdtPr>
    <w:sdtEndPr>
      <w:rPr>
        <w:noProof/>
      </w:rPr>
    </w:sdtEndPr>
    <w:sdtContent>
      <w:p w14:paraId="6557346C" w14:textId="4BEF8B76" w:rsidR="00FC240B" w:rsidRDefault="00FC240B" w:rsidP="00E86B55">
        <w:pPr>
          <w:pStyle w:val="Footer"/>
          <w:jc w:val="right"/>
        </w:pPr>
        <w:r w:rsidRPr="00B46AA7">
          <w:rPr>
            <w:rFonts w:ascii="Times New Roman" w:hAnsi="Times New Roman"/>
          </w:rPr>
          <w:fldChar w:fldCharType="begin"/>
        </w:r>
        <w:r w:rsidRPr="00320F28">
          <w:rPr>
            <w:rFonts w:ascii="Times New Roman" w:hAnsi="Times New Roman"/>
          </w:rPr>
          <w:instrText xml:space="preserve"> PAGE   \* MERGEFORMAT </w:instrText>
        </w:r>
        <w:r w:rsidRPr="00B46AA7">
          <w:rPr>
            <w:rFonts w:ascii="Times New Roman" w:hAnsi="Times New Roman"/>
          </w:rPr>
          <w:fldChar w:fldCharType="separate"/>
        </w:r>
        <w:r w:rsidR="00265CDB">
          <w:rPr>
            <w:rFonts w:ascii="Times New Roman" w:hAnsi="Times New Roman"/>
            <w:noProof/>
          </w:rPr>
          <w:t>xix</w:t>
        </w:r>
        <w:r w:rsidRPr="00B46AA7">
          <w:rPr>
            <w:rFonts w:ascii="Times New Roman" w:hAnsi="Times New Roman"/>
            <w:noProof/>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246800"/>
      <w:docPartObj>
        <w:docPartGallery w:val="Page Numbers (Bottom of Page)"/>
        <w:docPartUnique/>
      </w:docPartObj>
    </w:sdtPr>
    <w:sdtEndPr>
      <w:rPr>
        <w:rFonts w:ascii="Times New Roman" w:hAnsi="Times New Roman" w:cs="Times New Roman"/>
        <w:noProof/>
      </w:rPr>
    </w:sdtEndPr>
    <w:sdtContent>
      <w:p w14:paraId="1D0059EC" w14:textId="2C1F710C"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E86B55">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xx</w:t>
        </w:r>
        <w:r w:rsidRPr="00E86B55">
          <w:rPr>
            <w:rFonts w:ascii="Times New Roman" w:hAnsi="Times New Roman" w:cs="Times New Roman"/>
            <w:noProof/>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5816671"/>
      <w:docPartObj>
        <w:docPartGallery w:val="Page Numbers (Bottom of Page)"/>
        <w:docPartUnique/>
      </w:docPartObj>
    </w:sdtPr>
    <w:sdtEndPr>
      <w:rPr>
        <w:noProof/>
      </w:rPr>
    </w:sdtEndPr>
    <w:sdtContent>
      <w:p w14:paraId="594E4B24" w14:textId="5B395503" w:rsidR="00FC240B" w:rsidRDefault="00FC240B" w:rsidP="00E86B55">
        <w:pPr>
          <w:pStyle w:val="Footer"/>
          <w:jc w:val="right"/>
        </w:pPr>
        <w:r w:rsidRPr="00B46AA7">
          <w:rPr>
            <w:rFonts w:ascii="Times New Roman" w:hAnsi="Times New Roman"/>
          </w:rPr>
          <w:fldChar w:fldCharType="begin"/>
        </w:r>
        <w:r w:rsidRPr="007623A8">
          <w:rPr>
            <w:rFonts w:ascii="Times New Roman" w:hAnsi="Times New Roman"/>
          </w:rPr>
          <w:instrText xml:space="preserve"> PAGE   \* MERGEFORMAT </w:instrText>
        </w:r>
        <w:r w:rsidRPr="00B46AA7">
          <w:rPr>
            <w:rFonts w:ascii="Times New Roman" w:hAnsi="Times New Roman"/>
          </w:rPr>
          <w:fldChar w:fldCharType="separate"/>
        </w:r>
        <w:r w:rsidR="00265CDB">
          <w:rPr>
            <w:rFonts w:ascii="Times New Roman" w:hAnsi="Times New Roman"/>
            <w:noProof/>
          </w:rPr>
          <w:t>3</w:t>
        </w:r>
        <w:r w:rsidRPr="00B46AA7">
          <w:rPr>
            <w:rFonts w:ascii="Times New Roman" w:hAnsi="Times New Roman"/>
            <w:noProof/>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F7F89" w14:textId="33E5BC6E" w:rsidR="00FC240B" w:rsidRPr="00E86B55" w:rsidRDefault="00FC240B">
    <w:pPr>
      <w:pStyle w:val="Footer"/>
      <w:rPr>
        <w:rFonts w:ascii="Times New Roman" w:hAnsi="Times New Roman" w:cs="Times New Roman"/>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8942842"/>
      <w:docPartObj>
        <w:docPartGallery w:val="Page Numbers (Bottom of Page)"/>
        <w:docPartUnique/>
      </w:docPartObj>
    </w:sdtPr>
    <w:sdtEndPr>
      <w:rPr>
        <w:noProof/>
      </w:rPr>
    </w:sdtEndPr>
    <w:sdtContent>
      <w:p w14:paraId="29BFFCCD" w14:textId="6DAD9D17" w:rsidR="00FC240B" w:rsidRDefault="00FC240B" w:rsidP="003E19FF">
        <w:pPr>
          <w:pStyle w:val="Footer"/>
          <w:jc w:val="center"/>
        </w:pP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1502360"/>
      <w:docPartObj>
        <w:docPartGallery w:val="Page Numbers (Bottom of Page)"/>
        <w:docPartUnique/>
      </w:docPartObj>
    </w:sdtPr>
    <w:sdtEndPr>
      <w:rPr>
        <w:noProof/>
      </w:rPr>
    </w:sdtEndPr>
    <w:sdtContent>
      <w:p w14:paraId="1A75E3AE" w14:textId="531CDB43" w:rsidR="00FC240B" w:rsidRDefault="00FC240B" w:rsidP="00E75B24">
        <w:pPr>
          <w:pStyle w:val="Footer"/>
          <w:jc w:val="right"/>
        </w:pPr>
        <w:r w:rsidRPr="00B46AA7">
          <w:rPr>
            <w:rFonts w:ascii="Times New Roman" w:hAnsi="Times New Roman"/>
          </w:rPr>
          <w:fldChar w:fldCharType="begin"/>
        </w:r>
        <w:r w:rsidRPr="00E86B55">
          <w:rPr>
            <w:rFonts w:ascii="Times New Roman" w:hAnsi="Times New Roman"/>
          </w:rPr>
          <w:instrText xml:space="preserve"> PAGE   \* MERGEFORMAT </w:instrText>
        </w:r>
        <w:r w:rsidRPr="00B46AA7">
          <w:rPr>
            <w:rFonts w:ascii="Times New Roman" w:hAnsi="Times New Roman"/>
          </w:rPr>
          <w:fldChar w:fldCharType="separate"/>
        </w:r>
        <w:r w:rsidR="00265CDB">
          <w:rPr>
            <w:rFonts w:ascii="Times New Roman" w:hAnsi="Times New Roman"/>
            <w:noProof/>
          </w:rPr>
          <w:t>9</w:t>
        </w:r>
        <w:r w:rsidRPr="00B46AA7">
          <w:rPr>
            <w:rFonts w:ascii="Times New Roman" w:hAnsi="Times New Roman"/>
            <w:noProof/>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2568415"/>
      <w:docPartObj>
        <w:docPartGallery w:val="Page Numbers (Bottom of Page)"/>
        <w:docPartUnique/>
      </w:docPartObj>
    </w:sdtPr>
    <w:sdtEndPr>
      <w:rPr>
        <w:rFonts w:ascii="Times New Roman" w:hAnsi="Times New Roman" w:cs="Times New Roman"/>
        <w:noProof/>
      </w:rPr>
    </w:sdtEndPr>
    <w:sdtContent>
      <w:p w14:paraId="7275B24B" w14:textId="66870D20"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6245C2">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16</w:t>
        </w:r>
        <w:r w:rsidRPr="00E86B55">
          <w:rPr>
            <w:rFonts w:ascii="Times New Roman" w:hAnsi="Times New Roman" w:cs="Times New Roman"/>
            <w:noProof/>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7E4BF1" w14:textId="562FCA68" w:rsidR="00FC240B" w:rsidRPr="00E86B55" w:rsidRDefault="00FC240B">
    <w:pPr>
      <w:pStyle w:val="Footer"/>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741E4" w14:textId="24C85597" w:rsidR="00FC240B" w:rsidRDefault="00FC240B" w:rsidP="003E19FF">
    <w:pPr>
      <w:pStyle w:val="Foote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2489014"/>
      <w:docPartObj>
        <w:docPartGallery w:val="Page Numbers (Bottom of Page)"/>
        <w:docPartUnique/>
      </w:docPartObj>
    </w:sdtPr>
    <w:sdtEndPr>
      <w:rPr>
        <w:rFonts w:ascii="Times New Roman" w:hAnsi="Times New Roman" w:cs="Times New Roman"/>
        <w:noProof/>
      </w:rPr>
    </w:sdtEndPr>
    <w:sdtContent>
      <w:p w14:paraId="1597C520" w14:textId="714C2ACE"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6245C2">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46</w:t>
        </w:r>
        <w:r w:rsidRPr="00E86B55">
          <w:rPr>
            <w:rFonts w:ascii="Times New Roman" w:hAnsi="Times New Roman" w:cs="Times New Roman"/>
            <w:noProof/>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EA1B0" w14:textId="3E7C958A" w:rsidR="00FC240B" w:rsidRPr="00E86B55" w:rsidRDefault="00FC240B">
    <w:pPr>
      <w:pStyle w:val="Footer"/>
      <w:rPr>
        <w:rFonts w:ascii="Times New Roman" w:hAnsi="Times New Roman" w:cs="Times New Roman"/>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7536921"/>
      <w:docPartObj>
        <w:docPartGallery w:val="Page Numbers (Bottom of Page)"/>
        <w:docPartUnique/>
      </w:docPartObj>
    </w:sdtPr>
    <w:sdtEndPr>
      <w:rPr>
        <w:noProof/>
      </w:rPr>
    </w:sdtEndPr>
    <w:sdtContent>
      <w:p w14:paraId="380833C9" w14:textId="181EEE50" w:rsidR="00FC240B" w:rsidRDefault="00FC240B" w:rsidP="003E19FF">
        <w:pPr>
          <w:pStyle w:val="Footer"/>
          <w:jc w:val="center"/>
        </w:pP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C08A9" w14:textId="74F918C7" w:rsidR="00FC240B" w:rsidRPr="007623A8" w:rsidRDefault="00FC240B" w:rsidP="00320F28">
    <w:pPr>
      <w:pStyle w:val="Footer"/>
      <w:jc w:val="right"/>
      <w:rPr>
        <w:rFonts w:ascii="Times New Roman" w:hAnsi="Times New Roman" w:cs="Times New Roman"/>
      </w:rPr>
    </w:pPr>
    <w:r w:rsidRPr="007623A8">
      <w:rPr>
        <w:rFonts w:ascii="Times New Roman" w:hAnsi="Times New Roman" w:cs="Times New Roman"/>
      </w:rPr>
      <w:fldChar w:fldCharType="begin"/>
    </w:r>
    <w:r w:rsidRPr="007623A8">
      <w:rPr>
        <w:rFonts w:ascii="Times New Roman" w:hAnsi="Times New Roman" w:cs="Times New Roman"/>
      </w:rPr>
      <w:instrText xml:space="preserve"> PAGE   \* MERGEFORMAT </w:instrText>
    </w:r>
    <w:r w:rsidRPr="007623A8">
      <w:rPr>
        <w:rFonts w:ascii="Times New Roman" w:hAnsi="Times New Roman" w:cs="Times New Roman"/>
      </w:rPr>
      <w:fldChar w:fldCharType="separate"/>
    </w:r>
    <w:r w:rsidR="00265CDB">
      <w:rPr>
        <w:rFonts w:ascii="Times New Roman" w:hAnsi="Times New Roman" w:cs="Times New Roman"/>
        <w:noProof/>
      </w:rPr>
      <w:t>71</w:t>
    </w:r>
    <w:r w:rsidRPr="007623A8">
      <w:rPr>
        <w:rFonts w:ascii="Times New Roman" w:hAnsi="Times New Roman" w:cs="Times New Roman"/>
        <w:noProof/>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9780200"/>
      <w:docPartObj>
        <w:docPartGallery w:val="Page Numbers (Bottom of Page)"/>
        <w:docPartUnique/>
      </w:docPartObj>
    </w:sdtPr>
    <w:sdtEndPr>
      <w:rPr>
        <w:rFonts w:ascii="Times New Roman" w:hAnsi="Times New Roman" w:cs="Times New Roman"/>
        <w:noProof/>
      </w:rPr>
    </w:sdtEndPr>
    <w:sdtContent>
      <w:p w14:paraId="6E717FB1" w14:textId="1A562E3E"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6245C2">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70</w:t>
        </w:r>
        <w:r w:rsidRPr="00E86B55">
          <w:rPr>
            <w:rFonts w:ascii="Times New Roman" w:hAnsi="Times New Roman" w:cs="Times New Roman"/>
            <w:noProof/>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E490DA" w14:textId="07606460" w:rsidR="00FC240B" w:rsidRPr="00E86B55" w:rsidRDefault="00FC240B">
    <w:pPr>
      <w:pStyle w:val="Footer"/>
      <w:rPr>
        <w:rFonts w:ascii="Times New Roman" w:hAnsi="Times New Roman" w:cs="Times New Roman"/>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44902" w14:textId="4C191D00" w:rsidR="00FC240B" w:rsidRPr="007623A8" w:rsidRDefault="00FC240B" w:rsidP="00DD7729">
    <w:pPr>
      <w:pStyle w:val="Footer"/>
      <w:jc w:val="center"/>
      <w:rPr>
        <w:rFonts w:ascii="Times New Roman" w:hAnsi="Times New Roman" w:cs="Times New Roman"/>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07C3A" w14:textId="0DDB06D5" w:rsidR="00FC240B" w:rsidRPr="007623A8" w:rsidRDefault="00FC240B" w:rsidP="00320F28">
    <w:pPr>
      <w:pStyle w:val="Footer"/>
      <w:jc w:val="right"/>
      <w:rPr>
        <w:rFonts w:ascii="Times New Roman" w:hAnsi="Times New Roman" w:cs="Times New Roman"/>
      </w:rPr>
    </w:pPr>
    <w:r w:rsidRPr="007623A8">
      <w:rPr>
        <w:rFonts w:ascii="Times New Roman" w:hAnsi="Times New Roman" w:cs="Times New Roman"/>
      </w:rPr>
      <w:fldChar w:fldCharType="begin"/>
    </w:r>
    <w:r w:rsidRPr="007623A8">
      <w:rPr>
        <w:rFonts w:ascii="Times New Roman" w:hAnsi="Times New Roman" w:cs="Times New Roman"/>
      </w:rPr>
      <w:instrText xml:space="preserve"> PAGE   \* MERGEFORMAT </w:instrText>
    </w:r>
    <w:r w:rsidRPr="007623A8">
      <w:rPr>
        <w:rFonts w:ascii="Times New Roman" w:hAnsi="Times New Roman" w:cs="Times New Roman"/>
      </w:rPr>
      <w:fldChar w:fldCharType="separate"/>
    </w:r>
    <w:r w:rsidR="00265CDB">
      <w:rPr>
        <w:rFonts w:ascii="Times New Roman" w:hAnsi="Times New Roman" w:cs="Times New Roman"/>
        <w:noProof/>
      </w:rPr>
      <w:t>95</w:t>
    </w:r>
    <w:r w:rsidRPr="007623A8">
      <w:rPr>
        <w:rFonts w:ascii="Times New Roman" w:hAnsi="Times New Roman" w:cs="Times New Roman"/>
        <w:noProof/>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1502958"/>
      <w:docPartObj>
        <w:docPartGallery w:val="Page Numbers (Bottom of Page)"/>
        <w:docPartUnique/>
      </w:docPartObj>
    </w:sdtPr>
    <w:sdtEndPr>
      <w:rPr>
        <w:rFonts w:ascii="Times New Roman" w:hAnsi="Times New Roman" w:cs="Times New Roman"/>
        <w:noProof/>
      </w:rPr>
    </w:sdtEndPr>
    <w:sdtContent>
      <w:p w14:paraId="0D547472" w14:textId="24FC8665"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6245C2">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118</w:t>
        </w:r>
        <w:r w:rsidRPr="00E86B55">
          <w:rPr>
            <w:rFonts w:ascii="Times New Roman" w:hAnsi="Times New Roman" w:cs="Times New Roman"/>
            <w:noProof/>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DE284B" w14:textId="64A75363" w:rsidR="00FC240B" w:rsidRPr="007623A8" w:rsidRDefault="00FC240B" w:rsidP="00320F28">
    <w:pPr>
      <w:pStyle w:val="Footer"/>
      <w:jc w:val="right"/>
      <w:rPr>
        <w:rFonts w:ascii="Times New Roman" w:hAnsi="Times New Roman" w:cs="Times New Roman"/>
      </w:rPr>
    </w:pPr>
    <w:r w:rsidRPr="007623A8">
      <w:rPr>
        <w:rFonts w:ascii="Times New Roman" w:hAnsi="Times New Roman" w:cs="Times New Roman"/>
      </w:rPr>
      <w:fldChar w:fldCharType="begin"/>
    </w:r>
    <w:r w:rsidRPr="007623A8">
      <w:rPr>
        <w:rFonts w:ascii="Times New Roman" w:hAnsi="Times New Roman" w:cs="Times New Roman"/>
      </w:rPr>
      <w:instrText xml:space="preserve"> PAGE   \* MERGEFORMAT </w:instrText>
    </w:r>
    <w:r w:rsidRPr="007623A8">
      <w:rPr>
        <w:rFonts w:ascii="Times New Roman" w:hAnsi="Times New Roman" w:cs="Times New Roman"/>
      </w:rPr>
      <w:fldChar w:fldCharType="separate"/>
    </w:r>
    <w:r w:rsidR="00265CDB">
      <w:rPr>
        <w:rFonts w:ascii="Times New Roman" w:hAnsi="Times New Roman" w:cs="Times New Roman"/>
        <w:noProof/>
      </w:rPr>
      <w:t>119</w:t>
    </w:r>
    <w:r w:rsidRPr="007623A8">
      <w:rPr>
        <w:rFonts w:ascii="Times New Roman" w:hAnsi="Times New Roman" w:cs="Times New Roman"/>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B0044" w14:textId="14932509" w:rsidR="00FC240B" w:rsidRDefault="00FC240B" w:rsidP="003E19FF">
    <w:pPr>
      <w:pStyle w:val="Foote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A36C41" w14:textId="136383BC" w:rsidR="00FC240B" w:rsidRPr="00E86B55" w:rsidRDefault="00FC240B">
    <w:pPr>
      <w:pStyle w:val="Footer"/>
      <w:rPr>
        <w:rFonts w:ascii="Times New Roman" w:hAnsi="Times New Roman" w:cs="Times New Roman"/>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0409D" w14:textId="17C68138" w:rsidR="00FC240B" w:rsidRPr="007623A8" w:rsidRDefault="00FC240B" w:rsidP="00320F28">
    <w:pPr>
      <w:pStyle w:val="Footer"/>
      <w:jc w:val="right"/>
      <w:rPr>
        <w:rFonts w:ascii="Times New Roman" w:hAnsi="Times New Roman" w:cs="Times New Roman"/>
      </w:rPr>
    </w:pPr>
    <w:r w:rsidRPr="007623A8">
      <w:rPr>
        <w:rFonts w:ascii="Times New Roman" w:hAnsi="Times New Roman" w:cs="Times New Roman"/>
      </w:rPr>
      <w:fldChar w:fldCharType="begin"/>
    </w:r>
    <w:r w:rsidRPr="007623A8">
      <w:rPr>
        <w:rFonts w:ascii="Times New Roman" w:hAnsi="Times New Roman" w:cs="Times New Roman"/>
      </w:rPr>
      <w:instrText xml:space="preserve"> PAGE   \* MERGEFORMAT </w:instrText>
    </w:r>
    <w:r w:rsidRPr="007623A8">
      <w:rPr>
        <w:rFonts w:ascii="Times New Roman" w:hAnsi="Times New Roman" w:cs="Times New Roman"/>
      </w:rPr>
      <w:fldChar w:fldCharType="separate"/>
    </w:r>
    <w:r w:rsidR="00265CDB">
      <w:rPr>
        <w:rFonts w:ascii="Times New Roman" w:hAnsi="Times New Roman" w:cs="Times New Roman"/>
        <w:noProof/>
      </w:rPr>
      <w:t>139</w:t>
    </w:r>
    <w:r w:rsidRPr="007623A8">
      <w:rPr>
        <w:rFonts w:ascii="Times New Roman" w:hAnsi="Times New Roman" w:cs="Times New Roman"/>
        <w:noProof/>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9451260"/>
      <w:docPartObj>
        <w:docPartGallery w:val="Page Numbers (Bottom of Page)"/>
        <w:docPartUnique/>
      </w:docPartObj>
    </w:sdtPr>
    <w:sdtEndPr>
      <w:rPr>
        <w:rFonts w:ascii="Times New Roman" w:hAnsi="Times New Roman" w:cs="Times New Roman"/>
        <w:noProof/>
      </w:rPr>
    </w:sdtEndPr>
    <w:sdtContent>
      <w:p w14:paraId="574B7B2F" w14:textId="17583CA8"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6245C2">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124</w:t>
        </w:r>
        <w:r w:rsidRPr="00E86B55">
          <w:rPr>
            <w:rFonts w:ascii="Times New Roman" w:hAnsi="Times New Roman" w:cs="Times New Roman"/>
            <w:noProof/>
          </w:rPr>
          <w:fldChar w:fldCharType="end"/>
        </w: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11D70" w14:textId="3F2599DD" w:rsidR="00FC240B" w:rsidRPr="00E86B55" w:rsidRDefault="00FC240B">
    <w:pPr>
      <w:pStyle w:val="Footer"/>
      <w:rPr>
        <w:rFonts w:ascii="Times New Roman" w:hAnsi="Times New Roman" w:cs="Times New Roman"/>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2376006"/>
      <w:docPartObj>
        <w:docPartGallery w:val="Page Numbers (Bottom of Page)"/>
        <w:docPartUnique/>
      </w:docPartObj>
    </w:sdtPr>
    <w:sdtEndPr>
      <w:rPr>
        <w:rFonts w:ascii="Times New Roman" w:hAnsi="Times New Roman" w:cs="Times New Roman"/>
        <w:noProof/>
      </w:rPr>
    </w:sdtEndPr>
    <w:sdtContent>
      <w:p w14:paraId="7FE9442C" w14:textId="799E769D"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6245C2">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140</w:t>
        </w:r>
        <w:r w:rsidRPr="00E86B55">
          <w:rPr>
            <w:rFonts w:ascii="Times New Roman" w:hAnsi="Times New Roman" w:cs="Times New Roman"/>
            <w:noProof/>
          </w:rPr>
          <w:fldChar w:fldCharType="end"/>
        </w: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A5771" w14:textId="35648931" w:rsidR="00FC240B" w:rsidRPr="007623A8" w:rsidRDefault="00FC240B" w:rsidP="00053CE8">
    <w:pPr>
      <w:pStyle w:val="Footer"/>
      <w:jc w:val="right"/>
      <w:rPr>
        <w:rFonts w:ascii="Times New Roman" w:hAnsi="Times New Roman" w:cs="Times New Roman"/>
      </w:rPr>
    </w:pPr>
    <w:r w:rsidRPr="007623A8">
      <w:rPr>
        <w:rFonts w:ascii="Times New Roman" w:hAnsi="Times New Roman" w:cs="Times New Roman"/>
      </w:rPr>
      <w:fldChar w:fldCharType="begin"/>
    </w:r>
    <w:r w:rsidRPr="007623A8">
      <w:rPr>
        <w:rFonts w:ascii="Times New Roman" w:hAnsi="Times New Roman" w:cs="Times New Roman"/>
      </w:rPr>
      <w:instrText xml:space="preserve"> PAGE   \* MERGEFORMAT </w:instrText>
    </w:r>
    <w:r w:rsidRPr="007623A8">
      <w:rPr>
        <w:rFonts w:ascii="Times New Roman" w:hAnsi="Times New Roman" w:cs="Times New Roman"/>
      </w:rPr>
      <w:fldChar w:fldCharType="separate"/>
    </w:r>
    <w:r w:rsidR="00265CDB">
      <w:rPr>
        <w:rFonts w:ascii="Times New Roman" w:hAnsi="Times New Roman" w:cs="Times New Roman"/>
        <w:noProof/>
      </w:rPr>
      <w:t>151</w:t>
    </w:r>
    <w:r w:rsidRPr="007623A8">
      <w:rPr>
        <w:rFonts w:ascii="Times New Roman" w:hAnsi="Times New Roman" w:cs="Times New Roman"/>
        <w:noProof/>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1880140"/>
      <w:docPartObj>
        <w:docPartGallery w:val="Page Numbers (Bottom of Page)"/>
        <w:docPartUnique/>
      </w:docPartObj>
    </w:sdtPr>
    <w:sdtEndPr>
      <w:rPr>
        <w:rFonts w:ascii="Times New Roman" w:hAnsi="Times New Roman" w:cs="Times New Roman"/>
        <w:noProof/>
      </w:rPr>
    </w:sdtEndPr>
    <w:sdtContent>
      <w:p w14:paraId="0C9EA13A" w14:textId="2F6A496A" w:rsidR="00FC240B" w:rsidRPr="00E86B55" w:rsidRDefault="00FC240B">
        <w:pPr>
          <w:pStyle w:val="Footer"/>
          <w:rPr>
            <w:rFonts w:ascii="Times New Roman" w:hAnsi="Times New Roman" w:cs="Times New Roman"/>
          </w:rPr>
        </w:pPr>
        <w:r w:rsidRPr="00E86B55">
          <w:rPr>
            <w:rFonts w:ascii="Times New Roman" w:hAnsi="Times New Roman" w:cs="Times New Roman"/>
          </w:rPr>
          <w:fldChar w:fldCharType="begin"/>
        </w:r>
        <w:r w:rsidRPr="006245C2">
          <w:rPr>
            <w:rFonts w:ascii="Times New Roman" w:hAnsi="Times New Roman" w:cs="Times New Roman"/>
          </w:rPr>
          <w:instrText xml:space="preserve"> PAGE   \* MERGEFORMAT </w:instrText>
        </w:r>
        <w:r w:rsidRPr="00E86B55">
          <w:rPr>
            <w:rFonts w:ascii="Times New Roman" w:hAnsi="Times New Roman" w:cs="Times New Roman"/>
          </w:rPr>
          <w:fldChar w:fldCharType="separate"/>
        </w:r>
        <w:r w:rsidR="00265CDB">
          <w:rPr>
            <w:rFonts w:ascii="Times New Roman" w:hAnsi="Times New Roman" w:cs="Times New Roman"/>
            <w:noProof/>
          </w:rPr>
          <w:t>152</w:t>
        </w:r>
        <w:r w:rsidRPr="00E86B55">
          <w:rPr>
            <w:rFonts w:ascii="Times New Roman" w:hAnsi="Times New Roman" w:cs="Times New Roman"/>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56240" w14:textId="645559F7" w:rsidR="00FC240B" w:rsidRDefault="00FC240B" w:rsidP="003E19FF">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4262587"/>
      <w:docPartObj>
        <w:docPartGallery w:val="Page Numbers (Bottom of Page)"/>
        <w:docPartUnique/>
      </w:docPartObj>
    </w:sdtPr>
    <w:sdtEndPr>
      <w:rPr>
        <w:noProof/>
      </w:rPr>
    </w:sdtEndPr>
    <w:sdtContent>
      <w:p w14:paraId="1D6B91CD" w14:textId="5A511C12" w:rsidR="00FC240B" w:rsidRDefault="00FC240B" w:rsidP="00320F28">
        <w:pPr>
          <w:pStyle w:val="Footer"/>
          <w:jc w:val="right"/>
        </w:pPr>
        <w:r w:rsidRPr="00B46AA7">
          <w:rPr>
            <w:rFonts w:ascii="Times New Roman" w:hAnsi="Times New Roman"/>
          </w:rPr>
          <w:fldChar w:fldCharType="begin"/>
        </w:r>
        <w:r w:rsidRPr="00320F28">
          <w:rPr>
            <w:rFonts w:ascii="Times New Roman" w:hAnsi="Times New Roman"/>
          </w:rPr>
          <w:instrText xml:space="preserve"> PAGE   \* MERGEFORMAT </w:instrText>
        </w:r>
        <w:r w:rsidRPr="00B46AA7">
          <w:rPr>
            <w:rFonts w:ascii="Times New Roman" w:hAnsi="Times New Roman"/>
          </w:rPr>
          <w:fldChar w:fldCharType="separate"/>
        </w:r>
        <w:r w:rsidR="00265CDB">
          <w:rPr>
            <w:rFonts w:ascii="Times New Roman" w:hAnsi="Times New Roman"/>
            <w:noProof/>
          </w:rPr>
          <w:t>i</w:t>
        </w:r>
        <w:r w:rsidRPr="00B46AA7">
          <w:rPr>
            <w:rFonts w:ascii="Times New Roman" w:hAnsi="Times New Roman"/>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54A4D" w14:textId="15BC8A3E" w:rsidR="00FC240B" w:rsidRPr="00320F28" w:rsidRDefault="00FC240B">
    <w:pPr>
      <w:pStyle w:val="Footer"/>
      <w:rPr>
        <w:rFonts w:ascii="Times New Roman" w:hAnsi="Times New Roman"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1333D6" w14:textId="0FF47DBF" w:rsidR="00FC240B" w:rsidRDefault="00FC240B" w:rsidP="003E19FF">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5660333"/>
      <w:docPartObj>
        <w:docPartGallery w:val="Page Numbers (Bottom of Page)"/>
        <w:docPartUnique/>
      </w:docPartObj>
    </w:sdtPr>
    <w:sdtEndPr>
      <w:rPr>
        <w:noProof/>
      </w:rPr>
    </w:sdtEndPr>
    <w:sdtContent>
      <w:p w14:paraId="353BC3D3" w14:textId="09B7ED3D" w:rsidR="00FC240B" w:rsidRDefault="00FC240B" w:rsidP="00320F28">
        <w:pPr>
          <w:pStyle w:val="Footer"/>
          <w:jc w:val="right"/>
        </w:pPr>
        <w:r w:rsidRPr="00B46AA7">
          <w:rPr>
            <w:rFonts w:ascii="Times New Roman" w:hAnsi="Times New Roman"/>
          </w:rPr>
          <w:fldChar w:fldCharType="begin"/>
        </w:r>
        <w:r w:rsidRPr="00320F28">
          <w:rPr>
            <w:rFonts w:ascii="Times New Roman" w:hAnsi="Times New Roman"/>
          </w:rPr>
          <w:instrText xml:space="preserve"> PAGE   \* MERGEFORMAT </w:instrText>
        </w:r>
        <w:r w:rsidRPr="00B46AA7">
          <w:rPr>
            <w:rFonts w:ascii="Times New Roman" w:hAnsi="Times New Roman"/>
          </w:rPr>
          <w:fldChar w:fldCharType="separate"/>
        </w:r>
        <w:r w:rsidR="00265CDB">
          <w:rPr>
            <w:rFonts w:ascii="Times New Roman" w:hAnsi="Times New Roman"/>
            <w:noProof/>
          </w:rPr>
          <w:t>iii</w:t>
        </w:r>
        <w:r w:rsidRPr="00B46AA7">
          <w:rPr>
            <w:rFonts w:ascii="Times New Roman" w:hAnsi="Times New Roman"/>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39F007" w14:textId="77777777" w:rsidR="00735AD4" w:rsidRDefault="00735AD4" w:rsidP="006D42C1">
      <w:pPr>
        <w:spacing w:after="0" w:line="240" w:lineRule="auto"/>
      </w:pPr>
      <w:r>
        <w:separator/>
      </w:r>
    </w:p>
  </w:footnote>
  <w:footnote w:type="continuationSeparator" w:id="0">
    <w:p w14:paraId="66B176FF" w14:textId="77777777" w:rsidR="00735AD4" w:rsidRDefault="00735AD4" w:rsidP="006D42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AD5E6A" w14:textId="5048DAF6"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end"/>
    </w:r>
  </w:p>
  <w:p w14:paraId="74BA7BCB" w14:textId="77777777" w:rsidR="00FC240B" w:rsidRDefault="00FC240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60DE2" w14:textId="7024296E" w:rsidR="00FC240B" w:rsidRPr="009E680C" w:rsidRDefault="00FC240B" w:rsidP="009E680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01B5D8" w14:textId="0AAED156"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List of Figures</w:t>
    </w:r>
    <w:r w:rsidRPr="002831DA">
      <w:rPr>
        <w:rFonts w:ascii="Times New Roman" w:hAnsi="Times New Roman" w:cs="Times New Roman"/>
      </w:rPr>
      <w:fldChar w:fldCharType="end"/>
    </w:r>
  </w:p>
  <w:p w14:paraId="25AA12C9" w14:textId="77777777" w:rsidR="00FC240B" w:rsidRDefault="00FC240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2B28B8" w14:textId="35272EB3" w:rsidR="00FC240B" w:rsidRPr="002831DA" w:rsidRDefault="00FC240B" w:rsidP="00FA53AF">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List of Abbreviations and Symbols</w:t>
    </w:r>
    <w:r w:rsidRPr="002831DA">
      <w:rPr>
        <w:rFonts w:ascii="Times New Roman" w:hAnsi="Times New Roman" w:cs="Times New Roman"/>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9713BE" w14:textId="337B69A9" w:rsidR="00FC240B" w:rsidRPr="00ED567E" w:rsidRDefault="00FC240B" w:rsidP="00ED567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C2300F" w14:textId="512FE421" w:rsidR="00FC240B" w:rsidRPr="002831DA" w:rsidRDefault="00FC240B" w:rsidP="00FA53AF">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List of Figures</w:t>
    </w:r>
    <w:r w:rsidRPr="002831DA">
      <w:rPr>
        <w:rFonts w:ascii="Times New Roman" w:hAnsi="Times New Roman" w:cs="Times New Roman"/>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6D6B5" w14:textId="77777777" w:rsidR="00FC240B" w:rsidRDefault="00FC240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224BB" w14:textId="3E7E45E5" w:rsidR="00FC240B" w:rsidRPr="00CC374C" w:rsidRDefault="00FC240B" w:rsidP="00CC374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2E8F87" w14:textId="77777777" w:rsidR="00FC240B" w:rsidRPr="00586E46" w:rsidRDefault="00FC240B" w:rsidP="00586E46">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1C8D73" w14:textId="62648840"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Introduction</w:t>
    </w:r>
    <w:r w:rsidRPr="002831DA">
      <w:rPr>
        <w:rFonts w:ascii="Times New Roman" w:hAnsi="Times New Roman" w:cs="Times New Roman"/>
      </w:rPr>
      <w:fldChar w:fldCharType="end"/>
    </w:r>
  </w:p>
  <w:p w14:paraId="3F6B19A4" w14:textId="77777777" w:rsidR="00FC240B" w:rsidRDefault="00FC240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8A8F0" w14:textId="708587C2" w:rsidR="00FC240B" w:rsidRPr="002831DA" w:rsidRDefault="00FC240B" w:rsidP="00586E46">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Introduction</w:t>
    </w:r>
    <w:r w:rsidRPr="002831DA">
      <w:rPr>
        <w:rFonts w:ascii="Times New Roman" w:hAnsi="Times New Roman" w:cs="Times New Roman"/>
      </w:rPr>
      <w:fldChar w:fldCharType="end"/>
    </w:r>
  </w:p>
  <w:p w14:paraId="13F5CC71" w14:textId="77777777" w:rsidR="00FC240B" w:rsidRDefault="00FC240B" w:rsidP="00586E4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EFA148" w14:textId="77777777" w:rsidR="00FC240B" w:rsidRDefault="00FC240B" w:rsidP="00FA53AF">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19076" w14:textId="77777777" w:rsidR="00FC240B" w:rsidRDefault="00FC240B">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17DD0" w14:textId="77777777" w:rsidR="00FC240B" w:rsidRDefault="00FC240B"/>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DEF37" w14:textId="77777777" w:rsidR="00FC240B" w:rsidRPr="00DB7E1F" w:rsidRDefault="00FC240B" w:rsidP="00DB7E1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73EC9" w14:textId="55FB7C96"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Literature review</w:t>
    </w:r>
    <w:r w:rsidRPr="002831DA">
      <w:rPr>
        <w:rFonts w:ascii="Times New Roman" w:hAnsi="Times New Roman" w:cs="Times New Roman"/>
      </w:rPr>
      <w:fldChar w:fldCharType="end"/>
    </w:r>
  </w:p>
  <w:p w14:paraId="68006C6D" w14:textId="77777777" w:rsidR="00FC240B" w:rsidRDefault="00FC240B">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99A5E" w14:textId="356ED950" w:rsidR="00FC240B" w:rsidRPr="002831DA" w:rsidRDefault="00FC240B" w:rsidP="00FA53AF">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Literature review</w:t>
    </w:r>
    <w:r w:rsidRPr="002831DA">
      <w:rPr>
        <w:rFonts w:ascii="Times New Roman" w:hAnsi="Times New Roman" w:cs="Times New Roman"/>
      </w:rPr>
      <w:fldChar w:fldCharType="end"/>
    </w:r>
  </w:p>
  <w:p w14:paraId="2FF3EA02" w14:textId="77777777" w:rsidR="00FC240B" w:rsidRDefault="00FC240B"/>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DC01D" w14:textId="77777777" w:rsidR="00FC240B" w:rsidRDefault="00FC240B">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E8324" w14:textId="7FE9F250" w:rsidR="00FC240B" w:rsidRPr="00A17F4B" w:rsidRDefault="00FC240B" w:rsidP="00A17F4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B9BE8" w14:textId="0EAEF2AD"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Experimental methods</w:t>
    </w:r>
    <w:r w:rsidRPr="002831DA">
      <w:rPr>
        <w:rFonts w:ascii="Times New Roman" w:hAnsi="Times New Roman" w:cs="Times New Roman"/>
      </w:rPr>
      <w:fldChar w:fldCharType="end"/>
    </w:r>
  </w:p>
  <w:p w14:paraId="7238F12A" w14:textId="77777777" w:rsidR="00FC240B" w:rsidRDefault="00FC240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6F1FA3" w14:textId="01B0DC5A" w:rsidR="00FC240B" w:rsidRPr="002831DA" w:rsidRDefault="00FC240B" w:rsidP="00FA53AF">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Experimental methods</w:t>
    </w:r>
    <w:r w:rsidRPr="002831DA">
      <w:rPr>
        <w:rFonts w:ascii="Times New Roman" w:hAnsi="Times New Roman" w:cs="Times New Roman"/>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9519E" w14:textId="77777777" w:rsidR="00FC240B" w:rsidRDefault="00FC240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EC3B5" w14:textId="77777777" w:rsidR="00FC240B" w:rsidRDefault="00FC240B" w:rsidP="0072108D">
    <w:pPr>
      <w:pStyle w:val="Header"/>
      <w:jc w:val="righ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1A485B" w14:textId="1C56A08E" w:rsidR="00FC240B" w:rsidRPr="00230A04" w:rsidRDefault="00FC240B" w:rsidP="00230A0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FD6131" w14:textId="2399036E" w:rsidR="00FC240B" w:rsidRPr="00727BF1" w:rsidRDefault="00FC240B" w:rsidP="00727BF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BBC54" w14:textId="1A05EE55"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Temperature-dependent size effects on the strength of Ta and W micropillars</w:t>
    </w:r>
    <w:r w:rsidRPr="002831DA">
      <w:rPr>
        <w:rFonts w:ascii="Times New Roman" w:hAnsi="Times New Roman" w:cs="Times New Roman"/>
      </w:rPr>
      <w:fldChar w:fldCharType="end"/>
    </w:r>
  </w:p>
  <w:p w14:paraId="7CB4B575" w14:textId="77777777" w:rsidR="00FC240B" w:rsidRDefault="00FC240B">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8255D0" w14:textId="5888D133" w:rsidR="00FC240B" w:rsidRPr="009907F6" w:rsidRDefault="00FC240B" w:rsidP="00FA53AF">
    <w:pPr>
      <w:pStyle w:val="Header"/>
      <w:pBdr>
        <w:bottom w:val="single" w:sz="4" w:space="1" w:color="auto"/>
      </w:pBdr>
      <w:jc w:val="right"/>
      <w:rPr>
        <w:rFonts w:ascii="Times New Roman" w:hAnsi="Times New Roman" w:cs="Times New Roman"/>
      </w:rPr>
    </w:pPr>
    <w:r w:rsidRPr="009907F6">
      <w:rPr>
        <w:rFonts w:ascii="Times New Roman" w:hAnsi="Times New Roman" w:cs="Times New Roman"/>
      </w:rPr>
      <w:fldChar w:fldCharType="begin"/>
    </w:r>
    <w:r>
      <w:rPr>
        <w:rFonts w:ascii="Times New Roman" w:hAnsi="Times New Roman" w:cs="Times New Roman"/>
      </w:rPr>
      <w:instrText xml:space="preserve"> STYLEREF  "Heading 1"  \* MERGEFORMAT </w:instrText>
    </w:r>
    <w:r w:rsidRPr="009907F6">
      <w:rPr>
        <w:rFonts w:ascii="Times New Roman" w:hAnsi="Times New Roman" w:cs="Times New Roman"/>
      </w:rPr>
      <w:fldChar w:fldCharType="separate"/>
    </w:r>
    <w:r w:rsidR="00265CDB">
      <w:rPr>
        <w:rFonts w:ascii="Times New Roman" w:hAnsi="Times New Roman" w:cs="Times New Roman"/>
        <w:noProof/>
      </w:rPr>
      <w:t>Temperature-dependent size effects on the strength of Ta and W micropillars</w:t>
    </w:r>
    <w:r w:rsidRPr="009907F6">
      <w:rPr>
        <w:rFonts w:ascii="Times New Roman" w:hAnsi="Times New Roman" w:cs="Times New Roman"/>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8F94E7" w14:textId="77777777" w:rsidR="00FC240B" w:rsidRDefault="00FC240B">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CCFE5" w14:textId="7E808417" w:rsidR="00FC240B" w:rsidRPr="005C502F" w:rsidRDefault="00FC240B" w:rsidP="005C502F">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5A337F" w14:textId="4948B5AF" w:rsidR="00FC240B" w:rsidRPr="000B3415" w:rsidRDefault="00FC240B" w:rsidP="000B3415">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6DB19D" w14:textId="20991CEC"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Size effects in NiAl micropillars and their crystal orientation dependence</w:t>
    </w:r>
    <w:r w:rsidRPr="002831DA">
      <w:rPr>
        <w:rFonts w:ascii="Times New Roman" w:hAnsi="Times New Roman" w:cs="Times New Roman"/>
      </w:rPr>
      <w:fldChar w:fldCharType="end"/>
    </w:r>
  </w:p>
  <w:p w14:paraId="2643C9F9" w14:textId="77777777" w:rsidR="00FC240B" w:rsidRDefault="00FC240B">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8465F8" w14:textId="097D0BEA" w:rsidR="00FC240B" w:rsidRPr="00F15600" w:rsidRDefault="00FC240B" w:rsidP="00FA53AF">
    <w:pPr>
      <w:pStyle w:val="Header"/>
      <w:pBdr>
        <w:bottom w:val="single" w:sz="4" w:space="1" w:color="auto"/>
      </w:pBdr>
      <w:jc w:val="right"/>
      <w:rPr>
        <w:rFonts w:ascii="Times New Roman" w:hAnsi="Times New Roman" w:cs="Times New Roman"/>
      </w:rPr>
    </w:pPr>
    <w:r w:rsidRPr="00F15600">
      <w:rPr>
        <w:rFonts w:ascii="Times New Roman" w:hAnsi="Times New Roman" w:cs="Times New Roman"/>
      </w:rPr>
      <w:fldChar w:fldCharType="begin"/>
    </w:r>
    <w:r w:rsidRPr="00F15600">
      <w:rPr>
        <w:rFonts w:ascii="Times New Roman" w:hAnsi="Times New Roman" w:cs="Times New Roman"/>
      </w:rPr>
      <w:instrText xml:space="preserve"> STYLEREF  "Heading 1"  \* MERGEFORMAT </w:instrText>
    </w:r>
    <w:r w:rsidRPr="00F15600">
      <w:rPr>
        <w:rFonts w:ascii="Times New Roman" w:hAnsi="Times New Roman" w:cs="Times New Roman"/>
      </w:rPr>
      <w:fldChar w:fldCharType="separate"/>
    </w:r>
    <w:r w:rsidR="00265CDB">
      <w:rPr>
        <w:rFonts w:ascii="Times New Roman" w:hAnsi="Times New Roman" w:cs="Times New Roman"/>
        <w:noProof/>
      </w:rPr>
      <w:t>Size dependent deformation of β-CuZn</w:t>
    </w:r>
    <w:r w:rsidRPr="00F15600">
      <w:rPr>
        <w:rFonts w:ascii="Times New Roman" w:hAnsi="Times New Roman" w:cs="Times New Roman"/>
      </w:rPr>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B0BBC3" w14:textId="101FFB9D" w:rsidR="00FC240B" w:rsidRPr="005D549C" w:rsidRDefault="00FC240B" w:rsidP="005D54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C6192D" w14:textId="6C4A7DA6" w:rsidR="00FC240B" w:rsidRPr="00320F28" w:rsidRDefault="00FC240B" w:rsidP="00320F28">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DC376" w14:textId="09C27050" w:rsidR="00FC240B" w:rsidRPr="002831DA" w:rsidRDefault="00FC240B" w:rsidP="00FA53AF">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Size effects in NiAl micropillars and their crystal orientation dependence</w:t>
    </w:r>
    <w:r w:rsidRPr="002831DA">
      <w:rPr>
        <w:rFonts w:ascii="Times New Roman" w:hAnsi="Times New Roman" w:cs="Times New Roman"/>
      </w:rPr>
      <w:fldChar w:fldCharType="end"/>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60E7A" w14:textId="77777777" w:rsidR="00FC240B" w:rsidRDefault="00FC240B">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14D9A" w14:textId="204FCDC2" w:rsidR="00FC240B" w:rsidRPr="00A72A36" w:rsidRDefault="00FC240B" w:rsidP="00A72A36">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5F3F1" w14:textId="081B8E1C"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Concluding remarks</w:t>
    </w:r>
    <w:r w:rsidRPr="002831DA">
      <w:rPr>
        <w:rFonts w:ascii="Times New Roman" w:hAnsi="Times New Roman" w:cs="Times New Roman"/>
      </w:rPr>
      <w:fldChar w:fldCharType="end"/>
    </w:r>
  </w:p>
  <w:p w14:paraId="6A8C2A3B" w14:textId="77777777" w:rsidR="00FC240B" w:rsidRDefault="00FC240B">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85672" w14:textId="53934A73" w:rsidR="00FC240B" w:rsidRPr="002831DA" w:rsidRDefault="00FC240B" w:rsidP="00FA53AF">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Concluding remarks</w:t>
    </w:r>
    <w:r w:rsidRPr="002831DA">
      <w:rPr>
        <w:rFonts w:ascii="Times New Roman" w:hAnsi="Times New Roman" w:cs="Times New Roman"/>
      </w:rPr>
      <w:fldChar w:fldCharType="end"/>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04EDC6" w14:textId="77777777" w:rsidR="00FC240B" w:rsidRDefault="00FC240B">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8793EC" w14:textId="77777777" w:rsidR="00FC240B" w:rsidRDefault="00FC240B">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5B390F" w14:textId="576DA592" w:rsidR="00FC240B" w:rsidRPr="00A72A36" w:rsidRDefault="00FC240B" w:rsidP="00A72A36">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358FC" w14:textId="0E0C8349"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References</w:t>
    </w:r>
    <w:r w:rsidRPr="002831DA">
      <w:rPr>
        <w:rFonts w:ascii="Times New Roman" w:hAnsi="Times New Roman" w:cs="Times New Roman"/>
      </w:rPr>
      <w:fldChar w:fldCharType="end"/>
    </w:r>
  </w:p>
  <w:p w14:paraId="0E59A44D" w14:textId="77777777" w:rsidR="00FC240B" w:rsidRDefault="00FC240B">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D3A72" w14:textId="5F0DB21F" w:rsidR="00FC240B" w:rsidRPr="002831DA" w:rsidRDefault="00FC240B" w:rsidP="00FA53AF">
    <w:pPr>
      <w:pStyle w:val="Header"/>
      <w:pBdr>
        <w:bottom w:val="single" w:sz="4" w:space="1" w:color="auto"/>
      </w:pBdr>
      <w:jc w:val="right"/>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References</w:t>
    </w:r>
    <w:r w:rsidRPr="002831DA">
      <w:rPr>
        <w:rFonts w:ascii="Times New Roman" w:hAnsi="Times New Roman" w:cs="Times New Roman"/>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B2B73" w14:textId="77777777" w:rsidR="00FC240B" w:rsidRDefault="00FC240B">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39110" w14:textId="21D22A4B" w:rsidR="00FC240B" w:rsidRPr="006245C2" w:rsidRDefault="00FC240B" w:rsidP="006245C2">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31D75" w14:textId="4BC4AF89" w:rsidR="00FC240B" w:rsidRPr="002831DA" w:rsidRDefault="00FC240B" w:rsidP="00E75B24">
    <w:pPr>
      <w:pStyle w:val="Header"/>
      <w:pBdr>
        <w:bottom w:val="single" w:sz="4" w:space="1" w:color="auto"/>
      </w:pBdr>
      <w:rPr>
        <w:rFonts w:ascii="Times New Roman" w:hAnsi="Times New Roman" w:cs="Times New Roman"/>
      </w:rPr>
    </w:pPr>
    <w:r w:rsidRPr="002831DA">
      <w:rPr>
        <w:rFonts w:ascii="Times New Roman" w:hAnsi="Times New Roman" w:cs="Times New Roman"/>
      </w:rPr>
      <w:fldChar w:fldCharType="begin"/>
    </w:r>
    <w:r w:rsidRPr="002831DA">
      <w:rPr>
        <w:rFonts w:ascii="Times New Roman" w:hAnsi="Times New Roman" w:cs="Times New Roman"/>
      </w:rPr>
      <w:instrText xml:space="preserve"> STYLEREF  "Heading 1"  \* MERGEFORMAT </w:instrText>
    </w:r>
    <w:r w:rsidRPr="002831DA">
      <w:rPr>
        <w:rFonts w:ascii="Times New Roman" w:hAnsi="Times New Roman" w:cs="Times New Roman"/>
      </w:rPr>
      <w:fldChar w:fldCharType="separate"/>
    </w:r>
    <w:r w:rsidR="00265CDB">
      <w:rPr>
        <w:rFonts w:ascii="Times New Roman" w:hAnsi="Times New Roman" w:cs="Times New Roman"/>
        <w:noProof/>
      </w:rPr>
      <w:t>Appendices</w:t>
    </w:r>
    <w:r w:rsidRPr="002831DA">
      <w:rPr>
        <w:rFonts w:ascii="Times New Roman" w:hAnsi="Times New Roman" w:cs="Times New Roman"/>
      </w:rPr>
      <w:fldChar w:fldCharType="end"/>
    </w:r>
  </w:p>
  <w:p w14:paraId="6C2E0DCF" w14:textId="77777777" w:rsidR="00FC240B" w:rsidRDefault="00FC240B">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ED76" w14:textId="363815FF" w:rsidR="00FC240B" w:rsidRPr="00E0250A" w:rsidRDefault="00FC240B" w:rsidP="00FA53AF">
    <w:pPr>
      <w:pStyle w:val="Header"/>
      <w:pBdr>
        <w:bottom w:val="single" w:sz="4" w:space="1" w:color="auto"/>
      </w:pBdr>
      <w:jc w:val="right"/>
      <w:rPr>
        <w:rFonts w:ascii="Times New Roman" w:hAnsi="Times New Roman" w:cs="Times New Roman"/>
      </w:rPr>
    </w:pPr>
    <w:r w:rsidRPr="00E0250A">
      <w:rPr>
        <w:rFonts w:ascii="Times New Roman" w:hAnsi="Times New Roman" w:cs="Times New Roman"/>
      </w:rPr>
      <w:fldChar w:fldCharType="begin"/>
    </w:r>
    <w:r w:rsidRPr="00E0250A">
      <w:rPr>
        <w:rFonts w:ascii="Times New Roman" w:hAnsi="Times New Roman" w:cs="Times New Roman"/>
      </w:rPr>
      <w:instrText xml:space="preserve"> STYLEREF  "Heading 1"  \* MERGEFORMAT </w:instrText>
    </w:r>
    <w:r w:rsidRPr="00E0250A">
      <w:rPr>
        <w:rFonts w:ascii="Times New Roman" w:hAnsi="Times New Roman" w:cs="Times New Roman"/>
      </w:rPr>
      <w:fldChar w:fldCharType="separate"/>
    </w:r>
    <w:r w:rsidR="00265CDB">
      <w:rPr>
        <w:rFonts w:ascii="Times New Roman" w:hAnsi="Times New Roman" w:cs="Times New Roman"/>
        <w:noProof/>
      </w:rPr>
      <w:t>Appendices</w:t>
    </w:r>
    <w:r w:rsidRPr="00E0250A">
      <w:rPr>
        <w:rFonts w:ascii="Times New Roman" w:hAnsi="Times New Roman" w:cs="Times New Roman"/>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3D9D5" w14:textId="77777777" w:rsidR="00FC240B" w:rsidRDefault="00FC240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35883" w14:textId="77777777" w:rsidR="00FC240B" w:rsidRPr="00320F28" w:rsidRDefault="00FC240B" w:rsidP="00320F2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3A474" w14:textId="77777777" w:rsidR="00FC240B" w:rsidRDefault="00FC240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CC7C1" w14:textId="77777777" w:rsidR="00FC240B" w:rsidRPr="00E86B55" w:rsidRDefault="00FC240B" w:rsidP="00E86B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1DC4"/>
    <w:multiLevelType w:val="hybridMultilevel"/>
    <w:tmpl w:val="04349C2E"/>
    <w:lvl w:ilvl="0" w:tplc="B568C9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577D44"/>
    <w:multiLevelType w:val="hybridMultilevel"/>
    <w:tmpl w:val="DC4879DA"/>
    <w:lvl w:ilvl="0" w:tplc="5674FF2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075417"/>
    <w:multiLevelType w:val="multilevel"/>
    <w:tmpl w:val="1A6CE5D4"/>
    <w:lvl w:ilvl="0">
      <w:start w:val="1"/>
      <w:numFmt w:val="decimal"/>
      <w:pStyle w:val="DaEbene1"/>
      <w:lvlText w:val="%1"/>
      <w:lvlJc w:val="left"/>
      <w:pPr>
        <w:tabs>
          <w:tab w:val="num" w:pos="0"/>
        </w:tabs>
        <w:ind w:left="0" w:firstLine="0"/>
      </w:pPr>
      <w:rPr>
        <w:rFonts w:hint="default"/>
      </w:rPr>
    </w:lvl>
    <w:lvl w:ilvl="1">
      <w:start w:val="1"/>
      <w:numFmt w:val="decimal"/>
      <w:pStyle w:val="DaEbene2"/>
      <w:lvlText w:val="%1.%2"/>
      <w:lvlJc w:val="left"/>
      <w:pPr>
        <w:tabs>
          <w:tab w:val="num" w:pos="0"/>
        </w:tabs>
        <w:ind w:left="0" w:firstLine="0"/>
      </w:pPr>
      <w:rPr>
        <w:rFonts w:hint="default"/>
      </w:rPr>
    </w:lvl>
    <w:lvl w:ilvl="2">
      <w:start w:val="1"/>
      <w:numFmt w:val="decimal"/>
      <w:pStyle w:val="DaEbene3Char"/>
      <w:lvlText w:val="%1.%2.%3"/>
      <w:lvlJc w:val="left"/>
      <w:pPr>
        <w:tabs>
          <w:tab w:val="num" w:pos="114"/>
        </w:tabs>
        <w:ind w:left="114"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 w15:restartNumberingAfterBreak="0">
    <w:nsid w:val="0A877E92"/>
    <w:multiLevelType w:val="multilevel"/>
    <w:tmpl w:val="4EFC9BA6"/>
    <w:styleLink w:val="Thesis"/>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1245614"/>
    <w:multiLevelType w:val="hybridMultilevel"/>
    <w:tmpl w:val="164CB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5030E"/>
    <w:multiLevelType w:val="hybridMultilevel"/>
    <w:tmpl w:val="7C6A6A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D37100A"/>
    <w:multiLevelType w:val="hybridMultilevel"/>
    <w:tmpl w:val="FDC8A824"/>
    <w:lvl w:ilvl="0" w:tplc="1ABAD6E8">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73312B8"/>
    <w:multiLevelType w:val="multilevel"/>
    <w:tmpl w:val="1542F0AA"/>
    <w:styleLink w:val="1"/>
    <w:lvl w:ilvl="0">
      <w:start w:val="1"/>
      <w:numFmt w:val="decimal"/>
      <w:pStyle w:val="Heading1"/>
      <w:lvlText w:val="%1"/>
      <w:lvlJc w:val="left"/>
      <w:pPr>
        <w:ind w:left="454" w:hanging="454"/>
      </w:pPr>
      <w:rPr>
        <w:rFonts w:hint="eastAsia"/>
      </w:rPr>
    </w:lvl>
    <w:lvl w:ilvl="1">
      <w:start w:val="1"/>
      <w:numFmt w:val="decimal"/>
      <w:pStyle w:val="Heading2"/>
      <w:lvlText w:val="%1.%2"/>
      <w:lvlJc w:val="left"/>
      <w:pPr>
        <w:ind w:left="454" w:hanging="454"/>
      </w:pPr>
      <w:rPr>
        <w:rFonts w:hint="eastAsia"/>
      </w:rPr>
    </w:lvl>
    <w:lvl w:ilvl="2">
      <w:start w:val="1"/>
      <w:numFmt w:val="decimal"/>
      <w:pStyle w:val="Heading3"/>
      <w:lvlText w:val="%1.%2.%3"/>
      <w:lvlJc w:val="left"/>
      <w:pPr>
        <w:ind w:left="454" w:hanging="454"/>
      </w:pPr>
      <w:rPr>
        <w:rFonts w:hint="eastAsia"/>
      </w:rPr>
    </w:lvl>
    <w:lvl w:ilvl="3">
      <w:start w:val="1"/>
      <w:numFmt w:val="decimal"/>
      <w:pStyle w:val="Heading4"/>
      <w:lvlText w:val="%1.%2.%3.%4"/>
      <w:lvlJc w:val="left"/>
      <w:pPr>
        <w:ind w:left="454" w:hanging="454"/>
      </w:pPr>
      <w:rPr>
        <w:rFonts w:hint="eastAsia"/>
      </w:rPr>
    </w:lvl>
    <w:lvl w:ilvl="4">
      <w:start w:val="1"/>
      <w:numFmt w:val="upperLetter"/>
      <w:pStyle w:val="Heading5"/>
      <w:lvlText w:val="%5."/>
      <w:lvlJc w:val="left"/>
      <w:pPr>
        <w:ind w:left="2400" w:hanging="400"/>
      </w:pPr>
      <w:rPr>
        <w:rFonts w:hint="eastAsia"/>
      </w:rPr>
    </w:lvl>
    <w:lvl w:ilvl="5">
      <w:start w:val="1"/>
      <w:numFmt w:val="lowerRoman"/>
      <w:lvlText w:val="%6."/>
      <w:lvlJc w:val="right"/>
      <w:pPr>
        <w:ind w:left="2800" w:hanging="400"/>
      </w:pPr>
      <w:rPr>
        <w:rFonts w:hint="eastAsia"/>
      </w:rPr>
    </w:lvl>
    <w:lvl w:ilvl="6">
      <w:start w:val="1"/>
      <w:numFmt w:val="decimal"/>
      <w:lvlText w:val="%7."/>
      <w:lvlJc w:val="left"/>
      <w:pPr>
        <w:ind w:left="3200" w:hanging="400"/>
      </w:pPr>
      <w:rPr>
        <w:rFonts w:hint="eastAsia"/>
      </w:rPr>
    </w:lvl>
    <w:lvl w:ilvl="7">
      <w:start w:val="1"/>
      <w:numFmt w:val="none"/>
      <w:lvlText w:val=""/>
      <w:lvlJc w:val="center"/>
      <w:pPr>
        <w:ind w:left="0" w:firstLine="0"/>
      </w:pPr>
      <w:rPr>
        <w:rFonts w:hint="eastAsia"/>
      </w:rPr>
    </w:lvl>
    <w:lvl w:ilvl="8">
      <w:start w:val="1"/>
      <w:numFmt w:val="none"/>
      <w:lvlText w:val=""/>
      <w:lvlJc w:val="center"/>
      <w:pPr>
        <w:ind w:left="0" w:firstLine="0"/>
      </w:pPr>
      <w:rPr>
        <w:rFonts w:hint="eastAsia"/>
      </w:rPr>
    </w:lvl>
  </w:abstractNum>
  <w:abstractNum w:abstractNumId="8" w15:restartNumberingAfterBreak="0">
    <w:nsid w:val="2D6003C3"/>
    <w:multiLevelType w:val="hybridMultilevel"/>
    <w:tmpl w:val="178CDB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D6F4673"/>
    <w:multiLevelType w:val="hybridMultilevel"/>
    <w:tmpl w:val="D742B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A54006"/>
    <w:multiLevelType w:val="hybridMultilevel"/>
    <w:tmpl w:val="AED00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CE50B3"/>
    <w:multiLevelType w:val="hybridMultilevel"/>
    <w:tmpl w:val="651A1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DC139F"/>
    <w:multiLevelType w:val="hybridMultilevel"/>
    <w:tmpl w:val="C3D43CD8"/>
    <w:lvl w:ilvl="0" w:tplc="0407000F">
      <w:start w:val="1"/>
      <w:numFmt w:val="decimal"/>
      <w:lvlText w:val="%1."/>
      <w:lvlJc w:val="left"/>
      <w:pPr>
        <w:tabs>
          <w:tab w:val="num" w:pos="720"/>
        </w:tabs>
        <w:ind w:left="720" w:hanging="36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3B64271D"/>
    <w:multiLevelType w:val="hybridMultilevel"/>
    <w:tmpl w:val="19286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FDE6CD1"/>
    <w:multiLevelType w:val="hybridMultilevel"/>
    <w:tmpl w:val="3B52183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0140A2E"/>
    <w:multiLevelType w:val="multilevel"/>
    <w:tmpl w:val="77324B32"/>
    <w:lvl w:ilvl="0">
      <w:start w:val="1"/>
      <w:numFmt w:val="decimal"/>
      <w:pStyle w:val="T1"/>
      <w:lvlText w:val="%1"/>
      <w:lvlJc w:val="left"/>
      <w:pPr>
        <w:ind w:left="454" w:hanging="454"/>
      </w:pPr>
      <w:rPr>
        <w:rFonts w:hint="eastAsia"/>
      </w:rPr>
    </w:lvl>
    <w:lvl w:ilvl="1">
      <w:start w:val="1"/>
      <w:numFmt w:val="decimal"/>
      <w:pStyle w:val="T11"/>
      <w:lvlText w:val="%1.%2"/>
      <w:lvlJc w:val="left"/>
      <w:pPr>
        <w:ind w:left="454" w:hanging="454"/>
      </w:pPr>
      <w:rPr>
        <w:rFonts w:hint="eastAsia"/>
      </w:rPr>
    </w:lvl>
    <w:lvl w:ilvl="2">
      <w:start w:val="1"/>
      <w:numFmt w:val="decimal"/>
      <w:pStyle w:val="T111"/>
      <w:lvlText w:val="%1.%2.%3"/>
      <w:lvlJc w:val="left"/>
      <w:pPr>
        <w:ind w:left="454" w:hanging="454"/>
      </w:pPr>
      <w:rPr>
        <w:b/>
        <w:bCs w:val="0"/>
        <w:i w:val="0"/>
        <w:iCs w:val="0"/>
        <w:caps w:val="0"/>
        <w:smallCaps w:val="0"/>
        <w:strike w:val="0"/>
        <w:dstrike w:val="0"/>
        <w:noProof w:val="0"/>
        <w:vanish w:val="0"/>
        <w:color w:val="000000"/>
        <w:spacing w:val="0"/>
        <w:position w:val="0"/>
        <w:u w:val="none"/>
        <w:vertAlign w:val="baseline"/>
        <w:em w:val="none"/>
      </w:rPr>
    </w:lvl>
    <w:lvl w:ilvl="3">
      <w:start w:val="1"/>
      <w:numFmt w:val="decimal"/>
      <w:pStyle w:val="T1111"/>
      <w:lvlText w:val="%1.%2.%3.%4"/>
      <w:lvlJc w:val="left"/>
      <w:pPr>
        <w:ind w:left="454" w:hanging="454"/>
      </w:pPr>
      <w:rPr>
        <w:rFonts w:hint="eastAsia"/>
      </w:rPr>
    </w:lvl>
    <w:lvl w:ilvl="4">
      <w:start w:val="1"/>
      <w:numFmt w:val="upperLetter"/>
      <w:lvlText w:val="%5."/>
      <w:lvlJc w:val="left"/>
      <w:pPr>
        <w:ind w:left="2400" w:hanging="400"/>
      </w:pPr>
      <w:rPr>
        <w:rFonts w:hint="eastAsia"/>
      </w:rPr>
    </w:lvl>
    <w:lvl w:ilvl="5">
      <w:start w:val="1"/>
      <w:numFmt w:val="lowerRoman"/>
      <w:lvlText w:val="%6."/>
      <w:lvlJc w:val="right"/>
      <w:pPr>
        <w:ind w:left="2800" w:hanging="400"/>
      </w:pPr>
      <w:rPr>
        <w:rFonts w:hint="eastAsia"/>
      </w:rPr>
    </w:lvl>
    <w:lvl w:ilvl="6">
      <w:start w:val="1"/>
      <w:numFmt w:val="decimal"/>
      <w:lvlText w:val="%7."/>
      <w:lvlJc w:val="left"/>
      <w:pPr>
        <w:ind w:left="3200" w:hanging="400"/>
      </w:pPr>
      <w:rPr>
        <w:rFonts w:hint="eastAsia"/>
      </w:rPr>
    </w:lvl>
    <w:lvl w:ilvl="7">
      <w:start w:val="1"/>
      <w:numFmt w:val="decimal"/>
      <w:lvlText w:val="Fig. %1.%8"/>
      <w:lvlJc w:val="center"/>
      <w:pPr>
        <w:ind w:left="0" w:firstLine="0"/>
      </w:pPr>
      <w:rPr>
        <w:rFonts w:ascii="Times New Roman" w:hAnsi="Times New Roman" w:cs="Times New Roman" w:hint="eastAsia"/>
        <w:b w:val="0"/>
        <w:bCs w:val="0"/>
        <w:i w:val="0"/>
        <w:iCs w:val="0"/>
        <w:caps w:val="0"/>
        <w:smallCaps w:val="0"/>
        <w:strike w:val="0"/>
        <w:dstrike w:val="0"/>
        <w:noProof w:val="0"/>
        <w:vanish w:val="0"/>
        <w:color w:val="000000"/>
        <w:spacing w:val="0"/>
        <w:kern w:val="0"/>
        <w:position w:val="0"/>
        <w:u w:val="none"/>
        <w:vertAlign w:val="baseline"/>
        <w:em w:val="none"/>
      </w:rPr>
    </w:lvl>
    <w:lvl w:ilvl="8">
      <w:start w:val="1"/>
      <w:numFmt w:val="decimal"/>
      <w:pStyle w:val="Table"/>
      <w:lvlText w:val="Table %1.%9."/>
      <w:lvlJc w:val="center"/>
      <w:pPr>
        <w:ind w:left="0" w:firstLine="0"/>
      </w:pPr>
      <w:rPr>
        <w:rFonts w:hint="eastAsia"/>
      </w:rPr>
    </w:lvl>
  </w:abstractNum>
  <w:abstractNum w:abstractNumId="16" w15:restartNumberingAfterBreak="0">
    <w:nsid w:val="41D84746"/>
    <w:multiLevelType w:val="hybridMultilevel"/>
    <w:tmpl w:val="1E109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37E78E6"/>
    <w:multiLevelType w:val="hybridMultilevel"/>
    <w:tmpl w:val="69DA27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F26E55"/>
    <w:multiLevelType w:val="hybridMultilevel"/>
    <w:tmpl w:val="25AA5C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4152554"/>
    <w:multiLevelType w:val="hybridMultilevel"/>
    <w:tmpl w:val="5E6A7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62794C"/>
    <w:multiLevelType w:val="hybridMultilevel"/>
    <w:tmpl w:val="D24ADB74"/>
    <w:lvl w:ilvl="0" w:tplc="36AAA266">
      <w:start w:val="2"/>
      <w:numFmt w:val="bullet"/>
      <w:lvlText w:val=""/>
      <w:lvlJc w:val="left"/>
      <w:pPr>
        <w:ind w:left="1080" w:hanging="72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765974"/>
    <w:multiLevelType w:val="hybridMultilevel"/>
    <w:tmpl w:val="444A53AA"/>
    <w:lvl w:ilvl="0" w:tplc="856857CA">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2C2254"/>
    <w:multiLevelType w:val="multilevel"/>
    <w:tmpl w:val="1542F0AA"/>
    <w:numStyleLink w:val="1"/>
  </w:abstractNum>
  <w:abstractNum w:abstractNumId="23" w15:restartNumberingAfterBreak="0">
    <w:nsid w:val="51F15496"/>
    <w:multiLevelType w:val="multilevel"/>
    <w:tmpl w:val="4EFC9BA6"/>
    <w:numStyleLink w:val="Thesis"/>
  </w:abstractNum>
  <w:abstractNum w:abstractNumId="24" w15:restartNumberingAfterBreak="0">
    <w:nsid w:val="536D4192"/>
    <w:multiLevelType w:val="multilevel"/>
    <w:tmpl w:val="27C4E29A"/>
    <w:lvl w:ilvl="0">
      <w:start w:val="1"/>
      <w:numFmt w:val="decimal"/>
      <w:pStyle w:val="OscarT1"/>
      <w:lvlText w:val="%1"/>
      <w:lvlJc w:val="left"/>
      <w:pPr>
        <w:ind w:left="432" w:hanging="432"/>
      </w:pPr>
      <w:rPr>
        <w:rFonts w:hint="default"/>
      </w:rPr>
    </w:lvl>
    <w:lvl w:ilvl="1">
      <w:start w:val="1"/>
      <w:numFmt w:val="decimal"/>
      <w:pStyle w:val="OscarT2"/>
      <w:lvlText w:val="%1.%2"/>
      <w:lvlJc w:val="left"/>
      <w:pPr>
        <w:ind w:left="576" w:hanging="576"/>
      </w:pPr>
      <w:rPr>
        <w:rFonts w:hint="default"/>
      </w:rPr>
    </w:lvl>
    <w:lvl w:ilvl="2">
      <w:start w:val="1"/>
      <w:numFmt w:val="decimal"/>
      <w:pStyle w:val="OscarT3"/>
      <w:lvlText w:val="%1.%2.%3"/>
      <w:lvlJc w:val="left"/>
      <w:pPr>
        <w:ind w:left="720" w:hanging="720"/>
      </w:pPr>
      <w:rPr>
        <w:rFonts w:hint="default"/>
      </w:rPr>
    </w:lvl>
    <w:lvl w:ilvl="3">
      <w:start w:val="1"/>
      <w:numFmt w:val="decimal"/>
      <w:pStyle w:val="OscarT4"/>
      <w:lvlText w:val="%1.%2.%3.%4"/>
      <w:lvlJc w:val="left"/>
      <w:pPr>
        <w:ind w:left="864" w:hanging="864"/>
      </w:pPr>
      <w:rPr>
        <w:rFonts w:hint="default"/>
      </w:rPr>
    </w:lvl>
    <w:lvl w:ilvl="4">
      <w:start w:val="1"/>
      <w:numFmt w:val="decimal"/>
      <w:pStyle w:val="OscarT5"/>
      <w:lvlText w:val="%1.%2.%3.%4.%5"/>
      <w:lvlJc w:val="left"/>
      <w:pPr>
        <w:ind w:left="1008" w:hanging="1008"/>
      </w:pPr>
      <w:rPr>
        <w:rFonts w:hint="default"/>
      </w:rPr>
    </w:lvl>
    <w:lvl w:ilvl="5">
      <w:start w:val="1"/>
      <w:numFmt w:val="decimal"/>
      <w:pStyle w:val="OscarT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561829A4"/>
    <w:multiLevelType w:val="multilevel"/>
    <w:tmpl w:val="4E127104"/>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6" w15:restartNumberingAfterBreak="0">
    <w:nsid w:val="59375943"/>
    <w:multiLevelType w:val="hybridMultilevel"/>
    <w:tmpl w:val="0E9CEC14"/>
    <w:lvl w:ilvl="0" w:tplc="2CEA974E">
      <w:start w:val="2"/>
      <w:numFmt w:val="bullet"/>
      <w:lvlText w:val="-"/>
      <w:lvlJc w:val="left"/>
      <w:pPr>
        <w:tabs>
          <w:tab w:val="num" w:pos="720"/>
        </w:tabs>
        <w:ind w:left="720" w:hanging="360"/>
      </w:pPr>
      <w:rPr>
        <w:rFonts w:ascii="Times New Roman" w:eastAsia="Times New Roman" w:hAnsi="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06D04D7"/>
    <w:multiLevelType w:val="hybridMultilevel"/>
    <w:tmpl w:val="BC824D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617F1995"/>
    <w:multiLevelType w:val="hybridMultilevel"/>
    <w:tmpl w:val="0EA4143C"/>
    <w:lvl w:ilvl="0" w:tplc="C2223592">
      <w:start w:val="1"/>
      <w:numFmt w:val="bullet"/>
      <w:pStyle w:val="DiplPunktliste"/>
      <w:lvlText w:val=""/>
      <w:lvlJc w:val="left"/>
      <w:pPr>
        <w:tabs>
          <w:tab w:val="num" w:pos="1060"/>
        </w:tabs>
        <w:ind w:left="1060" w:hanging="360"/>
      </w:pPr>
      <w:rPr>
        <w:rFonts w:ascii="Symbol" w:hAnsi="Symbol" w:hint="default"/>
        <w:color w:val="4D4D4D"/>
      </w:rPr>
    </w:lvl>
    <w:lvl w:ilvl="1" w:tplc="04070003">
      <w:start w:val="1"/>
      <w:numFmt w:val="bullet"/>
      <w:lvlText w:val="o"/>
      <w:lvlJc w:val="left"/>
      <w:pPr>
        <w:tabs>
          <w:tab w:val="num" w:pos="1780"/>
        </w:tabs>
        <w:ind w:left="1780" w:hanging="360"/>
      </w:pPr>
      <w:rPr>
        <w:rFonts w:ascii="Courier New" w:hAnsi="Courier New" w:cs="Courier New" w:hint="default"/>
      </w:rPr>
    </w:lvl>
    <w:lvl w:ilvl="2" w:tplc="04070005">
      <w:start w:val="1"/>
      <w:numFmt w:val="bullet"/>
      <w:lvlText w:val=""/>
      <w:lvlJc w:val="left"/>
      <w:pPr>
        <w:tabs>
          <w:tab w:val="num" w:pos="2500"/>
        </w:tabs>
        <w:ind w:left="2500" w:hanging="360"/>
      </w:pPr>
      <w:rPr>
        <w:rFonts w:ascii="Wingdings" w:hAnsi="Wingdings" w:hint="default"/>
      </w:rPr>
    </w:lvl>
    <w:lvl w:ilvl="3" w:tplc="04070001" w:tentative="1">
      <w:start w:val="1"/>
      <w:numFmt w:val="bullet"/>
      <w:lvlText w:val=""/>
      <w:lvlJc w:val="left"/>
      <w:pPr>
        <w:tabs>
          <w:tab w:val="num" w:pos="3220"/>
        </w:tabs>
        <w:ind w:left="3220" w:hanging="360"/>
      </w:pPr>
      <w:rPr>
        <w:rFonts w:ascii="Symbol" w:hAnsi="Symbol" w:hint="default"/>
      </w:rPr>
    </w:lvl>
    <w:lvl w:ilvl="4" w:tplc="04070003" w:tentative="1">
      <w:start w:val="1"/>
      <w:numFmt w:val="bullet"/>
      <w:lvlText w:val="o"/>
      <w:lvlJc w:val="left"/>
      <w:pPr>
        <w:tabs>
          <w:tab w:val="num" w:pos="3940"/>
        </w:tabs>
        <w:ind w:left="3940" w:hanging="360"/>
      </w:pPr>
      <w:rPr>
        <w:rFonts w:ascii="Courier New" w:hAnsi="Courier New" w:cs="Courier New" w:hint="default"/>
      </w:rPr>
    </w:lvl>
    <w:lvl w:ilvl="5" w:tplc="04070005" w:tentative="1">
      <w:start w:val="1"/>
      <w:numFmt w:val="bullet"/>
      <w:lvlText w:val=""/>
      <w:lvlJc w:val="left"/>
      <w:pPr>
        <w:tabs>
          <w:tab w:val="num" w:pos="4660"/>
        </w:tabs>
        <w:ind w:left="4660" w:hanging="360"/>
      </w:pPr>
      <w:rPr>
        <w:rFonts w:ascii="Wingdings" w:hAnsi="Wingdings" w:hint="default"/>
      </w:rPr>
    </w:lvl>
    <w:lvl w:ilvl="6" w:tplc="04070001" w:tentative="1">
      <w:start w:val="1"/>
      <w:numFmt w:val="bullet"/>
      <w:lvlText w:val=""/>
      <w:lvlJc w:val="left"/>
      <w:pPr>
        <w:tabs>
          <w:tab w:val="num" w:pos="5380"/>
        </w:tabs>
        <w:ind w:left="5380" w:hanging="360"/>
      </w:pPr>
      <w:rPr>
        <w:rFonts w:ascii="Symbol" w:hAnsi="Symbol" w:hint="default"/>
      </w:rPr>
    </w:lvl>
    <w:lvl w:ilvl="7" w:tplc="04070003" w:tentative="1">
      <w:start w:val="1"/>
      <w:numFmt w:val="bullet"/>
      <w:lvlText w:val="o"/>
      <w:lvlJc w:val="left"/>
      <w:pPr>
        <w:tabs>
          <w:tab w:val="num" w:pos="6100"/>
        </w:tabs>
        <w:ind w:left="6100" w:hanging="360"/>
      </w:pPr>
      <w:rPr>
        <w:rFonts w:ascii="Courier New" w:hAnsi="Courier New" w:cs="Courier New" w:hint="default"/>
      </w:rPr>
    </w:lvl>
    <w:lvl w:ilvl="8" w:tplc="04070005" w:tentative="1">
      <w:start w:val="1"/>
      <w:numFmt w:val="bullet"/>
      <w:lvlText w:val=""/>
      <w:lvlJc w:val="left"/>
      <w:pPr>
        <w:tabs>
          <w:tab w:val="num" w:pos="6820"/>
        </w:tabs>
        <w:ind w:left="6820" w:hanging="360"/>
      </w:pPr>
      <w:rPr>
        <w:rFonts w:ascii="Wingdings" w:hAnsi="Wingdings" w:hint="default"/>
      </w:rPr>
    </w:lvl>
  </w:abstractNum>
  <w:abstractNum w:abstractNumId="29" w15:restartNumberingAfterBreak="0">
    <w:nsid w:val="6F4A2DDF"/>
    <w:multiLevelType w:val="hybridMultilevel"/>
    <w:tmpl w:val="89064244"/>
    <w:lvl w:ilvl="0" w:tplc="9CEED1A0">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24"/>
  </w:num>
  <w:num w:numId="3">
    <w:abstractNumId w:val="7"/>
  </w:num>
  <w:num w:numId="4">
    <w:abstractNumId w:val="15"/>
  </w:num>
  <w:num w:numId="5">
    <w:abstractNumId w:val="25"/>
  </w:num>
  <w:num w:numId="6">
    <w:abstractNumId w:val="28"/>
  </w:num>
  <w:num w:numId="7">
    <w:abstractNumId w:val="12"/>
  </w:num>
  <w:num w:numId="8">
    <w:abstractNumId w:val="26"/>
  </w:num>
  <w:num w:numId="9">
    <w:abstractNumId w:val="21"/>
  </w:num>
  <w:num w:numId="10">
    <w:abstractNumId w:val="16"/>
  </w:num>
  <w:num w:numId="11">
    <w:abstractNumId w:val="18"/>
  </w:num>
  <w:num w:numId="12">
    <w:abstractNumId w:val="17"/>
  </w:num>
  <w:num w:numId="13">
    <w:abstractNumId w:val="13"/>
  </w:num>
  <w:num w:numId="14">
    <w:abstractNumId w:val="19"/>
  </w:num>
  <w:num w:numId="15">
    <w:abstractNumId w:val="29"/>
  </w:num>
  <w:num w:numId="16">
    <w:abstractNumId w:val="14"/>
  </w:num>
  <w:num w:numId="17">
    <w:abstractNumId w:val="6"/>
  </w:num>
  <w:num w:numId="18">
    <w:abstractNumId w:val="1"/>
  </w:num>
  <w:num w:numId="19">
    <w:abstractNumId w:val="27"/>
  </w:num>
  <w:num w:numId="20">
    <w:abstractNumId w:val="3"/>
  </w:num>
  <w:num w:numId="21">
    <w:abstractNumId w:val="23"/>
  </w:num>
  <w:num w:numId="22">
    <w:abstractNumId w:val="22"/>
  </w:num>
  <w:num w:numId="23">
    <w:abstractNumId w:val="0"/>
  </w:num>
  <w:num w:numId="24">
    <w:abstractNumId w:val="5"/>
  </w:num>
  <w:num w:numId="25">
    <w:abstractNumId w:val="4"/>
  </w:num>
  <w:num w:numId="26">
    <w:abstractNumId w:val="11"/>
  </w:num>
  <w:num w:numId="27">
    <w:abstractNumId w:val="20"/>
  </w:num>
  <w:num w:numId="28">
    <w:abstractNumId w:val="9"/>
  </w:num>
  <w:num w:numId="29">
    <w:abstractNumId w:val="8"/>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mirrorMargins/>
  <w:bordersDoNotSurroundHeader/>
  <w:bordersDoNotSurroundFooter/>
  <w:activeWritingStyle w:appName="MSWord" w:lang="en-US" w:vendorID="64" w:dllVersion="0" w:nlCheck="1" w:checkStyle="0"/>
  <w:activeWritingStyle w:appName="MSWord" w:lang="es-ES" w:vendorID="64" w:dllVersion="0" w:nlCheck="1" w:checkStyle="0"/>
  <w:activeWritingStyle w:appName="MSWord" w:lang="en-GB" w:vendorID="64" w:dllVersion="0" w:nlCheck="1" w:checkStyle="0"/>
  <w:activeWritingStyle w:appName="MSWord" w:lang="de-DE" w:vendorID="64" w:dllVersion="0" w:nlCheck="1" w:checkStyle="0"/>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BD0"/>
    <w:rsid w:val="00000477"/>
    <w:rsid w:val="00000573"/>
    <w:rsid w:val="00000682"/>
    <w:rsid w:val="00000D6B"/>
    <w:rsid w:val="0000107B"/>
    <w:rsid w:val="00001198"/>
    <w:rsid w:val="000011A7"/>
    <w:rsid w:val="0000143D"/>
    <w:rsid w:val="000015B4"/>
    <w:rsid w:val="000019DB"/>
    <w:rsid w:val="00001DEE"/>
    <w:rsid w:val="00001E18"/>
    <w:rsid w:val="00002BBA"/>
    <w:rsid w:val="00002F2E"/>
    <w:rsid w:val="0000318E"/>
    <w:rsid w:val="000031F3"/>
    <w:rsid w:val="00003751"/>
    <w:rsid w:val="00003B0A"/>
    <w:rsid w:val="00003FD9"/>
    <w:rsid w:val="000043CF"/>
    <w:rsid w:val="000045AE"/>
    <w:rsid w:val="000047AB"/>
    <w:rsid w:val="00005621"/>
    <w:rsid w:val="0000640B"/>
    <w:rsid w:val="000067D0"/>
    <w:rsid w:val="00006E72"/>
    <w:rsid w:val="00006EDD"/>
    <w:rsid w:val="00007949"/>
    <w:rsid w:val="000079B0"/>
    <w:rsid w:val="00007A7E"/>
    <w:rsid w:val="00007D97"/>
    <w:rsid w:val="0001033B"/>
    <w:rsid w:val="00010344"/>
    <w:rsid w:val="000103FF"/>
    <w:rsid w:val="00010678"/>
    <w:rsid w:val="00010F33"/>
    <w:rsid w:val="000111CA"/>
    <w:rsid w:val="0001136D"/>
    <w:rsid w:val="00011401"/>
    <w:rsid w:val="0001150F"/>
    <w:rsid w:val="00011689"/>
    <w:rsid w:val="00011F76"/>
    <w:rsid w:val="000120CD"/>
    <w:rsid w:val="000120EB"/>
    <w:rsid w:val="00012308"/>
    <w:rsid w:val="000124B9"/>
    <w:rsid w:val="00012507"/>
    <w:rsid w:val="0001288F"/>
    <w:rsid w:val="000129EF"/>
    <w:rsid w:val="00012A41"/>
    <w:rsid w:val="00012B70"/>
    <w:rsid w:val="00012CD1"/>
    <w:rsid w:val="00012D86"/>
    <w:rsid w:val="0001318C"/>
    <w:rsid w:val="00013267"/>
    <w:rsid w:val="0001398C"/>
    <w:rsid w:val="00013DBE"/>
    <w:rsid w:val="00013EBE"/>
    <w:rsid w:val="00013FFB"/>
    <w:rsid w:val="000145D7"/>
    <w:rsid w:val="00014D28"/>
    <w:rsid w:val="00015113"/>
    <w:rsid w:val="00015375"/>
    <w:rsid w:val="0001594B"/>
    <w:rsid w:val="0001611F"/>
    <w:rsid w:val="00016232"/>
    <w:rsid w:val="00016591"/>
    <w:rsid w:val="000165BA"/>
    <w:rsid w:val="0001689A"/>
    <w:rsid w:val="0001691D"/>
    <w:rsid w:val="000177DA"/>
    <w:rsid w:val="000179BF"/>
    <w:rsid w:val="000206EA"/>
    <w:rsid w:val="00020C7C"/>
    <w:rsid w:val="00020C87"/>
    <w:rsid w:val="00021155"/>
    <w:rsid w:val="000214F8"/>
    <w:rsid w:val="00021606"/>
    <w:rsid w:val="0002161D"/>
    <w:rsid w:val="000218DC"/>
    <w:rsid w:val="00021920"/>
    <w:rsid w:val="00021B91"/>
    <w:rsid w:val="000221DB"/>
    <w:rsid w:val="00022247"/>
    <w:rsid w:val="000223F3"/>
    <w:rsid w:val="000228F0"/>
    <w:rsid w:val="00024243"/>
    <w:rsid w:val="000242AC"/>
    <w:rsid w:val="000247B5"/>
    <w:rsid w:val="0002480C"/>
    <w:rsid w:val="00024CFE"/>
    <w:rsid w:val="00024D27"/>
    <w:rsid w:val="00024D93"/>
    <w:rsid w:val="00024EAE"/>
    <w:rsid w:val="00025215"/>
    <w:rsid w:val="000254A4"/>
    <w:rsid w:val="000254CC"/>
    <w:rsid w:val="00025BB2"/>
    <w:rsid w:val="00025E12"/>
    <w:rsid w:val="000261A9"/>
    <w:rsid w:val="00027566"/>
    <w:rsid w:val="000275AA"/>
    <w:rsid w:val="000278C0"/>
    <w:rsid w:val="0003000B"/>
    <w:rsid w:val="0003028B"/>
    <w:rsid w:val="00030350"/>
    <w:rsid w:val="000303A6"/>
    <w:rsid w:val="000312CE"/>
    <w:rsid w:val="000319E6"/>
    <w:rsid w:val="0003223D"/>
    <w:rsid w:val="00032327"/>
    <w:rsid w:val="00032BD7"/>
    <w:rsid w:val="0003346A"/>
    <w:rsid w:val="00033AD0"/>
    <w:rsid w:val="00034BF6"/>
    <w:rsid w:val="00034F8E"/>
    <w:rsid w:val="0003546B"/>
    <w:rsid w:val="0003609D"/>
    <w:rsid w:val="000364B8"/>
    <w:rsid w:val="0003699E"/>
    <w:rsid w:val="00036A1F"/>
    <w:rsid w:val="00036C3A"/>
    <w:rsid w:val="00037394"/>
    <w:rsid w:val="000379B1"/>
    <w:rsid w:val="00037A25"/>
    <w:rsid w:val="00037AD8"/>
    <w:rsid w:val="00037C78"/>
    <w:rsid w:val="00037D6C"/>
    <w:rsid w:val="00037EC8"/>
    <w:rsid w:val="00037F1C"/>
    <w:rsid w:val="00040538"/>
    <w:rsid w:val="00040EA3"/>
    <w:rsid w:val="00040EB0"/>
    <w:rsid w:val="00040FFA"/>
    <w:rsid w:val="00041002"/>
    <w:rsid w:val="00041410"/>
    <w:rsid w:val="0004145F"/>
    <w:rsid w:val="00041A60"/>
    <w:rsid w:val="00041EB4"/>
    <w:rsid w:val="00042304"/>
    <w:rsid w:val="0004292B"/>
    <w:rsid w:val="00042AC7"/>
    <w:rsid w:val="000431DA"/>
    <w:rsid w:val="00043951"/>
    <w:rsid w:val="0004423E"/>
    <w:rsid w:val="0004467B"/>
    <w:rsid w:val="00044989"/>
    <w:rsid w:val="00044BAE"/>
    <w:rsid w:val="00045089"/>
    <w:rsid w:val="00045381"/>
    <w:rsid w:val="00045495"/>
    <w:rsid w:val="0004649C"/>
    <w:rsid w:val="000465BB"/>
    <w:rsid w:val="00046E6B"/>
    <w:rsid w:val="000470F1"/>
    <w:rsid w:val="00047368"/>
    <w:rsid w:val="00047558"/>
    <w:rsid w:val="00047A57"/>
    <w:rsid w:val="000501A8"/>
    <w:rsid w:val="000505FE"/>
    <w:rsid w:val="00050619"/>
    <w:rsid w:val="0005062A"/>
    <w:rsid w:val="0005062B"/>
    <w:rsid w:val="00050740"/>
    <w:rsid w:val="000507FE"/>
    <w:rsid w:val="00050A83"/>
    <w:rsid w:val="00050DB5"/>
    <w:rsid w:val="00051880"/>
    <w:rsid w:val="00051E8F"/>
    <w:rsid w:val="0005297E"/>
    <w:rsid w:val="000536A9"/>
    <w:rsid w:val="00053CE8"/>
    <w:rsid w:val="00054179"/>
    <w:rsid w:val="000543B6"/>
    <w:rsid w:val="000543F5"/>
    <w:rsid w:val="00054C7C"/>
    <w:rsid w:val="00055081"/>
    <w:rsid w:val="000553B7"/>
    <w:rsid w:val="00055438"/>
    <w:rsid w:val="000556BF"/>
    <w:rsid w:val="000556FA"/>
    <w:rsid w:val="0005573A"/>
    <w:rsid w:val="0005576E"/>
    <w:rsid w:val="0005577D"/>
    <w:rsid w:val="000557FB"/>
    <w:rsid w:val="00055DF8"/>
    <w:rsid w:val="000560C0"/>
    <w:rsid w:val="000560C8"/>
    <w:rsid w:val="000565F0"/>
    <w:rsid w:val="0005672C"/>
    <w:rsid w:val="00056B51"/>
    <w:rsid w:val="000570BA"/>
    <w:rsid w:val="000573D1"/>
    <w:rsid w:val="0005744A"/>
    <w:rsid w:val="000575C8"/>
    <w:rsid w:val="000578F0"/>
    <w:rsid w:val="000578F8"/>
    <w:rsid w:val="00057A65"/>
    <w:rsid w:val="000602FF"/>
    <w:rsid w:val="00060530"/>
    <w:rsid w:val="00060955"/>
    <w:rsid w:val="00060C2E"/>
    <w:rsid w:val="000617C4"/>
    <w:rsid w:val="00061A0E"/>
    <w:rsid w:val="00061BDB"/>
    <w:rsid w:val="0006220B"/>
    <w:rsid w:val="00063685"/>
    <w:rsid w:val="00063CE0"/>
    <w:rsid w:val="00063ECE"/>
    <w:rsid w:val="00064399"/>
    <w:rsid w:val="000645B4"/>
    <w:rsid w:val="00064979"/>
    <w:rsid w:val="00064E88"/>
    <w:rsid w:val="00064FD2"/>
    <w:rsid w:val="00065026"/>
    <w:rsid w:val="0006504C"/>
    <w:rsid w:val="00065282"/>
    <w:rsid w:val="0006555F"/>
    <w:rsid w:val="00066E3C"/>
    <w:rsid w:val="0006787E"/>
    <w:rsid w:val="00067F9A"/>
    <w:rsid w:val="00070449"/>
    <w:rsid w:val="00070573"/>
    <w:rsid w:val="0007086B"/>
    <w:rsid w:val="00070A3B"/>
    <w:rsid w:val="00070B89"/>
    <w:rsid w:val="00070C31"/>
    <w:rsid w:val="00070FCE"/>
    <w:rsid w:val="00071626"/>
    <w:rsid w:val="000716EE"/>
    <w:rsid w:val="00071F16"/>
    <w:rsid w:val="00072BDB"/>
    <w:rsid w:val="0007379A"/>
    <w:rsid w:val="00073966"/>
    <w:rsid w:val="00073BC8"/>
    <w:rsid w:val="00073EA2"/>
    <w:rsid w:val="00073F1C"/>
    <w:rsid w:val="00074256"/>
    <w:rsid w:val="00074352"/>
    <w:rsid w:val="000745AB"/>
    <w:rsid w:val="00074C08"/>
    <w:rsid w:val="00074C5A"/>
    <w:rsid w:val="00075097"/>
    <w:rsid w:val="00075AAE"/>
    <w:rsid w:val="00075C32"/>
    <w:rsid w:val="0007607B"/>
    <w:rsid w:val="000762AE"/>
    <w:rsid w:val="0007647F"/>
    <w:rsid w:val="00076C73"/>
    <w:rsid w:val="00077351"/>
    <w:rsid w:val="00077B92"/>
    <w:rsid w:val="00077FF1"/>
    <w:rsid w:val="00080B35"/>
    <w:rsid w:val="00080DBD"/>
    <w:rsid w:val="00081566"/>
    <w:rsid w:val="0008192F"/>
    <w:rsid w:val="00082493"/>
    <w:rsid w:val="00082A7F"/>
    <w:rsid w:val="00083851"/>
    <w:rsid w:val="00083A73"/>
    <w:rsid w:val="00083BD0"/>
    <w:rsid w:val="00083C11"/>
    <w:rsid w:val="00084117"/>
    <w:rsid w:val="00084163"/>
    <w:rsid w:val="000845AE"/>
    <w:rsid w:val="00084AC3"/>
    <w:rsid w:val="00084FCB"/>
    <w:rsid w:val="000853B1"/>
    <w:rsid w:val="00085612"/>
    <w:rsid w:val="000857D5"/>
    <w:rsid w:val="00085B1E"/>
    <w:rsid w:val="0008603F"/>
    <w:rsid w:val="00086E30"/>
    <w:rsid w:val="00086FE6"/>
    <w:rsid w:val="00086FFD"/>
    <w:rsid w:val="00087438"/>
    <w:rsid w:val="00087791"/>
    <w:rsid w:val="00087F74"/>
    <w:rsid w:val="0009150F"/>
    <w:rsid w:val="0009220D"/>
    <w:rsid w:val="00092C93"/>
    <w:rsid w:val="00093286"/>
    <w:rsid w:val="000937D9"/>
    <w:rsid w:val="00094E1A"/>
    <w:rsid w:val="00094E1F"/>
    <w:rsid w:val="00095818"/>
    <w:rsid w:val="00095B37"/>
    <w:rsid w:val="00095C1F"/>
    <w:rsid w:val="00095E78"/>
    <w:rsid w:val="00095ED8"/>
    <w:rsid w:val="00096017"/>
    <w:rsid w:val="00096597"/>
    <w:rsid w:val="00096B19"/>
    <w:rsid w:val="0009709D"/>
    <w:rsid w:val="000972C4"/>
    <w:rsid w:val="00097945"/>
    <w:rsid w:val="00097996"/>
    <w:rsid w:val="000979BB"/>
    <w:rsid w:val="00097EA0"/>
    <w:rsid w:val="000A01E1"/>
    <w:rsid w:val="000A0326"/>
    <w:rsid w:val="000A0709"/>
    <w:rsid w:val="000A0EDB"/>
    <w:rsid w:val="000A0F86"/>
    <w:rsid w:val="000A0FA4"/>
    <w:rsid w:val="000A1297"/>
    <w:rsid w:val="000A1315"/>
    <w:rsid w:val="000A14B5"/>
    <w:rsid w:val="000A1AE2"/>
    <w:rsid w:val="000A1F7A"/>
    <w:rsid w:val="000A2498"/>
    <w:rsid w:val="000A24AE"/>
    <w:rsid w:val="000A25BC"/>
    <w:rsid w:val="000A25C1"/>
    <w:rsid w:val="000A3053"/>
    <w:rsid w:val="000A3486"/>
    <w:rsid w:val="000A367C"/>
    <w:rsid w:val="000A3B71"/>
    <w:rsid w:val="000A3DC9"/>
    <w:rsid w:val="000A3E83"/>
    <w:rsid w:val="000A3E84"/>
    <w:rsid w:val="000A4298"/>
    <w:rsid w:val="000A4712"/>
    <w:rsid w:val="000A484B"/>
    <w:rsid w:val="000A48B3"/>
    <w:rsid w:val="000A4E65"/>
    <w:rsid w:val="000A5450"/>
    <w:rsid w:val="000A5468"/>
    <w:rsid w:val="000A5526"/>
    <w:rsid w:val="000A56CC"/>
    <w:rsid w:val="000A61B6"/>
    <w:rsid w:val="000A63AE"/>
    <w:rsid w:val="000A66E9"/>
    <w:rsid w:val="000A6725"/>
    <w:rsid w:val="000A6B7B"/>
    <w:rsid w:val="000A6BB2"/>
    <w:rsid w:val="000A6BE9"/>
    <w:rsid w:val="000A6BF3"/>
    <w:rsid w:val="000A6D7C"/>
    <w:rsid w:val="000A72C0"/>
    <w:rsid w:val="000A735F"/>
    <w:rsid w:val="000A73CF"/>
    <w:rsid w:val="000A7F6D"/>
    <w:rsid w:val="000B03BC"/>
    <w:rsid w:val="000B03EB"/>
    <w:rsid w:val="000B1007"/>
    <w:rsid w:val="000B1130"/>
    <w:rsid w:val="000B1268"/>
    <w:rsid w:val="000B1334"/>
    <w:rsid w:val="000B1C08"/>
    <w:rsid w:val="000B1E97"/>
    <w:rsid w:val="000B24E7"/>
    <w:rsid w:val="000B2CBA"/>
    <w:rsid w:val="000B3415"/>
    <w:rsid w:val="000B3747"/>
    <w:rsid w:val="000B3A5A"/>
    <w:rsid w:val="000B3CD5"/>
    <w:rsid w:val="000B3F5F"/>
    <w:rsid w:val="000B421A"/>
    <w:rsid w:val="000B475A"/>
    <w:rsid w:val="000B4BDF"/>
    <w:rsid w:val="000B4F1C"/>
    <w:rsid w:val="000B4F80"/>
    <w:rsid w:val="000B5344"/>
    <w:rsid w:val="000B55AF"/>
    <w:rsid w:val="000B6215"/>
    <w:rsid w:val="000B662D"/>
    <w:rsid w:val="000B6C42"/>
    <w:rsid w:val="000B7017"/>
    <w:rsid w:val="000B7184"/>
    <w:rsid w:val="000B7196"/>
    <w:rsid w:val="000B751B"/>
    <w:rsid w:val="000B783A"/>
    <w:rsid w:val="000B7905"/>
    <w:rsid w:val="000B796C"/>
    <w:rsid w:val="000C03E9"/>
    <w:rsid w:val="000C077F"/>
    <w:rsid w:val="000C09FA"/>
    <w:rsid w:val="000C0C21"/>
    <w:rsid w:val="000C0F82"/>
    <w:rsid w:val="000C0FF3"/>
    <w:rsid w:val="000C15F4"/>
    <w:rsid w:val="000C17B7"/>
    <w:rsid w:val="000C17EF"/>
    <w:rsid w:val="000C1FD5"/>
    <w:rsid w:val="000C2D8A"/>
    <w:rsid w:val="000C30AC"/>
    <w:rsid w:val="000C3247"/>
    <w:rsid w:val="000C3D1B"/>
    <w:rsid w:val="000C432E"/>
    <w:rsid w:val="000C43B7"/>
    <w:rsid w:val="000C4464"/>
    <w:rsid w:val="000C5241"/>
    <w:rsid w:val="000C550E"/>
    <w:rsid w:val="000C5939"/>
    <w:rsid w:val="000C5C3A"/>
    <w:rsid w:val="000C610B"/>
    <w:rsid w:val="000C61C2"/>
    <w:rsid w:val="000C6674"/>
    <w:rsid w:val="000C691A"/>
    <w:rsid w:val="000C6C36"/>
    <w:rsid w:val="000C6E51"/>
    <w:rsid w:val="000C7131"/>
    <w:rsid w:val="000C729F"/>
    <w:rsid w:val="000C7671"/>
    <w:rsid w:val="000C7835"/>
    <w:rsid w:val="000C7BD8"/>
    <w:rsid w:val="000C7F93"/>
    <w:rsid w:val="000D058D"/>
    <w:rsid w:val="000D06E5"/>
    <w:rsid w:val="000D06F1"/>
    <w:rsid w:val="000D0982"/>
    <w:rsid w:val="000D0BBB"/>
    <w:rsid w:val="000D0DA2"/>
    <w:rsid w:val="000D0F23"/>
    <w:rsid w:val="000D1128"/>
    <w:rsid w:val="000D1360"/>
    <w:rsid w:val="000D13CD"/>
    <w:rsid w:val="000D14E1"/>
    <w:rsid w:val="000D15C8"/>
    <w:rsid w:val="000D208A"/>
    <w:rsid w:val="000D21A8"/>
    <w:rsid w:val="000D2F35"/>
    <w:rsid w:val="000D32B1"/>
    <w:rsid w:val="000D33D1"/>
    <w:rsid w:val="000D3973"/>
    <w:rsid w:val="000D3A16"/>
    <w:rsid w:val="000D3C6A"/>
    <w:rsid w:val="000D4636"/>
    <w:rsid w:val="000D46BE"/>
    <w:rsid w:val="000D4D48"/>
    <w:rsid w:val="000D526C"/>
    <w:rsid w:val="000D59E7"/>
    <w:rsid w:val="000D5EDF"/>
    <w:rsid w:val="000D5EED"/>
    <w:rsid w:val="000D64BD"/>
    <w:rsid w:val="000D65C7"/>
    <w:rsid w:val="000D66E9"/>
    <w:rsid w:val="000D69E6"/>
    <w:rsid w:val="000D6B60"/>
    <w:rsid w:val="000D71BB"/>
    <w:rsid w:val="000E01AC"/>
    <w:rsid w:val="000E02D7"/>
    <w:rsid w:val="000E04B8"/>
    <w:rsid w:val="000E0791"/>
    <w:rsid w:val="000E0824"/>
    <w:rsid w:val="000E0A84"/>
    <w:rsid w:val="000E0AD0"/>
    <w:rsid w:val="000E0B1C"/>
    <w:rsid w:val="000E0F3F"/>
    <w:rsid w:val="000E16A1"/>
    <w:rsid w:val="000E1779"/>
    <w:rsid w:val="000E19C4"/>
    <w:rsid w:val="000E1C79"/>
    <w:rsid w:val="000E1E3C"/>
    <w:rsid w:val="000E20CF"/>
    <w:rsid w:val="000E212C"/>
    <w:rsid w:val="000E2210"/>
    <w:rsid w:val="000E3190"/>
    <w:rsid w:val="000E3A20"/>
    <w:rsid w:val="000E3BCB"/>
    <w:rsid w:val="000E3F38"/>
    <w:rsid w:val="000E4007"/>
    <w:rsid w:val="000E420E"/>
    <w:rsid w:val="000E4936"/>
    <w:rsid w:val="000E4B9A"/>
    <w:rsid w:val="000E5327"/>
    <w:rsid w:val="000E53D6"/>
    <w:rsid w:val="000E5A0A"/>
    <w:rsid w:val="000E5A14"/>
    <w:rsid w:val="000E5EC3"/>
    <w:rsid w:val="000E703D"/>
    <w:rsid w:val="000E762C"/>
    <w:rsid w:val="000E7C5C"/>
    <w:rsid w:val="000F022B"/>
    <w:rsid w:val="000F08FE"/>
    <w:rsid w:val="000F173A"/>
    <w:rsid w:val="000F1C49"/>
    <w:rsid w:val="000F1E52"/>
    <w:rsid w:val="000F23F6"/>
    <w:rsid w:val="000F2467"/>
    <w:rsid w:val="000F271B"/>
    <w:rsid w:val="000F274F"/>
    <w:rsid w:val="000F299F"/>
    <w:rsid w:val="000F2A85"/>
    <w:rsid w:val="000F2B2F"/>
    <w:rsid w:val="000F2D84"/>
    <w:rsid w:val="000F2DD1"/>
    <w:rsid w:val="000F35E6"/>
    <w:rsid w:val="000F3687"/>
    <w:rsid w:val="000F392F"/>
    <w:rsid w:val="000F40FF"/>
    <w:rsid w:val="000F4DCF"/>
    <w:rsid w:val="000F534D"/>
    <w:rsid w:val="000F54D4"/>
    <w:rsid w:val="000F5900"/>
    <w:rsid w:val="000F5F4E"/>
    <w:rsid w:val="000F60DD"/>
    <w:rsid w:val="000F61E7"/>
    <w:rsid w:val="000F6592"/>
    <w:rsid w:val="000F6A36"/>
    <w:rsid w:val="000F7566"/>
    <w:rsid w:val="000F7CB7"/>
    <w:rsid w:val="001007C7"/>
    <w:rsid w:val="00100A61"/>
    <w:rsid w:val="00100B85"/>
    <w:rsid w:val="00100C78"/>
    <w:rsid w:val="001011D2"/>
    <w:rsid w:val="00101805"/>
    <w:rsid w:val="00101858"/>
    <w:rsid w:val="00101B90"/>
    <w:rsid w:val="00101BC0"/>
    <w:rsid w:val="00101D3E"/>
    <w:rsid w:val="00101D84"/>
    <w:rsid w:val="001021A8"/>
    <w:rsid w:val="001022A9"/>
    <w:rsid w:val="001026C2"/>
    <w:rsid w:val="00102E32"/>
    <w:rsid w:val="00103249"/>
    <w:rsid w:val="001038B1"/>
    <w:rsid w:val="001042FE"/>
    <w:rsid w:val="001047F9"/>
    <w:rsid w:val="00104A0B"/>
    <w:rsid w:val="001058B6"/>
    <w:rsid w:val="00106B91"/>
    <w:rsid w:val="00106C2E"/>
    <w:rsid w:val="00106DB2"/>
    <w:rsid w:val="00106F41"/>
    <w:rsid w:val="001071BB"/>
    <w:rsid w:val="001078F2"/>
    <w:rsid w:val="00107D8C"/>
    <w:rsid w:val="00107E8E"/>
    <w:rsid w:val="0011035C"/>
    <w:rsid w:val="001107FF"/>
    <w:rsid w:val="0011097B"/>
    <w:rsid w:val="00110C82"/>
    <w:rsid w:val="001111DD"/>
    <w:rsid w:val="001119A1"/>
    <w:rsid w:val="00111DDF"/>
    <w:rsid w:val="00111ED2"/>
    <w:rsid w:val="00111F02"/>
    <w:rsid w:val="0011212B"/>
    <w:rsid w:val="00112255"/>
    <w:rsid w:val="0011230C"/>
    <w:rsid w:val="001125B1"/>
    <w:rsid w:val="00112755"/>
    <w:rsid w:val="00112A84"/>
    <w:rsid w:val="00112C4B"/>
    <w:rsid w:val="00112CBF"/>
    <w:rsid w:val="00112E2E"/>
    <w:rsid w:val="00112EDB"/>
    <w:rsid w:val="00113368"/>
    <w:rsid w:val="001134C0"/>
    <w:rsid w:val="001136F5"/>
    <w:rsid w:val="001139BB"/>
    <w:rsid w:val="00113B2F"/>
    <w:rsid w:val="001142C5"/>
    <w:rsid w:val="00114310"/>
    <w:rsid w:val="00114433"/>
    <w:rsid w:val="00114538"/>
    <w:rsid w:val="001149C8"/>
    <w:rsid w:val="00115044"/>
    <w:rsid w:val="00115500"/>
    <w:rsid w:val="001157F4"/>
    <w:rsid w:val="00115A16"/>
    <w:rsid w:val="00115B11"/>
    <w:rsid w:val="00116312"/>
    <w:rsid w:val="001164C2"/>
    <w:rsid w:val="00116688"/>
    <w:rsid w:val="00116CD5"/>
    <w:rsid w:val="00116D9B"/>
    <w:rsid w:val="00116F8B"/>
    <w:rsid w:val="00117039"/>
    <w:rsid w:val="00117875"/>
    <w:rsid w:val="00117993"/>
    <w:rsid w:val="00117B60"/>
    <w:rsid w:val="00120753"/>
    <w:rsid w:val="00120F4A"/>
    <w:rsid w:val="00120FE6"/>
    <w:rsid w:val="00121050"/>
    <w:rsid w:val="00121098"/>
    <w:rsid w:val="001212B3"/>
    <w:rsid w:val="0012131A"/>
    <w:rsid w:val="0012142F"/>
    <w:rsid w:val="001214D1"/>
    <w:rsid w:val="00121662"/>
    <w:rsid w:val="001221B6"/>
    <w:rsid w:val="00122461"/>
    <w:rsid w:val="00122CA2"/>
    <w:rsid w:val="0012301F"/>
    <w:rsid w:val="00123A0D"/>
    <w:rsid w:val="00123E97"/>
    <w:rsid w:val="00124A2A"/>
    <w:rsid w:val="00124C75"/>
    <w:rsid w:val="00124ECC"/>
    <w:rsid w:val="00124F3B"/>
    <w:rsid w:val="00124F71"/>
    <w:rsid w:val="0012536A"/>
    <w:rsid w:val="00126A2F"/>
    <w:rsid w:val="00126A3C"/>
    <w:rsid w:val="0012721A"/>
    <w:rsid w:val="001277AB"/>
    <w:rsid w:val="00127ABE"/>
    <w:rsid w:val="00127B15"/>
    <w:rsid w:val="00130074"/>
    <w:rsid w:val="00130133"/>
    <w:rsid w:val="00130A86"/>
    <w:rsid w:val="00130B44"/>
    <w:rsid w:val="00130DCD"/>
    <w:rsid w:val="00130E55"/>
    <w:rsid w:val="001312D7"/>
    <w:rsid w:val="00132494"/>
    <w:rsid w:val="001326E3"/>
    <w:rsid w:val="0013299E"/>
    <w:rsid w:val="001329F7"/>
    <w:rsid w:val="00132F2D"/>
    <w:rsid w:val="00133B22"/>
    <w:rsid w:val="00133BB4"/>
    <w:rsid w:val="00134101"/>
    <w:rsid w:val="0013412B"/>
    <w:rsid w:val="00134220"/>
    <w:rsid w:val="001348BC"/>
    <w:rsid w:val="00134BA7"/>
    <w:rsid w:val="00134CF2"/>
    <w:rsid w:val="00134D4B"/>
    <w:rsid w:val="001350F6"/>
    <w:rsid w:val="00135D10"/>
    <w:rsid w:val="00135DB5"/>
    <w:rsid w:val="001362C2"/>
    <w:rsid w:val="00136CD4"/>
    <w:rsid w:val="00136DFF"/>
    <w:rsid w:val="00136EA6"/>
    <w:rsid w:val="00137019"/>
    <w:rsid w:val="00137097"/>
    <w:rsid w:val="0013715E"/>
    <w:rsid w:val="00137239"/>
    <w:rsid w:val="0013739D"/>
    <w:rsid w:val="00140885"/>
    <w:rsid w:val="00140F59"/>
    <w:rsid w:val="00141CF9"/>
    <w:rsid w:val="00142491"/>
    <w:rsid w:val="00142CB0"/>
    <w:rsid w:val="00143071"/>
    <w:rsid w:val="00143340"/>
    <w:rsid w:val="001435E5"/>
    <w:rsid w:val="00143B03"/>
    <w:rsid w:val="00143DC6"/>
    <w:rsid w:val="0014410C"/>
    <w:rsid w:val="00144211"/>
    <w:rsid w:val="001444FC"/>
    <w:rsid w:val="001447C8"/>
    <w:rsid w:val="00144B33"/>
    <w:rsid w:val="00144C6B"/>
    <w:rsid w:val="00145075"/>
    <w:rsid w:val="00145639"/>
    <w:rsid w:val="00145863"/>
    <w:rsid w:val="00145F3D"/>
    <w:rsid w:val="001461C3"/>
    <w:rsid w:val="00146434"/>
    <w:rsid w:val="001465EE"/>
    <w:rsid w:val="001466E3"/>
    <w:rsid w:val="0014673E"/>
    <w:rsid w:val="00146CC4"/>
    <w:rsid w:val="00147803"/>
    <w:rsid w:val="00147DD4"/>
    <w:rsid w:val="0015084E"/>
    <w:rsid w:val="00150875"/>
    <w:rsid w:val="00150F4E"/>
    <w:rsid w:val="001510DD"/>
    <w:rsid w:val="00151169"/>
    <w:rsid w:val="001515E8"/>
    <w:rsid w:val="001516AC"/>
    <w:rsid w:val="001519E1"/>
    <w:rsid w:val="00151C23"/>
    <w:rsid w:val="00151D72"/>
    <w:rsid w:val="00151F2A"/>
    <w:rsid w:val="00152264"/>
    <w:rsid w:val="00152852"/>
    <w:rsid w:val="0015299B"/>
    <w:rsid w:val="00152AAC"/>
    <w:rsid w:val="00152B1B"/>
    <w:rsid w:val="00152D6C"/>
    <w:rsid w:val="00152D8C"/>
    <w:rsid w:val="00153490"/>
    <w:rsid w:val="00153E93"/>
    <w:rsid w:val="00154FF5"/>
    <w:rsid w:val="0015512C"/>
    <w:rsid w:val="0015514B"/>
    <w:rsid w:val="001556AF"/>
    <w:rsid w:val="00155BAA"/>
    <w:rsid w:val="0015605F"/>
    <w:rsid w:val="0015627A"/>
    <w:rsid w:val="00156B4F"/>
    <w:rsid w:val="00156EBA"/>
    <w:rsid w:val="00157840"/>
    <w:rsid w:val="00160054"/>
    <w:rsid w:val="001601DF"/>
    <w:rsid w:val="00160317"/>
    <w:rsid w:val="00160334"/>
    <w:rsid w:val="001605AE"/>
    <w:rsid w:val="00160C84"/>
    <w:rsid w:val="0016102F"/>
    <w:rsid w:val="00161380"/>
    <w:rsid w:val="00161DCA"/>
    <w:rsid w:val="001621F9"/>
    <w:rsid w:val="00162257"/>
    <w:rsid w:val="001622F7"/>
    <w:rsid w:val="0016263B"/>
    <w:rsid w:val="0016271F"/>
    <w:rsid w:val="00163095"/>
    <w:rsid w:val="00163A19"/>
    <w:rsid w:val="00163C47"/>
    <w:rsid w:val="00163EF4"/>
    <w:rsid w:val="0016417D"/>
    <w:rsid w:val="00164440"/>
    <w:rsid w:val="0016447F"/>
    <w:rsid w:val="001646D4"/>
    <w:rsid w:val="0016497B"/>
    <w:rsid w:val="00164FE6"/>
    <w:rsid w:val="00165295"/>
    <w:rsid w:val="00165327"/>
    <w:rsid w:val="00165594"/>
    <w:rsid w:val="00165C9B"/>
    <w:rsid w:val="0016618A"/>
    <w:rsid w:val="00166A54"/>
    <w:rsid w:val="00166B25"/>
    <w:rsid w:val="00166C67"/>
    <w:rsid w:val="0016716D"/>
    <w:rsid w:val="001671BC"/>
    <w:rsid w:val="00167885"/>
    <w:rsid w:val="00167BC8"/>
    <w:rsid w:val="00167F95"/>
    <w:rsid w:val="001702DB"/>
    <w:rsid w:val="00170398"/>
    <w:rsid w:val="00170849"/>
    <w:rsid w:val="001709E6"/>
    <w:rsid w:val="00170A85"/>
    <w:rsid w:val="0017111B"/>
    <w:rsid w:val="00171124"/>
    <w:rsid w:val="00171F4D"/>
    <w:rsid w:val="001726B7"/>
    <w:rsid w:val="0017293A"/>
    <w:rsid w:val="00172F7F"/>
    <w:rsid w:val="001736FB"/>
    <w:rsid w:val="00173837"/>
    <w:rsid w:val="00173BE6"/>
    <w:rsid w:val="00173D2E"/>
    <w:rsid w:val="00174144"/>
    <w:rsid w:val="00174A02"/>
    <w:rsid w:val="00174DCD"/>
    <w:rsid w:val="00174EAD"/>
    <w:rsid w:val="00175842"/>
    <w:rsid w:val="00175D72"/>
    <w:rsid w:val="0017602F"/>
    <w:rsid w:val="001767B0"/>
    <w:rsid w:val="001768F3"/>
    <w:rsid w:val="00176B33"/>
    <w:rsid w:val="00176EFC"/>
    <w:rsid w:val="001773CD"/>
    <w:rsid w:val="0017740E"/>
    <w:rsid w:val="001775B1"/>
    <w:rsid w:val="0017791C"/>
    <w:rsid w:val="00177BD7"/>
    <w:rsid w:val="00177BEB"/>
    <w:rsid w:val="00177D04"/>
    <w:rsid w:val="0018013B"/>
    <w:rsid w:val="00180F9E"/>
    <w:rsid w:val="0018102D"/>
    <w:rsid w:val="001819A8"/>
    <w:rsid w:val="00181BBE"/>
    <w:rsid w:val="00182149"/>
    <w:rsid w:val="00182332"/>
    <w:rsid w:val="0018247D"/>
    <w:rsid w:val="00182693"/>
    <w:rsid w:val="00182C05"/>
    <w:rsid w:val="00182EE8"/>
    <w:rsid w:val="001835A7"/>
    <w:rsid w:val="00183648"/>
    <w:rsid w:val="001839A1"/>
    <w:rsid w:val="001839CB"/>
    <w:rsid w:val="00183C13"/>
    <w:rsid w:val="00183C47"/>
    <w:rsid w:val="00183D30"/>
    <w:rsid w:val="00183FF2"/>
    <w:rsid w:val="00184129"/>
    <w:rsid w:val="001841E3"/>
    <w:rsid w:val="00184349"/>
    <w:rsid w:val="00184458"/>
    <w:rsid w:val="00184748"/>
    <w:rsid w:val="00184F9A"/>
    <w:rsid w:val="0018536E"/>
    <w:rsid w:val="001858F8"/>
    <w:rsid w:val="001859BA"/>
    <w:rsid w:val="00185A05"/>
    <w:rsid w:val="00185D07"/>
    <w:rsid w:val="00185F91"/>
    <w:rsid w:val="00186331"/>
    <w:rsid w:val="001865BE"/>
    <w:rsid w:val="001866AA"/>
    <w:rsid w:val="00186780"/>
    <w:rsid w:val="00186854"/>
    <w:rsid w:val="0018696D"/>
    <w:rsid w:val="0018790B"/>
    <w:rsid w:val="00187B67"/>
    <w:rsid w:val="00190030"/>
    <w:rsid w:val="001902A4"/>
    <w:rsid w:val="00190F96"/>
    <w:rsid w:val="00190FDA"/>
    <w:rsid w:val="001914B3"/>
    <w:rsid w:val="001918A0"/>
    <w:rsid w:val="001918E9"/>
    <w:rsid w:val="00191F15"/>
    <w:rsid w:val="00192192"/>
    <w:rsid w:val="001923A6"/>
    <w:rsid w:val="0019263E"/>
    <w:rsid w:val="001929F0"/>
    <w:rsid w:val="00192B93"/>
    <w:rsid w:val="00192E33"/>
    <w:rsid w:val="0019417A"/>
    <w:rsid w:val="001945D9"/>
    <w:rsid w:val="0019493B"/>
    <w:rsid w:val="0019589D"/>
    <w:rsid w:val="001959BC"/>
    <w:rsid w:val="00195E5B"/>
    <w:rsid w:val="001961B2"/>
    <w:rsid w:val="00196293"/>
    <w:rsid w:val="001962D7"/>
    <w:rsid w:val="00196883"/>
    <w:rsid w:val="00196A0D"/>
    <w:rsid w:val="00196E87"/>
    <w:rsid w:val="00196FC5"/>
    <w:rsid w:val="00197010"/>
    <w:rsid w:val="001A03A5"/>
    <w:rsid w:val="001A0910"/>
    <w:rsid w:val="001A0C79"/>
    <w:rsid w:val="001A100E"/>
    <w:rsid w:val="001A10F0"/>
    <w:rsid w:val="001A135C"/>
    <w:rsid w:val="001A160B"/>
    <w:rsid w:val="001A1BB9"/>
    <w:rsid w:val="001A2E00"/>
    <w:rsid w:val="001A2FEF"/>
    <w:rsid w:val="001A31D0"/>
    <w:rsid w:val="001A320C"/>
    <w:rsid w:val="001A34C9"/>
    <w:rsid w:val="001A39A0"/>
    <w:rsid w:val="001A3ED8"/>
    <w:rsid w:val="001A3FD0"/>
    <w:rsid w:val="001A403F"/>
    <w:rsid w:val="001A436D"/>
    <w:rsid w:val="001A4D31"/>
    <w:rsid w:val="001A4F36"/>
    <w:rsid w:val="001A4F71"/>
    <w:rsid w:val="001A52F1"/>
    <w:rsid w:val="001A5896"/>
    <w:rsid w:val="001A6BC5"/>
    <w:rsid w:val="001A6E7C"/>
    <w:rsid w:val="001A6FDC"/>
    <w:rsid w:val="001A7141"/>
    <w:rsid w:val="001A71A7"/>
    <w:rsid w:val="001A7202"/>
    <w:rsid w:val="001A7956"/>
    <w:rsid w:val="001A7B49"/>
    <w:rsid w:val="001A7BB5"/>
    <w:rsid w:val="001B1248"/>
    <w:rsid w:val="001B15BD"/>
    <w:rsid w:val="001B1842"/>
    <w:rsid w:val="001B1A9E"/>
    <w:rsid w:val="001B1EC5"/>
    <w:rsid w:val="001B22C2"/>
    <w:rsid w:val="001B248B"/>
    <w:rsid w:val="001B2646"/>
    <w:rsid w:val="001B2A1D"/>
    <w:rsid w:val="001B2FB8"/>
    <w:rsid w:val="001B3012"/>
    <w:rsid w:val="001B3BBD"/>
    <w:rsid w:val="001B3FB5"/>
    <w:rsid w:val="001B446D"/>
    <w:rsid w:val="001B4B02"/>
    <w:rsid w:val="001B4D73"/>
    <w:rsid w:val="001B5186"/>
    <w:rsid w:val="001B5309"/>
    <w:rsid w:val="001B54A9"/>
    <w:rsid w:val="001B5812"/>
    <w:rsid w:val="001B7B90"/>
    <w:rsid w:val="001C02C0"/>
    <w:rsid w:val="001C08B7"/>
    <w:rsid w:val="001C09C4"/>
    <w:rsid w:val="001C0D17"/>
    <w:rsid w:val="001C14FD"/>
    <w:rsid w:val="001C1BEC"/>
    <w:rsid w:val="001C1D39"/>
    <w:rsid w:val="001C23E0"/>
    <w:rsid w:val="001C2798"/>
    <w:rsid w:val="001C2E27"/>
    <w:rsid w:val="001C3166"/>
    <w:rsid w:val="001C36A5"/>
    <w:rsid w:val="001C3757"/>
    <w:rsid w:val="001C39A8"/>
    <w:rsid w:val="001C3B93"/>
    <w:rsid w:val="001C3C4A"/>
    <w:rsid w:val="001C3CE1"/>
    <w:rsid w:val="001C3E6E"/>
    <w:rsid w:val="001C40CC"/>
    <w:rsid w:val="001C43F1"/>
    <w:rsid w:val="001C4701"/>
    <w:rsid w:val="001C4863"/>
    <w:rsid w:val="001C5148"/>
    <w:rsid w:val="001C515D"/>
    <w:rsid w:val="001C51DB"/>
    <w:rsid w:val="001C5800"/>
    <w:rsid w:val="001C5D38"/>
    <w:rsid w:val="001C5F34"/>
    <w:rsid w:val="001C6DA8"/>
    <w:rsid w:val="001C788D"/>
    <w:rsid w:val="001C7B14"/>
    <w:rsid w:val="001C7BAE"/>
    <w:rsid w:val="001D06C3"/>
    <w:rsid w:val="001D08C2"/>
    <w:rsid w:val="001D12E4"/>
    <w:rsid w:val="001D17BD"/>
    <w:rsid w:val="001D2485"/>
    <w:rsid w:val="001D33F1"/>
    <w:rsid w:val="001D3502"/>
    <w:rsid w:val="001D3513"/>
    <w:rsid w:val="001D35DA"/>
    <w:rsid w:val="001D3A53"/>
    <w:rsid w:val="001D3DD5"/>
    <w:rsid w:val="001D3E00"/>
    <w:rsid w:val="001D48F4"/>
    <w:rsid w:val="001D507A"/>
    <w:rsid w:val="001D5389"/>
    <w:rsid w:val="001D5448"/>
    <w:rsid w:val="001D563C"/>
    <w:rsid w:val="001D58F8"/>
    <w:rsid w:val="001D5CDD"/>
    <w:rsid w:val="001D5D60"/>
    <w:rsid w:val="001D5EC2"/>
    <w:rsid w:val="001D6060"/>
    <w:rsid w:val="001D664B"/>
    <w:rsid w:val="001D6CEF"/>
    <w:rsid w:val="001D6FEA"/>
    <w:rsid w:val="001E0147"/>
    <w:rsid w:val="001E049D"/>
    <w:rsid w:val="001E1C78"/>
    <w:rsid w:val="001E1CF2"/>
    <w:rsid w:val="001E1F8A"/>
    <w:rsid w:val="001E20AF"/>
    <w:rsid w:val="001E20BF"/>
    <w:rsid w:val="001E2695"/>
    <w:rsid w:val="001E398B"/>
    <w:rsid w:val="001E4F7D"/>
    <w:rsid w:val="001E4F92"/>
    <w:rsid w:val="001E50B4"/>
    <w:rsid w:val="001E5565"/>
    <w:rsid w:val="001E56E6"/>
    <w:rsid w:val="001E6034"/>
    <w:rsid w:val="001E60D6"/>
    <w:rsid w:val="001E63FD"/>
    <w:rsid w:val="001E64E1"/>
    <w:rsid w:val="001E6537"/>
    <w:rsid w:val="001E664F"/>
    <w:rsid w:val="001E6C88"/>
    <w:rsid w:val="001E704A"/>
    <w:rsid w:val="001E72C9"/>
    <w:rsid w:val="001E763C"/>
    <w:rsid w:val="001F00DA"/>
    <w:rsid w:val="001F18F5"/>
    <w:rsid w:val="001F1A9D"/>
    <w:rsid w:val="001F1B83"/>
    <w:rsid w:val="001F1BF6"/>
    <w:rsid w:val="001F1CEE"/>
    <w:rsid w:val="001F2122"/>
    <w:rsid w:val="001F22DF"/>
    <w:rsid w:val="001F2680"/>
    <w:rsid w:val="001F2C8D"/>
    <w:rsid w:val="001F2DF8"/>
    <w:rsid w:val="001F3726"/>
    <w:rsid w:val="001F3AE7"/>
    <w:rsid w:val="001F3B54"/>
    <w:rsid w:val="001F3BA1"/>
    <w:rsid w:val="001F3D61"/>
    <w:rsid w:val="001F3EB5"/>
    <w:rsid w:val="001F4362"/>
    <w:rsid w:val="001F4597"/>
    <w:rsid w:val="001F4947"/>
    <w:rsid w:val="001F4B85"/>
    <w:rsid w:val="001F4BB3"/>
    <w:rsid w:val="001F4CF5"/>
    <w:rsid w:val="001F5554"/>
    <w:rsid w:val="001F5908"/>
    <w:rsid w:val="001F59D9"/>
    <w:rsid w:val="001F5C3A"/>
    <w:rsid w:val="001F5C64"/>
    <w:rsid w:val="001F6083"/>
    <w:rsid w:val="001F673A"/>
    <w:rsid w:val="001F7287"/>
    <w:rsid w:val="001F7370"/>
    <w:rsid w:val="001F7463"/>
    <w:rsid w:val="001F74B2"/>
    <w:rsid w:val="001F790D"/>
    <w:rsid w:val="001F7CC7"/>
    <w:rsid w:val="00200A87"/>
    <w:rsid w:val="0020108F"/>
    <w:rsid w:val="00201A29"/>
    <w:rsid w:val="00201BBC"/>
    <w:rsid w:val="00201D74"/>
    <w:rsid w:val="00202A16"/>
    <w:rsid w:val="00202E55"/>
    <w:rsid w:val="00202F49"/>
    <w:rsid w:val="0020302E"/>
    <w:rsid w:val="00203A8C"/>
    <w:rsid w:val="00203C13"/>
    <w:rsid w:val="00203DC1"/>
    <w:rsid w:val="00204030"/>
    <w:rsid w:val="002042FE"/>
    <w:rsid w:val="002049BA"/>
    <w:rsid w:val="00204A73"/>
    <w:rsid w:val="002050E8"/>
    <w:rsid w:val="00205588"/>
    <w:rsid w:val="002058EC"/>
    <w:rsid w:val="00206137"/>
    <w:rsid w:val="002065C2"/>
    <w:rsid w:val="00206931"/>
    <w:rsid w:val="00206932"/>
    <w:rsid w:val="00206DEC"/>
    <w:rsid w:val="002079B2"/>
    <w:rsid w:val="00207A51"/>
    <w:rsid w:val="00210341"/>
    <w:rsid w:val="00210723"/>
    <w:rsid w:val="00210BBD"/>
    <w:rsid w:val="00211131"/>
    <w:rsid w:val="00211326"/>
    <w:rsid w:val="00211534"/>
    <w:rsid w:val="00211D27"/>
    <w:rsid w:val="00211FC3"/>
    <w:rsid w:val="002126E3"/>
    <w:rsid w:val="002128E0"/>
    <w:rsid w:val="00212B9C"/>
    <w:rsid w:val="00212D99"/>
    <w:rsid w:val="00212F37"/>
    <w:rsid w:val="002138B0"/>
    <w:rsid w:val="00213AAD"/>
    <w:rsid w:val="002140DA"/>
    <w:rsid w:val="002141C6"/>
    <w:rsid w:val="002141D8"/>
    <w:rsid w:val="002148B6"/>
    <w:rsid w:val="002148C2"/>
    <w:rsid w:val="002154F8"/>
    <w:rsid w:val="00215509"/>
    <w:rsid w:val="002159F5"/>
    <w:rsid w:val="00215E4A"/>
    <w:rsid w:val="00216044"/>
    <w:rsid w:val="00216543"/>
    <w:rsid w:val="00216BB1"/>
    <w:rsid w:val="00216E0C"/>
    <w:rsid w:val="00217909"/>
    <w:rsid w:val="00217CC4"/>
    <w:rsid w:val="00217D47"/>
    <w:rsid w:val="002201A3"/>
    <w:rsid w:val="002208EA"/>
    <w:rsid w:val="00220A96"/>
    <w:rsid w:val="00220B18"/>
    <w:rsid w:val="00221765"/>
    <w:rsid w:val="0022197E"/>
    <w:rsid w:val="00221F95"/>
    <w:rsid w:val="002224B0"/>
    <w:rsid w:val="00222943"/>
    <w:rsid w:val="00222E73"/>
    <w:rsid w:val="0022301D"/>
    <w:rsid w:val="002230EE"/>
    <w:rsid w:val="0022396E"/>
    <w:rsid w:val="00223CD3"/>
    <w:rsid w:val="00224CB6"/>
    <w:rsid w:val="00224D5E"/>
    <w:rsid w:val="00225406"/>
    <w:rsid w:val="00225890"/>
    <w:rsid w:val="00225C18"/>
    <w:rsid w:val="00225F11"/>
    <w:rsid w:val="002261D1"/>
    <w:rsid w:val="002263B9"/>
    <w:rsid w:val="00226E7A"/>
    <w:rsid w:val="00226F26"/>
    <w:rsid w:val="00227151"/>
    <w:rsid w:val="00227913"/>
    <w:rsid w:val="00227949"/>
    <w:rsid w:val="002279E2"/>
    <w:rsid w:val="00227AFF"/>
    <w:rsid w:val="002302CD"/>
    <w:rsid w:val="00230391"/>
    <w:rsid w:val="002307C0"/>
    <w:rsid w:val="00230911"/>
    <w:rsid w:val="00230A04"/>
    <w:rsid w:val="00230CC9"/>
    <w:rsid w:val="00230E77"/>
    <w:rsid w:val="00230E9C"/>
    <w:rsid w:val="002312DB"/>
    <w:rsid w:val="00231313"/>
    <w:rsid w:val="00231A87"/>
    <w:rsid w:val="00231B7F"/>
    <w:rsid w:val="00231C3F"/>
    <w:rsid w:val="00232763"/>
    <w:rsid w:val="0023284E"/>
    <w:rsid w:val="00232AB6"/>
    <w:rsid w:val="00232B17"/>
    <w:rsid w:val="002333FB"/>
    <w:rsid w:val="00233561"/>
    <w:rsid w:val="0023384E"/>
    <w:rsid w:val="002338F0"/>
    <w:rsid w:val="00233CF5"/>
    <w:rsid w:val="00233E45"/>
    <w:rsid w:val="00234077"/>
    <w:rsid w:val="00234352"/>
    <w:rsid w:val="00234417"/>
    <w:rsid w:val="0023488A"/>
    <w:rsid w:val="0023514B"/>
    <w:rsid w:val="002353BD"/>
    <w:rsid w:val="00235824"/>
    <w:rsid w:val="0023598A"/>
    <w:rsid w:val="00235F6F"/>
    <w:rsid w:val="002365ED"/>
    <w:rsid w:val="0023694B"/>
    <w:rsid w:val="002369B1"/>
    <w:rsid w:val="00236D73"/>
    <w:rsid w:val="00236DB5"/>
    <w:rsid w:val="002371B0"/>
    <w:rsid w:val="002373C5"/>
    <w:rsid w:val="00237733"/>
    <w:rsid w:val="0024003E"/>
    <w:rsid w:val="00240063"/>
    <w:rsid w:val="00240196"/>
    <w:rsid w:val="002402FC"/>
    <w:rsid w:val="00240606"/>
    <w:rsid w:val="00240939"/>
    <w:rsid w:val="00240CDB"/>
    <w:rsid w:val="00240DC8"/>
    <w:rsid w:val="0024136E"/>
    <w:rsid w:val="00241C9E"/>
    <w:rsid w:val="00241CF9"/>
    <w:rsid w:val="002422F5"/>
    <w:rsid w:val="00242477"/>
    <w:rsid w:val="0024273B"/>
    <w:rsid w:val="00243E70"/>
    <w:rsid w:val="00244138"/>
    <w:rsid w:val="002443C7"/>
    <w:rsid w:val="0024452E"/>
    <w:rsid w:val="00244A81"/>
    <w:rsid w:val="00244B3A"/>
    <w:rsid w:val="002450E3"/>
    <w:rsid w:val="0024539F"/>
    <w:rsid w:val="002458DC"/>
    <w:rsid w:val="00245F68"/>
    <w:rsid w:val="0024652D"/>
    <w:rsid w:val="002465CD"/>
    <w:rsid w:val="00246E87"/>
    <w:rsid w:val="002478BE"/>
    <w:rsid w:val="00247BBA"/>
    <w:rsid w:val="00247D29"/>
    <w:rsid w:val="0025027D"/>
    <w:rsid w:val="00250624"/>
    <w:rsid w:val="00251659"/>
    <w:rsid w:val="00251F63"/>
    <w:rsid w:val="00252AF8"/>
    <w:rsid w:val="00252F7A"/>
    <w:rsid w:val="00254248"/>
    <w:rsid w:val="00254474"/>
    <w:rsid w:val="002545C0"/>
    <w:rsid w:val="00254635"/>
    <w:rsid w:val="00254B3E"/>
    <w:rsid w:val="0025519C"/>
    <w:rsid w:val="00255667"/>
    <w:rsid w:val="002557EC"/>
    <w:rsid w:val="00255810"/>
    <w:rsid w:val="00256242"/>
    <w:rsid w:val="00256572"/>
    <w:rsid w:val="0025690A"/>
    <w:rsid w:val="00256AE7"/>
    <w:rsid w:val="00257226"/>
    <w:rsid w:val="00257515"/>
    <w:rsid w:val="00257653"/>
    <w:rsid w:val="00257923"/>
    <w:rsid w:val="00257B8F"/>
    <w:rsid w:val="00257BCF"/>
    <w:rsid w:val="00257BD6"/>
    <w:rsid w:val="00260115"/>
    <w:rsid w:val="00260151"/>
    <w:rsid w:val="00260555"/>
    <w:rsid w:val="002606F6"/>
    <w:rsid w:val="00260986"/>
    <w:rsid w:val="00261C8C"/>
    <w:rsid w:val="00261D62"/>
    <w:rsid w:val="00261D82"/>
    <w:rsid w:val="00261FAA"/>
    <w:rsid w:val="00262563"/>
    <w:rsid w:val="002626A9"/>
    <w:rsid w:val="00262779"/>
    <w:rsid w:val="0026336B"/>
    <w:rsid w:val="00263CF5"/>
    <w:rsid w:val="00263F74"/>
    <w:rsid w:val="00264E53"/>
    <w:rsid w:val="00265CAC"/>
    <w:rsid w:val="00265CDB"/>
    <w:rsid w:val="00266670"/>
    <w:rsid w:val="002667EC"/>
    <w:rsid w:val="0026789E"/>
    <w:rsid w:val="00267916"/>
    <w:rsid w:val="00270751"/>
    <w:rsid w:val="002708DB"/>
    <w:rsid w:val="00270CB4"/>
    <w:rsid w:val="002713A1"/>
    <w:rsid w:val="002713EB"/>
    <w:rsid w:val="00271D8C"/>
    <w:rsid w:val="002734F1"/>
    <w:rsid w:val="00273754"/>
    <w:rsid w:val="00273BA1"/>
    <w:rsid w:val="00273C11"/>
    <w:rsid w:val="00273E81"/>
    <w:rsid w:val="00273F18"/>
    <w:rsid w:val="002741B0"/>
    <w:rsid w:val="00274271"/>
    <w:rsid w:val="002743B5"/>
    <w:rsid w:val="0027466A"/>
    <w:rsid w:val="00274881"/>
    <w:rsid w:val="0027545A"/>
    <w:rsid w:val="002760E1"/>
    <w:rsid w:val="00276311"/>
    <w:rsid w:val="002764C5"/>
    <w:rsid w:val="002764D9"/>
    <w:rsid w:val="00276861"/>
    <w:rsid w:val="002768AB"/>
    <w:rsid w:val="00276EC0"/>
    <w:rsid w:val="00277B09"/>
    <w:rsid w:val="00277E87"/>
    <w:rsid w:val="00277F53"/>
    <w:rsid w:val="002805A3"/>
    <w:rsid w:val="00280BE5"/>
    <w:rsid w:val="0028101C"/>
    <w:rsid w:val="0028192E"/>
    <w:rsid w:val="00281B0D"/>
    <w:rsid w:val="002820E5"/>
    <w:rsid w:val="002825A5"/>
    <w:rsid w:val="002826CC"/>
    <w:rsid w:val="00282A8A"/>
    <w:rsid w:val="00282C7D"/>
    <w:rsid w:val="00282D09"/>
    <w:rsid w:val="00282DD1"/>
    <w:rsid w:val="002831DA"/>
    <w:rsid w:val="00283362"/>
    <w:rsid w:val="0028383D"/>
    <w:rsid w:val="002846EE"/>
    <w:rsid w:val="0028475D"/>
    <w:rsid w:val="00284E4D"/>
    <w:rsid w:val="00284F22"/>
    <w:rsid w:val="0028512C"/>
    <w:rsid w:val="002851FE"/>
    <w:rsid w:val="002852D1"/>
    <w:rsid w:val="00285391"/>
    <w:rsid w:val="002855BE"/>
    <w:rsid w:val="002856E7"/>
    <w:rsid w:val="0028596D"/>
    <w:rsid w:val="00285CED"/>
    <w:rsid w:val="00285D11"/>
    <w:rsid w:val="00286164"/>
    <w:rsid w:val="00286E35"/>
    <w:rsid w:val="00287B07"/>
    <w:rsid w:val="00287D8D"/>
    <w:rsid w:val="00287E11"/>
    <w:rsid w:val="00290337"/>
    <w:rsid w:val="00290586"/>
    <w:rsid w:val="002906D9"/>
    <w:rsid w:val="00290ADA"/>
    <w:rsid w:val="00290C37"/>
    <w:rsid w:val="00290F43"/>
    <w:rsid w:val="002914BB"/>
    <w:rsid w:val="00291BAF"/>
    <w:rsid w:val="00291DA4"/>
    <w:rsid w:val="00292401"/>
    <w:rsid w:val="00292499"/>
    <w:rsid w:val="00292535"/>
    <w:rsid w:val="0029273B"/>
    <w:rsid w:val="00292C5E"/>
    <w:rsid w:val="00292CCB"/>
    <w:rsid w:val="002933D9"/>
    <w:rsid w:val="00293AA5"/>
    <w:rsid w:val="00293B04"/>
    <w:rsid w:val="00293B20"/>
    <w:rsid w:val="00293D46"/>
    <w:rsid w:val="00293D4A"/>
    <w:rsid w:val="00294447"/>
    <w:rsid w:val="002945D1"/>
    <w:rsid w:val="002948DE"/>
    <w:rsid w:val="00294C86"/>
    <w:rsid w:val="00295367"/>
    <w:rsid w:val="00295451"/>
    <w:rsid w:val="00295D1B"/>
    <w:rsid w:val="00295F33"/>
    <w:rsid w:val="002963E7"/>
    <w:rsid w:val="00296B42"/>
    <w:rsid w:val="00297084"/>
    <w:rsid w:val="002971E4"/>
    <w:rsid w:val="002975A8"/>
    <w:rsid w:val="002A0902"/>
    <w:rsid w:val="002A0AA7"/>
    <w:rsid w:val="002A0B07"/>
    <w:rsid w:val="002A103F"/>
    <w:rsid w:val="002A166F"/>
    <w:rsid w:val="002A1A2F"/>
    <w:rsid w:val="002A23CC"/>
    <w:rsid w:val="002A3130"/>
    <w:rsid w:val="002A3B9E"/>
    <w:rsid w:val="002A3C1C"/>
    <w:rsid w:val="002A417B"/>
    <w:rsid w:val="002A4832"/>
    <w:rsid w:val="002A5FC2"/>
    <w:rsid w:val="002A60D9"/>
    <w:rsid w:val="002A6307"/>
    <w:rsid w:val="002A66B1"/>
    <w:rsid w:val="002A6EBA"/>
    <w:rsid w:val="002A6F3D"/>
    <w:rsid w:val="002A7006"/>
    <w:rsid w:val="002A70EF"/>
    <w:rsid w:val="002A7155"/>
    <w:rsid w:val="002A7288"/>
    <w:rsid w:val="002A72BB"/>
    <w:rsid w:val="002A76DF"/>
    <w:rsid w:val="002A7CAA"/>
    <w:rsid w:val="002A7E6D"/>
    <w:rsid w:val="002B0024"/>
    <w:rsid w:val="002B00DF"/>
    <w:rsid w:val="002B06AD"/>
    <w:rsid w:val="002B09E7"/>
    <w:rsid w:val="002B0C78"/>
    <w:rsid w:val="002B1AFB"/>
    <w:rsid w:val="002B1CDF"/>
    <w:rsid w:val="002B1F64"/>
    <w:rsid w:val="002B2148"/>
    <w:rsid w:val="002B21EA"/>
    <w:rsid w:val="002B2E1A"/>
    <w:rsid w:val="002B2E31"/>
    <w:rsid w:val="002B3316"/>
    <w:rsid w:val="002B38F0"/>
    <w:rsid w:val="002B3914"/>
    <w:rsid w:val="002B3D6B"/>
    <w:rsid w:val="002B48D3"/>
    <w:rsid w:val="002B4DE9"/>
    <w:rsid w:val="002B5606"/>
    <w:rsid w:val="002B5906"/>
    <w:rsid w:val="002B5B63"/>
    <w:rsid w:val="002B60A5"/>
    <w:rsid w:val="002B6339"/>
    <w:rsid w:val="002B65FD"/>
    <w:rsid w:val="002B673D"/>
    <w:rsid w:val="002B6994"/>
    <w:rsid w:val="002B6F86"/>
    <w:rsid w:val="002B6F9A"/>
    <w:rsid w:val="002B72CB"/>
    <w:rsid w:val="002B7480"/>
    <w:rsid w:val="002C07AE"/>
    <w:rsid w:val="002C082E"/>
    <w:rsid w:val="002C08FC"/>
    <w:rsid w:val="002C1006"/>
    <w:rsid w:val="002C11A8"/>
    <w:rsid w:val="002C14DF"/>
    <w:rsid w:val="002C15D3"/>
    <w:rsid w:val="002C186D"/>
    <w:rsid w:val="002C1883"/>
    <w:rsid w:val="002C1A52"/>
    <w:rsid w:val="002C2559"/>
    <w:rsid w:val="002C2EC3"/>
    <w:rsid w:val="002C30E2"/>
    <w:rsid w:val="002C31D4"/>
    <w:rsid w:val="002C3876"/>
    <w:rsid w:val="002C38D3"/>
    <w:rsid w:val="002C3A0C"/>
    <w:rsid w:val="002C4723"/>
    <w:rsid w:val="002C4C0D"/>
    <w:rsid w:val="002C4C3F"/>
    <w:rsid w:val="002C4C9B"/>
    <w:rsid w:val="002C4DEB"/>
    <w:rsid w:val="002C5A94"/>
    <w:rsid w:val="002C5B7A"/>
    <w:rsid w:val="002C5C13"/>
    <w:rsid w:val="002C5C18"/>
    <w:rsid w:val="002C5FF6"/>
    <w:rsid w:val="002C651B"/>
    <w:rsid w:val="002C747D"/>
    <w:rsid w:val="002C7853"/>
    <w:rsid w:val="002C7A61"/>
    <w:rsid w:val="002C7B55"/>
    <w:rsid w:val="002C7BAA"/>
    <w:rsid w:val="002C7E64"/>
    <w:rsid w:val="002C7F7C"/>
    <w:rsid w:val="002C7FBD"/>
    <w:rsid w:val="002C7FFB"/>
    <w:rsid w:val="002D0081"/>
    <w:rsid w:val="002D0334"/>
    <w:rsid w:val="002D0AB3"/>
    <w:rsid w:val="002D0B3F"/>
    <w:rsid w:val="002D0F85"/>
    <w:rsid w:val="002D1312"/>
    <w:rsid w:val="002D174F"/>
    <w:rsid w:val="002D183A"/>
    <w:rsid w:val="002D1FF6"/>
    <w:rsid w:val="002D22C8"/>
    <w:rsid w:val="002D24F3"/>
    <w:rsid w:val="002D2A7F"/>
    <w:rsid w:val="002D2AB4"/>
    <w:rsid w:val="002D2B4C"/>
    <w:rsid w:val="002D2E2A"/>
    <w:rsid w:val="002D2E3B"/>
    <w:rsid w:val="002D35CE"/>
    <w:rsid w:val="002D3753"/>
    <w:rsid w:val="002D3897"/>
    <w:rsid w:val="002D3BFC"/>
    <w:rsid w:val="002D3C6B"/>
    <w:rsid w:val="002D3DB6"/>
    <w:rsid w:val="002D3DF6"/>
    <w:rsid w:val="002D3E89"/>
    <w:rsid w:val="002D4618"/>
    <w:rsid w:val="002D480B"/>
    <w:rsid w:val="002D58F3"/>
    <w:rsid w:val="002D61BE"/>
    <w:rsid w:val="002D6379"/>
    <w:rsid w:val="002D6417"/>
    <w:rsid w:val="002D675B"/>
    <w:rsid w:val="002D67A1"/>
    <w:rsid w:val="002D68EB"/>
    <w:rsid w:val="002D6E00"/>
    <w:rsid w:val="002D7B15"/>
    <w:rsid w:val="002E03B1"/>
    <w:rsid w:val="002E0645"/>
    <w:rsid w:val="002E179F"/>
    <w:rsid w:val="002E1900"/>
    <w:rsid w:val="002E1989"/>
    <w:rsid w:val="002E1E2C"/>
    <w:rsid w:val="002E2753"/>
    <w:rsid w:val="002E2A31"/>
    <w:rsid w:val="002E2B55"/>
    <w:rsid w:val="002E2C7B"/>
    <w:rsid w:val="002E307F"/>
    <w:rsid w:val="002E30BA"/>
    <w:rsid w:val="002E31DB"/>
    <w:rsid w:val="002E3264"/>
    <w:rsid w:val="002E32F7"/>
    <w:rsid w:val="002E3774"/>
    <w:rsid w:val="002E3D64"/>
    <w:rsid w:val="002E4181"/>
    <w:rsid w:val="002E4683"/>
    <w:rsid w:val="002E4940"/>
    <w:rsid w:val="002E496A"/>
    <w:rsid w:val="002E548A"/>
    <w:rsid w:val="002E581D"/>
    <w:rsid w:val="002E5A38"/>
    <w:rsid w:val="002E60B8"/>
    <w:rsid w:val="002E6203"/>
    <w:rsid w:val="002E6245"/>
    <w:rsid w:val="002E6815"/>
    <w:rsid w:val="002E6933"/>
    <w:rsid w:val="002E752D"/>
    <w:rsid w:val="002E778E"/>
    <w:rsid w:val="002E7DF0"/>
    <w:rsid w:val="002E7EE4"/>
    <w:rsid w:val="002F0716"/>
    <w:rsid w:val="002F0BC6"/>
    <w:rsid w:val="002F154C"/>
    <w:rsid w:val="002F16DD"/>
    <w:rsid w:val="002F20A1"/>
    <w:rsid w:val="002F20D4"/>
    <w:rsid w:val="002F2182"/>
    <w:rsid w:val="002F2257"/>
    <w:rsid w:val="002F2526"/>
    <w:rsid w:val="002F2726"/>
    <w:rsid w:val="002F2EF3"/>
    <w:rsid w:val="002F308A"/>
    <w:rsid w:val="002F3705"/>
    <w:rsid w:val="002F37C6"/>
    <w:rsid w:val="002F39ED"/>
    <w:rsid w:val="002F39FE"/>
    <w:rsid w:val="002F408D"/>
    <w:rsid w:val="002F4550"/>
    <w:rsid w:val="002F4572"/>
    <w:rsid w:val="002F4905"/>
    <w:rsid w:val="002F4B92"/>
    <w:rsid w:val="002F570E"/>
    <w:rsid w:val="002F5727"/>
    <w:rsid w:val="002F5B49"/>
    <w:rsid w:val="002F626F"/>
    <w:rsid w:val="002F675F"/>
    <w:rsid w:val="002F6B03"/>
    <w:rsid w:val="002F6CF7"/>
    <w:rsid w:val="002F6D13"/>
    <w:rsid w:val="002F7747"/>
    <w:rsid w:val="002F7981"/>
    <w:rsid w:val="002F7B94"/>
    <w:rsid w:val="0030004F"/>
    <w:rsid w:val="00300AB1"/>
    <w:rsid w:val="00300BF4"/>
    <w:rsid w:val="0030117B"/>
    <w:rsid w:val="003012CF"/>
    <w:rsid w:val="003015E6"/>
    <w:rsid w:val="0030185B"/>
    <w:rsid w:val="00302818"/>
    <w:rsid w:val="003028F7"/>
    <w:rsid w:val="00302979"/>
    <w:rsid w:val="00302E91"/>
    <w:rsid w:val="00302EBF"/>
    <w:rsid w:val="00303196"/>
    <w:rsid w:val="003036A7"/>
    <w:rsid w:val="003039C7"/>
    <w:rsid w:val="0030411C"/>
    <w:rsid w:val="00304410"/>
    <w:rsid w:val="00304440"/>
    <w:rsid w:val="00304551"/>
    <w:rsid w:val="0030496F"/>
    <w:rsid w:val="00304B0B"/>
    <w:rsid w:val="00305CEB"/>
    <w:rsid w:val="003071D9"/>
    <w:rsid w:val="00307704"/>
    <w:rsid w:val="0030781D"/>
    <w:rsid w:val="0030783F"/>
    <w:rsid w:val="00307C8F"/>
    <w:rsid w:val="00307D06"/>
    <w:rsid w:val="00307E1A"/>
    <w:rsid w:val="0031036F"/>
    <w:rsid w:val="00310423"/>
    <w:rsid w:val="00310A99"/>
    <w:rsid w:val="00310EA6"/>
    <w:rsid w:val="00311191"/>
    <w:rsid w:val="0031152A"/>
    <w:rsid w:val="00312088"/>
    <w:rsid w:val="003120CF"/>
    <w:rsid w:val="003121DC"/>
    <w:rsid w:val="0031272F"/>
    <w:rsid w:val="003127CF"/>
    <w:rsid w:val="003129AA"/>
    <w:rsid w:val="00312D43"/>
    <w:rsid w:val="00312F7A"/>
    <w:rsid w:val="003133DB"/>
    <w:rsid w:val="00313EB7"/>
    <w:rsid w:val="003144E7"/>
    <w:rsid w:val="00314B16"/>
    <w:rsid w:val="00315236"/>
    <w:rsid w:val="003152A3"/>
    <w:rsid w:val="0031564D"/>
    <w:rsid w:val="0031576D"/>
    <w:rsid w:val="0031578E"/>
    <w:rsid w:val="003157A7"/>
    <w:rsid w:val="00315CC5"/>
    <w:rsid w:val="00315D91"/>
    <w:rsid w:val="0031653C"/>
    <w:rsid w:val="00316AB8"/>
    <w:rsid w:val="00316BF9"/>
    <w:rsid w:val="00317DAA"/>
    <w:rsid w:val="00317E31"/>
    <w:rsid w:val="00317F73"/>
    <w:rsid w:val="00320876"/>
    <w:rsid w:val="00320EA0"/>
    <w:rsid w:val="00320F1A"/>
    <w:rsid w:val="00320F28"/>
    <w:rsid w:val="00321673"/>
    <w:rsid w:val="00321713"/>
    <w:rsid w:val="00321D7F"/>
    <w:rsid w:val="00321EF3"/>
    <w:rsid w:val="0032202A"/>
    <w:rsid w:val="0032239F"/>
    <w:rsid w:val="003224E6"/>
    <w:rsid w:val="00322C83"/>
    <w:rsid w:val="00322EED"/>
    <w:rsid w:val="003230DD"/>
    <w:rsid w:val="00323B14"/>
    <w:rsid w:val="00323D94"/>
    <w:rsid w:val="003244CE"/>
    <w:rsid w:val="00324C2C"/>
    <w:rsid w:val="0032501F"/>
    <w:rsid w:val="00325576"/>
    <w:rsid w:val="00325A7B"/>
    <w:rsid w:val="003263B7"/>
    <w:rsid w:val="003268FA"/>
    <w:rsid w:val="003270AB"/>
    <w:rsid w:val="0032717D"/>
    <w:rsid w:val="00327683"/>
    <w:rsid w:val="00327B32"/>
    <w:rsid w:val="00327DDF"/>
    <w:rsid w:val="00327E9D"/>
    <w:rsid w:val="00327EF9"/>
    <w:rsid w:val="003302BB"/>
    <w:rsid w:val="00330457"/>
    <w:rsid w:val="003306E0"/>
    <w:rsid w:val="00330C0A"/>
    <w:rsid w:val="00331A81"/>
    <w:rsid w:val="00331AF9"/>
    <w:rsid w:val="00332542"/>
    <w:rsid w:val="00332873"/>
    <w:rsid w:val="00332929"/>
    <w:rsid w:val="00332FBB"/>
    <w:rsid w:val="003340A6"/>
    <w:rsid w:val="00334653"/>
    <w:rsid w:val="0033539B"/>
    <w:rsid w:val="0033576D"/>
    <w:rsid w:val="00336138"/>
    <w:rsid w:val="00336204"/>
    <w:rsid w:val="00336261"/>
    <w:rsid w:val="00336460"/>
    <w:rsid w:val="00336794"/>
    <w:rsid w:val="00336A62"/>
    <w:rsid w:val="00336FE0"/>
    <w:rsid w:val="0033732E"/>
    <w:rsid w:val="003373F6"/>
    <w:rsid w:val="00337A2A"/>
    <w:rsid w:val="00337B99"/>
    <w:rsid w:val="00337EFD"/>
    <w:rsid w:val="0034046F"/>
    <w:rsid w:val="0034137B"/>
    <w:rsid w:val="0034172F"/>
    <w:rsid w:val="00341A87"/>
    <w:rsid w:val="00341BA1"/>
    <w:rsid w:val="00341E74"/>
    <w:rsid w:val="00343200"/>
    <w:rsid w:val="00343D09"/>
    <w:rsid w:val="0034433D"/>
    <w:rsid w:val="0034443B"/>
    <w:rsid w:val="003444C9"/>
    <w:rsid w:val="00344696"/>
    <w:rsid w:val="0034482D"/>
    <w:rsid w:val="00344884"/>
    <w:rsid w:val="00344F44"/>
    <w:rsid w:val="00345400"/>
    <w:rsid w:val="003455E2"/>
    <w:rsid w:val="00345821"/>
    <w:rsid w:val="0034671D"/>
    <w:rsid w:val="00346782"/>
    <w:rsid w:val="003469B9"/>
    <w:rsid w:val="00346CF5"/>
    <w:rsid w:val="00346E46"/>
    <w:rsid w:val="0034760A"/>
    <w:rsid w:val="0034763C"/>
    <w:rsid w:val="00347744"/>
    <w:rsid w:val="00347B29"/>
    <w:rsid w:val="003503B6"/>
    <w:rsid w:val="00350E63"/>
    <w:rsid w:val="00351CFB"/>
    <w:rsid w:val="00351E00"/>
    <w:rsid w:val="00351F2E"/>
    <w:rsid w:val="00352F41"/>
    <w:rsid w:val="003537D6"/>
    <w:rsid w:val="00353B4D"/>
    <w:rsid w:val="00353CAD"/>
    <w:rsid w:val="00353D58"/>
    <w:rsid w:val="003540A3"/>
    <w:rsid w:val="003543C4"/>
    <w:rsid w:val="00354943"/>
    <w:rsid w:val="00354AEE"/>
    <w:rsid w:val="00354DEC"/>
    <w:rsid w:val="00354E75"/>
    <w:rsid w:val="00355581"/>
    <w:rsid w:val="00355EDA"/>
    <w:rsid w:val="0035630C"/>
    <w:rsid w:val="003567C4"/>
    <w:rsid w:val="00356A2A"/>
    <w:rsid w:val="00357332"/>
    <w:rsid w:val="003579BB"/>
    <w:rsid w:val="00357B23"/>
    <w:rsid w:val="00360296"/>
    <w:rsid w:val="00360D92"/>
    <w:rsid w:val="00361189"/>
    <w:rsid w:val="0036167F"/>
    <w:rsid w:val="003616A7"/>
    <w:rsid w:val="003616C8"/>
    <w:rsid w:val="00361894"/>
    <w:rsid w:val="003618BA"/>
    <w:rsid w:val="003618D1"/>
    <w:rsid w:val="00361D09"/>
    <w:rsid w:val="00361D73"/>
    <w:rsid w:val="00361FC2"/>
    <w:rsid w:val="0036261E"/>
    <w:rsid w:val="00362DB2"/>
    <w:rsid w:val="00363098"/>
    <w:rsid w:val="003632EC"/>
    <w:rsid w:val="00363A23"/>
    <w:rsid w:val="00363D9A"/>
    <w:rsid w:val="00363DB3"/>
    <w:rsid w:val="00363EE5"/>
    <w:rsid w:val="003643B3"/>
    <w:rsid w:val="0036442F"/>
    <w:rsid w:val="00365127"/>
    <w:rsid w:val="00365B38"/>
    <w:rsid w:val="00365B98"/>
    <w:rsid w:val="00365EF5"/>
    <w:rsid w:val="003668ED"/>
    <w:rsid w:val="00366B23"/>
    <w:rsid w:val="0036719C"/>
    <w:rsid w:val="0036799F"/>
    <w:rsid w:val="003679C3"/>
    <w:rsid w:val="00370419"/>
    <w:rsid w:val="00370647"/>
    <w:rsid w:val="003707AC"/>
    <w:rsid w:val="00370D51"/>
    <w:rsid w:val="003714DA"/>
    <w:rsid w:val="003726D6"/>
    <w:rsid w:val="00373300"/>
    <w:rsid w:val="00373591"/>
    <w:rsid w:val="003739D9"/>
    <w:rsid w:val="00373C6B"/>
    <w:rsid w:val="00373CCC"/>
    <w:rsid w:val="003741FE"/>
    <w:rsid w:val="00374356"/>
    <w:rsid w:val="00374679"/>
    <w:rsid w:val="003749BB"/>
    <w:rsid w:val="00375507"/>
    <w:rsid w:val="00375A4E"/>
    <w:rsid w:val="00375F79"/>
    <w:rsid w:val="0037603B"/>
    <w:rsid w:val="00376478"/>
    <w:rsid w:val="00376E2B"/>
    <w:rsid w:val="0037752F"/>
    <w:rsid w:val="00377BF6"/>
    <w:rsid w:val="003802E9"/>
    <w:rsid w:val="003804A1"/>
    <w:rsid w:val="0038099C"/>
    <w:rsid w:val="00380A73"/>
    <w:rsid w:val="003814C6"/>
    <w:rsid w:val="00381754"/>
    <w:rsid w:val="0038184C"/>
    <w:rsid w:val="00381952"/>
    <w:rsid w:val="00381EC0"/>
    <w:rsid w:val="003825C4"/>
    <w:rsid w:val="00382652"/>
    <w:rsid w:val="003828B0"/>
    <w:rsid w:val="003829AE"/>
    <w:rsid w:val="00382A90"/>
    <w:rsid w:val="00382E3A"/>
    <w:rsid w:val="00382E6F"/>
    <w:rsid w:val="00382F94"/>
    <w:rsid w:val="003836C3"/>
    <w:rsid w:val="003839CF"/>
    <w:rsid w:val="00383F8B"/>
    <w:rsid w:val="00384169"/>
    <w:rsid w:val="00384618"/>
    <w:rsid w:val="0038469D"/>
    <w:rsid w:val="0038481E"/>
    <w:rsid w:val="00384A94"/>
    <w:rsid w:val="00384BCC"/>
    <w:rsid w:val="00384E0B"/>
    <w:rsid w:val="00385404"/>
    <w:rsid w:val="00385472"/>
    <w:rsid w:val="0038585E"/>
    <w:rsid w:val="0038634A"/>
    <w:rsid w:val="003865AE"/>
    <w:rsid w:val="00386759"/>
    <w:rsid w:val="00386EF5"/>
    <w:rsid w:val="003876F9"/>
    <w:rsid w:val="00387A20"/>
    <w:rsid w:val="00390B94"/>
    <w:rsid w:val="003911F6"/>
    <w:rsid w:val="003913AC"/>
    <w:rsid w:val="003917EF"/>
    <w:rsid w:val="00391D05"/>
    <w:rsid w:val="00392104"/>
    <w:rsid w:val="003923F8"/>
    <w:rsid w:val="00392631"/>
    <w:rsid w:val="0039263E"/>
    <w:rsid w:val="003928DC"/>
    <w:rsid w:val="00392B23"/>
    <w:rsid w:val="00393ABE"/>
    <w:rsid w:val="00393C2C"/>
    <w:rsid w:val="00393DCF"/>
    <w:rsid w:val="00394F0D"/>
    <w:rsid w:val="00395200"/>
    <w:rsid w:val="00395691"/>
    <w:rsid w:val="003957CA"/>
    <w:rsid w:val="00395C88"/>
    <w:rsid w:val="00395CAF"/>
    <w:rsid w:val="00396028"/>
    <w:rsid w:val="0039632D"/>
    <w:rsid w:val="0039651A"/>
    <w:rsid w:val="00396666"/>
    <w:rsid w:val="00396FF6"/>
    <w:rsid w:val="00397160"/>
    <w:rsid w:val="00397400"/>
    <w:rsid w:val="00397C18"/>
    <w:rsid w:val="00397C34"/>
    <w:rsid w:val="003A02FB"/>
    <w:rsid w:val="003A0B3E"/>
    <w:rsid w:val="003A0B8C"/>
    <w:rsid w:val="003A0E4F"/>
    <w:rsid w:val="003A0EC7"/>
    <w:rsid w:val="003A161D"/>
    <w:rsid w:val="003A18E1"/>
    <w:rsid w:val="003A1E82"/>
    <w:rsid w:val="003A1E90"/>
    <w:rsid w:val="003A2342"/>
    <w:rsid w:val="003A29CC"/>
    <w:rsid w:val="003A2B36"/>
    <w:rsid w:val="003A33AF"/>
    <w:rsid w:val="003A37B7"/>
    <w:rsid w:val="003A38D8"/>
    <w:rsid w:val="003A3991"/>
    <w:rsid w:val="003A3D76"/>
    <w:rsid w:val="003A4969"/>
    <w:rsid w:val="003A4997"/>
    <w:rsid w:val="003A4EB0"/>
    <w:rsid w:val="003A4EB2"/>
    <w:rsid w:val="003A5C3E"/>
    <w:rsid w:val="003A6226"/>
    <w:rsid w:val="003A658E"/>
    <w:rsid w:val="003A71DF"/>
    <w:rsid w:val="003A7778"/>
    <w:rsid w:val="003A7AD3"/>
    <w:rsid w:val="003A7B54"/>
    <w:rsid w:val="003B060E"/>
    <w:rsid w:val="003B0D01"/>
    <w:rsid w:val="003B108C"/>
    <w:rsid w:val="003B116E"/>
    <w:rsid w:val="003B11A9"/>
    <w:rsid w:val="003B16DF"/>
    <w:rsid w:val="003B1A1D"/>
    <w:rsid w:val="003B20D7"/>
    <w:rsid w:val="003B21F0"/>
    <w:rsid w:val="003B2237"/>
    <w:rsid w:val="003B2893"/>
    <w:rsid w:val="003B2B25"/>
    <w:rsid w:val="003B3053"/>
    <w:rsid w:val="003B369C"/>
    <w:rsid w:val="003B3AD1"/>
    <w:rsid w:val="003B3AD4"/>
    <w:rsid w:val="003B4586"/>
    <w:rsid w:val="003B4BD6"/>
    <w:rsid w:val="003B4E6F"/>
    <w:rsid w:val="003B55D7"/>
    <w:rsid w:val="003B5778"/>
    <w:rsid w:val="003B5C64"/>
    <w:rsid w:val="003B5F1A"/>
    <w:rsid w:val="003B60C3"/>
    <w:rsid w:val="003B6855"/>
    <w:rsid w:val="003B6C96"/>
    <w:rsid w:val="003B79E3"/>
    <w:rsid w:val="003B7C30"/>
    <w:rsid w:val="003B7E25"/>
    <w:rsid w:val="003C0497"/>
    <w:rsid w:val="003C060B"/>
    <w:rsid w:val="003C1143"/>
    <w:rsid w:val="003C121C"/>
    <w:rsid w:val="003C1278"/>
    <w:rsid w:val="003C1491"/>
    <w:rsid w:val="003C16D8"/>
    <w:rsid w:val="003C1BA6"/>
    <w:rsid w:val="003C1E20"/>
    <w:rsid w:val="003C2279"/>
    <w:rsid w:val="003C24F1"/>
    <w:rsid w:val="003C2842"/>
    <w:rsid w:val="003C2C6C"/>
    <w:rsid w:val="003C302D"/>
    <w:rsid w:val="003C3668"/>
    <w:rsid w:val="003C47EE"/>
    <w:rsid w:val="003C4884"/>
    <w:rsid w:val="003C4897"/>
    <w:rsid w:val="003C4F6F"/>
    <w:rsid w:val="003C52A1"/>
    <w:rsid w:val="003C5AA1"/>
    <w:rsid w:val="003C5AE8"/>
    <w:rsid w:val="003C5FA1"/>
    <w:rsid w:val="003C673F"/>
    <w:rsid w:val="003C6A96"/>
    <w:rsid w:val="003C6E7F"/>
    <w:rsid w:val="003C74F6"/>
    <w:rsid w:val="003C7618"/>
    <w:rsid w:val="003C78ED"/>
    <w:rsid w:val="003C7EBD"/>
    <w:rsid w:val="003D0050"/>
    <w:rsid w:val="003D0817"/>
    <w:rsid w:val="003D08D7"/>
    <w:rsid w:val="003D0914"/>
    <w:rsid w:val="003D0B60"/>
    <w:rsid w:val="003D12EE"/>
    <w:rsid w:val="003D1400"/>
    <w:rsid w:val="003D1B8F"/>
    <w:rsid w:val="003D1F70"/>
    <w:rsid w:val="003D23BE"/>
    <w:rsid w:val="003D25B7"/>
    <w:rsid w:val="003D27E7"/>
    <w:rsid w:val="003D29F5"/>
    <w:rsid w:val="003D2CB8"/>
    <w:rsid w:val="003D3781"/>
    <w:rsid w:val="003D3871"/>
    <w:rsid w:val="003D43E1"/>
    <w:rsid w:val="003D4829"/>
    <w:rsid w:val="003D4D5C"/>
    <w:rsid w:val="003D5FD0"/>
    <w:rsid w:val="003D602C"/>
    <w:rsid w:val="003D619E"/>
    <w:rsid w:val="003D6CF6"/>
    <w:rsid w:val="003D6F1B"/>
    <w:rsid w:val="003D712A"/>
    <w:rsid w:val="003D72C3"/>
    <w:rsid w:val="003D73B9"/>
    <w:rsid w:val="003D763B"/>
    <w:rsid w:val="003D77C8"/>
    <w:rsid w:val="003D7C67"/>
    <w:rsid w:val="003E0133"/>
    <w:rsid w:val="003E0776"/>
    <w:rsid w:val="003E07F8"/>
    <w:rsid w:val="003E0BE1"/>
    <w:rsid w:val="003E1408"/>
    <w:rsid w:val="003E15F9"/>
    <w:rsid w:val="003E164F"/>
    <w:rsid w:val="003E19FF"/>
    <w:rsid w:val="003E1AC6"/>
    <w:rsid w:val="003E21C1"/>
    <w:rsid w:val="003E32D8"/>
    <w:rsid w:val="003E4B22"/>
    <w:rsid w:val="003E4DEE"/>
    <w:rsid w:val="003E4F7D"/>
    <w:rsid w:val="003E5669"/>
    <w:rsid w:val="003E5713"/>
    <w:rsid w:val="003E5C8D"/>
    <w:rsid w:val="003E5D59"/>
    <w:rsid w:val="003E6B9C"/>
    <w:rsid w:val="003E6FCE"/>
    <w:rsid w:val="003F059B"/>
    <w:rsid w:val="003F0D75"/>
    <w:rsid w:val="003F0EE6"/>
    <w:rsid w:val="003F0F8C"/>
    <w:rsid w:val="003F12D9"/>
    <w:rsid w:val="003F17B7"/>
    <w:rsid w:val="003F190D"/>
    <w:rsid w:val="003F19E7"/>
    <w:rsid w:val="003F20A8"/>
    <w:rsid w:val="003F2D2D"/>
    <w:rsid w:val="003F2E7B"/>
    <w:rsid w:val="003F324C"/>
    <w:rsid w:val="003F37EF"/>
    <w:rsid w:val="003F3A19"/>
    <w:rsid w:val="003F3A6B"/>
    <w:rsid w:val="003F3BD5"/>
    <w:rsid w:val="003F3DF5"/>
    <w:rsid w:val="003F3F10"/>
    <w:rsid w:val="003F465F"/>
    <w:rsid w:val="003F4CF1"/>
    <w:rsid w:val="003F4FCF"/>
    <w:rsid w:val="003F6496"/>
    <w:rsid w:val="003F6538"/>
    <w:rsid w:val="003F67B5"/>
    <w:rsid w:val="003F6B4D"/>
    <w:rsid w:val="003F6FB5"/>
    <w:rsid w:val="003F7403"/>
    <w:rsid w:val="003F7616"/>
    <w:rsid w:val="003F77AD"/>
    <w:rsid w:val="003F77BB"/>
    <w:rsid w:val="003F789C"/>
    <w:rsid w:val="0040006F"/>
    <w:rsid w:val="00400561"/>
    <w:rsid w:val="004006E5"/>
    <w:rsid w:val="00400915"/>
    <w:rsid w:val="00401CCE"/>
    <w:rsid w:val="0040250D"/>
    <w:rsid w:val="0040278F"/>
    <w:rsid w:val="0040289D"/>
    <w:rsid w:val="00402C87"/>
    <w:rsid w:val="00403057"/>
    <w:rsid w:val="00403804"/>
    <w:rsid w:val="00403913"/>
    <w:rsid w:val="00403AA0"/>
    <w:rsid w:val="004047C6"/>
    <w:rsid w:val="00404A3A"/>
    <w:rsid w:val="004059B0"/>
    <w:rsid w:val="004059CE"/>
    <w:rsid w:val="00406098"/>
    <w:rsid w:val="00406350"/>
    <w:rsid w:val="00406AC2"/>
    <w:rsid w:val="004076E8"/>
    <w:rsid w:val="00407A3A"/>
    <w:rsid w:val="0041012C"/>
    <w:rsid w:val="004101A6"/>
    <w:rsid w:val="00411279"/>
    <w:rsid w:val="004114C9"/>
    <w:rsid w:val="00411803"/>
    <w:rsid w:val="00411E65"/>
    <w:rsid w:val="00411FC7"/>
    <w:rsid w:val="0041286E"/>
    <w:rsid w:val="004129A4"/>
    <w:rsid w:val="00412D70"/>
    <w:rsid w:val="00412F8E"/>
    <w:rsid w:val="00413785"/>
    <w:rsid w:val="0041383E"/>
    <w:rsid w:val="00413A37"/>
    <w:rsid w:val="0041434B"/>
    <w:rsid w:val="00414492"/>
    <w:rsid w:val="0041465D"/>
    <w:rsid w:val="0041485F"/>
    <w:rsid w:val="004149F9"/>
    <w:rsid w:val="00414A87"/>
    <w:rsid w:val="00414AC0"/>
    <w:rsid w:val="00414F4A"/>
    <w:rsid w:val="00415643"/>
    <w:rsid w:val="00415A71"/>
    <w:rsid w:val="00415C44"/>
    <w:rsid w:val="00416A7A"/>
    <w:rsid w:val="00416D69"/>
    <w:rsid w:val="00416F8B"/>
    <w:rsid w:val="0041707A"/>
    <w:rsid w:val="0041708C"/>
    <w:rsid w:val="004174C1"/>
    <w:rsid w:val="004175EA"/>
    <w:rsid w:val="00417AD7"/>
    <w:rsid w:val="00417D07"/>
    <w:rsid w:val="00417F26"/>
    <w:rsid w:val="004204D6"/>
    <w:rsid w:val="00420AF2"/>
    <w:rsid w:val="00420FA6"/>
    <w:rsid w:val="0042106A"/>
    <w:rsid w:val="00421229"/>
    <w:rsid w:val="0042165A"/>
    <w:rsid w:val="004216F1"/>
    <w:rsid w:val="00421942"/>
    <w:rsid w:val="00421FC3"/>
    <w:rsid w:val="004224CD"/>
    <w:rsid w:val="004225D1"/>
    <w:rsid w:val="004226E4"/>
    <w:rsid w:val="00422B8B"/>
    <w:rsid w:val="00422D6A"/>
    <w:rsid w:val="00422DF7"/>
    <w:rsid w:val="00422EE4"/>
    <w:rsid w:val="0042341D"/>
    <w:rsid w:val="004234AD"/>
    <w:rsid w:val="0042372C"/>
    <w:rsid w:val="00423789"/>
    <w:rsid w:val="00423CA6"/>
    <w:rsid w:val="00423F52"/>
    <w:rsid w:val="00423FD8"/>
    <w:rsid w:val="00424398"/>
    <w:rsid w:val="004243D7"/>
    <w:rsid w:val="004246AA"/>
    <w:rsid w:val="0042473D"/>
    <w:rsid w:val="00424AFB"/>
    <w:rsid w:val="00424C96"/>
    <w:rsid w:val="00424C9D"/>
    <w:rsid w:val="0042513A"/>
    <w:rsid w:val="004257D5"/>
    <w:rsid w:val="00426261"/>
    <w:rsid w:val="00426515"/>
    <w:rsid w:val="00426968"/>
    <w:rsid w:val="0042703C"/>
    <w:rsid w:val="004271FA"/>
    <w:rsid w:val="00427482"/>
    <w:rsid w:val="00427607"/>
    <w:rsid w:val="00427C10"/>
    <w:rsid w:val="00427D04"/>
    <w:rsid w:val="00430785"/>
    <w:rsid w:val="00430AFC"/>
    <w:rsid w:val="00430EE8"/>
    <w:rsid w:val="00430F99"/>
    <w:rsid w:val="004310C8"/>
    <w:rsid w:val="00431185"/>
    <w:rsid w:val="004315DF"/>
    <w:rsid w:val="00431C2B"/>
    <w:rsid w:val="00431E5A"/>
    <w:rsid w:val="00431E6F"/>
    <w:rsid w:val="0043216E"/>
    <w:rsid w:val="00432668"/>
    <w:rsid w:val="0043308B"/>
    <w:rsid w:val="004332CC"/>
    <w:rsid w:val="00433854"/>
    <w:rsid w:val="00433BAF"/>
    <w:rsid w:val="00434385"/>
    <w:rsid w:val="00434784"/>
    <w:rsid w:val="004352D6"/>
    <w:rsid w:val="00435ACC"/>
    <w:rsid w:val="00435D99"/>
    <w:rsid w:val="0043678C"/>
    <w:rsid w:val="00436AB7"/>
    <w:rsid w:val="00436D37"/>
    <w:rsid w:val="00437093"/>
    <w:rsid w:val="0043779A"/>
    <w:rsid w:val="004378A1"/>
    <w:rsid w:val="00437C51"/>
    <w:rsid w:val="00437C89"/>
    <w:rsid w:val="00437EF4"/>
    <w:rsid w:val="00437F59"/>
    <w:rsid w:val="004402CB"/>
    <w:rsid w:val="00440A40"/>
    <w:rsid w:val="00440BDE"/>
    <w:rsid w:val="004410F6"/>
    <w:rsid w:val="00441438"/>
    <w:rsid w:val="0044179E"/>
    <w:rsid w:val="0044181A"/>
    <w:rsid w:val="00441869"/>
    <w:rsid w:val="00441FAD"/>
    <w:rsid w:val="00442DBE"/>
    <w:rsid w:val="00442F90"/>
    <w:rsid w:val="00443730"/>
    <w:rsid w:val="00443B3D"/>
    <w:rsid w:val="00443E0A"/>
    <w:rsid w:val="00444147"/>
    <w:rsid w:val="0044424A"/>
    <w:rsid w:val="004443A3"/>
    <w:rsid w:val="00444537"/>
    <w:rsid w:val="0044456F"/>
    <w:rsid w:val="00444E60"/>
    <w:rsid w:val="00445750"/>
    <w:rsid w:val="0044589F"/>
    <w:rsid w:val="00445A51"/>
    <w:rsid w:val="00446806"/>
    <w:rsid w:val="00446FDF"/>
    <w:rsid w:val="00447258"/>
    <w:rsid w:val="0044795A"/>
    <w:rsid w:val="00447A30"/>
    <w:rsid w:val="00447F0B"/>
    <w:rsid w:val="00450112"/>
    <w:rsid w:val="004501CE"/>
    <w:rsid w:val="004502B0"/>
    <w:rsid w:val="004506D1"/>
    <w:rsid w:val="004506E9"/>
    <w:rsid w:val="00450B10"/>
    <w:rsid w:val="00451616"/>
    <w:rsid w:val="00451780"/>
    <w:rsid w:val="00451B16"/>
    <w:rsid w:val="004520C3"/>
    <w:rsid w:val="0045243C"/>
    <w:rsid w:val="004526ED"/>
    <w:rsid w:val="004529C8"/>
    <w:rsid w:val="00452A67"/>
    <w:rsid w:val="00453011"/>
    <w:rsid w:val="00453539"/>
    <w:rsid w:val="00453739"/>
    <w:rsid w:val="00453D16"/>
    <w:rsid w:val="00453D52"/>
    <w:rsid w:val="00454347"/>
    <w:rsid w:val="00454837"/>
    <w:rsid w:val="00454C3C"/>
    <w:rsid w:val="00454C84"/>
    <w:rsid w:val="00454E0F"/>
    <w:rsid w:val="004550DF"/>
    <w:rsid w:val="0045556C"/>
    <w:rsid w:val="004558F5"/>
    <w:rsid w:val="00456210"/>
    <w:rsid w:val="0045736C"/>
    <w:rsid w:val="00457776"/>
    <w:rsid w:val="00457B51"/>
    <w:rsid w:val="00457CBE"/>
    <w:rsid w:val="00457D67"/>
    <w:rsid w:val="00460217"/>
    <w:rsid w:val="004604E0"/>
    <w:rsid w:val="0046065A"/>
    <w:rsid w:val="00460801"/>
    <w:rsid w:val="00460FAC"/>
    <w:rsid w:val="0046107B"/>
    <w:rsid w:val="004611DF"/>
    <w:rsid w:val="00461407"/>
    <w:rsid w:val="00461BA7"/>
    <w:rsid w:val="0046227B"/>
    <w:rsid w:val="00462BF2"/>
    <w:rsid w:val="00462E20"/>
    <w:rsid w:val="00462F87"/>
    <w:rsid w:val="004638BF"/>
    <w:rsid w:val="0046427D"/>
    <w:rsid w:val="004643B9"/>
    <w:rsid w:val="004643BC"/>
    <w:rsid w:val="00464ACC"/>
    <w:rsid w:val="00464D25"/>
    <w:rsid w:val="004652AA"/>
    <w:rsid w:val="004658CC"/>
    <w:rsid w:val="00465C84"/>
    <w:rsid w:val="00465CE2"/>
    <w:rsid w:val="00465E3B"/>
    <w:rsid w:val="00465FCD"/>
    <w:rsid w:val="004671CD"/>
    <w:rsid w:val="004673D1"/>
    <w:rsid w:val="0046747F"/>
    <w:rsid w:val="004675DF"/>
    <w:rsid w:val="004675E3"/>
    <w:rsid w:val="004679DC"/>
    <w:rsid w:val="00470003"/>
    <w:rsid w:val="00470482"/>
    <w:rsid w:val="004706D5"/>
    <w:rsid w:val="004719CE"/>
    <w:rsid w:val="0047246D"/>
    <w:rsid w:val="00472C8A"/>
    <w:rsid w:val="00472FE8"/>
    <w:rsid w:val="00473293"/>
    <w:rsid w:val="004732AA"/>
    <w:rsid w:val="00473396"/>
    <w:rsid w:val="004735B3"/>
    <w:rsid w:val="004739C7"/>
    <w:rsid w:val="004739D7"/>
    <w:rsid w:val="00473AD2"/>
    <w:rsid w:val="00473C4E"/>
    <w:rsid w:val="00473D1A"/>
    <w:rsid w:val="00474AA8"/>
    <w:rsid w:val="00474D05"/>
    <w:rsid w:val="0047531A"/>
    <w:rsid w:val="00476267"/>
    <w:rsid w:val="00476B60"/>
    <w:rsid w:val="004776B1"/>
    <w:rsid w:val="00477739"/>
    <w:rsid w:val="0047785E"/>
    <w:rsid w:val="00477B91"/>
    <w:rsid w:val="00477BB4"/>
    <w:rsid w:val="00477C50"/>
    <w:rsid w:val="00480038"/>
    <w:rsid w:val="004804F2"/>
    <w:rsid w:val="00480C47"/>
    <w:rsid w:val="004811D2"/>
    <w:rsid w:val="004812C8"/>
    <w:rsid w:val="00481F44"/>
    <w:rsid w:val="00482385"/>
    <w:rsid w:val="0048269B"/>
    <w:rsid w:val="00482A2D"/>
    <w:rsid w:val="00482C63"/>
    <w:rsid w:val="00483AC7"/>
    <w:rsid w:val="00483BCC"/>
    <w:rsid w:val="00483FA0"/>
    <w:rsid w:val="0048412D"/>
    <w:rsid w:val="004841F4"/>
    <w:rsid w:val="00484D70"/>
    <w:rsid w:val="0048547F"/>
    <w:rsid w:val="00485525"/>
    <w:rsid w:val="0048604B"/>
    <w:rsid w:val="0048614F"/>
    <w:rsid w:val="00486958"/>
    <w:rsid w:val="004869F8"/>
    <w:rsid w:val="00486C99"/>
    <w:rsid w:val="00486E46"/>
    <w:rsid w:val="00486E4D"/>
    <w:rsid w:val="00487B43"/>
    <w:rsid w:val="00487CD0"/>
    <w:rsid w:val="00487D96"/>
    <w:rsid w:val="00487E57"/>
    <w:rsid w:val="004903AB"/>
    <w:rsid w:val="004909AF"/>
    <w:rsid w:val="004909E5"/>
    <w:rsid w:val="00491F99"/>
    <w:rsid w:val="0049223A"/>
    <w:rsid w:val="00492332"/>
    <w:rsid w:val="00492425"/>
    <w:rsid w:val="0049293A"/>
    <w:rsid w:val="004929F9"/>
    <w:rsid w:val="00492DFE"/>
    <w:rsid w:val="00493625"/>
    <w:rsid w:val="00493B31"/>
    <w:rsid w:val="00493ED4"/>
    <w:rsid w:val="004944CA"/>
    <w:rsid w:val="00494596"/>
    <w:rsid w:val="00494788"/>
    <w:rsid w:val="00494B92"/>
    <w:rsid w:val="00494C2F"/>
    <w:rsid w:val="00494DE6"/>
    <w:rsid w:val="004953C8"/>
    <w:rsid w:val="00495C96"/>
    <w:rsid w:val="00496510"/>
    <w:rsid w:val="00496521"/>
    <w:rsid w:val="00496A30"/>
    <w:rsid w:val="0049701A"/>
    <w:rsid w:val="004970AB"/>
    <w:rsid w:val="0049796F"/>
    <w:rsid w:val="004979BF"/>
    <w:rsid w:val="00497A07"/>
    <w:rsid w:val="004A0165"/>
    <w:rsid w:val="004A0477"/>
    <w:rsid w:val="004A06DD"/>
    <w:rsid w:val="004A09B4"/>
    <w:rsid w:val="004A0D0E"/>
    <w:rsid w:val="004A0EF0"/>
    <w:rsid w:val="004A0F49"/>
    <w:rsid w:val="004A139A"/>
    <w:rsid w:val="004A1524"/>
    <w:rsid w:val="004A277F"/>
    <w:rsid w:val="004A2BE0"/>
    <w:rsid w:val="004A3101"/>
    <w:rsid w:val="004A3793"/>
    <w:rsid w:val="004A397E"/>
    <w:rsid w:val="004A45F7"/>
    <w:rsid w:val="004A487A"/>
    <w:rsid w:val="004A4A3B"/>
    <w:rsid w:val="004A4CD5"/>
    <w:rsid w:val="004A5449"/>
    <w:rsid w:val="004A57FD"/>
    <w:rsid w:val="004A6128"/>
    <w:rsid w:val="004A6B33"/>
    <w:rsid w:val="004A6B43"/>
    <w:rsid w:val="004A6B6D"/>
    <w:rsid w:val="004A6C23"/>
    <w:rsid w:val="004A6C70"/>
    <w:rsid w:val="004B0407"/>
    <w:rsid w:val="004B0520"/>
    <w:rsid w:val="004B14BB"/>
    <w:rsid w:val="004B153E"/>
    <w:rsid w:val="004B27EC"/>
    <w:rsid w:val="004B2B2A"/>
    <w:rsid w:val="004B2B84"/>
    <w:rsid w:val="004B2F97"/>
    <w:rsid w:val="004B3339"/>
    <w:rsid w:val="004B4145"/>
    <w:rsid w:val="004B4779"/>
    <w:rsid w:val="004B501F"/>
    <w:rsid w:val="004B5B4B"/>
    <w:rsid w:val="004B5C1D"/>
    <w:rsid w:val="004B5ECB"/>
    <w:rsid w:val="004B5FED"/>
    <w:rsid w:val="004B629A"/>
    <w:rsid w:val="004B63D5"/>
    <w:rsid w:val="004B64EF"/>
    <w:rsid w:val="004B6545"/>
    <w:rsid w:val="004B693F"/>
    <w:rsid w:val="004B7052"/>
    <w:rsid w:val="004B7937"/>
    <w:rsid w:val="004B7D00"/>
    <w:rsid w:val="004C0033"/>
    <w:rsid w:val="004C013D"/>
    <w:rsid w:val="004C0676"/>
    <w:rsid w:val="004C0B03"/>
    <w:rsid w:val="004C0D27"/>
    <w:rsid w:val="004C0E95"/>
    <w:rsid w:val="004C107A"/>
    <w:rsid w:val="004C124C"/>
    <w:rsid w:val="004C1400"/>
    <w:rsid w:val="004C156E"/>
    <w:rsid w:val="004C18FA"/>
    <w:rsid w:val="004C1965"/>
    <w:rsid w:val="004C1E7A"/>
    <w:rsid w:val="004C211D"/>
    <w:rsid w:val="004C2B37"/>
    <w:rsid w:val="004C2C84"/>
    <w:rsid w:val="004C2E21"/>
    <w:rsid w:val="004C33A0"/>
    <w:rsid w:val="004C3673"/>
    <w:rsid w:val="004C387A"/>
    <w:rsid w:val="004C3B48"/>
    <w:rsid w:val="004C40F7"/>
    <w:rsid w:val="004C456C"/>
    <w:rsid w:val="004C49B1"/>
    <w:rsid w:val="004C4A6C"/>
    <w:rsid w:val="004C515D"/>
    <w:rsid w:val="004C5215"/>
    <w:rsid w:val="004C63CA"/>
    <w:rsid w:val="004C6551"/>
    <w:rsid w:val="004C6791"/>
    <w:rsid w:val="004C6842"/>
    <w:rsid w:val="004C77CC"/>
    <w:rsid w:val="004D0298"/>
    <w:rsid w:val="004D02E3"/>
    <w:rsid w:val="004D0475"/>
    <w:rsid w:val="004D07F0"/>
    <w:rsid w:val="004D0EC4"/>
    <w:rsid w:val="004D14AC"/>
    <w:rsid w:val="004D1979"/>
    <w:rsid w:val="004D1BA8"/>
    <w:rsid w:val="004D1C6F"/>
    <w:rsid w:val="004D20C7"/>
    <w:rsid w:val="004D2583"/>
    <w:rsid w:val="004D2BC9"/>
    <w:rsid w:val="004D33F9"/>
    <w:rsid w:val="004D3823"/>
    <w:rsid w:val="004D38F0"/>
    <w:rsid w:val="004D3BE6"/>
    <w:rsid w:val="004D3D29"/>
    <w:rsid w:val="004D46A2"/>
    <w:rsid w:val="004D4726"/>
    <w:rsid w:val="004D4B89"/>
    <w:rsid w:val="004D5228"/>
    <w:rsid w:val="004D52FE"/>
    <w:rsid w:val="004D57E1"/>
    <w:rsid w:val="004D6385"/>
    <w:rsid w:val="004D69B3"/>
    <w:rsid w:val="004D6A44"/>
    <w:rsid w:val="004D6A54"/>
    <w:rsid w:val="004D6DB2"/>
    <w:rsid w:val="004D6E2D"/>
    <w:rsid w:val="004D7458"/>
    <w:rsid w:val="004D781E"/>
    <w:rsid w:val="004D7894"/>
    <w:rsid w:val="004D79B9"/>
    <w:rsid w:val="004D7D95"/>
    <w:rsid w:val="004E0559"/>
    <w:rsid w:val="004E05FD"/>
    <w:rsid w:val="004E0DB3"/>
    <w:rsid w:val="004E0FAC"/>
    <w:rsid w:val="004E0FFF"/>
    <w:rsid w:val="004E1349"/>
    <w:rsid w:val="004E1357"/>
    <w:rsid w:val="004E191A"/>
    <w:rsid w:val="004E1AF8"/>
    <w:rsid w:val="004E1D4E"/>
    <w:rsid w:val="004E1F60"/>
    <w:rsid w:val="004E220D"/>
    <w:rsid w:val="004E28AA"/>
    <w:rsid w:val="004E29C0"/>
    <w:rsid w:val="004E2BB4"/>
    <w:rsid w:val="004E2BBC"/>
    <w:rsid w:val="004E3448"/>
    <w:rsid w:val="004E37D1"/>
    <w:rsid w:val="004E3C91"/>
    <w:rsid w:val="004E3EC2"/>
    <w:rsid w:val="004E3EDC"/>
    <w:rsid w:val="004E3EFD"/>
    <w:rsid w:val="004E414E"/>
    <w:rsid w:val="004E4647"/>
    <w:rsid w:val="004E4668"/>
    <w:rsid w:val="004E490C"/>
    <w:rsid w:val="004E5B11"/>
    <w:rsid w:val="004E5C2C"/>
    <w:rsid w:val="004E5E03"/>
    <w:rsid w:val="004E6013"/>
    <w:rsid w:val="004E602F"/>
    <w:rsid w:val="004E64D7"/>
    <w:rsid w:val="004E6789"/>
    <w:rsid w:val="004E6A15"/>
    <w:rsid w:val="004E6D43"/>
    <w:rsid w:val="004E6EDD"/>
    <w:rsid w:val="004E7103"/>
    <w:rsid w:val="004E7309"/>
    <w:rsid w:val="004E78E3"/>
    <w:rsid w:val="004E7BC1"/>
    <w:rsid w:val="004E7D8C"/>
    <w:rsid w:val="004F067D"/>
    <w:rsid w:val="004F06C9"/>
    <w:rsid w:val="004F09A1"/>
    <w:rsid w:val="004F100D"/>
    <w:rsid w:val="004F17BF"/>
    <w:rsid w:val="004F19CE"/>
    <w:rsid w:val="004F1A32"/>
    <w:rsid w:val="004F1F01"/>
    <w:rsid w:val="004F2773"/>
    <w:rsid w:val="004F2BF7"/>
    <w:rsid w:val="004F2D7E"/>
    <w:rsid w:val="004F3152"/>
    <w:rsid w:val="004F3601"/>
    <w:rsid w:val="004F3746"/>
    <w:rsid w:val="004F39D4"/>
    <w:rsid w:val="004F4129"/>
    <w:rsid w:val="004F4295"/>
    <w:rsid w:val="004F42DA"/>
    <w:rsid w:val="004F4781"/>
    <w:rsid w:val="004F4797"/>
    <w:rsid w:val="004F4EDA"/>
    <w:rsid w:val="004F503E"/>
    <w:rsid w:val="004F5562"/>
    <w:rsid w:val="004F65AB"/>
    <w:rsid w:val="004F68CD"/>
    <w:rsid w:val="004F72C2"/>
    <w:rsid w:val="004F739A"/>
    <w:rsid w:val="004F786B"/>
    <w:rsid w:val="0050009F"/>
    <w:rsid w:val="00501546"/>
    <w:rsid w:val="00501E28"/>
    <w:rsid w:val="00501FC0"/>
    <w:rsid w:val="00501FF9"/>
    <w:rsid w:val="00502219"/>
    <w:rsid w:val="0050223A"/>
    <w:rsid w:val="005022DE"/>
    <w:rsid w:val="00502CB9"/>
    <w:rsid w:val="00502F98"/>
    <w:rsid w:val="00503041"/>
    <w:rsid w:val="00503426"/>
    <w:rsid w:val="0050355D"/>
    <w:rsid w:val="00503B0D"/>
    <w:rsid w:val="00503DCD"/>
    <w:rsid w:val="00503EE1"/>
    <w:rsid w:val="00503F28"/>
    <w:rsid w:val="0050423B"/>
    <w:rsid w:val="005048E5"/>
    <w:rsid w:val="00504A62"/>
    <w:rsid w:val="00504C06"/>
    <w:rsid w:val="00504DBA"/>
    <w:rsid w:val="00505175"/>
    <w:rsid w:val="00505DE2"/>
    <w:rsid w:val="00505FC6"/>
    <w:rsid w:val="0050613F"/>
    <w:rsid w:val="005063DC"/>
    <w:rsid w:val="00506512"/>
    <w:rsid w:val="005067F5"/>
    <w:rsid w:val="0050685D"/>
    <w:rsid w:val="005068D8"/>
    <w:rsid w:val="00506D1C"/>
    <w:rsid w:val="00507A0D"/>
    <w:rsid w:val="00510727"/>
    <w:rsid w:val="00512350"/>
    <w:rsid w:val="0051285B"/>
    <w:rsid w:val="00512A11"/>
    <w:rsid w:val="00512BC5"/>
    <w:rsid w:val="00512D21"/>
    <w:rsid w:val="00513215"/>
    <w:rsid w:val="005136BB"/>
    <w:rsid w:val="0051379F"/>
    <w:rsid w:val="00513B96"/>
    <w:rsid w:val="00513C32"/>
    <w:rsid w:val="00513F90"/>
    <w:rsid w:val="0051431D"/>
    <w:rsid w:val="00514365"/>
    <w:rsid w:val="00514D87"/>
    <w:rsid w:val="005150EF"/>
    <w:rsid w:val="00515201"/>
    <w:rsid w:val="005152A9"/>
    <w:rsid w:val="00515471"/>
    <w:rsid w:val="005154E0"/>
    <w:rsid w:val="00515D00"/>
    <w:rsid w:val="00515D50"/>
    <w:rsid w:val="00516575"/>
    <w:rsid w:val="00516C31"/>
    <w:rsid w:val="00516F36"/>
    <w:rsid w:val="005171F1"/>
    <w:rsid w:val="00517B42"/>
    <w:rsid w:val="005201E2"/>
    <w:rsid w:val="0052040E"/>
    <w:rsid w:val="00520A72"/>
    <w:rsid w:val="00520B19"/>
    <w:rsid w:val="005212F7"/>
    <w:rsid w:val="00521B58"/>
    <w:rsid w:val="00521F95"/>
    <w:rsid w:val="00522236"/>
    <w:rsid w:val="00522B1B"/>
    <w:rsid w:val="0052326C"/>
    <w:rsid w:val="005235CF"/>
    <w:rsid w:val="00523C70"/>
    <w:rsid w:val="005242B7"/>
    <w:rsid w:val="005245CD"/>
    <w:rsid w:val="0052467C"/>
    <w:rsid w:val="00524ADC"/>
    <w:rsid w:val="00524F70"/>
    <w:rsid w:val="00525147"/>
    <w:rsid w:val="00525695"/>
    <w:rsid w:val="00525838"/>
    <w:rsid w:val="00525A77"/>
    <w:rsid w:val="00525A78"/>
    <w:rsid w:val="005265F1"/>
    <w:rsid w:val="00526A51"/>
    <w:rsid w:val="00526C37"/>
    <w:rsid w:val="00526C44"/>
    <w:rsid w:val="00526FCC"/>
    <w:rsid w:val="005270C5"/>
    <w:rsid w:val="00527644"/>
    <w:rsid w:val="0052773B"/>
    <w:rsid w:val="005279F7"/>
    <w:rsid w:val="0053127A"/>
    <w:rsid w:val="00531FE6"/>
    <w:rsid w:val="00532516"/>
    <w:rsid w:val="0053264D"/>
    <w:rsid w:val="00533521"/>
    <w:rsid w:val="005345A5"/>
    <w:rsid w:val="00534C8F"/>
    <w:rsid w:val="00535288"/>
    <w:rsid w:val="005353F8"/>
    <w:rsid w:val="00536A27"/>
    <w:rsid w:val="00536AA1"/>
    <w:rsid w:val="00537183"/>
    <w:rsid w:val="005371E0"/>
    <w:rsid w:val="0053746C"/>
    <w:rsid w:val="00537792"/>
    <w:rsid w:val="00537FC9"/>
    <w:rsid w:val="00540251"/>
    <w:rsid w:val="005402C5"/>
    <w:rsid w:val="00540529"/>
    <w:rsid w:val="00540DCD"/>
    <w:rsid w:val="005412A9"/>
    <w:rsid w:val="0054139B"/>
    <w:rsid w:val="00541945"/>
    <w:rsid w:val="00541E11"/>
    <w:rsid w:val="005420D3"/>
    <w:rsid w:val="00542395"/>
    <w:rsid w:val="00542A72"/>
    <w:rsid w:val="00542B31"/>
    <w:rsid w:val="00542B7E"/>
    <w:rsid w:val="00542DD9"/>
    <w:rsid w:val="00543033"/>
    <w:rsid w:val="00543B8B"/>
    <w:rsid w:val="00543CF5"/>
    <w:rsid w:val="00543EAB"/>
    <w:rsid w:val="00544B8F"/>
    <w:rsid w:val="00544DCE"/>
    <w:rsid w:val="00544E07"/>
    <w:rsid w:val="005453B3"/>
    <w:rsid w:val="00545E1E"/>
    <w:rsid w:val="00545E85"/>
    <w:rsid w:val="00546556"/>
    <w:rsid w:val="0054674E"/>
    <w:rsid w:val="005468D7"/>
    <w:rsid w:val="00546E93"/>
    <w:rsid w:val="005470AF"/>
    <w:rsid w:val="005476F9"/>
    <w:rsid w:val="00547B63"/>
    <w:rsid w:val="005505A6"/>
    <w:rsid w:val="00550A49"/>
    <w:rsid w:val="00550B78"/>
    <w:rsid w:val="00550C08"/>
    <w:rsid w:val="00550F63"/>
    <w:rsid w:val="0055119F"/>
    <w:rsid w:val="00551206"/>
    <w:rsid w:val="00551817"/>
    <w:rsid w:val="00551881"/>
    <w:rsid w:val="005518FE"/>
    <w:rsid w:val="005519D6"/>
    <w:rsid w:val="005521B3"/>
    <w:rsid w:val="005522C4"/>
    <w:rsid w:val="00552D93"/>
    <w:rsid w:val="005530E0"/>
    <w:rsid w:val="00553128"/>
    <w:rsid w:val="005533BD"/>
    <w:rsid w:val="005539D7"/>
    <w:rsid w:val="005545EC"/>
    <w:rsid w:val="00554696"/>
    <w:rsid w:val="00554B72"/>
    <w:rsid w:val="005550BB"/>
    <w:rsid w:val="005555DC"/>
    <w:rsid w:val="0055579F"/>
    <w:rsid w:val="00555852"/>
    <w:rsid w:val="005559E9"/>
    <w:rsid w:val="00555C9E"/>
    <w:rsid w:val="00555E8A"/>
    <w:rsid w:val="005564B8"/>
    <w:rsid w:val="0055660B"/>
    <w:rsid w:val="00556EA0"/>
    <w:rsid w:val="00556EE1"/>
    <w:rsid w:val="00560897"/>
    <w:rsid w:val="005608C2"/>
    <w:rsid w:val="00561002"/>
    <w:rsid w:val="00561763"/>
    <w:rsid w:val="0056196A"/>
    <w:rsid w:val="00561D46"/>
    <w:rsid w:val="00561E0E"/>
    <w:rsid w:val="0056210D"/>
    <w:rsid w:val="005627D0"/>
    <w:rsid w:val="00563755"/>
    <w:rsid w:val="00563986"/>
    <w:rsid w:val="00563B8F"/>
    <w:rsid w:val="0056446D"/>
    <w:rsid w:val="0056458D"/>
    <w:rsid w:val="00564D81"/>
    <w:rsid w:val="00565468"/>
    <w:rsid w:val="00565774"/>
    <w:rsid w:val="005658A1"/>
    <w:rsid w:val="00565BF4"/>
    <w:rsid w:val="00566086"/>
    <w:rsid w:val="00566199"/>
    <w:rsid w:val="005662BB"/>
    <w:rsid w:val="005667D4"/>
    <w:rsid w:val="00566AA2"/>
    <w:rsid w:val="00566F5E"/>
    <w:rsid w:val="00567276"/>
    <w:rsid w:val="00567F8F"/>
    <w:rsid w:val="0057033D"/>
    <w:rsid w:val="00570501"/>
    <w:rsid w:val="00570642"/>
    <w:rsid w:val="00570BDF"/>
    <w:rsid w:val="00571DE1"/>
    <w:rsid w:val="005728D9"/>
    <w:rsid w:val="005738A7"/>
    <w:rsid w:val="00573E73"/>
    <w:rsid w:val="00573F9E"/>
    <w:rsid w:val="0057425C"/>
    <w:rsid w:val="0057474E"/>
    <w:rsid w:val="0057512E"/>
    <w:rsid w:val="00575B2E"/>
    <w:rsid w:val="00576207"/>
    <w:rsid w:val="00576436"/>
    <w:rsid w:val="0057678B"/>
    <w:rsid w:val="00576C3A"/>
    <w:rsid w:val="00576DDF"/>
    <w:rsid w:val="0057701A"/>
    <w:rsid w:val="005772DB"/>
    <w:rsid w:val="00580482"/>
    <w:rsid w:val="005805E0"/>
    <w:rsid w:val="0058145B"/>
    <w:rsid w:val="005814D6"/>
    <w:rsid w:val="00581935"/>
    <w:rsid w:val="00582194"/>
    <w:rsid w:val="00582310"/>
    <w:rsid w:val="00582468"/>
    <w:rsid w:val="005826A8"/>
    <w:rsid w:val="00583037"/>
    <w:rsid w:val="00583856"/>
    <w:rsid w:val="00583F2C"/>
    <w:rsid w:val="005848D3"/>
    <w:rsid w:val="00584B57"/>
    <w:rsid w:val="00584D64"/>
    <w:rsid w:val="00584FB0"/>
    <w:rsid w:val="0058529B"/>
    <w:rsid w:val="0058571F"/>
    <w:rsid w:val="00585D5E"/>
    <w:rsid w:val="00585FA0"/>
    <w:rsid w:val="00586020"/>
    <w:rsid w:val="00586227"/>
    <w:rsid w:val="005868B8"/>
    <w:rsid w:val="00586E46"/>
    <w:rsid w:val="0058708B"/>
    <w:rsid w:val="00587885"/>
    <w:rsid w:val="00587E03"/>
    <w:rsid w:val="00590074"/>
    <w:rsid w:val="00590C24"/>
    <w:rsid w:val="00591271"/>
    <w:rsid w:val="0059128C"/>
    <w:rsid w:val="005912F3"/>
    <w:rsid w:val="005913A7"/>
    <w:rsid w:val="005917A1"/>
    <w:rsid w:val="00591AA9"/>
    <w:rsid w:val="00591F1E"/>
    <w:rsid w:val="00591FC5"/>
    <w:rsid w:val="005920EB"/>
    <w:rsid w:val="005922D4"/>
    <w:rsid w:val="00592D7D"/>
    <w:rsid w:val="00593394"/>
    <w:rsid w:val="005934FF"/>
    <w:rsid w:val="00593AC2"/>
    <w:rsid w:val="00593AD8"/>
    <w:rsid w:val="0059456A"/>
    <w:rsid w:val="005946E7"/>
    <w:rsid w:val="005949BF"/>
    <w:rsid w:val="00594C39"/>
    <w:rsid w:val="00594D5D"/>
    <w:rsid w:val="00594E9F"/>
    <w:rsid w:val="00594F9E"/>
    <w:rsid w:val="0059546D"/>
    <w:rsid w:val="00595586"/>
    <w:rsid w:val="0059564C"/>
    <w:rsid w:val="00595785"/>
    <w:rsid w:val="0059586F"/>
    <w:rsid w:val="0059595A"/>
    <w:rsid w:val="00595FEA"/>
    <w:rsid w:val="00596377"/>
    <w:rsid w:val="005966B5"/>
    <w:rsid w:val="005968B7"/>
    <w:rsid w:val="00596C90"/>
    <w:rsid w:val="00596E8B"/>
    <w:rsid w:val="00597070"/>
    <w:rsid w:val="005970E1"/>
    <w:rsid w:val="0059717C"/>
    <w:rsid w:val="0059792A"/>
    <w:rsid w:val="00597C1D"/>
    <w:rsid w:val="00597DD7"/>
    <w:rsid w:val="00597E31"/>
    <w:rsid w:val="005A002E"/>
    <w:rsid w:val="005A03D4"/>
    <w:rsid w:val="005A16DD"/>
    <w:rsid w:val="005A17E2"/>
    <w:rsid w:val="005A1819"/>
    <w:rsid w:val="005A1A52"/>
    <w:rsid w:val="005A1D03"/>
    <w:rsid w:val="005A1DE2"/>
    <w:rsid w:val="005A2326"/>
    <w:rsid w:val="005A2551"/>
    <w:rsid w:val="005A267B"/>
    <w:rsid w:val="005A26BF"/>
    <w:rsid w:val="005A32F0"/>
    <w:rsid w:val="005A36B1"/>
    <w:rsid w:val="005A36C2"/>
    <w:rsid w:val="005A39F2"/>
    <w:rsid w:val="005A3CCD"/>
    <w:rsid w:val="005A3EFA"/>
    <w:rsid w:val="005A4188"/>
    <w:rsid w:val="005A4566"/>
    <w:rsid w:val="005A4DAB"/>
    <w:rsid w:val="005A4ED7"/>
    <w:rsid w:val="005A55A4"/>
    <w:rsid w:val="005A55C4"/>
    <w:rsid w:val="005A58E2"/>
    <w:rsid w:val="005A5C4A"/>
    <w:rsid w:val="005A5E7A"/>
    <w:rsid w:val="005A6038"/>
    <w:rsid w:val="005A60D0"/>
    <w:rsid w:val="005A6A85"/>
    <w:rsid w:val="005A6CB9"/>
    <w:rsid w:val="005A6D8E"/>
    <w:rsid w:val="005A6F75"/>
    <w:rsid w:val="005A734E"/>
    <w:rsid w:val="005A74CF"/>
    <w:rsid w:val="005A752A"/>
    <w:rsid w:val="005A79FB"/>
    <w:rsid w:val="005A7A82"/>
    <w:rsid w:val="005A7E7D"/>
    <w:rsid w:val="005B0543"/>
    <w:rsid w:val="005B05F7"/>
    <w:rsid w:val="005B0660"/>
    <w:rsid w:val="005B0841"/>
    <w:rsid w:val="005B084F"/>
    <w:rsid w:val="005B08DD"/>
    <w:rsid w:val="005B093B"/>
    <w:rsid w:val="005B0FD6"/>
    <w:rsid w:val="005B1871"/>
    <w:rsid w:val="005B219D"/>
    <w:rsid w:val="005B2329"/>
    <w:rsid w:val="005B2AFB"/>
    <w:rsid w:val="005B2BA0"/>
    <w:rsid w:val="005B2DAB"/>
    <w:rsid w:val="005B3069"/>
    <w:rsid w:val="005B3FF0"/>
    <w:rsid w:val="005B47B1"/>
    <w:rsid w:val="005B4C83"/>
    <w:rsid w:val="005B585C"/>
    <w:rsid w:val="005B5A8A"/>
    <w:rsid w:val="005B5BC4"/>
    <w:rsid w:val="005B653D"/>
    <w:rsid w:val="005B672A"/>
    <w:rsid w:val="005B67D3"/>
    <w:rsid w:val="005B6E02"/>
    <w:rsid w:val="005B6F85"/>
    <w:rsid w:val="005B752A"/>
    <w:rsid w:val="005C04CB"/>
    <w:rsid w:val="005C082A"/>
    <w:rsid w:val="005C09EF"/>
    <w:rsid w:val="005C0F79"/>
    <w:rsid w:val="005C17FC"/>
    <w:rsid w:val="005C1A4D"/>
    <w:rsid w:val="005C1EE7"/>
    <w:rsid w:val="005C2A24"/>
    <w:rsid w:val="005C342B"/>
    <w:rsid w:val="005C3DF2"/>
    <w:rsid w:val="005C4132"/>
    <w:rsid w:val="005C4638"/>
    <w:rsid w:val="005C4E09"/>
    <w:rsid w:val="005C502F"/>
    <w:rsid w:val="005C528D"/>
    <w:rsid w:val="005C6111"/>
    <w:rsid w:val="005C63EF"/>
    <w:rsid w:val="005C64D3"/>
    <w:rsid w:val="005C67F9"/>
    <w:rsid w:val="005C69D1"/>
    <w:rsid w:val="005C6A03"/>
    <w:rsid w:val="005C6ABF"/>
    <w:rsid w:val="005C70F4"/>
    <w:rsid w:val="005C7173"/>
    <w:rsid w:val="005C783D"/>
    <w:rsid w:val="005C79C7"/>
    <w:rsid w:val="005D01BD"/>
    <w:rsid w:val="005D0467"/>
    <w:rsid w:val="005D0812"/>
    <w:rsid w:val="005D0FB6"/>
    <w:rsid w:val="005D1251"/>
    <w:rsid w:val="005D1416"/>
    <w:rsid w:val="005D17DA"/>
    <w:rsid w:val="005D1BD0"/>
    <w:rsid w:val="005D1FD3"/>
    <w:rsid w:val="005D203A"/>
    <w:rsid w:val="005D25AC"/>
    <w:rsid w:val="005D25B6"/>
    <w:rsid w:val="005D299A"/>
    <w:rsid w:val="005D2E0F"/>
    <w:rsid w:val="005D314B"/>
    <w:rsid w:val="005D3CA0"/>
    <w:rsid w:val="005D42A0"/>
    <w:rsid w:val="005D4BFB"/>
    <w:rsid w:val="005D5237"/>
    <w:rsid w:val="005D52E9"/>
    <w:rsid w:val="005D52FA"/>
    <w:rsid w:val="005D549C"/>
    <w:rsid w:val="005D5628"/>
    <w:rsid w:val="005D576D"/>
    <w:rsid w:val="005D60BD"/>
    <w:rsid w:val="005D6484"/>
    <w:rsid w:val="005D6715"/>
    <w:rsid w:val="005D7469"/>
    <w:rsid w:val="005D7BF2"/>
    <w:rsid w:val="005E068F"/>
    <w:rsid w:val="005E171A"/>
    <w:rsid w:val="005E1798"/>
    <w:rsid w:val="005E1D46"/>
    <w:rsid w:val="005E29F5"/>
    <w:rsid w:val="005E34DE"/>
    <w:rsid w:val="005E37E9"/>
    <w:rsid w:val="005E3972"/>
    <w:rsid w:val="005E482A"/>
    <w:rsid w:val="005E5215"/>
    <w:rsid w:val="005E5299"/>
    <w:rsid w:val="005E5797"/>
    <w:rsid w:val="005E57B7"/>
    <w:rsid w:val="005E5C7E"/>
    <w:rsid w:val="005E5DF6"/>
    <w:rsid w:val="005E6699"/>
    <w:rsid w:val="005E6C40"/>
    <w:rsid w:val="005E7597"/>
    <w:rsid w:val="005E7953"/>
    <w:rsid w:val="005E7DB3"/>
    <w:rsid w:val="005F0E43"/>
    <w:rsid w:val="005F1633"/>
    <w:rsid w:val="005F1AF6"/>
    <w:rsid w:val="005F1ECF"/>
    <w:rsid w:val="005F1EFC"/>
    <w:rsid w:val="005F28B6"/>
    <w:rsid w:val="005F2C8E"/>
    <w:rsid w:val="005F2E51"/>
    <w:rsid w:val="005F2E63"/>
    <w:rsid w:val="005F314E"/>
    <w:rsid w:val="005F31A9"/>
    <w:rsid w:val="005F37BA"/>
    <w:rsid w:val="005F38A7"/>
    <w:rsid w:val="005F3E13"/>
    <w:rsid w:val="005F47F7"/>
    <w:rsid w:val="005F5157"/>
    <w:rsid w:val="005F53FA"/>
    <w:rsid w:val="005F5B66"/>
    <w:rsid w:val="005F5E52"/>
    <w:rsid w:val="005F6978"/>
    <w:rsid w:val="005F6E60"/>
    <w:rsid w:val="005F711F"/>
    <w:rsid w:val="005F749A"/>
    <w:rsid w:val="005F774E"/>
    <w:rsid w:val="005F7997"/>
    <w:rsid w:val="005F7F75"/>
    <w:rsid w:val="006004C7"/>
    <w:rsid w:val="00600B2E"/>
    <w:rsid w:val="00600DE7"/>
    <w:rsid w:val="006018D9"/>
    <w:rsid w:val="00601953"/>
    <w:rsid w:val="00601C94"/>
    <w:rsid w:val="00601D13"/>
    <w:rsid w:val="00601FC1"/>
    <w:rsid w:val="0060217D"/>
    <w:rsid w:val="006025B5"/>
    <w:rsid w:val="006030AC"/>
    <w:rsid w:val="0060337B"/>
    <w:rsid w:val="00603710"/>
    <w:rsid w:val="0060375D"/>
    <w:rsid w:val="006041FE"/>
    <w:rsid w:val="00604212"/>
    <w:rsid w:val="00604695"/>
    <w:rsid w:val="006046F4"/>
    <w:rsid w:val="00604B15"/>
    <w:rsid w:val="00604CCA"/>
    <w:rsid w:val="00605290"/>
    <w:rsid w:val="00605441"/>
    <w:rsid w:val="00605DBA"/>
    <w:rsid w:val="00606683"/>
    <w:rsid w:val="006067D0"/>
    <w:rsid w:val="006070A6"/>
    <w:rsid w:val="006070CB"/>
    <w:rsid w:val="00607B69"/>
    <w:rsid w:val="0061057A"/>
    <w:rsid w:val="00610DAB"/>
    <w:rsid w:val="006113DD"/>
    <w:rsid w:val="00611804"/>
    <w:rsid w:val="0061185A"/>
    <w:rsid w:val="00613FAB"/>
    <w:rsid w:val="00613FBE"/>
    <w:rsid w:val="00614471"/>
    <w:rsid w:val="00614BA6"/>
    <w:rsid w:val="006154BF"/>
    <w:rsid w:val="0061557A"/>
    <w:rsid w:val="0061614E"/>
    <w:rsid w:val="006162D7"/>
    <w:rsid w:val="006164E1"/>
    <w:rsid w:val="00616500"/>
    <w:rsid w:val="00616D4E"/>
    <w:rsid w:val="00616E2E"/>
    <w:rsid w:val="006171F9"/>
    <w:rsid w:val="00617399"/>
    <w:rsid w:val="0062056B"/>
    <w:rsid w:val="00620DE9"/>
    <w:rsid w:val="00621270"/>
    <w:rsid w:val="0062145B"/>
    <w:rsid w:val="00621FC4"/>
    <w:rsid w:val="0062230F"/>
    <w:rsid w:val="006223EC"/>
    <w:rsid w:val="00622534"/>
    <w:rsid w:val="00622ACA"/>
    <w:rsid w:val="00622C4D"/>
    <w:rsid w:val="00622F24"/>
    <w:rsid w:val="0062311D"/>
    <w:rsid w:val="00623801"/>
    <w:rsid w:val="00623DA3"/>
    <w:rsid w:val="00623F83"/>
    <w:rsid w:val="006245C2"/>
    <w:rsid w:val="00624616"/>
    <w:rsid w:val="006250E3"/>
    <w:rsid w:val="006254A7"/>
    <w:rsid w:val="00626198"/>
    <w:rsid w:val="00626232"/>
    <w:rsid w:val="006268EC"/>
    <w:rsid w:val="00626A31"/>
    <w:rsid w:val="00626E42"/>
    <w:rsid w:val="00626E76"/>
    <w:rsid w:val="0062764C"/>
    <w:rsid w:val="0062765A"/>
    <w:rsid w:val="006276DC"/>
    <w:rsid w:val="00627817"/>
    <w:rsid w:val="00627897"/>
    <w:rsid w:val="00627BAD"/>
    <w:rsid w:val="0063068F"/>
    <w:rsid w:val="006308BE"/>
    <w:rsid w:val="00630B83"/>
    <w:rsid w:val="00630C5E"/>
    <w:rsid w:val="00630E97"/>
    <w:rsid w:val="00631F4F"/>
    <w:rsid w:val="0063201C"/>
    <w:rsid w:val="00632722"/>
    <w:rsid w:val="00632E93"/>
    <w:rsid w:val="00633073"/>
    <w:rsid w:val="00633334"/>
    <w:rsid w:val="006337EC"/>
    <w:rsid w:val="00633D74"/>
    <w:rsid w:val="00633F1D"/>
    <w:rsid w:val="0063463B"/>
    <w:rsid w:val="006348F0"/>
    <w:rsid w:val="00634E81"/>
    <w:rsid w:val="00634F62"/>
    <w:rsid w:val="00635315"/>
    <w:rsid w:val="006353FC"/>
    <w:rsid w:val="006354C7"/>
    <w:rsid w:val="00636581"/>
    <w:rsid w:val="006369C2"/>
    <w:rsid w:val="00636AF5"/>
    <w:rsid w:val="006371E7"/>
    <w:rsid w:val="006373FA"/>
    <w:rsid w:val="0063750C"/>
    <w:rsid w:val="00637555"/>
    <w:rsid w:val="006375F9"/>
    <w:rsid w:val="00637DC3"/>
    <w:rsid w:val="00640792"/>
    <w:rsid w:val="00640B5C"/>
    <w:rsid w:val="00640D05"/>
    <w:rsid w:val="00640E67"/>
    <w:rsid w:val="00641EDD"/>
    <w:rsid w:val="0064282C"/>
    <w:rsid w:val="00642B74"/>
    <w:rsid w:val="00642C80"/>
    <w:rsid w:val="0064351F"/>
    <w:rsid w:val="0064395E"/>
    <w:rsid w:val="00643A37"/>
    <w:rsid w:val="00644600"/>
    <w:rsid w:val="006449E0"/>
    <w:rsid w:val="00644C70"/>
    <w:rsid w:val="0064591F"/>
    <w:rsid w:val="00645D29"/>
    <w:rsid w:val="00645D3B"/>
    <w:rsid w:val="006468DB"/>
    <w:rsid w:val="00646D15"/>
    <w:rsid w:val="00647398"/>
    <w:rsid w:val="00647A31"/>
    <w:rsid w:val="00647D0F"/>
    <w:rsid w:val="0065024C"/>
    <w:rsid w:val="00650751"/>
    <w:rsid w:val="00650C1B"/>
    <w:rsid w:val="00650E77"/>
    <w:rsid w:val="00651236"/>
    <w:rsid w:val="006516A7"/>
    <w:rsid w:val="00651773"/>
    <w:rsid w:val="0065228D"/>
    <w:rsid w:val="006522D1"/>
    <w:rsid w:val="006527A0"/>
    <w:rsid w:val="0065296F"/>
    <w:rsid w:val="00652A27"/>
    <w:rsid w:val="00652AFE"/>
    <w:rsid w:val="006531EC"/>
    <w:rsid w:val="00653573"/>
    <w:rsid w:val="006538C3"/>
    <w:rsid w:val="0065402A"/>
    <w:rsid w:val="00654147"/>
    <w:rsid w:val="006542DB"/>
    <w:rsid w:val="0065460F"/>
    <w:rsid w:val="0065468A"/>
    <w:rsid w:val="00654733"/>
    <w:rsid w:val="00655324"/>
    <w:rsid w:val="0065594A"/>
    <w:rsid w:val="00655A75"/>
    <w:rsid w:val="00655E8D"/>
    <w:rsid w:val="006563AC"/>
    <w:rsid w:val="006574D0"/>
    <w:rsid w:val="006574FF"/>
    <w:rsid w:val="00657B56"/>
    <w:rsid w:val="00657F33"/>
    <w:rsid w:val="006601C8"/>
    <w:rsid w:val="00660DA9"/>
    <w:rsid w:val="006613E6"/>
    <w:rsid w:val="006619F2"/>
    <w:rsid w:val="00661D83"/>
    <w:rsid w:val="00661E92"/>
    <w:rsid w:val="006620F1"/>
    <w:rsid w:val="006623B5"/>
    <w:rsid w:val="0066278A"/>
    <w:rsid w:val="006631EF"/>
    <w:rsid w:val="006632E0"/>
    <w:rsid w:val="00663375"/>
    <w:rsid w:val="0066359D"/>
    <w:rsid w:val="00663630"/>
    <w:rsid w:val="00663C94"/>
    <w:rsid w:val="00663FB0"/>
    <w:rsid w:val="00664366"/>
    <w:rsid w:val="006646D9"/>
    <w:rsid w:val="00664702"/>
    <w:rsid w:val="00664738"/>
    <w:rsid w:val="006649FE"/>
    <w:rsid w:val="00664CB8"/>
    <w:rsid w:val="00664ED8"/>
    <w:rsid w:val="00665EE6"/>
    <w:rsid w:val="0066622A"/>
    <w:rsid w:val="00666B61"/>
    <w:rsid w:val="00667E4A"/>
    <w:rsid w:val="006701C5"/>
    <w:rsid w:val="00670691"/>
    <w:rsid w:val="00670798"/>
    <w:rsid w:val="00671380"/>
    <w:rsid w:val="00671473"/>
    <w:rsid w:val="00671B56"/>
    <w:rsid w:val="00672417"/>
    <w:rsid w:val="006725FF"/>
    <w:rsid w:val="00672C08"/>
    <w:rsid w:val="00672DF2"/>
    <w:rsid w:val="00672E0C"/>
    <w:rsid w:val="006735BE"/>
    <w:rsid w:val="00673845"/>
    <w:rsid w:val="00673891"/>
    <w:rsid w:val="00673912"/>
    <w:rsid w:val="0067400C"/>
    <w:rsid w:val="006741B4"/>
    <w:rsid w:val="00674914"/>
    <w:rsid w:val="00674937"/>
    <w:rsid w:val="006750FD"/>
    <w:rsid w:val="00675D28"/>
    <w:rsid w:val="00675EC2"/>
    <w:rsid w:val="0067624B"/>
    <w:rsid w:val="006766BE"/>
    <w:rsid w:val="00676BE3"/>
    <w:rsid w:val="00676CC6"/>
    <w:rsid w:val="00676E2F"/>
    <w:rsid w:val="00677E4A"/>
    <w:rsid w:val="00677E68"/>
    <w:rsid w:val="00677FA1"/>
    <w:rsid w:val="006801E5"/>
    <w:rsid w:val="00680236"/>
    <w:rsid w:val="006802A6"/>
    <w:rsid w:val="00680461"/>
    <w:rsid w:val="006805F8"/>
    <w:rsid w:val="00680A88"/>
    <w:rsid w:val="00680CB2"/>
    <w:rsid w:val="00680DE2"/>
    <w:rsid w:val="00680E6D"/>
    <w:rsid w:val="0068112A"/>
    <w:rsid w:val="0068134A"/>
    <w:rsid w:val="006815D9"/>
    <w:rsid w:val="00681DFA"/>
    <w:rsid w:val="00681E8D"/>
    <w:rsid w:val="00681F90"/>
    <w:rsid w:val="006820C4"/>
    <w:rsid w:val="0068265C"/>
    <w:rsid w:val="006828FB"/>
    <w:rsid w:val="00682A19"/>
    <w:rsid w:val="00683154"/>
    <w:rsid w:val="006831EA"/>
    <w:rsid w:val="0068336B"/>
    <w:rsid w:val="006840F8"/>
    <w:rsid w:val="00684A72"/>
    <w:rsid w:val="00684F61"/>
    <w:rsid w:val="006855E3"/>
    <w:rsid w:val="0068565F"/>
    <w:rsid w:val="00685842"/>
    <w:rsid w:val="00685B19"/>
    <w:rsid w:val="0068614A"/>
    <w:rsid w:val="00686390"/>
    <w:rsid w:val="00686699"/>
    <w:rsid w:val="006866F5"/>
    <w:rsid w:val="00686857"/>
    <w:rsid w:val="00686A21"/>
    <w:rsid w:val="006877C9"/>
    <w:rsid w:val="00687B8A"/>
    <w:rsid w:val="00687C90"/>
    <w:rsid w:val="00687CFE"/>
    <w:rsid w:val="00690B21"/>
    <w:rsid w:val="006912E8"/>
    <w:rsid w:val="00691527"/>
    <w:rsid w:val="006915CB"/>
    <w:rsid w:val="0069221F"/>
    <w:rsid w:val="0069252C"/>
    <w:rsid w:val="006928DF"/>
    <w:rsid w:val="00692938"/>
    <w:rsid w:val="00692BE3"/>
    <w:rsid w:val="00692C36"/>
    <w:rsid w:val="00692D01"/>
    <w:rsid w:val="00692E26"/>
    <w:rsid w:val="006932D5"/>
    <w:rsid w:val="00693361"/>
    <w:rsid w:val="00693B92"/>
    <w:rsid w:val="00694A1B"/>
    <w:rsid w:val="00694B80"/>
    <w:rsid w:val="00694EBF"/>
    <w:rsid w:val="0069535F"/>
    <w:rsid w:val="006956C3"/>
    <w:rsid w:val="006958E0"/>
    <w:rsid w:val="0069599C"/>
    <w:rsid w:val="00695E67"/>
    <w:rsid w:val="00696B56"/>
    <w:rsid w:val="0069748B"/>
    <w:rsid w:val="00697B05"/>
    <w:rsid w:val="006A0305"/>
    <w:rsid w:val="006A039A"/>
    <w:rsid w:val="006A0AF1"/>
    <w:rsid w:val="006A0AF3"/>
    <w:rsid w:val="006A15A5"/>
    <w:rsid w:val="006A185F"/>
    <w:rsid w:val="006A1CEC"/>
    <w:rsid w:val="006A2A81"/>
    <w:rsid w:val="006A30A0"/>
    <w:rsid w:val="006A3143"/>
    <w:rsid w:val="006A33BF"/>
    <w:rsid w:val="006A39F3"/>
    <w:rsid w:val="006A3A09"/>
    <w:rsid w:val="006A3B01"/>
    <w:rsid w:val="006A4000"/>
    <w:rsid w:val="006A40C7"/>
    <w:rsid w:val="006A47D8"/>
    <w:rsid w:val="006A4AD6"/>
    <w:rsid w:val="006A5A1A"/>
    <w:rsid w:val="006A5E92"/>
    <w:rsid w:val="006A60AD"/>
    <w:rsid w:val="006A6162"/>
    <w:rsid w:val="006A6256"/>
    <w:rsid w:val="006A66D1"/>
    <w:rsid w:val="006A6F3E"/>
    <w:rsid w:val="006A7055"/>
    <w:rsid w:val="006A7103"/>
    <w:rsid w:val="006A77FA"/>
    <w:rsid w:val="006A7BF1"/>
    <w:rsid w:val="006A7F63"/>
    <w:rsid w:val="006B012F"/>
    <w:rsid w:val="006B0B4F"/>
    <w:rsid w:val="006B0C01"/>
    <w:rsid w:val="006B124E"/>
    <w:rsid w:val="006B1390"/>
    <w:rsid w:val="006B181B"/>
    <w:rsid w:val="006B194A"/>
    <w:rsid w:val="006B1BC7"/>
    <w:rsid w:val="006B31A1"/>
    <w:rsid w:val="006B34CF"/>
    <w:rsid w:val="006B3B17"/>
    <w:rsid w:val="006B3CA8"/>
    <w:rsid w:val="006B3E37"/>
    <w:rsid w:val="006B3F5F"/>
    <w:rsid w:val="006B4272"/>
    <w:rsid w:val="006B4349"/>
    <w:rsid w:val="006B5403"/>
    <w:rsid w:val="006B558F"/>
    <w:rsid w:val="006B5970"/>
    <w:rsid w:val="006B5BD4"/>
    <w:rsid w:val="006B6428"/>
    <w:rsid w:val="006B694C"/>
    <w:rsid w:val="006B6C70"/>
    <w:rsid w:val="006B731C"/>
    <w:rsid w:val="006B78F9"/>
    <w:rsid w:val="006B7A2D"/>
    <w:rsid w:val="006C0E0B"/>
    <w:rsid w:val="006C1725"/>
    <w:rsid w:val="006C179F"/>
    <w:rsid w:val="006C17F3"/>
    <w:rsid w:val="006C1B5C"/>
    <w:rsid w:val="006C24E1"/>
    <w:rsid w:val="006C291B"/>
    <w:rsid w:val="006C2EBB"/>
    <w:rsid w:val="006C3449"/>
    <w:rsid w:val="006C3972"/>
    <w:rsid w:val="006C3AEF"/>
    <w:rsid w:val="006C3F68"/>
    <w:rsid w:val="006C480E"/>
    <w:rsid w:val="006C4F33"/>
    <w:rsid w:val="006C54FD"/>
    <w:rsid w:val="006C5852"/>
    <w:rsid w:val="006C598F"/>
    <w:rsid w:val="006C5B57"/>
    <w:rsid w:val="006C5C59"/>
    <w:rsid w:val="006C6390"/>
    <w:rsid w:val="006C64AD"/>
    <w:rsid w:val="006C64D0"/>
    <w:rsid w:val="006C6B76"/>
    <w:rsid w:val="006C6C12"/>
    <w:rsid w:val="006C6E1B"/>
    <w:rsid w:val="006C70AB"/>
    <w:rsid w:val="006C7288"/>
    <w:rsid w:val="006C75F4"/>
    <w:rsid w:val="006C7945"/>
    <w:rsid w:val="006C7C46"/>
    <w:rsid w:val="006D01B7"/>
    <w:rsid w:val="006D01EC"/>
    <w:rsid w:val="006D01F6"/>
    <w:rsid w:val="006D03CB"/>
    <w:rsid w:val="006D0427"/>
    <w:rsid w:val="006D052E"/>
    <w:rsid w:val="006D0A68"/>
    <w:rsid w:val="006D0B0B"/>
    <w:rsid w:val="006D111F"/>
    <w:rsid w:val="006D11E7"/>
    <w:rsid w:val="006D1453"/>
    <w:rsid w:val="006D1996"/>
    <w:rsid w:val="006D1B45"/>
    <w:rsid w:val="006D1CD4"/>
    <w:rsid w:val="006D2AC0"/>
    <w:rsid w:val="006D2FFA"/>
    <w:rsid w:val="006D3E4F"/>
    <w:rsid w:val="006D42C1"/>
    <w:rsid w:val="006D4342"/>
    <w:rsid w:val="006D50DD"/>
    <w:rsid w:val="006D52C3"/>
    <w:rsid w:val="006D5983"/>
    <w:rsid w:val="006D5BFB"/>
    <w:rsid w:val="006D5D57"/>
    <w:rsid w:val="006D5DC2"/>
    <w:rsid w:val="006D61FD"/>
    <w:rsid w:val="006D645D"/>
    <w:rsid w:val="006D65E6"/>
    <w:rsid w:val="006D6791"/>
    <w:rsid w:val="006D6F3D"/>
    <w:rsid w:val="006D7402"/>
    <w:rsid w:val="006D780B"/>
    <w:rsid w:val="006D7EBB"/>
    <w:rsid w:val="006E0291"/>
    <w:rsid w:val="006E09B1"/>
    <w:rsid w:val="006E0C6F"/>
    <w:rsid w:val="006E1236"/>
    <w:rsid w:val="006E1307"/>
    <w:rsid w:val="006E1419"/>
    <w:rsid w:val="006E16C1"/>
    <w:rsid w:val="006E1C8F"/>
    <w:rsid w:val="006E22D0"/>
    <w:rsid w:val="006E2716"/>
    <w:rsid w:val="006E3125"/>
    <w:rsid w:val="006E3189"/>
    <w:rsid w:val="006E31F5"/>
    <w:rsid w:val="006E33B6"/>
    <w:rsid w:val="006E373E"/>
    <w:rsid w:val="006E40B4"/>
    <w:rsid w:val="006E410E"/>
    <w:rsid w:val="006E4270"/>
    <w:rsid w:val="006E4754"/>
    <w:rsid w:val="006E4760"/>
    <w:rsid w:val="006E4B2F"/>
    <w:rsid w:val="006E5017"/>
    <w:rsid w:val="006E59AC"/>
    <w:rsid w:val="006E59B1"/>
    <w:rsid w:val="006E5C86"/>
    <w:rsid w:val="006E60A2"/>
    <w:rsid w:val="006E6336"/>
    <w:rsid w:val="006E63FD"/>
    <w:rsid w:val="006E6C08"/>
    <w:rsid w:val="006E6E90"/>
    <w:rsid w:val="006E6F39"/>
    <w:rsid w:val="006E7128"/>
    <w:rsid w:val="006E7164"/>
    <w:rsid w:val="006E733F"/>
    <w:rsid w:val="006E783E"/>
    <w:rsid w:val="006E7F46"/>
    <w:rsid w:val="006F1524"/>
    <w:rsid w:val="006F15BF"/>
    <w:rsid w:val="006F17C8"/>
    <w:rsid w:val="006F19A6"/>
    <w:rsid w:val="006F1AC8"/>
    <w:rsid w:val="006F1CCA"/>
    <w:rsid w:val="006F219E"/>
    <w:rsid w:val="006F23D7"/>
    <w:rsid w:val="006F28B7"/>
    <w:rsid w:val="006F2C9D"/>
    <w:rsid w:val="006F32C5"/>
    <w:rsid w:val="006F3309"/>
    <w:rsid w:val="006F37B5"/>
    <w:rsid w:val="006F3909"/>
    <w:rsid w:val="006F3B39"/>
    <w:rsid w:val="006F3C7C"/>
    <w:rsid w:val="006F3E70"/>
    <w:rsid w:val="006F4188"/>
    <w:rsid w:val="006F46D6"/>
    <w:rsid w:val="006F4878"/>
    <w:rsid w:val="006F531E"/>
    <w:rsid w:val="006F55A8"/>
    <w:rsid w:val="006F61B6"/>
    <w:rsid w:val="006F634B"/>
    <w:rsid w:val="006F6F73"/>
    <w:rsid w:val="006F6FD4"/>
    <w:rsid w:val="006F7332"/>
    <w:rsid w:val="007003D1"/>
    <w:rsid w:val="007008EF"/>
    <w:rsid w:val="007009B7"/>
    <w:rsid w:val="00700DDE"/>
    <w:rsid w:val="00700FC2"/>
    <w:rsid w:val="00701172"/>
    <w:rsid w:val="007013F5"/>
    <w:rsid w:val="00701AF9"/>
    <w:rsid w:val="00701B64"/>
    <w:rsid w:val="00701DD0"/>
    <w:rsid w:val="00701E8F"/>
    <w:rsid w:val="007029E6"/>
    <w:rsid w:val="00702E02"/>
    <w:rsid w:val="00703C00"/>
    <w:rsid w:val="007048B4"/>
    <w:rsid w:val="00705522"/>
    <w:rsid w:val="00706F9E"/>
    <w:rsid w:val="007071E2"/>
    <w:rsid w:val="00707A8A"/>
    <w:rsid w:val="00707C57"/>
    <w:rsid w:val="00707D8D"/>
    <w:rsid w:val="00710050"/>
    <w:rsid w:val="00710768"/>
    <w:rsid w:val="00710890"/>
    <w:rsid w:val="0071090B"/>
    <w:rsid w:val="00710D5E"/>
    <w:rsid w:val="00710E92"/>
    <w:rsid w:val="007110DE"/>
    <w:rsid w:val="00711D02"/>
    <w:rsid w:val="00711D56"/>
    <w:rsid w:val="00712410"/>
    <w:rsid w:val="00712438"/>
    <w:rsid w:val="00712C9A"/>
    <w:rsid w:val="0071326F"/>
    <w:rsid w:val="007132F8"/>
    <w:rsid w:val="007133F4"/>
    <w:rsid w:val="00713681"/>
    <w:rsid w:val="00713B4C"/>
    <w:rsid w:val="00713C5B"/>
    <w:rsid w:val="00714050"/>
    <w:rsid w:val="0071425E"/>
    <w:rsid w:val="007147D4"/>
    <w:rsid w:val="0071480E"/>
    <w:rsid w:val="007153D3"/>
    <w:rsid w:val="007155A3"/>
    <w:rsid w:val="007158AF"/>
    <w:rsid w:val="00715E27"/>
    <w:rsid w:val="0071605F"/>
    <w:rsid w:val="00716307"/>
    <w:rsid w:val="00716315"/>
    <w:rsid w:val="00716402"/>
    <w:rsid w:val="00716572"/>
    <w:rsid w:val="00716751"/>
    <w:rsid w:val="0071692A"/>
    <w:rsid w:val="00716A5B"/>
    <w:rsid w:val="00716ADE"/>
    <w:rsid w:val="00716CD4"/>
    <w:rsid w:val="00717005"/>
    <w:rsid w:val="007170E7"/>
    <w:rsid w:val="007171D7"/>
    <w:rsid w:val="007173C1"/>
    <w:rsid w:val="007175A4"/>
    <w:rsid w:val="007176CF"/>
    <w:rsid w:val="00717826"/>
    <w:rsid w:val="00717D76"/>
    <w:rsid w:val="00717E58"/>
    <w:rsid w:val="00717FB4"/>
    <w:rsid w:val="00720922"/>
    <w:rsid w:val="007209AE"/>
    <w:rsid w:val="0072101C"/>
    <w:rsid w:val="0072108D"/>
    <w:rsid w:val="00721550"/>
    <w:rsid w:val="00721740"/>
    <w:rsid w:val="00721A72"/>
    <w:rsid w:val="00721D3B"/>
    <w:rsid w:val="00722C6C"/>
    <w:rsid w:val="00722CD9"/>
    <w:rsid w:val="00722EC1"/>
    <w:rsid w:val="00723228"/>
    <w:rsid w:val="007234C1"/>
    <w:rsid w:val="00723B7D"/>
    <w:rsid w:val="00725AC0"/>
    <w:rsid w:val="00725D87"/>
    <w:rsid w:val="00726179"/>
    <w:rsid w:val="00726F78"/>
    <w:rsid w:val="00727823"/>
    <w:rsid w:val="00727956"/>
    <w:rsid w:val="00727AEE"/>
    <w:rsid w:val="00727BF1"/>
    <w:rsid w:val="00727F0F"/>
    <w:rsid w:val="00730688"/>
    <w:rsid w:val="00730821"/>
    <w:rsid w:val="00730917"/>
    <w:rsid w:val="0073098D"/>
    <w:rsid w:val="00730E00"/>
    <w:rsid w:val="0073112A"/>
    <w:rsid w:val="00731E7F"/>
    <w:rsid w:val="0073211B"/>
    <w:rsid w:val="007321A6"/>
    <w:rsid w:val="007322A2"/>
    <w:rsid w:val="007323DD"/>
    <w:rsid w:val="007324C0"/>
    <w:rsid w:val="00732940"/>
    <w:rsid w:val="00732944"/>
    <w:rsid w:val="00732CD1"/>
    <w:rsid w:val="00733232"/>
    <w:rsid w:val="00733292"/>
    <w:rsid w:val="007339BF"/>
    <w:rsid w:val="00733A22"/>
    <w:rsid w:val="00733BD8"/>
    <w:rsid w:val="00733D64"/>
    <w:rsid w:val="007340B9"/>
    <w:rsid w:val="007345EE"/>
    <w:rsid w:val="00734AAF"/>
    <w:rsid w:val="00734B70"/>
    <w:rsid w:val="00734E72"/>
    <w:rsid w:val="0073593C"/>
    <w:rsid w:val="00735AD4"/>
    <w:rsid w:val="00735C85"/>
    <w:rsid w:val="00735E00"/>
    <w:rsid w:val="00736767"/>
    <w:rsid w:val="00736A3D"/>
    <w:rsid w:val="00736ABD"/>
    <w:rsid w:val="00736B1A"/>
    <w:rsid w:val="0073765C"/>
    <w:rsid w:val="00737ACD"/>
    <w:rsid w:val="00737F75"/>
    <w:rsid w:val="00740508"/>
    <w:rsid w:val="00740CE8"/>
    <w:rsid w:val="00740D94"/>
    <w:rsid w:val="00740DEE"/>
    <w:rsid w:val="00740E5F"/>
    <w:rsid w:val="00740F56"/>
    <w:rsid w:val="007410A6"/>
    <w:rsid w:val="00741572"/>
    <w:rsid w:val="00741583"/>
    <w:rsid w:val="007420ED"/>
    <w:rsid w:val="007425B2"/>
    <w:rsid w:val="00742751"/>
    <w:rsid w:val="00742D4D"/>
    <w:rsid w:val="00742E61"/>
    <w:rsid w:val="00743A04"/>
    <w:rsid w:val="00743FAF"/>
    <w:rsid w:val="00743FE8"/>
    <w:rsid w:val="00744483"/>
    <w:rsid w:val="00744D12"/>
    <w:rsid w:val="00744F90"/>
    <w:rsid w:val="0074529B"/>
    <w:rsid w:val="007454DF"/>
    <w:rsid w:val="007454F8"/>
    <w:rsid w:val="0074592A"/>
    <w:rsid w:val="00745D88"/>
    <w:rsid w:val="00745FAF"/>
    <w:rsid w:val="0074645B"/>
    <w:rsid w:val="00746503"/>
    <w:rsid w:val="00746EB4"/>
    <w:rsid w:val="0074721C"/>
    <w:rsid w:val="007473A3"/>
    <w:rsid w:val="0074764A"/>
    <w:rsid w:val="00747790"/>
    <w:rsid w:val="007478B5"/>
    <w:rsid w:val="00747929"/>
    <w:rsid w:val="00747C3A"/>
    <w:rsid w:val="00747E6C"/>
    <w:rsid w:val="00747EC1"/>
    <w:rsid w:val="00750294"/>
    <w:rsid w:val="00750437"/>
    <w:rsid w:val="00750733"/>
    <w:rsid w:val="007508AD"/>
    <w:rsid w:val="007508D0"/>
    <w:rsid w:val="00750E43"/>
    <w:rsid w:val="0075134C"/>
    <w:rsid w:val="007513BB"/>
    <w:rsid w:val="007514B9"/>
    <w:rsid w:val="00751816"/>
    <w:rsid w:val="00751AC4"/>
    <w:rsid w:val="007521E2"/>
    <w:rsid w:val="00752231"/>
    <w:rsid w:val="007523C6"/>
    <w:rsid w:val="007525F9"/>
    <w:rsid w:val="00752A13"/>
    <w:rsid w:val="00752AB6"/>
    <w:rsid w:val="007530E3"/>
    <w:rsid w:val="007539B9"/>
    <w:rsid w:val="00753BE4"/>
    <w:rsid w:val="00753E1F"/>
    <w:rsid w:val="00753E3A"/>
    <w:rsid w:val="007542FE"/>
    <w:rsid w:val="007544A3"/>
    <w:rsid w:val="0075453C"/>
    <w:rsid w:val="0075469A"/>
    <w:rsid w:val="0075490D"/>
    <w:rsid w:val="007551A5"/>
    <w:rsid w:val="00755304"/>
    <w:rsid w:val="0075542C"/>
    <w:rsid w:val="007556A0"/>
    <w:rsid w:val="007559C3"/>
    <w:rsid w:val="00755ABC"/>
    <w:rsid w:val="00756053"/>
    <w:rsid w:val="0075644E"/>
    <w:rsid w:val="00756BA7"/>
    <w:rsid w:val="0075796B"/>
    <w:rsid w:val="00757ACE"/>
    <w:rsid w:val="00760A58"/>
    <w:rsid w:val="0076116D"/>
    <w:rsid w:val="007612D4"/>
    <w:rsid w:val="007613A5"/>
    <w:rsid w:val="007614BC"/>
    <w:rsid w:val="00761DAC"/>
    <w:rsid w:val="00761DDD"/>
    <w:rsid w:val="007623A8"/>
    <w:rsid w:val="00763844"/>
    <w:rsid w:val="00763C76"/>
    <w:rsid w:val="0076401B"/>
    <w:rsid w:val="007644BE"/>
    <w:rsid w:val="00764597"/>
    <w:rsid w:val="00764787"/>
    <w:rsid w:val="00764AA5"/>
    <w:rsid w:val="00764BDA"/>
    <w:rsid w:val="00765360"/>
    <w:rsid w:val="00765409"/>
    <w:rsid w:val="00765433"/>
    <w:rsid w:val="007659EE"/>
    <w:rsid w:val="00765B2E"/>
    <w:rsid w:val="007666B7"/>
    <w:rsid w:val="00766DAB"/>
    <w:rsid w:val="00766E0B"/>
    <w:rsid w:val="00766E51"/>
    <w:rsid w:val="007676BD"/>
    <w:rsid w:val="00767809"/>
    <w:rsid w:val="0077045A"/>
    <w:rsid w:val="00770AC4"/>
    <w:rsid w:val="00770C33"/>
    <w:rsid w:val="00770D80"/>
    <w:rsid w:val="00770F18"/>
    <w:rsid w:val="007712FB"/>
    <w:rsid w:val="0077178B"/>
    <w:rsid w:val="007718BB"/>
    <w:rsid w:val="0077274A"/>
    <w:rsid w:val="00772C7B"/>
    <w:rsid w:val="00772DB7"/>
    <w:rsid w:val="00773114"/>
    <w:rsid w:val="00773467"/>
    <w:rsid w:val="00774588"/>
    <w:rsid w:val="00774CB4"/>
    <w:rsid w:val="00774F87"/>
    <w:rsid w:val="00774FF5"/>
    <w:rsid w:val="007750EB"/>
    <w:rsid w:val="00775483"/>
    <w:rsid w:val="007756DB"/>
    <w:rsid w:val="00775FED"/>
    <w:rsid w:val="00776759"/>
    <w:rsid w:val="00776AC7"/>
    <w:rsid w:val="00776F4D"/>
    <w:rsid w:val="0077704C"/>
    <w:rsid w:val="00777072"/>
    <w:rsid w:val="0077715D"/>
    <w:rsid w:val="0077719E"/>
    <w:rsid w:val="00777297"/>
    <w:rsid w:val="0077739C"/>
    <w:rsid w:val="0077775C"/>
    <w:rsid w:val="00780159"/>
    <w:rsid w:val="0078082B"/>
    <w:rsid w:val="00780AA3"/>
    <w:rsid w:val="00781534"/>
    <w:rsid w:val="00781696"/>
    <w:rsid w:val="0078255D"/>
    <w:rsid w:val="0078263F"/>
    <w:rsid w:val="00782695"/>
    <w:rsid w:val="00782FD0"/>
    <w:rsid w:val="007833A2"/>
    <w:rsid w:val="00783595"/>
    <w:rsid w:val="00783ED6"/>
    <w:rsid w:val="0078442B"/>
    <w:rsid w:val="007856C3"/>
    <w:rsid w:val="00785824"/>
    <w:rsid w:val="00785A53"/>
    <w:rsid w:val="00785CDB"/>
    <w:rsid w:val="00785F12"/>
    <w:rsid w:val="00786388"/>
    <w:rsid w:val="00786470"/>
    <w:rsid w:val="007866F2"/>
    <w:rsid w:val="0078678D"/>
    <w:rsid w:val="007867C1"/>
    <w:rsid w:val="0078682C"/>
    <w:rsid w:val="00786F7A"/>
    <w:rsid w:val="007870D8"/>
    <w:rsid w:val="0078730D"/>
    <w:rsid w:val="007876A3"/>
    <w:rsid w:val="007877BE"/>
    <w:rsid w:val="00787848"/>
    <w:rsid w:val="0079001A"/>
    <w:rsid w:val="007903D5"/>
    <w:rsid w:val="00790ADC"/>
    <w:rsid w:val="00790C45"/>
    <w:rsid w:val="00790C7E"/>
    <w:rsid w:val="00790C9E"/>
    <w:rsid w:val="00790CA6"/>
    <w:rsid w:val="00790E12"/>
    <w:rsid w:val="00791C05"/>
    <w:rsid w:val="00792CD1"/>
    <w:rsid w:val="00792E2C"/>
    <w:rsid w:val="00793367"/>
    <w:rsid w:val="007933E9"/>
    <w:rsid w:val="00793602"/>
    <w:rsid w:val="00793912"/>
    <w:rsid w:val="007943FC"/>
    <w:rsid w:val="007944CB"/>
    <w:rsid w:val="007945AA"/>
    <w:rsid w:val="007945C2"/>
    <w:rsid w:val="00794BBF"/>
    <w:rsid w:val="00794E85"/>
    <w:rsid w:val="007953AE"/>
    <w:rsid w:val="00795857"/>
    <w:rsid w:val="00795F38"/>
    <w:rsid w:val="00795F89"/>
    <w:rsid w:val="00796239"/>
    <w:rsid w:val="00796739"/>
    <w:rsid w:val="0079686C"/>
    <w:rsid w:val="00796B9A"/>
    <w:rsid w:val="00796BE9"/>
    <w:rsid w:val="00796DE5"/>
    <w:rsid w:val="007A0053"/>
    <w:rsid w:val="007A0101"/>
    <w:rsid w:val="007A04C5"/>
    <w:rsid w:val="007A094F"/>
    <w:rsid w:val="007A0FE1"/>
    <w:rsid w:val="007A1491"/>
    <w:rsid w:val="007A2682"/>
    <w:rsid w:val="007A2A84"/>
    <w:rsid w:val="007A2EEB"/>
    <w:rsid w:val="007A301A"/>
    <w:rsid w:val="007A32D0"/>
    <w:rsid w:val="007A35B1"/>
    <w:rsid w:val="007A35ED"/>
    <w:rsid w:val="007A3CCD"/>
    <w:rsid w:val="007A466C"/>
    <w:rsid w:val="007A47A9"/>
    <w:rsid w:val="007A486F"/>
    <w:rsid w:val="007A48AF"/>
    <w:rsid w:val="007A49CF"/>
    <w:rsid w:val="007A52D2"/>
    <w:rsid w:val="007A53C5"/>
    <w:rsid w:val="007A5C28"/>
    <w:rsid w:val="007A5E04"/>
    <w:rsid w:val="007A6803"/>
    <w:rsid w:val="007A6F1C"/>
    <w:rsid w:val="007A719C"/>
    <w:rsid w:val="007A732B"/>
    <w:rsid w:val="007A7E4F"/>
    <w:rsid w:val="007A7F47"/>
    <w:rsid w:val="007B036E"/>
    <w:rsid w:val="007B037F"/>
    <w:rsid w:val="007B0427"/>
    <w:rsid w:val="007B05E7"/>
    <w:rsid w:val="007B07E4"/>
    <w:rsid w:val="007B0A3F"/>
    <w:rsid w:val="007B0B23"/>
    <w:rsid w:val="007B0B39"/>
    <w:rsid w:val="007B0FC8"/>
    <w:rsid w:val="007B19DF"/>
    <w:rsid w:val="007B1C37"/>
    <w:rsid w:val="007B1C89"/>
    <w:rsid w:val="007B1E95"/>
    <w:rsid w:val="007B21B4"/>
    <w:rsid w:val="007B28CC"/>
    <w:rsid w:val="007B298D"/>
    <w:rsid w:val="007B29BB"/>
    <w:rsid w:val="007B33E6"/>
    <w:rsid w:val="007B35BC"/>
    <w:rsid w:val="007B3C20"/>
    <w:rsid w:val="007B3FAD"/>
    <w:rsid w:val="007B4468"/>
    <w:rsid w:val="007B44E0"/>
    <w:rsid w:val="007B46B2"/>
    <w:rsid w:val="007B4C89"/>
    <w:rsid w:val="007B517B"/>
    <w:rsid w:val="007B51F1"/>
    <w:rsid w:val="007B5BFC"/>
    <w:rsid w:val="007B5F03"/>
    <w:rsid w:val="007B607F"/>
    <w:rsid w:val="007B6415"/>
    <w:rsid w:val="007B65DE"/>
    <w:rsid w:val="007B6674"/>
    <w:rsid w:val="007B66C0"/>
    <w:rsid w:val="007B66EE"/>
    <w:rsid w:val="007B6B3F"/>
    <w:rsid w:val="007B75F4"/>
    <w:rsid w:val="007B763E"/>
    <w:rsid w:val="007B764A"/>
    <w:rsid w:val="007B7BD1"/>
    <w:rsid w:val="007B7E11"/>
    <w:rsid w:val="007B7EF2"/>
    <w:rsid w:val="007C0184"/>
    <w:rsid w:val="007C0409"/>
    <w:rsid w:val="007C0BD0"/>
    <w:rsid w:val="007C0D68"/>
    <w:rsid w:val="007C101E"/>
    <w:rsid w:val="007C12EC"/>
    <w:rsid w:val="007C1465"/>
    <w:rsid w:val="007C1637"/>
    <w:rsid w:val="007C22E9"/>
    <w:rsid w:val="007C23B2"/>
    <w:rsid w:val="007C23BF"/>
    <w:rsid w:val="007C28D5"/>
    <w:rsid w:val="007C2C75"/>
    <w:rsid w:val="007C35B0"/>
    <w:rsid w:val="007C37B2"/>
    <w:rsid w:val="007C3A57"/>
    <w:rsid w:val="007C3D3B"/>
    <w:rsid w:val="007C40B4"/>
    <w:rsid w:val="007C419D"/>
    <w:rsid w:val="007C5198"/>
    <w:rsid w:val="007C5AFA"/>
    <w:rsid w:val="007C5D88"/>
    <w:rsid w:val="007C5DCD"/>
    <w:rsid w:val="007C6C60"/>
    <w:rsid w:val="007C6F3B"/>
    <w:rsid w:val="007C7337"/>
    <w:rsid w:val="007C7F23"/>
    <w:rsid w:val="007D010C"/>
    <w:rsid w:val="007D029F"/>
    <w:rsid w:val="007D0350"/>
    <w:rsid w:val="007D05A9"/>
    <w:rsid w:val="007D05B5"/>
    <w:rsid w:val="007D063B"/>
    <w:rsid w:val="007D0913"/>
    <w:rsid w:val="007D092D"/>
    <w:rsid w:val="007D0A12"/>
    <w:rsid w:val="007D0A5B"/>
    <w:rsid w:val="007D0DA6"/>
    <w:rsid w:val="007D146F"/>
    <w:rsid w:val="007D165D"/>
    <w:rsid w:val="007D1A34"/>
    <w:rsid w:val="007D1C99"/>
    <w:rsid w:val="007D2087"/>
    <w:rsid w:val="007D2294"/>
    <w:rsid w:val="007D2695"/>
    <w:rsid w:val="007D2C87"/>
    <w:rsid w:val="007D3364"/>
    <w:rsid w:val="007D3A9C"/>
    <w:rsid w:val="007D40A7"/>
    <w:rsid w:val="007D4AD1"/>
    <w:rsid w:val="007D4C14"/>
    <w:rsid w:val="007D4CDE"/>
    <w:rsid w:val="007D4CEE"/>
    <w:rsid w:val="007D5285"/>
    <w:rsid w:val="007D5FFD"/>
    <w:rsid w:val="007D626E"/>
    <w:rsid w:val="007D64E6"/>
    <w:rsid w:val="007D6B0D"/>
    <w:rsid w:val="007D7087"/>
    <w:rsid w:val="007D722F"/>
    <w:rsid w:val="007D7587"/>
    <w:rsid w:val="007D7BFB"/>
    <w:rsid w:val="007D7CE8"/>
    <w:rsid w:val="007D7FD8"/>
    <w:rsid w:val="007E0162"/>
    <w:rsid w:val="007E02E3"/>
    <w:rsid w:val="007E069D"/>
    <w:rsid w:val="007E0C6A"/>
    <w:rsid w:val="007E1679"/>
    <w:rsid w:val="007E1AE5"/>
    <w:rsid w:val="007E2107"/>
    <w:rsid w:val="007E22A1"/>
    <w:rsid w:val="007E291E"/>
    <w:rsid w:val="007E2C52"/>
    <w:rsid w:val="007E3845"/>
    <w:rsid w:val="007E3C0A"/>
    <w:rsid w:val="007E3FC3"/>
    <w:rsid w:val="007E4000"/>
    <w:rsid w:val="007E4210"/>
    <w:rsid w:val="007E4495"/>
    <w:rsid w:val="007E4761"/>
    <w:rsid w:val="007E4A3C"/>
    <w:rsid w:val="007E4E95"/>
    <w:rsid w:val="007E5085"/>
    <w:rsid w:val="007E50FE"/>
    <w:rsid w:val="007E54F5"/>
    <w:rsid w:val="007E5EF7"/>
    <w:rsid w:val="007E613F"/>
    <w:rsid w:val="007E61E3"/>
    <w:rsid w:val="007E639E"/>
    <w:rsid w:val="007E6683"/>
    <w:rsid w:val="007E775F"/>
    <w:rsid w:val="007E7849"/>
    <w:rsid w:val="007F030B"/>
    <w:rsid w:val="007F0326"/>
    <w:rsid w:val="007F0398"/>
    <w:rsid w:val="007F073E"/>
    <w:rsid w:val="007F0BFB"/>
    <w:rsid w:val="007F15AC"/>
    <w:rsid w:val="007F17C9"/>
    <w:rsid w:val="007F1EFB"/>
    <w:rsid w:val="007F27A0"/>
    <w:rsid w:val="007F2C0D"/>
    <w:rsid w:val="007F2E82"/>
    <w:rsid w:val="007F31B7"/>
    <w:rsid w:val="007F3560"/>
    <w:rsid w:val="007F3D31"/>
    <w:rsid w:val="007F3DC9"/>
    <w:rsid w:val="007F3ED7"/>
    <w:rsid w:val="007F4AE8"/>
    <w:rsid w:val="007F5000"/>
    <w:rsid w:val="007F586F"/>
    <w:rsid w:val="007F5892"/>
    <w:rsid w:val="007F5961"/>
    <w:rsid w:val="007F5B24"/>
    <w:rsid w:val="007F6CC9"/>
    <w:rsid w:val="007F6F89"/>
    <w:rsid w:val="007F7327"/>
    <w:rsid w:val="007F754C"/>
    <w:rsid w:val="007F7B65"/>
    <w:rsid w:val="008000CD"/>
    <w:rsid w:val="00800177"/>
    <w:rsid w:val="008001C9"/>
    <w:rsid w:val="008002AB"/>
    <w:rsid w:val="00800556"/>
    <w:rsid w:val="008008A6"/>
    <w:rsid w:val="00800DE7"/>
    <w:rsid w:val="00801515"/>
    <w:rsid w:val="00801895"/>
    <w:rsid w:val="00801A77"/>
    <w:rsid w:val="00801AC8"/>
    <w:rsid w:val="00801BFA"/>
    <w:rsid w:val="00801FDB"/>
    <w:rsid w:val="008025DC"/>
    <w:rsid w:val="00802BFC"/>
    <w:rsid w:val="00803D9A"/>
    <w:rsid w:val="00803DBD"/>
    <w:rsid w:val="0080428D"/>
    <w:rsid w:val="008047F2"/>
    <w:rsid w:val="00804C6A"/>
    <w:rsid w:val="00804E6D"/>
    <w:rsid w:val="00805109"/>
    <w:rsid w:val="00805C99"/>
    <w:rsid w:val="00806A8E"/>
    <w:rsid w:val="00806B22"/>
    <w:rsid w:val="00806C0C"/>
    <w:rsid w:val="008073CA"/>
    <w:rsid w:val="00807829"/>
    <w:rsid w:val="008078BD"/>
    <w:rsid w:val="00807B0C"/>
    <w:rsid w:val="00807F45"/>
    <w:rsid w:val="00807F4A"/>
    <w:rsid w:val="008100E1"/>
    <w:rsid w:val="00810100"/>
    <w:rsid w:val="0081021D"/>
    <w:rsid w:val="00810732"/>
    <w:rsid w:val="00810A58"/>
    <w:rsid w:val="00810ADA"/>
    <w:rsid w:val="00810EE5"/>
    <w:rsid w:val="00811269"/>
    <w:rsid w:val="00811EFA"/>
    <w:rsid w:val="00811FF0"/>
    <w:rsid w:val="00812149"/>
    <w:rsid w:val="00812247"/>
    <w:rsid w:val="008123C7"/>
    <w:rsid w:val="00812529"/>
    <w:rsid w:val="008127F4"/>
    <w:rsid w:val="00812DFD"/>
    <w:rsid w:val="00813673"/>
    <w:rsid w:val="00814529"/>
    <w:rsid w:val="0081470F"/>
    <w:rsid w:val="00814930"/>
    <w:rsid w:val="00814973"/>
    <w:rsid w:val="00814AE0"/>
    <w:rsid w:val="00814EF0"/>
    <w:rsid w:val="00814FD8"/>
    <w:rsid w:val="00815383"/>
    <w:rsid w:val="008158EC"/>
    <w:rsid w:val="00815B34"/>
    <w:rsid w:val="00815BD1"/>
    <w:rsid w:val="0081601A"/>
    <w:rsid w:val="0081635C"/>
    <w:rsid w:val="0081667F"/>
    <w:rsid w:val="00816717"/>
    <w:rsid w:val="00816CF5"/>
    <w:rsid w:val="00817619"/>
    <w:rsid w:val="00817EA1"/>
    <w:rsid w:val="00820198"/>
    <w:rsid w:val="0082052E"/>
    <w:rsid w:val="00820BEA"/>
    <w:rsid w:val="00821123"/>
    <w:rsid w:val="008211B5"/>
    <w:rsid w:val="00821353"/>
    <w:rsid w:val="00821441"/>
    <w:rsid w:val="00821E2C"/>
    <w:rsid w:val="00822439"/>
    <w:rsid w:val="008229DB"/>
    <w:rsid w:val="00822BB0"/>
    <w:rsid w:val="00822BCD"/>
    <w:rsid w:val="00822FF8"/>
    <w:rsid w:val="00823987"/>
    <w:rsid w:val="00823B42"/>
    <w:rsid w:val="00823EED"/>
    <w:rsid w:val="008240DE"/>
    <w:rsid w:val="00824D49"/>
    <w:rsid w:val="00825210"/>
    <w:rsid w:val="008258F2"/>
    <w:rsid w:val="00825929"/>
    <w:rsid w:val="00825BE3"/>
    <w:rsid w:val="008262F7"/>
    <w:rsid w:val="008263EE"/>
    <w:rsid w:val="00826BD8"/>
    <w:rsid w:val="00826F3E"/>
    <w:rsid w:val="00827280"/>
    <w:rsid w:val="008275AD"/>
    <w:rsid w:val="00827CD5"/>
    <w:rsid w:val="00830CED"/>
    <w:rsid w:val="00830F42"/>
    <w:rsid w:val="00830FB9"/>
    <w:rsid w:val="0083123A"/>
    <w:rsid w:val="00831385"/>
    <w:rsid w:val="008317BE"/>
    <w:rsid w:val="008317DD"/>
    <w:rsid w:val="00831B6D"/>
    <w:rsid w:val="00831BF5"/>
    <w:rsid w:val="00831EEE"/>
    <w:rsid w:val="008321FD"/>
    <w:rsid w:val="00832AEA"/>
    <w:rsid w:val="008332D0"/>
    <w:rsid w:val="008333BF"/>
    <w:rsid w:val="00833869"/>
    <w:rsid w:val="00833D0A"/>
    <w:rsid w:val="00833D15"/>
    <w:rsid w:val="00833E25"/>
    <w:rsid w:val="008343B7"/>
    <w:rsid w:val="008346E1"/>
    <w:rsid w:val="00834A69"/>
    <w:rsid w:val="00834E0C"/>
    <w:rsid w:val="0083533A"/>
    <w:rsid w:val="00836145"/>
    <w:rsid w:val="0083638B"/>
    <w:rsid w:val="00836539"/>
    <w:rsid w:val="00836FA1"/>
    <w:rsid w:val="0083724D"/>
    <w:rsid w:val="00837477"/>
    <w:rsid w:val="008377E9"/>
    <w:rsid w:val="00837855"/>
    <w:rsid w:val="008378BF"/>
    <w:rsid w:val="00837A4C"/>
    <w:rsid w:val="008403B2"/>
    <w:rsid w:val="008408C4"/>
    <w:rsid w:val="00840903"/>
    <w:rsid w:val="00840970"/>
    <w:rsid w:val="00840D94"/>
    <w:rsid w:val="00840DD0"/>
    <w:rsid w:val="00841125"/>
    <w:rsid w:val="00841A1A"/>
    <w:rsid w:val="00841BF2"/>
    <w:rsid w:val="00841D02"/>
    <w:rsid w:val="00841DF0"/>
    <w:rsid w:val="00842287"/>
    <w:rsid w:val="00842A0A"/>
    <w:rsid w:val="00843163"/>
    <w:rsid w:val="00843289"/>
    <w:rsid w:val="008437EB"/>
    <w:rsid w:val="008443A7"/>
    <w:rsid w:val="008446BA"/>
    <w:rsid w:val="008447FB"/>
    <w:rsid w:val="008448EF"/>
    <w:rsid w:val="008451A9"/>
    <w:rsid w:val="008452DE"/>
    <w:rsid w:val="00845C37"/>
    <w:rsid w:val="00845D66"/>
    <w:rsid w:val="008464F2"/>
    <w:rsid w:val="00846989"/>
    <w:rsid w:val="00846C7A"/>
    <w:rsid w:val="00847C20"/>
    <w:rsid w:val="00847C4C"/>
    <w:rsid w:val="00847FEE"/>
    <w:rsid w:val="00850ACE"/>
    <w:rsid w:val="008512C6"/>
    <w:rsid w:val="00851699"/>
    <w:rsid w:val="008517A3"/>
    <w:rsid w:val="00851890"/>
    <w:rsid w:val="00851FB4"/>
    <w:rsid w:val="0085213C"/>
    <w:rsid w:val="00852769"/>
    <w:rsid w:val="00852AB2"/>
    <w:rsid w:val="0085314C"/>
    <w:rsid w:val="00853F9F"/>
    <w:rsid w:val="00854222"/>
    <w:rsid w:val="0085439C"/>
    <w:rsid w:val="008544AA"/>
    <w:rsid w:val="008544DF"/>
    <w:rsid w:val="008546EC"/>
    <w:rsid w:val="00854817"/>
    <w:rsid w:val="00854A1D"/>
    <w:rsid w:val="00854C7D"/>
    <w:rsid w:val="00854F8E"/>
    <w:rsid w:val="00854FA2"/>
    <w:rsid w:val="008556D3"/>
    <w:rsid w:val="0085593D"/>
    <w:rsid w:val="00855C48"/>
    <w:rsid w:val="00855F49"/>
    <w:rsid w:val="0085617C"/>
    <w:rsid w:val="00856522"/>
    <w:rsid w:val="008570F2"/>
    <w:rsid w:val="00857196"/>
    <w:rsid w:val="00857299"/>
    <w:rsid w:val="008574F8"/>
    <w:rsid w:val="00857540"/>
    <w:rsid w:val="00857735"/>
    <w:rsid w:val="00857BA3"/>
    <w:rsid w:val="00860499"/>
    <w:rsid w:val="00860C1C"/>
    <w:rsid w:val="00860CC3"/>
    <w:rsid w:val="00860DBF"/>
    <w:rsid w:val="00860EDD"/>
    <w:rsid w:val="0086135A"/>
    <w:rsid w:val="008617AE"/>
    <w:rsid w:val="008618E1"/>
    <w:rsid w:val="00862255"/>
    <w:rsid w:val="0086269A"/>
    <w:rsid w:val="008628A7"/>
    <w:rsid w:val="0086321C"/>
    <w:rsid w:val="008635DA"/>
    <w:rsid w:val="008638A3"/>
    <w:rsid w:val="00863984"/>
    <w:rsid w:val="00863DFE"/>
    <w:rsid w:val="0086462D"/>
    <w:rsid w:val="0086496A"/>
    <w:rsid w:val="00864A73"/>
    <w:rsid w:val="00864C1A"/>
    <w:rsid w:val="0086506F"/>
    <w:rsid w:val="00865497"/>
    <w:rsid w:val="0086568C"/>
    <w:rsid w:val="008656E8"/>
    <w:rsid w:val="008658D9"/>
    <w:rsid w:val="00865BF5"/>
    <w:rsid w:val="00866A2E"/>
    <w:rsid w:val="0086726B"/>
    <w:rsid w:val="00870686"/>
    <w:rsid w:val="0087076E"/>
    <w:rsid w:val="00870846"/>
    <w:rsid w:val="00871030"/>
    <w:rsid w:val="00871512"/>
    <w:rsid w:val="00871786"/>
    <w:rsid w:val="00871CB2"/>
    <w:rsid w:val="008720F4"/>
    <w:rsid w:val="008723DC"/>
    <w:rsid w:val="00872502"/>
    <w:rsid w:val="008728CA"/>
    <w:rsid w:val="00872B6D"/>
    <w:rsid w:val="00873818"/>
    <w:rsid w:val="0087383B"/>
    <w:rsid w:val="00873F25"/>
    <w:rsid w:val="00874C13"/>
    <w:rsid w:val="00875425"/>
    <w:rsid w:val="008754D3"/>
    <w:rsid w:val="00875635"/>
    <w:rsid w:val="00875663"/>
    <w:rsid w:val="00875982"/>
    <w:rsid w:val="00875E0E"/>
    <w:rsid w:val="00875F02"/>
    <w:rsid w:val="00875F8E"/>
    <w:rsid w:val="00875F9E"/>
    <w:rsid w:val="00876228"/>
    <w:rsid w:val="008764AB"/>
    <w:rsid w:val="00876561"/>
    <w:rsid w:val="0087678C"/>
    <w:rsid w:val="00877E64"/>
    <w:rsid w:val="00877F43"/>
    <w:rsid w:val="00877FF7"/>
    <w:rsid w:val="00880122"/>
    <w:rsid w:val="00880501"/>
    <w:rsid w:val="0088066A"/>
    <w:rsid w:val="008809B9"/>
    <w:rsid w:val="00880B8A"/>
    <w:rsid w:val="00880C0D"/>
    <w:rsid w:val="00880EEA"/>
    <w:rsid w:val="00880FE2"/>
    <w:rsid w:val="008813B7"/>
    <w:rsid w:val="00881637"/>
    <w:rsid w:val="00881770"/>
    <w:rsid w:val="008825C4"/>
    <w:rsid w:val="008827E2"/>
    <w:rsid w:val="00882F85"/>
    <w:rsid w:val="008831EB"/>
    <w:rsid w:val="0088333B"/>
    <w:rsid w:val="008833F1"/>
    <w:rsid w:val="00883452"/>
    <w:rsid w:val="00883860"/>
    <w:rsid w:val="00883AA8"/>
    <w:rsid w:val="00883BF8"/>
    <w:rsid w:val="00883DAE"/>
    <w:rsid w:val="00884097"/>
    <w:rsid w:val="00884229"/>
    <w:rsid w:val="008842BB"/>
    <w:rsid w:val="00884B60"/>
    <w:rsid w:val="00884DEF"/>
    <w:rsid w:val="00884E45"/>
    <w:rsid w:val="00884EF6"/>
    <w:rsid w:val="0088515A"/>
    <w:rsid w:val="00885F22"/>
    <w:rsid w:val="0088648A"/>
    <w:rsid w:val="00886526"/>
    <w:rsid w:val="008866AF"/>
    <w:rsid w:val="0088699A"/>
    <w:rsid w:val="00886A10"/>
    <w:rsid w:val="00886F5E"/>
    <w:rsid w:val="00887041"/>
    <w:rsid w:val="008872E4"/>
    <w:rsid w:val="008877DC"/>
    <w:rsid w:val="008878E4"/>
    <w:rsid w:val="00887A04"/>
    <w:rsid w:val="00887D6D"/>
    <w:rsid w:val="008901B4"/>
    <w:rsid w:val="00890332"/>
    <w:rsid w:val="008910C7"/>
    <w:rsid w:val="00891967"/>
    <w:rsid w:val="008919F3"/>
    <w:rsid w:val="00891C56"/>
    <w:rsid w:val="00891ECD"/>
    <w:rsid w:val="00891FE0"/>
    <w:rsid w:val="00892119"/>
    <w:rsid w:val="008928CA"/>
    <w:rsid w:val="008929E4"/>
    <w:rsid w:val="008932A3"/>
    <w:rsid w:val="008934B2"/>
    <w:rsid w:val="0089383F"/>
    <w:rsid w:val="00893B76"/>
    <w:rsid w:val="00894608"/>
    <w:rsid w:val="00894D29"/>
    <w:rsid w:val="00894F3C"/>
    <w:rsid w:val="008956BC"/>
    <w:rsid w:val="00895F53"/>
    <w:rsid w:val="00896489"/>
    <w:rsid w:val="00896591"/>
    <w:rsid w:val="0089681E"/>
    <w:rsid w:val="00896A1D"/>
    <w:rsid w:val="00896A59"/>
    <w:rsid w:val="008972AA"/>
    <w:rsid w:val="0089752C"/>
    <w:rsid w:val="008975AC"/>
    <w:rsid w:val="008975C6"/>
    <w:rsid w:val="00897918"/>
    <w:rsid w:val="00897D9F"/>
    <w:rsid w:val="00897FFA"/>
    <w:rsid w:val="008A00A8"/>
    <w:rsid w:val="008A0378"/>
    <w:rsid w:val="008A0821"/>
    <w:rsid w:val="008A0BB6"/>
    <w:rsid w:val="008A1256"/>
    <w:rsid w:val="008A15D1"/>
    <w:rsid w:val="008A1CB6"/>
    <w:rsid w:val="008A1E12"/>
    <w:rsid w:val="008A1E4A"/>
    <w:rsid w:val="008A2025"/>
    <w:rsid w:val="008A20D4"/>
    <w:rsid w:val="008A2696"/>
    <w:rsid w:val="008A26AA"/>
    <w:rsid w:val="008A26B6"/>
    <w:rsid w:val="008A2A3B"/>
    <w:rsid w:val="008A2DEC"/>
    <w:rsid w:val="008A30DC"/>
    <w:rsid w:val="008A326B"/>
    <w:rsid w:val="008A3309"/>
    <w:rsid w:val="008A3CCF"/>
    <w:rsid w:val="008A3D2B"/>
    <w:rsid w:val="008A42CF"/>
    <w:rsid w:val="008A469B"/>
    <w:rsid w:val="008A47C5"/>
    <w:rsid w:val="008A4892"/>
    <w:rsid w:val="008A4F88"/>
    <w:rsid w:val="008A50DC"/>
    <w:rsid w:val="008A61E2"/>
    <w:rsid w:val="008A68EE"/>
    <w:rsid w:val="008A6AB8"/>
    <w:rsid w:val="008A6B01"/>
    <w:rsid w:val="008A6BAA"/>
    <w:rsid w:val="008A7232"/>
    <w:rsid w:val="008A7B50"/>
    <w:rsid w:val="008B0A0E"/>
    <w:rsid w:val="008B0AF9"/>
    <w:rsid w:val="008B0B2E"/>
    <w:rsid w:val="008B0C6A"/>
    <w:rsid w:val="008B1293"/>
    <w:rsid w:val="008B14A7"/>
    <w:rsid w:val="008B14D3"/>
    <w:rsid w:val="008B168C"/>
    <w:rsid w:val="008B1818"/>
    <w:rsid w:val="008B1F77"/>
    <w:rsid w:val="008B250F"/>
    <w:rsid w:val="008B33CB"/>
    <w:rsid w:val="008B3410"/>
    <w:rsid w:val="008B3984"/>
    <w:rsid w:val="008B3C25"/>
    <w:rsid w:val="008B414D"/>
    <w:rsid w:val="008B437E"/>
    <w:rsid w:val="008B49C9"/>
    <w:rsid w:val="008B508A"/>
    <w:rsid w:val="008B540E"/>
    <w:rsid w:val="008B5C67"/>
    <w:rsid w:val="008B620D"/>
    <w:rsid w:val="008B62CA"/>
    <w:rsid w:val="008B65A1"/>
    <w:rsid w:val="008B6738"/>
    <w:rsid w:val="008B673E"/>
    <w:rsid w:val="008B6B57"/>
    <w:rsid w:val="008B6C04"/>
    <w:rsid w:val="008B71E3"/>
    <w:rsid w:val="008B7370"/>
    <w:rsid w:val="008B7646"/>
    <w:rsid w:val="008B7FFB"/>
    <w:rsid w:val="008C04A0"/>
    <w:rsid w:val="008C199E"/>
    <w:rsid w:val="008C19BF"/>
    <w:rsid w:val="008C2671"/>
    <w:rsid w:val="008C2A55"/>
    <w:rsid w:val="008C2E40"/>
    <w:rsid w:val="008C30CF"/>
    <w:rsid w:val="008C3958"/>
    <w:rsid w:val="008C408E"/>
    <w:rsid w:val="008C415F"/>
    <w:rsid w:val="008C4938"/>
    <w:rsid w:val="008C5295"/>
    <w:rsid w:val="008C5562"/>
    <w:rsid w:val="008C595A"/>
    <w:rsid w:val="008C6097"/>
    <w:rsid w:val="008C6458"/>
    <w:rsid w:val="008C6AB7"/>
    <w:rsid w:val="008C6B97"/>
    <w:rsid w:val="008C6D23"/>
    <w:rsid w:val="008C71DE"/>
    <w:rsid w:val="008C78C1"/>
    <w:rsid w:val="008C7F4C"/>
    <w:rsid w:val="008D07B8"/>
    <w:rsid w:val="008D07FA"/>
    <w:rsid w:val="008D0D69"/>
    <w:rsid w:val="008D0FB1"/>
    <w:rsid w:val="008D0FDC"/>
    <w:rsid w:val="008D1269"/>
    <w:rsid w:val="008D14B9"/>
    <w:rsid w:val="008D176B"/>
    <w:rsid w:val="008D1884"/>
    <w:rsid w:val="008D1C52"/>
    <w:rsid w:val="008D1CD8"/>
    <w:rsid w:val="008D1DD6"/>
    <w:rsid w:val="008D2221"/>
    <w:rsid w:val="008D25B1"/>
    <w:rsid w:val="008D2CAF"/>
    <w:rsid w:val="008D33AE"/>
    <w:rsid w:val="008D35AC"/>
    <w:rsid w:val="008D43D4"/>
    <w:rsid w:val="008D4E8A"/>
    <w:rsid w:val="008D51BB"/>
    <w:rsid w:val="008D5401"/>
    <w:rsid w:val="008D596C"/>
    <w:rsid w:val="008D5A66"/>
    <w:rsid w:val="008D5AE7"/>
    <w:rsid w:val="008D5E8F"/>
    <w:rsid w:val="008D5EC9"/>
    <w:rsid w:val="008D5F2E"/>
    <w:rsid w:val="008D608F"/>
    <w:rsid w:val="008D616C"/>
    <w:rsid w:val="008D670C"/>
    <w:rsid w:val="008D696D"/>
    <w:rsid w:val="008D6FB9"/>
    <w:rsid w:val="008D710E"/>
    <w:rsid w:val="008D718C"/>
    <w:rsid w:val="008D780E"/>
    <w:rsid w:val="008D7B76"/>
    <w:rsid w:val="008E08F2"/>
    <w:rsid w:val="008E0989"/>
    <w:rsid w:val="008E0B16"/>
    <w:rsid w:val="008E0BAF"/>
    <w:rsid w:val="008E0BCF"/>
    <w:rsid w:val="008E0D0B"/>
    <w:rsid w:val="008E0EC6"/>
    <w:rsid w:val="008E10B6"/>
    <w:rsid w:val="008E1316"/>
    <w:rsid w:val="008E1AB2"/>
    <w:rsid w:val="008E1BF0"/>
    <w:rsid w:val="008E2031"/>
    <w:rsid w:val="008E2B7B"/>
    <w:rsid w:val="008E2F59"/>
    <w:rsid w:val="008E2F6C"/>
    <w:rsid w:val="008E3199"/>
    <w:rsid w:val="008E34E4"/>
    <w:rsid w:val="008E378A"/>
    <w:rsid w:val="008E3B1A"/>
    <w:rsid w:val="008E3C37"/>
    <w:rsid w:val="008E3F2B"/>
    <w:rsid w:val="008E3F8D"/>
    <w:rsid w:val="008E46AA"/>
    <w:rsid w:val="008E4831"/>
    <w:rsid w:val="008E4B24"/>
    <w:rsid w:val="008E4D28"/>
    <w:rsid w:val="008E51FC"/>
    <w:rsid w:val="008E547A"/>
    <w:rsid w:val="008E5E6D"/>
    <w:rsid w:val="008E5F16"/>
    <w:rsid w:val="008E6198"/>
    <w:rsid w:val="008E6A44"/>
    <w:rsid w:val="008E7079"/>
    <w:rsid w:val="008E7155"/>
    <w:rsid w:val="008E7838"/>
    <w:rsid w:val="008E7A5A"/>
    <w:rsid w:val="008F008A"/>
    <w:rsid w:val="008F041E"/>
    <w:rsid w:val="008F0714"/>
    <w:rsid w:val="008F0F9B"/>
    <w:rsid w:val="008F0FD7"/>
    <w:rsid w:val="008F17D6"/>
    <w:rsid w:val="008F19A3"/>
    <w:rsid w:val="008F1EBA"/>
    <w:rsid w:val="008F21BA"/>
    <w:rsid w:val="008F26D9"/>
    <w:rsid w:val="008F2836"/>
    <w:rsid w:val="008F2D7F"/>
    <w:rsid w:val="008F3535"/>
    <w:rsid w:val="008F38B1"/>
    <w:rsid w:val="008F3AAD"/>
    <w:rsid w:val="008F3C8E"/>
    <w:rsid w:val="008F4182"/>
    <w:rsid w:val="008F4EE8"/>
    <w:rsid w:val="008F561A"/>
    <w:rsid w:val="008F5A5F"/>
    <w:rsid w:val="008F5F34"/>
    <w:rsid w:val="008F62CE"/>
    <w:rsid w:val="008F64ED"/>
    <w:rsid w:val="008F6998"/>
    <w:rsid w:val="008F6F9B"/>
    <w:rsid w:val="008F7973"/>
    <w:rsid w:val="008F7A1E"/>
    <w:rsid w:val="008F7D01"/>
    <w:rsid w:val="008F7FB4"/>
    <w:rsid w:val="00900201"/>
    <w:rsid w:val="0090034C"/>
    <w:rsid w:val="009003C5"/>
    <w:rsid w:val="00900AA5"/>
    <w:rsid w:val="009013E3"/>
    <w:rsid w:val="00901670"/>
    <w:rsid w:val="00901F60"/>
    <w:rsid w:val="009020D0"/>
    <w:rsid w:val="00902CD9"/>
    <w:rsid w:val="00902D3C"/>
    <w:rsid w:val="00903201"/>
    <w:rsid w:val="00903D37"/>
    <w:rsid w:val="009048A3"/>
    <w:rsid w:val="00904B2E"/>
    <w:rsid w:val="0090526E"/>
    <w:rsid w:val="00905ABD"/>
    <w:rsid w:val="00906378"/>
    <w:rsid w:val="00906AD5"/>
    <w:rsid w:val="00906B48"/>
    <w:rsid w:val="00907E31"/>
    <w:rsid w:val="00910011"/>
    <w:rsid w:val="009102FC"/>
    <w:rsid w:val="00910503"/>
    <w:rsid w:val="00910592"/>
    <w:rsid w:val="00911D6C"/>
    <w:rsid w:val="00911F1E"/>
    <w:rsid w:val="00912318"/>
    <w:rsid w:val="009124E5"/>
    <w:rsid w:val="00912DC8"/>
    <w:rsid w:val="009138FD"/>
    <w:rsid w:val="009140F3"/>
    <w:rsid w:val="00914645"/>
    <w:rsid w:val="009147FC"/>
    <w:rsid w:val="00914C4D"/>
    <w:rsid w:val="00914EBB"/>
    <w:rsid w:val="009151E0"/>
    <w:rsid w:val="009153F5"/>
    <w:rsid w:val="0091597E"/>
    <w:rsid w:val="00915CA9"/>
    <w:rsid w:val="00915D71"/>
    <w:rsid w:val="00915F09"/>
    <w:rsid w:val="0091607D"/>
    <w:rsid w:val="009161F4"/>
    <w:rsid w:val="00916CB0"/>
    <w:rsid w:val="00916F34"/>
    <w:rsid w:val="0091720A"/>
    <w:rsid w:val="00917345"/>
    <w:rsid w:val="00917F1B"/>
    <w:rsid w:val="00917FE4"/>
    <w:rsid w:val="00920742"/>
    <w:rsid w:val="00920840"/>
    <w:rsid w:val="00920A3B"/>
    <w:rsid w:val="009216EF"/>
    <w:rsid w:val="0092183D"/>
    <w:rsid w:val="00921ABC"/>
    <w:rsid w:val="009221D5"/>
    <w:rsid w:val="009228A3"/>
    <w:rsid w:val="00922E6C"/>
    <w:rsid w:val="009235CE"/>
    <w:rsid w:val="009237DB"/>
    <w:rsid w:val="0092396D"/>
    <w:rsid w:val="00923BE4"/>
    <w:rsid w:val="00923C26"/>
    <w:rsid w:val="00924102"/>
    <w:rsid w:val="00924158"/>
    <w:rsid w:val="009256E6"/>
    <w:rsid w:val="00925ADA"/>
    <w:rsid w:val="00926388"/>
    <w:rsid w:val="00926BF7"/>
    <w:rsid w:val="00926F64"/>
    <w:rsid w:val="00926FF0"/>
    <w:rsid w:val="00927016"/>
    <w:rsid w:val="0092724C"/>
    <w:rsid w:val="00927383"/>
    <w:rsid w:val="00927B8C"/>
    <w:rsid w:val="00927CB7"/>
    <w:rsid w:val="009301A8"/>
    <w:rsid w:val="009304C1"/>
    <w:rsid w:val="00930547"/>
    <w:rsid w:val="0093055C"/>
    <w:rsid w:val="00930584"/>
    <w:rsid w:val="0093067B"/>
    <w:rsid w:val="00930A3E"/>
    <w:rsid w:val="00930EB5"/>
    <w:rsid w:val="009310F5"/>
    <w:rsid w:val="00931123"/>
    <w:rsid w:val="009313F5"/>
    <w:rsid w:val="00931625"/>
    <w:rsid w:val="00931726"/>
    <w:rsid w:val="009320EE"/>
    <w:rsid w:val="00932570"/>
    <w:rsid w:val="00932578"/>
    <w:rsid w:val="009326DE"/>
    <w:rsid w:val="00932CB8"/>
    <w:rsid w:val="00933DC7"/>
    <w:rsid w:val="00933DCE"/>
    <w:rsid w:val="00934F4D"/>
    <w:rsid w:val="00934FE2"/>
    <w:rsid w:val="009352A9"/>
    <w:rsid w:val="0093547D"/>
    <w:rsid w:val="00935A83"/>
    <w:rsid w:val="00935D73"/>
    <w:rsid w:val="0093626E"/>
    <w:rsid w:val="0093694F"/>
    <w:rsid w:val="00936BFE"/>
    <w:rsid w:val="0093777C"/>
    <w:rsid w:val="00937888"/>
    <w:rsid w:val="00937D17"/>
    <w:rsid w:val="00940178"/>
    <w:rsid w:val="0094026A"/>
    <w:rsid w:val="00940635"/>
    <w:rsid w:val="00940B07"/>
    <w:rsid w:val="00940C48"/>
    <w:rsid w:val="009414B0"/>
    <w:rsid w:val="009416D4"/>
    <w:rsid w:val="009417A2"/>
    <w:rsid w:val="00941E56"/>
    <w:rsid w:val="00941FB9"/>
    <w:rsid w:val="00942649"/>
    <w:rsid w:val="009428A7"/>
    <w:rsid w:val="00942954"/>
    <w:rsid w:val="00942A9C"/>
    <w:rsid w:val="00943297"/>
    <w:rsid w:val="00943442"/>
    <w:rsid w:val="00943694"/>
    <w:rsid w:val="0094376D"/>
    <w:rsid w:val="00943A36"/>
    <w:rsid w:val="00943E22"/>
    <w:rsid w:val="00944112"/>
    <w:rsid w:val="00944ABA"/>
    <w:rsid w:val="00944AED"/>
    <w:rsid w:val="00944FF7"/>
    <w:rsid w:val="00945192"/>
    <w:rsid w:val="00945514"/>
    <w:rsid w:val="00945C1F"/>
    <w:rsid w:val="00946066"/>
    <w:rsid w:val="00947337"/>
    <w:rsid w:val="00947709"/>
    <w:rsid w:val="00947849"/>
    <w:rsid w:val="00950840"/>
    <w:rsid w:val="009508EE"/>
    <w:rsid w:val="00950D63"/>
    <w:rsid w:val="0095149C"/>
    <w:rsid w:val="00951722"/>
    <w:rsid w:val="00951736"/>
    <w:rsid w:val="00951CB6"/>
    <w:rsid w:val="0095214D"/>
    <w:rsid w:val="009521E2"/>
    <w:rsid w:val="00952291"/>
    <w:rsid w:val="0095246D"/>
    <w:rsid w:val="00952A2D"/>
    <w:rsid w:val="009531C0"/>
    <w:rsid w:val="00953BA9"/>
    <w:rsid w:val="009547D6"/>
    <w:rsid w:val="009548F4"/>
    <w:rsid w:val="00954A94"/>
    <w:rsid w:val="009551E6"/>
    <w:rsid w:val="0095571D"/>
    <w:rsid w:val="00955E67"/>
    <w:rsid w:val="009560FF"/>
    <w:rsid w:val="00956121"/>
    <w:rsid w:val="00956448"/>
    <w:rsid w:val="00956622"/>
    <w:rsid w:val="00956886"/>
    <w:rsid w:val="00956C73"/>
    <w:rsid w:val="009574FC"/>
    <w:rsid w:val="00957547"/>
    <w:rsid w:val="00957888"/>
    <w:rsid w:val="0095798E"/>
    <w:rsid w:val="00957AC1"/>
    <w:rsid w:val="00957B21"/>
    <w:rsid w:val="00960201"/>
    <w:rsid w:val="0096040C"/>
    <w:rsid w:val="00960498"/>
    <w:rsid w:val="0096067D"/>
    <w:rsid w:val="009615FF"/>
    <w:rsid w:val="00961883"/>
    <w:rsid w:val="00961C24"/>
    <w:rsid w:val="00962086"/>
    <w:rsid w:val="009620E4"/>
    <w:rsid w:val="0096216F"/>
    <w:rsid w:val="00962731"/>
    <w:rsid w:val="00962C17"/>
    <w:rsid w:val="009632A2"/>
    <w:rsid w:val="0096376E"/>
    <w:rsid w:val="009640D4"/>
    <w:rsid w:val="00964246"/>
    <w:rsid w:val="009644B4"/>
    <w:rsid w:val="00964EB7"/>
    <w:rsid w:val="0096502D"/>
    <w:rsid w:val="0096575B"/>
    <w:rsid w:val="00965D1E"/>
    <w:rsid w:val="00966A3B"/>
    <w:rsid w:val="00966B00"/>
    <w:rsid w:val="0096706F"/>
    <w:rsid w:val="00967584"/>
    <w:rsid w:val="00967BBB"/>
    <w:rsid w:val="00967DD8"/>
    <w:rsid w:val="009702DC"/>
    <w:rsid w:val="00970305"/>
    <w:rsid w:val="00970ACA"/>
    <w:rsid w:val="00970CCA"/>
    <w:rsid w:val="00970CDD"/>
    <w:rsid w:val="00971E65"/>
    <w:rsid w:val="00972C6B"/>
    <w:rsid w:val="00973046"/>
    <w:rsid w:val="009734A6"/>
    <w:rsid w:val="009734DB"/>
    <w:rsid w:val="00973A81"/>
    <w:rsid w:val="00973B24"/>
    <w:rsid w:val="009743E4"/>
    <w:rsid w:val="009745C8"/>
    <w:rsid w:val="009746D9"/>
    <w:rsid w:val="00974A4B"/>
    <w:rsid w:val="009754A2"/>
    <w:rsid w:val="009755EF"/>
    <w:rsid w:val="009757F1"/>
    <w:rsid w:val="009758BB"/>
    <w:rsid w:val="00975B8C"/>
    <w:rsid w:val="00975D34"/>
    <w:rsid w:val="00975E99"/>
    <w:rsid w:val="00976238"/>
    <w:rsid w:val="00976261"/>
    <w:rsid w:val="00976F54"/>
    <w:rsid w:val="00977367"/>
    <w:rsid w:val="009776FA"/>
    <w:rsid w:val="009777E3"/>
    <w:rsid w:val="00977D94"/>
    <w:rsid w:val="00977FED"/>
    <w:rsid w:val="0098047E"/>
    <w:rsid w:val="00980490"/>
    <w:rsid w:val="009804A5"/>
    <w:rsid w:val="00981A40"/>
    <w:rsid w:val="00981A5E"/>
    <w:rsid w:val="00981FA1"/>
    <w:rsid w:val="0098209A"/>
    <w:rsid w:val="00982903"/>
    <w:rsid w:val="00982CC4"/>
    <w:rsid w:val="00982DE3"/>
    <w:rsid w:val="00982E85"/>
    <w:rsid w:val="0098372B"/>
    <w:rsid w:val="009840A3"/>
    <w:rsid w:val="009843CC"/>
    <w:rsid w:val="009846BF"/>
    <w:rsid w:val="00985222"/>
    <w:rsid w:val="0098566B"/>
    <w:rsid w:val="00985700"/>
    <w:rsid w:val="009857B1"/>
    <w:rsid w:val="00985E26"/>
    <w:rsid w:val="0098618D"/>
    <w:rsid w:val="00986363"/>
    <w:rsid w:val="0098649E"/>
    <w:rsid w:val="00986C9F"/>
    <w:rsid w:val="00987D8A"/>
    <w:rsid w:val="00987E1F"/>
    <w:rsid w:val="00990366"/>
    <w:rsid w:val="009907F6"/>
    <w:rsid w:val="00990E17"/>
    <w:rsid w:val="00990E50"/>
    <w:rsid w:val="009910F3"/>
    <w:rsid w:val="009911CF"/>
    <w:rsid w:val="009916DC"/>
    <w:rsid w:val="009919A6"/>
    <w:rsid w:val="009919B2"/>
    <w:rsid w:val="00991A0C"/>
    <w:rsid w:val="00991A8E"/>
    <w:rsid w:val="00991D8B"/>
    <w:rsid w:val="00992174"/>
    <w:rsid w:val="009922FB"/>
    <w:rsid w:val="009923A4"/>
    <w:rsid w:val="009924B5"/>
    <w:rsid w:val="00992B51"/>
    <w:rsid w:val="00992D16"/>
    <w:rsid w:val="00992DB4"/>
    <w:rsid w:val="009939EC"/>
    <w:rsid w:val="00993A82"/>
    <w:rsid w:val="00993E8A"/>
    <w:rsid w:val="00994F4B"/>
    <w:rsid w:val="00994F9D"/>
    <w:rsid w:val="00996207"/>
    <w:rsid w:val="009967B0"/>
    <w:rsid w:val="0099680F"/>
    <w:rsid w:val="00996BBF"/>
    <w:rsid w:val="00996FC8"/>
    <w:rsid w:val="00996FEE"/>
    <w:rsid w:val="0099720D"/>
    <w:rsid w:val="009A0215"/>
    <w:rsid w:val="009A0531"/>
    <w:rsid w:val="009A06A4"/>
    <w:rsid w:val="009A0BA1"/>
    <w:rsid w:val="009A1060"/>
    <w:rsid w:val="009A1885"/>
    <w:rsid w:val="009A1E85"/>
    <w:rsid w:val="009A231F"/>
    <w:rsid w:val="009A2A39"/>
    <w:rsid w:val="009A3A25"/>
    <w:rsid w:val="009A47AA"/>
    <w:rsid w:val="009A4BC7"/>
    <w:rsid w:val="009A50A5"/>
    <w:rsid w:val="009A556E"/>
    <w:rsid w:val="009A5A7F"/>
    <w:rsid w:val="009A5BB0"/>
    <w:rsid w:val="009A65C2"/>
    <w:rsid w:val="009A69BC"/>
    <w:rsid w:val="009A6ACF"/>
    <w:rsid w:val="009A6CB1"/>
    <w:rsid w:val="009A7293"/>
    <w:rsid w:val="009A742B"/>
    <w:rsid w:val="009A7441"/>
    <w:rsid w:val="009A7B97"/>
    <w:rsid w:val="009A7B98"/>
    <w:rsid w:val="009B06D1"/>
    <w:rsid w:val="009B07D3"/>
    <w:rsid w:val="009B1730"/>
    <w:rsid w:val="009B1B3E"/>
    <w:rsid w:val="009B1CE7"/>
    <w:rsid w:val="009B1F9D"/>
    <w:rsid w:val="009B24D7"/>
    <w:rsid w:val="009B25AA"/>
    <w:rsid w:val="009B28DC"/>
    <w:rsid w:val="009B3293"/>
    <w:rsid w:val="009B351C"/>
    <w:rsid w:val="009B3BB5"/>
    <w:rsid w:val="009B3E5C"/>
    <w:rsid w:val="009B454C"/>
    <w:rsid w:val="009B4716"/>
    <w:rsid w:val="009B52FA"/>
    <w:rsid w:val="009B5349"/>
    <w:rsid w:val="009B5C7D"/>
    <w:rsid w:val="009B666C"/>
    <w:rsid w:val="009B6BD6"/>
    <w:rsid w:val="009B6E5F"/>
    <w:rsid w:val="009B754A"/>
    <w:rsid w:val="009B7797"/>
    <w:rsid w:val="009C001B"/>
    <w:rsid w:val="009C01EF"/>
    <w:rsid w:val="009C0371"/>
    <w:rsid w:val="009C0987"/>
    <w:rsid w:val="009C1591"/>
    <w:rsid w:val="009C169C"/>
    <w:rsid w:val="009C1AC6"/>
    <w:rsid w:val="009C1F14"/>
    <w:rsid w:val="009C1FC5"/>
    <w:rsid w:val="009C2107"/>
    <w:rsid w:val="009C21DF"/>
    <w:rsid w:val="009C2417"/>
    <w:rsid w:val="009C2660"/>
    <w:rsid w:val="009C27FD"/>
    <w:rsid w:val="009C28D3"/>
    <w:rsid w:val="009C2BEF"/>
    <w:rsid w:val="009C3026"/>
    <w:rsid w:val="009C3090"/>
    <w:rsid w:val="009C30BC"/>
    <w:rsid w:val="009C35F5"/>
    <w:rsid w:val="009C3883"/>
    <w:rsid w:val="009C3AB6"/>
    <w:rsid w:val="009C3AF3"/>
    <w:rsid w:val="009C3C7A"/>
    <w:rsid w:val="009C3E99"/>
    <w:rsid w:val="009C3FF8"/>
    <w:rsid w:val="009C4373"/>
    <w:rsid w:val="009C4421"/>
    <w:rsid w:val="009C4463"/>
    <w:rsid w:val="009C48E8"/>
    <w:rsid w:val="009C4D17"/>
    <w:rsid w:val="009C4E0B"/>
    <w:rsid w:val="009C53E1"/>
    <w:rsid w:val="009C542E"/>
    <w:rsid w:val="009C54A6"/>
    <w:rsid w:val="009C585B"/>
    <w:rsid w:val="009C5D02"/>
    <w:rsid w:val="009C63D1"/>
    <w:rsid w:val="009C6483"/>
    <w:rsid w:val="009C6C07"/>
    <w:rsid w:val="009C7811"/>
    <w:rsid w:val="009C7EFC"/>
    <w:rsid w:val="009D0330"/>
    <w:rsid w:val="009D05C1"/>
    <w:rsid w:val="009D0989"/>
    <w:rsid w:val="009D0D7D"/>
    <w:rsid w:val="009D0E19"/>
    <w:rsid w:val="009D0EFF"/>
    <w:rsid w:val="009D1A3F"/>
    <w:rsid w:val="009D1A83"/>
    <w:rsid w:val="009D1CB0"/>
    <w:rsid w:val="009D1CF4"/>
    <w:rsid w:val="009D2526"/>
    <w:rsid w:val="009D25B6"/>
    <w:rsid w:val="009D29B7"/>
    <w:rsid w:val="009D3849"/>
    <w:rsid w:val="009D3F39"/>
    <w:rsid w:val="009D3FB1"/>
    <w:rsid w:val="009D4491"/>
    <w:rsid w:val="009D4A53"/>
    <w:rsid w:val="009D4AD8"/>
    <w:rsid w:val="009D53A8"/>
    <w:rsid w:val="009D5730"/>
    <w:rsid w:val="009D58AC"/>
    <w:rsid w:val="009D5F5C"/>
    <w:rsid w:val="009D6276"/>
    <w:rsid w:val="009D6A9D"/>
    <w:rsid w:val="009D6DC2"/>
    <w:rsid w:val="009D708F"/>
    <w:rsid w:val="009D776B"/>
    <w:rsid w:val="009D7CED"/>
    <w:rsid w:val="009E00DC"/>
    <w:rsid w:val="009E066B"/>
    <w:rsid w:val="009E0804"/>
    <w:rsid w:val="009E0870"/>
    <w:rsid w:val="009E09FF"/>
    <w:rsid w:val="009E0F4B"/>
    <w:rsid w:val="009E1909"/>
    <w:rsid w:val="009E1BD8"/>
    <w:rsid w:val="009E1DAD"/>
    <w:rsid w:val="009E2DA0"/>
    <w:rsid w:val="009E2E16"/>
    <w:rsid w:val="009E35AF"/>
    <w:rsid w:val="009E362E"/>
    <w:rsid w:val="009E438C"/>
    <w:rsid w:val="009E4B4F"/>
    <w:rsid w:val="009E4E27"/>
    <w:rsid w:val="009E4F43"/>
    <w:rsid w:val="009E51A1"/>
    <w:rsid w:val="009E532E"/>
    <w:rsid w:val="009E56F0"/>
    <w:rsid w:val="009E5A84"/>
    <w:rsid w:val="009E5B12"/>
    <w:rsid w:val="009E5BDE"/>
    <w:rsid w:val="009E6479"/>
    <w:rsid w:val="009E664A"/>
    <w:rsid w:val="009E678F"/>
    <w:rsid w:val="009E680C"/>
    <w:rsid w:val="009E77A2"/>
    <w:rsid w:val="009E78E1"/>
    <w:rsid w:val="009E7DAB"/>
    <w:rsid w:val="009E7E37"/>
    <w:rsid w:val="009E7FDF"/>
    <w:rsid w:val="009F02C4"/>
    <w:rsid w:val="009F061C"/>
    <w:rsid w:val="009F0ABA"/>
    <w:rsid w:val="009F0B8B"/>
    <w:rsid w:val="009F0CAB"/>
    <w:rsid w:val="009F0F71"/>
    <w:rsid w:val="009F16D0"/>
    <w:rsid w:val="009F2044"/>
    <w:rsid w:val="009F2320"/>
    <w:rsid w:val="009F242F"/>
    <w:rsid w:val="009F2828"/>
    <w:rsid w:val="009F2996"/>
    <w:rsid w:val="009F2A1C"/>
    <w:rsid w:val="009F2BFC"/>
    <w:rsid w:val="009F2EB5"/>
    <w:rsid w:val="009F339E"/>
    <w:rsid w:val="009F3D30"/>
    <w:rsid w:val="009F40F7"/>
    <w:rsid w:val="009F42ED"/>
    <w:rsid w:val="009F5137"/>
    <w:rsid w:val="009F549C"/>
    <w:rsid w:val="009F5765"/>
    <w:rsid w:val="009F5857"/>
    <w:rsid w:val="009F5E62"/>
    <w:rsid w:val="009F669A"/>
    <w:rsid w:val="009F6932"/>
    <w:rsid w:val="009F6A43"/>
    <w:rsid w:val="009F6AAA"/>
    <w:rsid w:val="009F73E1"/>
    <w:rsid w:val="009F760B"/>
    <w:rsid w:val="009F7806"/>
    <w:rsid w:val="00A004A8"/>
    <w:rsid w:val="00A004E4"/>
    <w:rsid w:val="00A00F78"/>
    <w:rsid w:val="00A01250"/>
    <w:rsid w:val="00A01313"/>
    <w:rsid w:val="00A0145B"/>
    <w:rsid w:val="00A019B6"/>
    <w:rsid w:val="00A01A3C"/>
    <w:rsid w:val="00A01C18"/>
    <w:rsid w:val="00A01DA0"/>
    <w:rsid w:val="00A021D9"/>
    <w:rsid w:val="00A022DB"/>
    <w:rsid w:val="00A02568"/>
    <w:rsid w:val="00A02CB0"/>
    <w:rsid w:val="00A02D69"/>
    <w:rsid w:val="00A036A2"/>
    <w:rsid w:val="00A036D6"/>
    <w:rsid w:val="00A0435C"/>
    <w:rsid w:val="00A0446D"/>
    <w:rsid w:val="00A0486B"/>
    <w:rsid w:val="00A04E71"/>
    <w:rsid w:val="00A05151"/>
    <w:rsid w:val="00A05596"/>
    <w:rsid w:val="00A06272"/>
    <w:rsid w:val="00A06E5C"/>
    <w:rsid w:val="00A07F07"/>
    <w:rsid w:val="00A1028F"/>
    <w:rsid w:val="00A10654"/>
    <w:rsid w:val="00A106A9"/>
    <w:rsid w:val="00A110AC"/>
    <w:rsid w:val="00A1188E"/>
    <w:rsid w:val="00A118E2"/>
    <w:rsid w:val="00A11A44"/>
    <w:rsid w:val="00A11DE9"/>
    <w:rsid w:val="00A12305"/>
    <w:rsid w:val="00A125DE"/>
    <w:rsid w:val="00A12C34"/>
    <w:rsid w:val="00A136CE"/>
    <w:rsid w:val="00A137A6"/>
    <w:rsid w:val="00A144CC"/>
    <w:rsid w:val="00A14870"/>
    <w:rsid w:val="00A14922"/>
    <w:rsid w:val="00A14A6D"/>
    <w:rsid w:val="00A15890"/>
    <w:rsid w:val="00A1592F"/>
    <w:rsid w:val="00A15C5B"/>
    <w:rsid w:val="00A16093"/>
    <w:rsid w:val="00A164A7"/>
    <w:rsid w:val="00A164C4"/>
    <w:rsid w:val="00A16D91"/>
    <w:rsid w:val="00A17152"/>
    <w:rsid w:val="00A172DC"/>
    <w:rsid w:val="00A17A29"/>
    <w:rsid w:val="00A17F4B"/>
    <w:rsid w:val="00A2015C"/>
    <w:rsid w:val="00A202F9"/>
    <w:rsid w:val="00A20688"/>
    <w:rsid w:val="00A2084E"/>
    <w:rsid w:val="00A20858"/>
    <w:rsid w:val="00A20DD9"/>
    <w:rsid w:val="00A20F27"/>
    <w:rsid w:val="00A210D6"/>
    <w:rsid w:val="00A21350"/>
    <w:rsid w:val="00A21674"/>
    <w:rsid w:val="00A2175E"/>
    <w:rsid w:val="00A21B7C"/>
    <w:rsid w:val="00A21FC5"/>
    <w:rsid w:val="00A22343"/>
    <w:rsid w:val="00A224FC"/>
    <w:rsid w:val="00A226D0"/>
    <w:rsid w:val="00A23A17"/>
    <w:rsid w:val="00A23B11"/>
    <w:rsid w:val="00A23B13"/>
    <w:rsid w:val="00A23C24"/>
    <w:rsid w:val="00A23E15"/>
    <w:rsid w:val="00A24A60"/>
    <w:rsid w:val="00A253E3"/>
    <w:rsid w:val="00A255B0"/>
    <w:rsid w:val="00A25AD8"/>
    <w:rsid w:val="00A25B15"/>
    <w:rsid w:val="00A25C1D"/>
    <w:rsid w:val="00A263DD"/>
    <w:rsid w:val="00A266FE"/>
    <w:rsid w:val="00A2691B"/>
    <w:rsid w:val="00A27364"/>
    <w:rsid w:val="00A30044"/>
    <w:rsid w:val="00A3010A"/>
    <w:rsid w:val="00A30DD8"/>
    <w:rsid w:val="00A30EB2"/>
    <w:rsid w:val="00A31145"/>
    <w:rsid w:val="00A319B3"/>
    <w:rsid w:val="00A31BA5"/>
    <w:rsid w:val="00A31CE6"/>
    <w:rsid w:val="00A32041"/>
    <w:rsid w:val="00A3205A"/>
    <w:rsid w:val="00A32188"/>
    <w:rsid w:val="00A322FE"/>
    <w:rsid w:val="00A324F7"/>
    <w:rsid w:val="00A32C20"/>
    <w:rsid w:val="00A32DF8"/>
    <w:rsid w:val="00A32F63"/>
    <w:rsid w:val="00A33528"/>
    <w:rsid w:val="00A3380E"/>
    <w:rsid w:val="00A348DA"/>
    <w:rsid w:val="00A34A3C"/>
    <w:rsid w:val="00A34E4E"/>
    <w:rsid w:val="00A35039"/>
    <w:rsid w:val="00A353A4"/>
    <w:rsid w:val="00A35BDC"/>
    <w:rsid w:val="00A35EE1"/>
    <w:rsid w:val="00A36167"/>
    <w:rsid w:val="00A3627A"/>
    <w:rsid w:val="00A362E9"/>
    <w:rsid w:val="00A36A4B"/>
    <w:rsid w:val="00A36BAD"/>
    <w:rsid w:val="00A36EB1"/>
    <w:rsid w:val="00A37090"/>
    <w:rsid w:val="00A37644"/>
    <w:rsid w:val="00A37654"/>
    <w:rsid w:val="00A37B6C"/>
    <w:rsid w:val="00A40009"/>
    <w:rsid w:val="00A4023B"/>
    <w:rsid w:val="00A4089E"/>
    <w:rsid w:val="00A408B3"/>
    <w:rsid w:val="00A4097B"/>
    <w:rsid w:val="00A409A8"/>
    <w:rsid w:val="00A4122F"/>
    <w:rsid w:val="00A420A4"/>
    <w:rsid w:val="00A421F3"/>
    <w:rsid w:val="00A42247"/>
    <w:rsid w:val="00A423B6"/>
    <w:rsid w:val="00A4251C"/>
    <w:rsid w:val="00A4260F"/>
    <w:rsid w:val="00A435AD"/>
    <w:rsid w:val="00A43B9E"/>
    <w:rsid w:val="00A43C4D"/>
    <w:rsid w:val="00A43F76"/>
    <w:rsid w:val="00A447BB"/>
    <w:rsid w:val="00A448F5"/>
    <w:rsid w:val="00A44E1D"/>
    <w:rsid w:val="00A45617"/>
    <w:rsid w:val="00A457BF"/>
    <w:rsid w:val="00A457D7"/>
    <w:rsid w:val="00A45EE3"/>
    <w:rsid w:val="00A46127"/>
    <w:rsid w:val="00A46BAF"/>
    <w:rsid w:val="00A4747E"/>
    <w:rsid w:val="00A475B3"/>
    <w:rsid w:val="00A47C41"/>
    <w:rsid w:val="00A50285"/>
    <w:rsid w:val="00A5090F"/>
    <w:rsid w:val="00A523E9"/>
    <w:rsid w:val="00A52735"/>
    <w:rsid w:val="00A52A67"/>
    <w:rsid w:val="00A52C9F"/>
    <w:rsid w:val="00A52E7D"/>
    <w:rsid w:val="00A52F9E"/>
    <w:rsid w:val="00A53233"/>
    <w:rsid w:val="00A53EBD"/>
    <w:rsid w:val="00A54E45"/>
    <w:rsid w:val="00A54F40"/>
    <w:rsid w:val="00A5524A"/>
    <w:rsid w:val="00A5575F"/>
    <w:rsid w:val="00A55927"/>
    <w:rsid w:val="00A55AA5"/>
    <w:rsid w:val="00A55F9E"/>
    <w:rsid w:val="00A56059"/>
    <w:rsid w:val="00A56132"/>
    <w:rsid w:val="00A567CD"/>
    <w:rsid w:val="00A56B4E"/>
    <w:rsid w:val="00A56C2B"/>
    <w:rsid w:val="00A56F4C"/>
    <w:rsid w:val="00A571CE"/>
    <w:rsid w:val="00A5733B"/>
    <w:rsid w:val="00A57B17"/>
    <w:rsid w:val="00A57B4F"/>
    <w:rsid w:val="00A57C9D"/>
    <w:rsid w:val="00A57D42"/>
    <w:rsid w:val="00A57F0C"/>
    <w:rsid w:val="00A6060F"/>
    <w:rsid w:val="00A60D60"/>
    <w:rsid w:val="00A61479"/>
    <w:rsid w:val="00A61D7F"/>
    <w:rsid w:val="00A62E94"/>
    <w:rsid w:val="00A631DB"/>
    <w:rsid w:val="00A6328C"/>
    <w:rsid w:val="00A633F0"/>
    <w:rsid w:val="00A6365E"/>
    <w:rsid w:val="00A637F3"/>
    <w:rsid w:val="00A6380C"/>
    <w:rsid w:val="00A639D7"/>
    <w:rsid w:val="00A63DBE"/>
    <w:rsid w:val="00A63E15"/>
    <w:rsid w:val="00A64045"/>
    <w:rsid w:val="00A64121"/>
    <w:rsid w:val="00A64269"/>
    <w:rsid w:val="00A649F5"/>
    <w:rsid w:val="00A64BF6"/>
    <w:rsid w:val="00A64E8F"/>
    <w:rsid w:val="00A65635"/>
    <w:rsid w:val="00A656F4"/>
    <w:rsid w:val="00A65809"/>
    <w:rsid w:val="00A6585B"/>
    <w:rsid w:val="00A65E05"/>
    <w:rsid w:val="00A664A6"/>
    <w:rsid w:val="00A667FD"/>
    <w:rsid w:val="00A67065"/>
    <w:rsid w:val="00A70378"/>
    <w:rsid w:val="00A704E2"/>
    <w:rsid w:val="00A7050A"/>
    <w:rsid w:val="00A709EB"/>
    <w:rsid w:val="00A70B1D"/>
    <w:rsid w:val="00A71021"/>
    <w:rsid w:val="00A71427"/>
    <w:rsid w:val="00A71671"/>
    <w:rsid w:val="00A7169E"/>
    <w:rsid w:val="00A7176A"/>
    <w:rsid w:val="00A719C4"/>
    <w:rsid w:val="00A71A3F"/>
    <w:rsid w:val="00A72014"/>
    <w:rsid w:val="00A72529"/>
    <w:rsid w:val="00A72849"/>
    <w:rsid w:val="00A72A36"/>
    <w:rsid w:val="00A72AB8"/>
    <w:rsid w:val="00A72E56"/>
    <w:rsid w:val="00A72EDD"/>
    <w:rsid w:val="00A737DB"/>
    <w:rsid w:val="00A73C21"/>
    <w:rsid w:val="00A74200"/>
    <w:rsid w:val="00A74622"/>
    <w:rsid w:val="00A74FD1"/>
    <w:rsid w:val="00A75463"/>
    <w:rsid w:val="00A754C7"/>
    <w:rsid w:val="00A75A35"/>
    <w:rsid w:val="00A75F4D"/>
    <w:rsid w:val="00A762B1"/>
    <w:rsid w:val="00A76689"/>
    <w:rsid w:val="00A766D5"/>
    <w:rsid w:val="00A7693D"/>
    <w:rsid w:val="00A7718D"/>
    <w:rsid w:val="00A77283"/>
    <w:rsid w:val="00A775E8"/>
    <w:rsid w:val="00A776C3"/>
    <w:rsid w:val="00A8020D"/>
    <w:rsid w:val="00A8089A"/>
    <w:rsid w:val="00A8091E"/>
    <w:rsid w:val="00A80961"/>
    <w:rsid w:val="00A80DB7"/>
    <w:rsid w:val="00A80E83"/>
    <w:rsid w:val="00A80FFD"/>
    <w:rsid w:val="00A81070"/>
    <w:rsid w:val="00A8170C"/>
    <w:rsid w:val="00A8176C"/>
    <w:rsid w:val="00A818F9"/>
    <w:rsid w:val="00A82680"/>
    <w:rsid w:val="00A8334F"/>
    <w:rsid w:val="00A83567"/>
    <w:rsid w:val="00A83680"/>
    <w:rsid w:val="00A841D8"/>
    <w:rsid w:val="00A842F9"/>
    <w:rsid w:val="00A84509"/>
    <w:rsid w:val="00A84625"/>
    <w:rsid w:val="00A85049"/>
    <w:rsid w:val="00A8536D"/>
    <w:rsid w:val="00A854B1"/>
    <w:rsid w:val="00A855BB"/>
    <w:rsid w:val="00A85BD0"/>
    <w:rsid w:val="00A8606E"/>
    <w:rsid w:val="00A861B5"/>
    <w:rsid w:val="00A8679D"/>
    <w:rsid w:val="00A867CF"/>
    <w:rsid w:val="00A869C6"/>
    <w:rsid w:val="00A8754E"/>
    <w:rsid w:val="00A876E3"/>
    <w:rsid w:val="00A8792C"/>
    <w:rsid w:val="00A879EB"/>
    <w:rsid w:val="00A90D98"/>
    <w:rsid w:val="00A91239"/>
    <w:rsid w:val="00A9146F"/>
    <w:rsid w:val="00A91AEA"/>
    <w:rsid w:val="00A91D6F"/>
    <w:rsid w:val="00A920D0"/>
    <w:rsid w:val="00A920D9"/>
    <w:rsid w:val="00A921FD"/>
    <w:rsid w:val="00A925B7"/>
    <w:rsid w:val="00A92CCF"/>
    <w:rsid w:val="00A930EB"/>
    <w:rsid w:val="00A93840"/>
    <w:rsid w:val="00A93B35"/>
    <w:rsid w:val="00A94203"/>
    <w:rsid w:val="00A94AB5"/>
    <w:rsid w:val="00A951D8"/>
    <w:rsid w:val="00A95805"/>
    <w:rsid w:val="00A95B26"/>
    <w:rsid w:val="00A96389"/>
    <w:rsid w:val="00A96C43"/>
    <w:rsid w:val="00A96D8F"/>
    <w:rsid w:val="00A96E23"/>
    <w:rsid w:val="00A970C3"/>
    <w:rsid w:val="00A97299"/>
    <w:rsid w:val="00A97AF1"/>
    <w:rsid w:val="00A97C3B"/>
    <w:rsid w:val="00A97CB6"/>
    <w:rsid w:val="00AA02EB"/>
    <w:rsid w:val="00AA04E1"/>
    <w:rsid w:val="00AA0B0E"/>
    <w:rsid w:val="00AA0D72"/>
    <w:rsid w:val="00AA127E"/>
    <w:rsid w:val="00AA133C"/>
    <w:rsid w:val="00AA1841"/>
    <w:rsid w:val="00AA1D99"/>
    <w:rsid w:val="00AA219B"/>
    <w:rsid w:val="00AA23B6"/>
    <w:rsid w:val="00AA28C6"/>
    <w:rsid w:val="00AA295A"/>
    <w:rsid w:val="00AA3338"/>
    <w:rsid w:val="00AA350B"/>
    <w:rsid w:val="00AA38F4"/>
    <w:rsid w:val="00AA3A2A"/>
    <w:rsid w:val="00AA3AC4"/>
    <w:rsid w:val="00AA3B27"/>
    <w:rsid w:val="00AA413E"/>
    <w:rsid w:val="00AA41B5"/>
    <w:rsid w:val="00AA4CBE"/>
    <w:rsid w:val="00AA4D20"/>
    <w:rsid w:val="00AA510F"/>
    <w:rsid w:val="00AA5504"/>
    <w:rsid w:val="00AA56AF"/>
    <w:rsid w:val="00AA5C03"/>
    <w:rsid w:val="00AA63A4"/>
    <w:rsid w:val="00AA6ABA"/>
    <w:rsid w:val="00AA7718"/>
    <w:rsid w:val="00AA79D7"/>
    <w:rsid w:val="00AB0662"/>
    <w:rsid w:val="00AB0B51"/>
    <w:rsid w:val="00AB0F7C"/>
    <w:rsid w:val="00AB109D"/>
    <w:rsid w:val="00AB1A17"/>
    <w:rsid w:val="00AB1DB4"/>
    <w:rsid w:val="00AB204C"/>
    <w:rsid w:val="00AB28B3"/>
    <w:rsid w:val="00AB29F9"/>
    <w:rsid w:val="00AB2C72"/>
    <w:rsid w:val="00AB35A0"/>
    <w:rsid w:val="00AB38A7"/>
    <w:rsid w:val="00AB3939"/>
    <w:rsid w:val="00AB3F2B"/>
    <w:rsid w:val="00AB3FD2"/>
    <w:rsid w:val="00AB4151"/>
    <w:rsid w:val="00AB44A9"/>
    <w:rsid w:val="00AB44AF"/>
    <w:rsid w:val="00AB45FD"/>
    <w:rsid w:val="00AB4D5F"/>
    <w:rsid w:val="00AB4FC1"/>
    <w:rsid w:val="00AB4FF6"/>
    <w:rsid w:val="00AB510D"/>
    <w:rsid w:val="00AB56E1"/>
    <w:rsid w:val="00AB56F2"/>
    <w:rsid w:val="00AB5BEC"/>
    <w:rsid w:val="00AB6582"/>
    <w:rsid w:val="00AB6A36"/>
    <w:rsid w:val="00AB6E26"/>
    <w:rsid w:val="00AB77E1"/>
    <w:rsid w:val="00AB7972"/>
    <w:rsid w:val="00AB7BBD"/>
    <w:rsid w:val="00AC00FE"/>
    <w:rsid w:val="00AC01E2"/>
    <w:rsid w:val="00AC0541"/>
    <w:rsid w:val="00AC06ED"/>
    <w:rsid w:val="00AC07A5"/>
    <w:rsid w:val="00AC0820"/>
    <w:rsid w:val="00AC0A79"/>
    <w:rsid w:val="00AC0F5C"/>
    <w:rsid w:val="00AC176F"/>
    <w:rsid w:val="00AC211F"/>
    <w:rsid w:val="00AC23B9"/>
    <w:rsid w:val="00AC25F9"/>
    <w:rsid w:val="00AC31BC"/>
    <w:rsid w:val="00AC31E9"/>
    <w:rsid w:val="00AC3E17"/>
    <w:rsid w:val="00AC3E65"/>
    <w:rsid w:val="00AC418E"/>
    <w:rsid w:val="00AC4314"/>
    <w:rsid w:val="00AC4C2A"/>
    <w:rsid w:val="00AC4DAD"/>
    <w:rsid w:val="00AC4F8C"/>
    <w:rsid w:val="00AC516B"/>
    <w:rsid w:val="00AC5216"/>
    <w:rsid w:val="00AC55BD"/>
    <w:rsid w:val="00AC5956"/>
    <w:rsid w:val="00AC5EC2"/>
    <w:rsid w:val="00AC5F90"/>
    <w:rsid w:val="00AC5FAC"/>
    <w:rsid w:val="00AC623F"/>
    <w:rsid w:val="00AC669E"/>
    <w:rsid w:val="00AC6ED9"/>
    <w:rsid w:val="00AC717B"/>
    <w:rsid w:val="00AC71B0"/>
    <w:rsid w:val="00AC77D4"/>
    <w:rsid w:val="00AC79F8"/>
    <w:rsid w:val="00AD00A1"/>
    <w:rsid w:val="00AD053D"/>
    <w:rsid w:val="00AD06CF"/>
    <w:rsid w:val="00AD089D"/>
    <w:rsid w:val="00AD0952"/>
    <w:rsid w:val="00AD0B8C"/>
    <w:rsid w:val="00AD0DBA"/>
    <w:rsid w:val="00AD125E"/>
    <w:rsid w:val="00AD149E"/>
    <w:rsid w:val="00AD16BA"/>
    <w:rsid w:val="00AD1D81"/>
    <w:rsid w:val="00AD1DF6"/>
    <w:rsid w:val="00AD2795"/>
    <w:rsid w:val="00AD2875"/>
    <w:rsid w:val="00AD2C2F"/>
    <w:rsid w:val="00AD3107"/>
    <w:rsid w:val="00AD325D"/>
    <w:rsid w:val="00AD344C"/>
    <w:rsid w:val="00AD37DC"/>
    <w:rsid w:val="00AD3AB2"/>
    <w:rsid w:val="00AD549A"/>
    <w:rsid w:val="00AD557D"/>
    <w:rsid w:val="00AD566D"/>
    <w:rsid w:val="00AD5B52"/>
    <w:rsid w:val="00AD5B7C"/>
    <w:rsid w:val="00AD5DEC"/>
    <w:rsid w:val="00AD71BE"/>
    <w:rsid w:val="00AE0008"/>
    <w:rsid w:val="00AE007C"/>
    <w:rsid w:val="00AE126D"/>
    <w:rsid w:val="00AE1483"/>
    <w:rsid w:val="00AE20AA"/>
    <w:rsid w:val="00AE22DE"/>
    <w:rsid w:val="00AE398A"/>
    <w:rsid w:val="00AE416E"/>
    <w:rsid w:val="00AE422C"/>
    <w:rsid w:val="00AE4393"/>
    <w:rsid w:val="00AE47C6"/>
    <w:rsid w:val="00AE4DD7"/>
    <w:rsid w:val="00AE5E77"/>
    <w:rsid w:val="00AE6104"/>
    <w:rsid w:val="00AE621A"/>
    <w:rsid w:val="00AE663F"/>
    <w:rsid w:val="00AE67CA"/>
    <w:rsid w:val="00AE6A85"/>
    <w:rsid w:val="00AE6D02"/>
    <w:rsid w:val="00AE746D"/>
    <w:rsid w:val="00AE76EA"/>
    <w:rsid w:val="00AE77B6"/>
    <w:rsid w:val="00AE7E50"/>
    <w:rsid w:val="00AF082F"/>
    <w:rsid w:val="00AF0DFE"/>
    <w:rsid w:val="00AF0F07"/>
    <w:rsid w:val="00AF186A"/>
    <w:rsid w:val="00AF1E37"/>
    <w:rsid w:val="00AF2A29"/>
    <w:rsid w:val="00AF3050"/>
    <w:rsid w:val="00AF324A"/>
    <w:rsid w:val="00AF32AF"/>
    <w:rsid w:val="00AF36EC"/>
    <w:rsid w:val="00AF3F8B"/>
    <w:rsid w:val="00AF40E0"/>
    <w:rsid w:val="00AF452E"/>
    <w:rsid w:val="00AF489E"/>
    <w:rsid w:val="00AF48E8"/>
    <w:rsid w:val="00AF4E5F"/>
    <w:rsid w:val="00AF51E3"/>
    <w:rsid w:val="00AF598C"/>
    <w:rsid w:val="00AF5E27"/>
    <w:rsid w:val="00AF6A7F"/>
    <w:rsid w:val="00B00063"/>
    <w:rsid w:val="00B00187"/>
    <w:rsid w:val="00B003C1"/>
    <w:rsid w:val="00B00986"/>
    <w:rsid w:val="00B00BCA"/>
    <w:rsid w:val="00B00C47"/>
    <w:rsid w:val="00B0178F"/>
    <w:rsid w:val="00B01A60"/>
    <w:rsid w:val="00B022FC"/>
    <w:rsid w:val="00B024E7"/>
    <w:rsid w:val="00B02A4F"/>
    <w:rsid w:val="00B02E35"/>
    <w:rsid w:val="00B031EB"/>
    <w:rsid w:val="00B037DB"/>
    <w:rsid w:val="00B03936"/>
    <w:rsid w:val="00B03C15"/>
    <w:rsid w:val="00B03C41"/>
    <w:rsid w:val="00B03CAA"/>
    <w:rsid w:val="00B03E1C"/>
    <w:rsid w:val="00B03E2C"/>
    <w:rsid w:val="00B04081"/>
    <w:rsid w:val="00B040B9"/>
    <w:rsid w:val="00B04E6F"/>
    <w:rsid w:val="00B053B4"/>
    <w:rsid w:val="00B05531"/>
    <w:rsid w:val="00B05FB2"/>
    <w:rsid w:val="00B06149"/>
    <w:rsid w:val="00B069F9"/>
    <w:rsid w:val="00B07E11"/>
    <w:rsid w:val="00B07E41"/>
    <w:rsid w:val="00B10310"/>
    <w:rsid w:val="00B103AA"/>
    <w:rsid w:val="00B10A48"/>
    <w:rsid w:val="00B10D07"/>
    <w:rsid w:val="00B10DFD"/>
    <w:rsid w:val="00B11577"/>
    <w:rsid w:val="00B11C18"/>
    <w:rsid w:val="00B1211A"/>
    <w:rsid w:val="00B128B8"/>
    <w:rsid w:val="00B12F13"/>
    <w:rsid w:val="00B12FAF"/>
    <w:rsid w:val="00B13661"/>
    <w:rsid w:val="00B13DE5"/>
    <w:rsid w:val="00B13E55"/>
    <w:rsid w:val="00B13EC1"/>
    <w:rsid w:val="00B13F98"/>
    <w:rsid w:val="00B14CF4"/>
    <w:rsid w:val="00B14FAA"/>
    <w:rsid w:val="00B15226"/>
    <w:rsid w:val="00B15426"/>
    <w:rsid w:val="00B15FB4"/>
    <w:rsid w:val="00B162F5"/>
    <w:rsid w:val="00B1631B"/>
    <w:rsid w:val="00B16B51"/>
    <w:rsid w:val="00B16CA0"/>
    <w:rsid w:val="00B16D40"/>
    <w:rsid w:val="00B17087"/>
    <w:rsid w:val="00B1739B"/>
    <w:rsid w:val="00B17418"/>
    <w:rsid w:val="00B20A76"/>
    <w:rsid w:val="00B20DC8"/>
    <w:rsid w:val="00B20E35"/>
    <w:rsid w:val="00B20E77"/>
    <w:rsid w:val="00B217FC"/>
    <w:rsid w:val="00B21A60"/>
    <w:rsid w:val="00B21D1C"/>
    <w:rsid w:val="00B21E21"/>
    <w:rsid w:val="00B21E29"/>
    <w:rsid w:val="00B2258F"/>
    <w:rsid w:val="00B22E00"/>
    <w:rsid w:val="00B23026"/>
    <w:rsid w:val="00B23283"/>
    <w:rsid w:val="00B234D6"/>
    <w:rsid w:val="00B2366A"/>
    <w:rsid w:val="00B23BD2"/>
    <w:rsid w:val="00B23FAD"/>
    <w:rsid w:val="00B24B62"/>
    <w:rsid w:val="00B25003"/>
    <w:rsid w:val="00B26215"/>
    <w:rsid w:val="00B26253"/>
    <w:rsid w:val="00B262F2"/>
    <w:rsid w:val="00B269AA"/>
    <w:rsid w:val="00B26ECD"/>
    <w:rsid w:val="00B302FA"/>
    <w:rsid w:val="00B308C4"/>
    <w:rsid w:val="00B30C55"/>
    <w:rsid w:val="00B31224"/>
    <w:rsid w:val="00B3136F"/>
    <w:rsid w:val="00B31379"/>
    <w:rsid w:val="00B316AC"/>
    <w:rsid w:val="00B3178B"/>
    <w:rsid w:val="00B31F38"/>
    <w:rsid w:val="00B3219F"/>
    <w:rsid w:val="00B32416"/>
    <w:rsid w:val="00B32741"/>
    <w:rsid w:val="00B3383A"/>
    <w:rsid w:val="00B33D69"/>
    <w:rsid w:val="00B33FC1"/>
    <w:rsid w:val="00B3416C"/>
    <w:rsid w:val="00B3498B"/>
    <w:rsid w:val="00B349B2"/>
    <w:rsid w:val="00B34C9F"/>
    <w:rsid w:val="00B35238"/>
    <w:rsid w:val="00B355B5"/>
    <w:rsid w:val="00B357EA"/>
    <w:rsid w:val="00B35C5A"/>
    <w:rsid w:val="00B36652"/>
    <w:rsid w:val="00B36844"/>
    <w:rsid w:val="00B36DCF"/>
    <w:rsid w:val="00B36F5E"/>
    <w:rsid w:val="00B37532"/>
    <w:rsid w:val="00B376E6"/>
    <w:rsid w:val="00B37904"/>
    <w:rsid w:val="00B37FC5"/>
    <w:rsid w:val="00B40632"/>
    <w:rsid w:val="00B409AB"/>
    <w:rsid w:val="00B40DCD"/>
    <w:rsid w:val="00B40F93"/>
    <w:rsid w:val="00B414B2"/>
    <w:rsid w:val="00B415D9"/>
    <w:rsid w:val="00B418D9"/>
    <w:rsid w:val="00B41974"/>
    <w:rsid w:val="00B41C1F"/>
    <w:rsid w:val="00B41DC9"/>
    <w:rsid w:val="00B42121"/>
    <w:rsid w:val="00B42296"/>
    <w:rsid w:val="00B42504"/>
    <w:rsid w:val="00B42668"/>
    <w:rsid w:val="00B4380F"/>
    <w:rsid w:val="00B441C0"/>
    <w:rsid w:val="00B44714"/>
    <w:rsid w:val="00B449E2"/>
    <w:rsid w:val="00B449FB"/>
    <w:rsid w:val="00B44F0D"/>
    <w:rsid w:val="00B44F94"/>
    <w:rsid w:val="00B4532D"/>
    <w:rsid w:val="00B454A3"/>
    <w:rsid w:val="00B4619D"/>
    <w:rsid w:val="00B46352"/>
    <w:rsid w:val="00B4660E"/>
    <w:rsid w:val="00B46949"/>
    <w:rsid w:val="00B46AA7"/>
    <w:rsid w:val="00B46BBA"/>
    <w:rsid w:val="00B47031"/>
    <w:rsid w:val="00B47233"/>
    <w:rsid w:val="00B4777A"/>
    <w:rsid w:val="00B5002A"/>
    <w:rsid w:val="00B500D6"/>
    <w:rsid w:val="00B502C2"/>
    <w:rsid w:val="00B5047F"/>
    <w:rsid w:val="00B50495"/>
    <w:rsid w:val="00B50998"/>
    <w:rsid w:val="00B50D2B"/>
    <w:rsid w:val="00B51033"/>
    <w:rsid w:val="00B5164A"/>
    <w:rsid w:val="00B51709"/>
    <w:rsid w:val="00B5172E"/>
    <w:rsid w:val="00B519EC"/>
    <w:rsid w:val="00B51E46"/>
    <w:rsid w:val="00B51F59"/>
    <w:rsid w:val="00B520DB"/>
    <w:rsid w:val="00B521E6"/>
    <w:rsid w:val="00B5277C"/>
    <w:rsid w:val="00B52893"/>
    <w:rsid w:val="00B52A6A"/>
    <w:rsid w:val="00B537D0"/>
    <w:rsid w:val="00B53F33"/>
    <w:rsid w:val="00B542C3"/>
    <w:rsid w:val="00B5435D"/>
    <w:rsid w:val="00B54FE6"/>
    <w:rsid w:val="00B55109"/>
    <w:rsid w:val="00B55199"/>
    <w:rsid w:val="00B5547E"/>
    <w:rsid w:val="00B554A0"/>
    <w:rsid w:val="00B55696"/>
    <w:rsid w:val="00B55B46"/>
    <w:rsid w:val="00B55F53"/>
    <w:rsid w:val="00B56B1A"/>
    <w:rsid w:val="00B56D98"/>
    <w:rsid w:val="00B5727F"/>
    <w:rsid w:val="00B57577"/>
    <w:rsid w:val="00B57D6F"/>
    <w:rsid w:val="00B60040"/>
    <w:rsid w:val="00B60149"/>
    <w:rsid w:val="00B60223"/>
    <w:rsid w:val="00B60575"/>
    <w:rsid w:val="00B6068C"/>
    <w:rsid w:val="00B607A8"/>
    <w:rsid w:val="00B61368"/>
    <w:rsid w:val="00B61B82"/>
    <w:rsid w:val="00B621B3"/>
    <w:rsid w:val="00B6235E"/>
    <w:rsid w:val="00B6243C"/>
    <w:rsid w:val="00B6262F"/>
    <w:rsid w:val="00B6309F"/>
    <w:rsid w:val="00B630D2"/>
    <w:rsid w:val="00B630EB"/>
    <w:rsid w:val="00B6329A"/>
    <w:rsid w:val="00B63C28"/>
    <w:rsid w:val="00B64062"/>
    <w:rsid w:val="00B641F4"/>
    <w:rsid w:val="00B647C6"/>
    <w:rsid w:val="00B64D2D"/>
    <w:rsid w:val="00B64E5B"/>
    <w:rsid w:val="00B65346"/>
    <w:rsid w:val="00B65B76"/>
    <w:rsid w:val="00B65F7E"/>
    <w:rsid w:val="00B6653D"/>
    <w:rsid w:val="00B66642"/>
    <w:rsid w:val="00B66DD3"/>
    <w:rsid w:val="00B6713F"/>
    <w:rsid w:val="00B67511"/>
    <w:rsid w:val="00B67517"/>
    <w:rsid w:val="00B67A47"/>
    <w:rsid w:val="00B67B6E"/>
    <w:rsid w:val="00B67CB6"/>
    <w:rsid w:val="00B705F5"/>
    <w:rsid w:val="00B70CE5"/>
    <w:rsid w:val="00B711F6"/>
    <w:rsid w:val="00B71834"/>
    <w:rsid w:val="00B71933"/>
    <w:rsid w:val="00B72292"/>
    <w:rsid w:val="00B72983"/>
    <w:rsid w:val="00B72A57"/>
    <w:rsid w:val="00B73318"/>
    <w:rsid w:val="00B73B62"/>
    <w:rsid w:val="00B73CBE"/>
    <w:rsid w:val="00B740F0"/>
    <w:rsid w:val="00B741B2"/>
    <w:rsid w:val="00B745C4"/>
    <w:rsid w:val="00B74CCF"/>
    <w:rsid w:val="00B74F30"/>
    <w:rsid w:val="00B75068"/>
    <w:rsid w:val="00B752DA"/>
    <w:rsid w:val="00B752F5"/>
    <w:rsid w:val="00B75933"/>
    <w:rsid w:val="00B75CC3"/>
    <w:rsid w:val="00B7618D"/>
    <w:rsid w:val="00B76191"/>
    <w:rsid w:val="00B77044"/>
    <w:rsid w:val="00B771FF"/>
    <w:rsid w:val="00B7750F"/>
    <w:rsid w:val="00B778FB"/>
    <w:rsid w:val="00B80406"/>
    <w:rsid w:val="00B80BC4"/>
    <w:rsid w:val="00B80ED2"/>
    <w:rsid w:val="00B81507"/>
    <w:rsid w:val="00B8156E"/>
    <w:rsid w:val="00B819D7"/>
    <w:rsid w:val="00B84334"/>
    <w:rsid w:val="00B84DC7"/>
    <w:rsid w:val="00B85046"/>
    <w:rsid w:val="00B854D8"/>
    <w:rsid w:val="00B85C51"/>
    <w:rsid w:val="00B85CA3"/>
    <w:rsid w:val="00B85E25"/>
    <w:rsid w:val="00B85E3D"/>
    <w:rsid w:val="00B860B7"/>
    <w:rsid w:val="00B866B5"/>
    <w:rsid w:val="00B867F8"/>
    <w:rsid w:val="00B86DF4"/>
    <w:rsid w:val="00B86E13"/>
    <w:rsid w:val="00B870A4"/>
    <w:rsid w:val="00B871FC"/>
    <w:rsid w:val="00B87233"/>
    <w:rsid w:val="00B876CB"/>
    <w:rsid w:val="00B87908"/>
    <w:rsid w:val="00B90503"/>
    <w:rsid w:val="00B906F3"/>
    <w:rsid w:val="00B90D56"/>
    <w:rsid w:val="00B91206"/>
    <w:rsid w:val="00B91473"/>
    <w:rsid w:val="00B916B9"/>
    <w:rsid w:val="00B9185F"/>
    <w:rsid w:val="00B91E23"/>
    <w:rsid w:val="00B91E47"/>
    <w:rsid w:val="00B91E72"/>
    <w:rsid w:val="00B92573"/>
    <w:rsid w:val="00B9276F"/>
    <w:rsid w:val="00B931AE"/>
    <w:rsid w:val="00B9372F"/>
    <w:rsid w:val="00B937F0"/>
    <w:rsid w:val="00B93C5B"/>
    <w:rsid w:val="00B93E94"/>
    <w:rsid w:val="00B940DE"/>
    <w:rsid w:val="00B9424D"/>
    <w:rsid w:val="00B945DF"/>
    <w:rsid w:val="00B94AF0"/>
    <w:rsid w:val="00B94D8B"/>
    <w:rsid w:val="00B94EC2"/>
    <w:rsid w:val="00B951A0"/>
    <w:rsid w:val="00B9548C"/>
    <w:rsid w:val="00B954B4"/>
    <w:rsid w:val="00B957FC"/>
    <w:rsid w:val="00B95958"/>
    <w:rsid w:val="00B95B8F"/>
    <w:rsid w:val="00B95C56"/>
    <w:rsid w:val="00B95EFC"/>
    <w:rsid w:val="00B95F24"/>
    <w:rsid w:val="00B96608"/>
    <w:rsid w:val="00B96B26"/>
    <w:rsid w:val="00B9724A"/>
    <w:rsid w:val="00B973A4"/>
    <w:rsid w:val="00B9752B"/>
    <w:rsid w:val="00B979B7"/>
    <w:rsid w:val="00B97AED"/>
    <w:rsid w:val="00BA0116"/>
    <w:rsid w:val="00BA03D3"/>
    <w:rsid w:val="00BA0443"/>
    <w:rsid w:val="00BA050F"/>
    <w:rsid w:val="00BA07DB"/>
    <w:rsid w:val="00BA0CBD"/>
    <w:rsid w:val="00BA0DD5"/>
    <w:rsid w:val="00BA0F1A"/>
    <w:rsid w:val="00BA114F"/>
    <w:rsid w:val="00BA150D"/>
    <w:rsid w:val="00BA1A05"/>
    <w:rsid w:val="00BA1D4F"/>
    <w:rsid w:val="00BA3013"/>
    <w:rsid w:val="00BA30C0"/>
    <w:rsid w:val="00BA3700"/>
    <w:rsid w:val="00BA388D"/>
    <w:rsid w:val="00BA3A35"/>
    <w:rsid w:val="00BA3C17"/>
    <w:rsid w:val="00BA4043"/>
    <w:rsid w:val="00BA4076"/>
    <w:rsid w:val="00BA420D"/>
    <w:rsid w:val="00BA4399"/>
    <w:rsid w:val="00BA4804"/>
    <w:rsid w:val="00BA4939"/>
    <w:rsid w:val="00BA534F"/>
    <w:rsid w:val="00BA538F"/>
    <w:rsid w:val="00BA53B9"/>
    <w:rsid w:val="00BA56CD"/>
    <w:rsid w:val="00BA61FB"/>
    <w:rsid w:val="00BA6FE6"/>
    <w:rsid w:val="00BA7FCF"/>
    <w:rsid w:val="00BB0010"/>
    <w:rsid w:val="00BB01C6"/>
    <w:rsid w:val="00BB04CA"/>
    <w:rsid w:val="00BB18C5"/>
    <w:rsid w:val="00BB1BFE"/>
    <w:rsid w:val="00BB1DDF"/>
    <w:rsid w:val="00BB212D"/>
    <w:rsid w:val="00BB241C"/>
    <w:rsid w:val="00BB2580"/>
    <w:rsid w:val="00BB27CB"/>
    <w:rsid w:val="00BB2B53"/>
    <w:rsid w:val="00BB2C25"/>
    <w:rsid w:val="00BB42E3"/>
    <w:rsid w:val="00BB5ED5"/>
    <w:rsid w:val="00BB5F5C"/>
    <w:rsid w:val="00BB67A8"/>
    <w:rsid w:val="00BB6B9E"/>
    <w:rsid w:val="00BB713C"/>
    <w:rsid w:val="00BB73C5"/>
    <w:rsid w:val="00BB7D07"/>
    <w:rsid w:val="00BB7E50"/>
    <w:rsid w:val="00BC01EB"/>
    <w:rsid w:val="00BC02E0"/>
    <w:rsid w:val="00BC0631"/>
    <w:rsid w:val="00BC0D8A"/>
    <w:rsid w:val="00BC0FC2"/>
    <w:rsid w:val="00BC16C8"/>
    <w:rsid w:val="00BC1940"/>
    <w:rsid w:val="00BC1A41"/>
    <w:rsid w:val="00BC1ADF"/>
    <w:rsid w:val="00BC1D78"/>
    <w:rsid w:val="00BC1F9F"/>
    <w:rsid w:val="00BC22B0"/>
    <w:rsid w:val="00BC23EA"/>
    <w:rsid w:val="00BC2666"/>
    <w:rsid w:val="00BC2CC7"/>
    <w:rsid w:val="00BC2DA0"/>
    <w:rsid w:val="00BC2EC2"/>
    <w:rsid w:val="00BC3CFB"/>
    <w:rsid w:val="00BC43CC"/>
    <w:rsid w:val="00BC43DD"/>
    <w:rsid w:val="00BC4594"/>
    <w:rsid w:val="00BC4802"/>
    <w:rsid w:val="00BC49B3"/>
    <w:rsid w:val="00BC4CAE"/>
    <w:rsid w:val="00BC4F26"/>
    <w:rsid w:val="00BC51CB"/>
    <w:rsid w:val="00BC5A13"/>
    <w:rsid w:val="00BC5AD4"/>
    <w:rsid w:val="00BC6052"/>
    <w:rsid w:val="00BC67A7"/>
    <w:rsid w:val="00BC68B3"/>
    <w:rsid w:val="00BC6973"/>
    <w:rsid w:val="00BC6EC6"/>
    <w:rsid w:val="00BC716F"/>
    <w:rsid w:val="00BC75D0"/>
    <w:rsid w:val="00BC7A12"/>
    <w:rsid w:val="00BC7FFE"/>
    <w:rsid w:val="00BD0C84"/>
    <w:rsid w:val="00BD0EAB"/>
    <w:rsid w:val="00BD129F"/>
    <w:rsid w:val="00BD2367"/>
    <w:rsid w:val="00BD2BE0"/>
    <w:rsid w:val="00BD30E1"/>
    <w:rsid w:val="00BD32C7"/>
    <w:rsid w:val="00BD3587"/>
    <w:rsid w:val="00BD368F"/>
    <w:rsid w:val="00BD3DD3"/>
    <w:rsid w:val="00BD4869"/>
    <w:rsid w:val="00BD5147"/>
    <w:rsid w:val="00BD5B76"/>
    <w:rsid w:val="00BD5C3B"/>
    <w:rsid w:val="00BD5C4F"/>
    <w:rsid w:val="00BD5DA1"/>
    <w:rsid w:val="00BD5F06"/>
    <w:rsid w:val="00BD5F1C"/>
    <w:rsid w:val="00BD6172"/>
    <w:rsid w:val="00BD6487"/>
    <w:rsid w:val="00BD6A4B"/>
    <w:rsid w:val="00BD6B47"/>
    <w:rsid w:val="00BD6B81"/>
    <w:rsid w:val="00BD6DCA"/>
    <w:rsid w:val="00BD6ED4"/>
    <w:rsid w:val="00BD7552"/>
    <w:rsid w:val="00BD76F7"/>
    <w:rsid w:val="00BD7B05"/>
    <w:rsid w:val="00BD7DF5"/>
    <w:rsid w:val="00BE0E87"/>
    <w:rsid w:val="00BE15D3"/>
    <w:rsid w:val="00BE1F21"/>
    <w:rsid w:val="00BE2466"/>
    <w:rsid w:val="00BE2D57"/>
    <w:rsid w:val="00BE31D2"/>
    <w:rsid w:val="00BE39E2"/>
    <w:rsid w:val="00BE3E2E"/>
    <w:rsid w:val="00BE473D"/>
    <w:rsid w:val="00BE4D6D"/>
    <w:rsid w:val="00BE50C5"/>
    <w:rsid w:val="00BE59F3"/>
    <w:rsid w:val="00BE5E07"/>
    <w:rsid w:val="00BE6B20"/>
    <w:rsid w:val="00BE6E92"/>
    <w:rsid w:val="00BE6FB4"/>
    <w:rsid w:val="00BE77BE"/>
    <w:rsid w:val="00BE7BE9"/>
    <w:rsid w:val="00BE7C55"/>
    <w:rsid w:val="00BE7E54"/>
    <w:rsid w:val="00BE7E7F"/>
    <w:rsid w:val="00BF04AA"/>
    <w:rsid w:val="00BF0561"/>
    <w:rsid w:val="00BF063B"/>
    <w:rsid w:val="00BF0911"/>
    <w:rsid w:val="00BF09E2"/>
    <w:rsid w:val="00BF0F72"/>
    <w:rsid w:val="00BF1D00"/>
    <w:rsid w:val="00BF2708"/>
    <w:rsid w:val="00BF273F"/>
    <w:rsid w:val="00BF27B4"/>
    <w:rsid w:val="00BF2CA5"/>
    <w:rsid w:val="00BF2D0E"/>
    <w:rsid w:val="00BF2DA7"/>
    <w:rsid w:val="00BF2DE0"/>
    <w:rsid w:val="00BF2F1F"/>
    <w:rsid w:val="00BF3078"/>
    <w:rsid w:val="00BF3197"/>
    <w:rsid w:val="00BF3B96"/>
    <w:rsid w:val="00BF420D"/>
    <w:rsid w:val="00BF4381"/>
    <w:rsid w:val="00BF4401"/>
    <w:rsid w:val="00BF503F"/>
    <w:rsid w:val="00BF5052"/>
    <w:rsid w:val="00BF525A"/>
    <w:rsid w:val="00BF54F1"/>
    <w:rsid w:val="00BF5B2C"/>
    <w:rsid w:val="00BF5C46"/>
    <w:rsid w:val="00BF5ED2"/>
    <w:rsid w:val="00BF6381"/>
    <w:rsid w:val="00BF6669"/>
    <w:rsid w:val="00BF66D1"/>
    <w:rsid w:val="00BF66EB"/>
    <w:rsid w:val="00BF68D8"/>
    <w:rsid w:val="00BF6C56"/>
    <w:rsid w:val="00BF708E"/>
    <w:rsid w:val="00C005AE"/>
    <w:rsid w:val="00C005F3"/>
    <w:rsid w:val="00C00F0D"/>
    <w:rsid w:val="00C011E4"/>
    <w:rsid w:val="00C01680"/>
    <w:rsid w:val="00C01777"/>
    <w:rsid w:val="00C01862"/>
    <w:rsid w:val="00C01B32"/>
    <w:rsid w:val="00C01D69"/>
    <w:rsid w:val="00C01D90"/>
    <w:rsid w:val="00C01FD2"/>
    <w:rsid w:val="00C02619"/>
    <w:rsid w:val="00C026B8"/>
    <w:rsid w:val="00C028DE"/>
    <w:rsid w:val="00C02B73"/>
    <w:rsid w:val="00C02F2B"/>
    <w:rsid w:val="00C03242"/>
    <w:rsid w:val="00C038CD"/>
    <w:rsid w:val="00C038EF"/>
    <w:rsid w:val="00C03B73"/>
    <w:rsid w:val="00C03E5A"/>
    <w:rsid w:val="00C0431B"/>
    <w:rsid w:val="00C0458D"/>
    <w:rsid w:val="00C045F5"/>
    <w:rsid w:val="00C049BB"/>
    <w:rsid w:val="00C04E18"/>
    <w:rsid w:val="00C05059"/>
    <w:rsid w:val="00C05376"/>
    <w:rsid w:val="00C05556"/>
    <w:rsid w:val="00C05E77"/>
    <w:rsid w:val="00C06983"/>
    <w:rsid w:val="00C069BD"/>
    <w:rsid w:val="00C06A3D"/>
    <w:rsid w:val="00C06A5D"/>
    <w:rsid w:val="00C06A8C"/>
    <w:rsid w:val="00C06C72"/>
    <w:rsid w:val="00C06D94"/>
    <w:rsid w:val="00C07138"/>
    <w:rsid w:val="00C0745A"/>
    <w:rsid w:val="00C07931"/>
    <w:rsid w:val="00C0795A"/>
    <w:rsid w:val="00C07C49"/>
    <w:rsid w:val="00C07DA3"/>
    <w:rsid w:val="00C07DD9"/>
    <w:rsid w:val="00C07FB2"/>
    <w:rsid w:val="00C1095D"/>
    <w:rsid w:val="00C109E0"/>
    <w:rsid w:val="00C10EF0"/>
    <w:rsid w:val="00C11E50"/>
    <w:rsid w:val="00C12064"/>
    <w:rsid w:val="00C120A4"/>
    <w:rsid w:val="00C1211F"/>
    <w:rsid w:val="00C1238A"/>
    <w:rsid w:val="00C12566"/>
    <w:rsid w:val="00C12CAF"/>
    <w:rsid w:val="00C12E82"/>
    <w:rsid w:val="00C130F6"/>
    <w:rsid w:val="00C13E44"/>
    <w:rsid w:val="00C13F1A"/>
    <w:rsid w:val="00C14896"/>
    <w:rsid w:val="00C148A4"/>
    <w:rsid w:val="00C14A08"/>
    <w:rsid w:val="00C14B02"/>
    <w:rsid w:val="00C14CA2"/>
    <w:rsid w:val="00C150EE"/>
    <w:rsid w:val="00C152EF"/>
    <w:rsid w:val="00C15747"/>
    <w:rsid w:val="00C16063"/>
    <w:rsid w:val="00C169F2"/>
    <w:rsid w:val="00C16FDE"/>
    <w:rsid w:val="00C16FFF"/>
    <w:rsid w:val="00C1705A"/>
    <w:rsid w:val="00C173BF"/>
    <w:rsid w:val="00C17C5F"/>
    <w:rsid w:val="00C17CA3"/>
    <w:rsid w:val="00C17D61"/>
    <w:rsid w:val="00C20079"/>
    <w:rsid w:val="00C20AAD"/>
    <w:rsid w:val="00C2107E"/>
    <w:rsid w:val="00C211A3"/>
    <w:rsid w:val="00C2180B"/>
    <w:rsid w:val="00C21836"/>
    <w:rsid w:val="00C21D6F"/>
    <w:rsid w:val="00C21F98"/>
    <w:rsid w:val="00C223BD"/>
    <w:rsid w:val="00C224DE"/>
    <w:rsid w:val="00C224F5"/>
    <w:rsid w:val="00C229D9"/>
    <w:rsid w:val="00C2311C"/>
    <w:rsid w:val="00C23298"/>
    <w:rsid w:val="00C24130"/>
    <w:rsid w:val="00C2447A"/>
    <w:rsid w:val="00C244DF"/>
    <w:rsid w:val="00C24C53"/>
    <w:rsid w:val="00C24E73"/>
    <w:rsid w:val="00C25763"/>
    <w:rsid w:val="00C25DD4"/>
    <w:rsid w:val="00C25DDE"/>
    <w:rsid w:val="00C25EDB"/>
    <w:rsid w:val="00C266D7"/>
    <w:rsid w:val="00C26DE0"/>
    <w:rsid w:val="00C26EB9"/>
    <w:rsid w:val="00C27334"/>
    <w:rsid w:val="00C27CA6"/>
    <w:rsid w:val="00C27E58"/>
    <w:rsid w:val="00C31375"/>
    <w:rsid w:val="00C31B4F"/>
    <w:rsid w:val="00C31C9A"/>
    <w:rsid w:val="00C31DCC"/>
    <w:rsid w:val="00C32052"/>
    <w:rsid w:val="00C3247C"/>
    <w:rsid w:val="00C324FD"/>
    <w:rsid w:val="00C32B75"/>
    <w:rsid w:val="00C32B79"/>
    <w:rsid w:val="00C32CFE"/>
    <w:rsid w:val="00C33056"/>
    <w:rsid w:val="00C337AE"/>
    <w:rsid w:val="00C33E6B"/>
    <w:rsid w:val="00C34082"/>
    <w:rsid w:val="00C34557"/>
    <w:rsid w:val="00C34E46"/>
    <w:rsid w:val="00C3547C"/>
    <w:rsid w:val="00C35E3B"/>
    <w:rsid w:val="00C3686D"/>
    <w:rsid w:val="00C36943"/>
    <w:rsid w:val="00C36ECA"/>
    <w:rsid w:val="00C37064"/>
    <w:rsid w:val="00C37795"/>
    <w:rsid w:val="00C37AE8"/>
    <w:rsid w:val="00C37BD5"/>
    <w:rsid w:val="00C37C56"/>
    <w:rsid w:val="00C37CCB"/>
    <w:rsid w:val="00C400F4"/>
    <w:rsid w:val="00C4050B"/>
    <w:rsid w:val="00C40655"/>
    <w:rsid w:val="00C40A08"/>
    <w:rsid w:val="00C41010"/>
    <w:rsid w:val="00C410B1"/>
    <w:rsid w:val="00C418AA"/>
    <w:rsid w:val="00C41AC8"/>
    <w:rsid w:val="00C420A2"/>
    <w:rsid w:val="00C42933"/>
    <w:rsid w:val="00C42C57"/>
    <w:rsid w:val="00C42F13"/>
    <w:rsid w:val="00C43639"/>
    <w:rsid w:val="00C43A12"/>
    <w:rsid w:val="00C43FA1"/>
    <w:rsid w:val="00C4409F"/>
    <w:rsid w:val="00C442D2"/>
    <w:rsid w:val="00C44321"/>
    <w:rsid w:val="00C4440A"/>
    <w:rsid w:val="00C4448E"/>
    <w:rsid w:val="00C446DF"/>
    <w:rsid w:val="00C44A5D"/>
    <w:rsid w:val="00C44BD1"/>
    <w:rsid w:val="00C457AE"/>
    <w:rsid w:val="00C457E8"/>
    <w:rsid w:val="00C45EEF"/>
    <w:rsid w:val="00C460BA"/>
    <w:rsid w:val="00C4623A"/>
    <w:rsid w:val="00C46387"/>
    <w:rsid w:val="00C46461"/>
    <w:rsid w:val="00C464E4"/>
    <w:rsid w:val="00C465B8"/>
    <w:rsid w:val="00C466DA"/>
    <w:rsid w:val="00C468A0"/>
    <w:rsid w:val="00C46FED"/>
    <w:rsid w:val="00C47818"/>
    <w:rsid w:val="00C4785E"/>
    <w:rsid w:val="00C47D18"/>
    <w:rsid w:val="00C47D71"/>
    <w:rsid w:val="00C501DB"/>
    <w:rsid w:val="00C503CB"/>
    <w:rsid w:val="00C5058A"/>
    <w:rsid w:val="00C506AF"/>
    <w:rsid w:val="00C50BB6"/>
    <w:rsid w:val="00C511F9"/>
    <w:rsid w:val="00C5132B"/>
    <w:rsid w:val="00C51641"/>
    <w:rsid w:val="00C52657"/>
    <w:rsid w:val="00C52A45"/>
    <w:rsid w:val="00C52D24"/>
    <w:rsid w:val="00C53085"/>
    <w:rsid w:val="00C533FF"/>
    <w:rsid w:val="00C534C5"/>
    <w:rsid w:val="00C5386E"/>
    <w:rsid w:val="00C53CBA"/>
    <w:rsid w:val="00C5402E"/>
    <w:rsid w:val="00C546DE"/>
    <w:rsid w:val="00C5480D"/>
    <w:rsid w:val="00C54E43"/>
    <w:rsid w:val="00C5551F"/>
    <w:rsid w:val="00C55FB8"/>
    <w:rsid w:val="00C5612A"/>
    <w:rsid w:val="00C563CA"/>
    <w:rsid w:val="00C56B4A"/>
    <w:rsid w:val="00C5709E"/>
    <w:rsid w:val="00C57542"/>
    <w:rsid w:val="00C5756E"/>
    <w:rsid w:val="00C57CD8"/>
    <w:rsid w:val="00C60289"/>
    <w:rsid w:val="00C6050D"/>
    <w:rsid w:val="00C6076F"/>
    <w:rsid w:val="00C607BF"/>
    <w:rsid w:val="00C60AC7"/>
    <w:rsid w:val="00C60E86"/>
    <w:rsid w:val="00C6160F"/>
    <w:rsid w:val="00C61ABB"/>
    <w:rsid w:val="00C62A91"/>
    <w:rsid w:val="00C6394A"/>
    <w:rsid w:val="00C63973"/>
    <w:rsid w:val="00C63EAC"/>
    <w:rsid w:val="00C63F6F"/>
    <w:rsid w:val="00C6476E"/>
    <w:rsid w:val="00C653D4"/>
    <w:rsid w:val="00C65C3A"/>
    <w:rsid w:val="00C65F81"/>
    <w:rsid w:val="00C66971"/>
    <w:rsid w:val="00C66A68"/>
    <w:rsid w:val="00C67820"/>
    <w:rsid w:val="00C67B17"/>
    <w:rsid w:val="00C67D63"/>
    <w:rsid w:val="00C67F7D"/>
    <w:rsid w:val="00C70274"/>
    <w:rsid w:val="00C7039C"/>
    <w:rsid w:val="00C7069B"/>
    <w:rsid w:val="00C706BA"/>
    <w:rsid w:val="00C708EB"/>
    <w:rsid w:val="00C70979"/>
    <w:rsid w:val="00C70AE1"/>
    <w:rsid w:val="00C71782"/>
    <w:rsid w:val="00C71881"/>
    <w:rsid w:val="00C71908"/>
    <w:rsid w:val="00C71BD3"/>
    <w:rsid w:val="00C724E2"/>
    <w:rsid w:val="00C72622"/>
    <w:rsid w:val="00C727F6"/>
    <w:rsid w:val="00C73515"/>
    <w:rsid w:val="00C73779"/>
    <w:rsid w:val="00C73859"/>
    <w:rsid w:val="00C73BF0"/>
    <w:rsid w:val="00C73D59"/>
    <w:rsid w:val="00C742A8"/>
    <w:rsid w:val="00C74FEA"/>
    <w:rsid w:val="00C75429"/>
    <w:rsid w:val="00C754FA"/>
    <w:rsid w:val="00C7597C"/>
    <w:rsid w:val="00C75B5D"/>
    <w:rsid w:val="00C75D05"/>
    <w:rsid w:val="00C76C83"/>
    <w:rsid w:val="00C76F06"/>
    <w:rsid w:val="00C7734B"/>
    <w:rsid w:val="00C77906"/>
    <w:rsid w:val="00C80147"/>
    <w:rsid w:val="00C802A0"/>
    <w:rsid w:val="00C8111B"/>
    <w:rsid w:val="00C81581"/>
    <w:rsid w:val="00C81C25"/>
    <w:rsid w:val="00C826B5"/>
    <w:rsid w:val="00C826CF"/>
    <w:rsid w:val="00C82CC1"/>
    <w:rsid w:val="00C84128"/>
    <w:rsid w:val="00C84665"/>
    <w:rsid w:val="00C84DCC"/>
    <w:rsid w:val="00C852B5"/>
    <w:rsid w:val="00C85903"/>
    <w:rsid w:val="00C859B8"/>
    <w:rsid w:val="00C85CF4"/>
    <w:rsid w:val="00C86C78"/>
    <w:rsid w:val="00C87900"/>
    <w:rsid w:val="00C87A11"/>
    <w:rsid w:val="00C87E9B"/>
    <w:rsid w:val="00C87FF6"/>
    <w:rsid w:val="00C90062"/>
    <w:rsid w:val="00C90DB1"/>
    <w:rsid w:val="00C9141E"/>
    <w:rsid w:val="00C91A8B"/>
    <w:rsid w:val="00C923AA"/>
    <w:rsid w:val="00C927B7"/>
    <w:rsid w:val="00C92A5A"/>
    <w:rsid w:val="00C92DCE"/>
    <w:rsid w:val="00C93115"/>
    <w:rsid w:val="00C93AA7"/>
    <w:rsid w:val="00C93ADF"/>
    <w:rsid w:val="00C93E3C"/>
    <w:rsid w:val="00C93F5F"/>
    <w:rsid w:val="00C943BE"/>
    <w:rsid w:val="00C94672"/>
    <w:rsid w:val="00C946E8"/>
    <w:rsid w:val="00C94874"/>
    <w:rsid w:val="00C952D5"/>
    <w:rsid w:val="00C953D3"/>
    <w:rsid w:val="00C95FBC"/>
    <w:rsid w:val="00C9605E"/>
    <w:rsid w:val="00C97064"/>
    <w:rsid w:val="00C972D5"/>
    <w:rsid w:val="00C97561"/>
    <w:rsid w:val="00C9760F"/>
    <w:rsid w:val="00C97FBA"/>
    <w:rsid w:val="00CA06E9"/>
    <w:rsid w:val="00CA08CE"/>
    <w:rsid w:val="00CA0ABF"/>
    <w:rsid w:val="00CA0FF3"/>
    <w:rsid w:val="00CA10B2"/>
    <w:rsid w:val="00CA14FC"/>
    <w:rsid w:val="00CA23DB"/>
    <w:rsid w:val="00CA367D"/>
    <w:rsid w:val="00CA3691"/>
    <w:rsid w:val="00CA3BAD"/>
    <w:rsid w:val="00CA3F06"/>
    <w:rsid w:val="00CA3F49"/>
    <w:rsid w:val="00CA4303"/>
    <w:rsid w:val="00CA4545"/>
    <w:rsid w:val="00CA5AA6"/>
    <w:rsid w:val="00CA62A5"/>
    <w:rsid w:val="00CA6D60"/>
    <w:rsid w:val="00CA6DCB"/>
    <w:rsid w:val="00CA7C14"/>
    <w:rsid w:val="00CA7C42"/>
    <w:rsid w:val="00CA7DAC"/>
    <w:rsid w:val="00CA7F0F"/>
    <w:rsid w:val="00CB03CC"/>
    <w:rsid w:val="00CB1E7E"/>
    <w:rsid w:val="00CB20FA"/>
    <w:rsid w:val="00CB2244"/>
    <w:rsid w:val="00CB24EE"/>
    <w:rsid w:val="00CB3005"/>
    <w:rsid w:val="00CB3197"/>
    <w:rsid w:val="00CB350B"/>
    <w:rsid w:val="00CB3598"/>
    <w:rsid w:val="00CB37F4"/>
    <w:rsid w:val="00CB396B"/>
    <w:rsid w:val="00CB419F"/>
    <w:rsid w:val="00CB45BE"/>
    <w:rsid w:val="00CB4A6A"/>
    <w:rsid w:val="00CB4A88"/>
    <w:rsid w:val="00CB4E9B"/>
    <w:rsid w:val="00CB5001"/>
    <w:rsid w:val="00CB5135"/>
    <w:rsid w:val="00CB5B2E"/>
    <w:rsid w:val="00CB5E1A"/>
    <w:rsid w:val="00CB5E6D"/>
    <w:rsid w:val="00CB69F9"/>
    <w:rsid w:val="00CB74C7"/>
    <w:rsid w:val="00CB7609"/>
    <w:rsid w:val="00CB7A17"/>
    <w:rsid w:val="00CB7A30"/>
    <w:rsid w:val="00CB7D54"/>
    <w:rsid w:val="00CB7E3F"/>
    <w:rsid w:val="00CC0103"/>
    <w:rsid w:val="00CC0F36"/>
    <w:rsid w:val="00CC0FAB"/>
    <w:rsid w:val="00CC1724"/>
    <w:rsid w:val="00CC2427"/>
    <w:rsid w:val="00CC24A5"/>
    <w:rsid w:val="00CC271F"/>
    <w:rsid w:val="00CC294A"/>
    <w:rsid w:val="00CC2AF4"/>
    <w:rsid w:val="00CC34F1"/>
    <w:rsid w:val="00CC374C"/>
    <w:rsid w:val="00CC485E"/>
    <w:rsid w:val="00CC4880"/>
    <w:rsid w:val="00CC4D5D"/>
    <w:rsid w:val="00CC542C"/>
    <w:rsid w:val="00CC5680"/>
    <w:rsid w:val="00CC600B"/>
    <w:rsid w:val="00CC673F"/>
    <w:rsid w:val="00CC6A76"/>
    <w:rsid w:val="00CC6D7D"/>
    <w:rsid w:val="00CC6EFC"/>
    <w:rsid w:val="00CC7383"/>
    <w:rsid w:val="00CC7B32"/>
    <w:rsid w:val="00CD0504"/>
    <w:rsid w:val="00CD0535"/>
    <w:rsid w:val="00CD059A"/>
    <w:rsid w:val="00CD1021"/>
    <w:rsid w:val="00CD12B4"/>
    <w:rsid w:val="00CD14F4"/>
    <w:rsid w:val="00CD1586"/>
    <w:rsid w:val="00CD1F8D"/>
    <w:rsid w:val="00CD2091"/>
    <w:rsid w:val="00CD3B39"/>
    <w:rsid w:val="00CD3E9E"/>
    <w:rsid w:val="00CD4251"/>
    <w:rsid w:val="00CD47A7"/>
    <w:rsid w:val="00CD4831"/>
    <w:rsid w:val="00CD48E0"/>
    <w:rsid w:val="00CD4C3F"/>
    <w:rsid w:val="00CD4DE1"/>
    <w:rsid w:val="00CD5085"/>
    <w:rsid w:val="00CD587E"/>
    <w:rsid w:val="00CD5902"/>
    <w:rsid w:val="00CD5A4C"/>
    <w:rsid w:val="00CD5B80"/>
    <w:rsid w:val="00CD5D6A"/>
    <w:rsid w:val="00CD5FE9"/>
    <w:rsid w:val="00CD676A"/>
    <w:rsid w:val="00CD6AFF"/>
    <w:rsid w:val="00CD6B70"/>
    <w:rsid w:val="00CD7965"/>
    <w:rsid w:val="00CE0048"/>
    <w:rsid w:val="00CE015B"/>
    <w:rsid w:val="00CE05E8"/>
    <w:rsid w:val="00CE06CB"/>
    <w:rsid w:val="00CE0730"/>
    <w:rsid w:val="00CE073E"/>
    <w:rsid w:val="00CE09FD"/>
    <w:rsid w:val="00CE0B69"/>
    <w:rsid w:val="00CE0B88"/>
    <w:rsid w:val="00CE0EE3"/>
    <w:rsid w:val="00CE14C4"/>
    <w:rsid w:val="00CE1604"/>
    <w:rsid w:val="00CE1A43"/>
    <w:rsid w:val="00CE1C8C"/>
    <w:rsid w:val="00CE1CEB"/>
    <w:rsid w:val="00CE2198"/>
    <w:rsid w:val="00CE2A71"/>
    <w:rsid w:val="00CE3260"/>
    <w:rsid w:val="00CE3A5F"/>
    <w:rsid w:val="00CE447F"/>
    <w:rsid w:val="00CE496D"/>
    <w:rsid w:val="00CE4A18"/>
    <w:rsid w:val="00CE4EFA"/>
    <w:rsid w:val="00CE5B9C"/>
    <w:rsid w:val="00CE5EE3"/>
    <w:rsid w:val="00CE6057"/>
    <w:rsid w:val="00CE60C5"/>
    <w:rsid w:val="00CE6237"/>
    <w:rsid w:val="00CE6250"/>
    <w:rsid w:val="00CE67CA"/>
    <w:rsid w:val="00CE6B65"/>
    <w:rsid w:val="00CE6D74"/>
    <w:rsid w:val="00CE7351"/>
    <w:rsid w:val="00CE761C"/>
    <w:rsid w:val="00CE7E20"/>
    <w:rsid w:val="00CF0280"/>
    <w:rsid w:val="00CF164A"/>
    <w:rsid w:val="00CF165D"/>
    <w:rsid w:val="00CF17AD"/>
    <w:rsid w:val="00CF1C49"/>
    <w:rsid w:val="00CF1E34"/>
    <w:rsid w:val="00CF207C"/>
    <w:rsid w:val="00CF208E"/>
    <w:rsid w:val="00CF2103"/>
    <w:rsid w:val="00CF246C"/>
    <w:rsid w:val="00CF2B10"/>
    <w:rsid w:val="00CF2FED"/>
    <w:rsid w:val="00CF32BD"/>
    <w:rsid w:val="00CF38C3"/>
    <w:rsid w:val="00CF38CE"/>
    <w:rsid w:val="00CF3C28"/>
    <w:rsid w:val="00CF3F53"/>
    <w:rsid w:val="00CF4424"/>
    <w:rsid w:val="00CF465D"/>
    <w:rsid w:val="00CF47AD"/>
    <w:rsid w:val="00CF483B"/>
    <w:rsid w:val="00CF508F"/>
    <w:rsid w:val="00CF5887"/>
    <w:rsid w:val="00CF59E8"/>
    <w:rsid w:val="00CF5A4F"/>
    <w:rsid w:val="00CF6577"/>
    <w:rsid w:val="00CF6836"/>
    <w:rsid w:val="00CF70E9"/>
    <w:rsid w:val="00CF72CC"/>
    <w:rsid w:val="00CF7890"/>
    <w:rsid w:val="00CF7D66"/>
    <w:rsid w:val="00D002B5"/>
    <w:rsid w:val="00D01024"/>
    <w:rsid w:val="00D01175"/>
    <w:rsid w:val="00D017DE"/>
    <w:rsid w:val="00D01EE0"/>
    <w:rsid w:val="00D022AA"/>
    <w:rsid w:val="00D028A0"/>
    <w:rsid w:val="00D028D7"/>
    <w:rsid w:val="00D02A4A"/>
    <w:rsid w:val="00D02BE7"/>
    <w:rsid w:val="00D030D6"/>
    <w:rsid w:val="00D034E2"/>
    <w:rsid w:val="00D03769"/>
    <w:rsid w:val="00D03AC5"/>
    <w:rsid w:val="00D03B67"/>
    <w:rsid w:val="00D03CEF"/>
    <w:rsid w:val="00D04117"/>
    <w:rsid w:val="00D04603"/>
    <w:rsid w:val="00D04883"/>
    <w:rsid w:val="00D04C32"/>
    <w:rsid w:val="00D052FE"/>
    <w:rsid w:val="00D053C5"/>
    <w:rsid w:val="00D056AC"/>
    <w:rsid w:val="00D063F6"/>
    <w:rsid w:val="00D065E4"/>
    <w:rsid w:val="00D06EFD"/>
    <w:rsid w:val="00D0729C"/>
    <w:rsid w:val="00D07365"/>
    <w:rsid w:val="00D0760E"/>
    <w:rsid w:val="00D07F60"/>
    <w:rsid w:val="00D10109"/>
    <w:rsid w:val="00D11040"/>
    <w:rsid w:val="00D111A4"/>
    <w:rsid w:val="00D114DC"/>
    <w:rsid w:val="00D1174B"/>
    <w:rsid w:val="00D119AE"/>
    <w:rsid w:val="00D11AB7"/>
    <w:rsid w:val="00D11B14"/>
    <w:rsid w:val="00D1236B"/>
    <w:rsid w:val="00D123CE"/>
    <w:rsid w:val="00D1244E"/>
    <w:rsid w:val="00D12561"/>
    <w:rsid w:val="00D12828"/>
    <w:rsid w:val="00D12D29"/>
    <w:rsid w:val="00D12F7E"/>
    <w:rsid w:val="00D12F9B"/>
    <w:rsid w:val="00D1327C"/>
    <w:rsid w:val="00D133C5"/>
    <w:rsid w:val="00D135AC"/>
    <w:rsid w:val="00D135F0"/>
    <w:rsid w:val="00D139D7"/>
    <w:rsid w:val="00D13B4B"/>
    <w:rsid w:val="00D13D3C"/>
    <w:rsid w:val="00D13E68"/>
    <w:rsid w:val="00D143FC"/>
    <w:rsid w:val="00D14608"/>
    <w:rsid w:val="00D14898"/>
    <w:rsid w:val="00D14B9E"/>
    <w:rsid w:val="00D14BD7"/>
    <w:rsid w:val="00D150C1"/>
    <w:rsid w:val="00D15955"/>
    <w:rsid w:val="00D15B27"/>
    <w:rsid w:val="00D1645B"/>
    <w:rsid w:val="00D16476"/>
    <w:rsid w:val="00D16811"/>
    <w:rsid w:val="00D16F91"/>
    <w:rsid w:val="00D170E1"/>
    <w:rsid w:val="00D20131"/>
    <w:rsid w:val="00D209C7"/>
    <w:rsid w:val="00D20DB4"/>
    <w:rsid w:val="00D21180"/>
    <w:rsid w:val="00D21C12"/>
    <w:rsid w:val="00D22000"/>
    <w:rsid w:val="00D22386"/>
    <w:rsid w:val="00D22CCE"/>
    <w:rsid w:val="00D22DEC"/>
    <w:rsid w:val="00D2305F"/>
    <w:rsid w:val="00D230AB"/>
    <w:rsid w:val="00D233A2"/>
    <w:rsid w:val="00D234C6"/>
    <w:rsid w:val="00D23537"/>
    <w:rsid w:val="00D235A6"/>
    <w:rsid w:val="00D239CA"/>
    <w:rsid w:val="00D239D5"/>
    <w:rsid w:val="00D23A9A"/>
    <w:rsid w:val="00D23C15"/>
    <w:rsid w:val="00D2441C"/>
    <w:rsid w:val="00D24B8B"/>
    <w:rsid w:val="00D24D1A"/>
    <w:rsid w:val="00D24F15"/>
    <w:rsid w:val="00D24FEF"/>
    <w:rsid w:val="00D25696"/>
    <w:rsid w:val="00D25B1C"/>
    <w:rsid w:val="00D25BFD"/>
    <w:rsid w:val="00D26024"/>
    <w:rsid w:val="00D266BD"/>
    <w:rsid w:val="00D267B3"/>
    <w:rsid w:val="00D26A8C"/>
    <w:rsid w:val="00D26AB8"/>
    <w:rsid w:val="00D26D24"/>
    <w:rsid w:val="00D27113"/>
    <w:rsid w:val="00D279D8"/>
    <w:rsid w:val="00D27A8C"/>
    <w:rsid w:val="00D30076"/>
    <w:rsid w:val="00D304E7"/>
    <w:rsid w:val="00D30524"/>
    <w:rsid w:val="00D305C7"/>
    <w:rsid w:val="00D30929"/>
    <w:rsid w:val="00D30994"/>
    <w:rsid w:val="00D309FB"/>
    <w:rsid w:val="00D30FAC"/>
    <w:rsid w:val="00D31171"/>
    <w:rsid w:val="00D31626"/>
    <w:rsid w:val="00D31649"/>
    <w:rsid w:val="00D31BEB"/>
    <w:rsid w:val="00D31EFB"/>
    <w:rsid w:val="00D323BC"/>
    <w:rsid w:val="00D32EF6"/>
    <w:rsid w:val="00D336A0"/>
    <w:rsid w:val="00D33EA5"/>
    <w:rsid w:val="00D347E7"/>
    <w:rsid w:val="00D3517B"/>
    <w:rsid w:val="00D35971"/>
    <w:rsid w:val="00D35AF8"/>
    <w:rsid w:val="00D35FC1"/>
    <w:rsid w:val="00D3659A"/>
    <w:rsid w:val="00D36F5E"/>
    <w:rsid w:val="00D3760C"/>
    <w:rsid w:val="00D37A11"/>
    <w:rsid w:val="00D37B52"/>
    <w:rsid w:val="00D37BC2"/>
    <w:rsid w:val="00D37D6B"/>
    <w:rsid w:val="00D4011D"/>
    <w:rsid w:val="00D40593"/>
    <w:rsid w:val="00D408A0"/>
    <w:rsid w:val="00D40CD6"/>
    <w:rsid w:val="00D4175C"/>
    <w:rsid w:val="00D419B1"/>
    <w:rsid w:val="00D4224C"/>
    <w:rsid w:val="00D42C1A"/>
    <w:rsid w:val="00D42C24"/>
    <w:rsid w:val="00D42C26"/>
    <w:rsid w:val="00D42E6E"/>
    <w:rsid w:val="00D431D1"/>
    <w:rsid w:val="00D43881"/>
    <w:rsid w:val="00D440BA"/>
    <w:rsid w:val="00D44582"/>
    <w:rsid w:val="00D44607"/>
    <w:rsid w:val="00D44C02"/>
    <w:rsid w:val="00D458FB"/>
    <w:rsid w:val="00D45B48"/>
    <w:rsid w:val="00D45EA7"/>
    <w:rsid w:val="00D45F80"/>
    <w:rsid w:val="00D46CD8"/>
    <w:rsid w:val="00D473FC"/>
    <w:rsid w:val="00D474D1"/>
    <w:rsid w:val="00D479CC"/>
    <w:rsid w:val="00D47F58"/>
    <w:rsid w:val="00D503D7"/>
    <w:rsid w:val="00D504F6"/>
    <w:rsid w:val="00D5052D"/>
    <w:rsid w:val="00D50CE7"/>
    <w:rsid w:val="00D512B0"/>
    <w:rsid w:val="00D51940"/>
    <w:rsid w:val="00D52095"/>
    <w:rsid w:val="00D5217E"/>
    <w:rsid w:val="00D525D1"/>
    <w:rsid w:val="00D52650"/>
    <w:rsid w:val="00D526B4"/>
    <w:rsid w:val="00D526CB"/>
    <w:rsid w:val="00D52BB4"/>
    <w:rsid w:val="00D52C0E"/>
    <w:rsid w:val="00D52CFB"/>
    <w:rsid w:val="00D53212"/>
    <w:rsid w:val="00D53D56"/>
    <w:rsid w:val="00D53E3F"/>
    <w:rsid w:val="00D54438"/>
    <w:rsid w:val="00D54651"/>
    <w:rsid w:val="00D54F28"/>
    <w:rsid w:val="00D550AF"/>
    <w:rsid w:val="00D550C7"/>
    <w:rsid w:val="00D55347"/>
    <w:rsid w:val="00D55450"/>
    <w:rsid w:val="00D55EB7"/>
    <w:rsid w:val="00D56452"/>
    <w:rsid w:val="00D56672"/>
    <w:rsid w:val="00D5686B"/>
    <w:rsid w:val="00D5688D"/>
    <w:rsid w:val="00D56DE3"/>
    <w:rsid w:val="00D576CD"/>
    <w:rsid w:val="00D57EEA"/>
    <w:rsid w:val="00D57FD9"/>
    <w:rsid w:val="00D57FF5"/>
    <w:rsid w:val="00D61A26"/>
    <w:rsid w:val="00D62301"/>
    <w:rsid w:val="00D62A4A"/>
    <w:rsid w:val="00D62CFB"/>
    <w:rsid w:val="00D62F00"/>
    <w:rsid w:val="00D630B9"/>
    <w:rsid w:val="00D634E4"/>
    <w:rsid w:val="00D637DF"/>
    <w:rsid w:val="00D63EC0"/>
    <w:rsid w:val="00D64488"/>
    <w:rsid w:val="00D64C8B"/>
    <w:rsid w:val="00D64DDC"/>
    <w:rsid w:val="00D64E28"/>
    <w:rsid w:val="00D64EAD"/>
    <w:rsid w:val="00D64F07"/>
    <w:rsid w:val="00D65B05"/>
    <w:rsid w:val="00D65F1D"/>
    <w:rsid w:val="00D6603C"/>
    <w:rsid w:val="00D66CC1"/>
    <w:rsid w:val="00D67033"/>
    <w:rsid w:val="00D6773B"/>
    <w:rsid w:val="00D67B3B"/>
    <w:rsid w:val="00D67F34"/>
    <w:rsid w:val="00D704D2"/>
    <w:rsid w:val="00D704DC"/>
    <w:rsid w:val="00D70521"/>
    <w:rsid w:val="00D70CC9"/>
    <w:rsid w:val="00D71096"/>
    <w:rsid w:val="00D71252"/>
    <w:rsid w:val="00D71688"/>
    <w:rsid w:val="00D7174F"/>
    <w:rsid w:val="00D71D06"/>
    <w:rsid w:val="00D71EE0"/>
    <w:rsid w:val="00D7212A"/>
    <w:rsid w:val="00D722DB"/>
    <w:rsid w:val="00D72BAD"/>
    <w:rsid w:val="00D72CC6"/>
    <w:rsid w:val="00D72ED6"/>
    <w:rsid w:val="00D73B8A"/>
    <w:rsid w:val="00D73EF7"/>
    <w:rsid w:val="00D73FE3"/>
    <w:rsid w:val="00D7466D"/>
    <w:rsid w:val="00D7475D"/>
    <w:rsid w:val="00D75550"/>
    <w:rsid w:val="00D75FCA"/>
    <w:rsid w:val="00D760C3"/>
    <w:rsid w:val="00D764D7"/>
    <w:rsid w:val="00D76516"/>
    <w:rsid w:val="00D7767B"/>
    <w:rsid w:val="00D7786D"/>
    <w:rsid w:val="00D77A77"/>
    <w:rsid w:val="00D80AF4"/>
    <w:rsid w:val="00D81393"/>
    <w:rsid w:val="00D81979"/>
    <w:rsid w:val="00D81DA9"/>
    <w:rsid w:val="00D81E3E"/>
    <w:rsid w:val="00D81F6F"/>
    <w:rsid w:val="00D825AB"/>
    <w:rsid w:val="00D825C3"/>
    <w:rsid w:val="00D82D7B"/>
    <w:rsid w:val="00D82DD6"/>
    <w:rsid w:val="00D82FC8"/>
    <w:rsid w:val="00D83A1B"/>
    <w:rsid w:val="00D83B19"/>
    <w:rsid w:val="00D83C8F"/>
    <w:rsid w:val="00D83CBC"/>
    <w:rsid w:val="00D84C1C"/>
    <w:rsid w:val="00D84F60"/>
    <w:rsid w:val="00D84FBD"/>
    <w:rsid w:val="00D85919"/>
    <w:rsid w:val="00D85BAC"/>
    <w:rsid w:val="00D85DD7"/>
    <w:rsid w:val="00D86129"/>
    <w:rsid w:val="00D86304"/>
    <w:rsid w:val="00D867EF"/>
    <w:rsid w:val="00D86987"/>
    <w:rsid w:val="00D86EDD"/>
    <w:rsid w:val="00D871CE"/>
    <w:rsid w:val="00D872D7"/>
    <w:rsid w:val="00D874B5"/>
    <w:rsid w:val="00D87753"/>
    <w:rsid w:val="00D87990"/>
    <w:rsid w:val="00D87C8E"/>
    <w:rsid w:val="00D903BA"/>
    <w:rsid w:val="00D9049E"/>
    <w:rsid w:val="00D9074A"/>
    <w:rsid w:val="00D911F4"/>
    <w:rsid w:val="00D91C14"/>
    <w:rsid w:val="00D9216C"/>
    <w:rsid w:val="00D92643"/>
    <w:rsid w:val="00D92C1C"/>
    <w:rsid w:val="00D92ED8"/>
    <w:rsid w:val="00D92F76"/>
    <w:rsid w:val="00D9346F"/>
    <w:rsid w:val="00D934AE"/>
    <w:rsid w:val="00D942E5"/>
    <w:rsid w:val="00D9435B"/>
    <w:rsid w:val="00D94AC5"/>
    <w:rsid w:val="00D94B4D"/>
    <w:rsid w:val="00D94BC3"/>
    <w:rsid w:val="00D94D81"/>
    <w:rsid w:val="00D94E03"/>
    <w:rsid w:val="00D94FB0"/>
    <w:rsid w:val="00D95C11"/>
    <w:rsid w:val="00D95CD9"/>
    <w:rsid w:val="00D95FF1"/>
    <w:rsid w:val="00D96013"/>
    <w:rsid w:val="00D964E4"/>
    <w:rsid w:val="00D96556"/>
    <w:rsid w:val="00D96809"/>
    <w:rsid w:val="00D96E0C"/>
    <w:rsid w:val="00D972A4"/>
    <w:rsid w:val="00D97472"/>
    <w:rsid w:val="00D97C26"/>
    <w:rsid w:val="00DA0064"/>
    <w:rsid w:val="00DA01F8"/>
    <w:rsid w:val="00DA055E"/>
    <w:rsid w:val="00DA1240"/>
    <w:rsid w:val="00DA1490"/>
    <w:rsid w:val="00DA1A54"/>
    <w:rsid w:val="00DA1EAF"/>
    <w:rsid w:val="00DA20BE"/>
    <w:rsid w:val="00DA28E8"/>
    <w:rsid w:val="00DA331F"/>
    <w:rsid w:val="00DA3357"/>
    <w:rsid w:val="00DA3399"/>
    <w:rsid w:val="00DA34E0"/>
    <w:rsid w:val="00DA35D8"/>
    <w:rsid w:val="00DA3932"/>
    <w:rsid w:val="00DA3BC2"/>
    <w:rsid w:val="00DA40AF"/>
    <w:rsid w:val="00DA4E0A"/>
    <w:rsid w:val="00DA5B2E"/>
    <w:rsid w:val="00DA65E1"/>
    <w:rsid w:val="00DA7682"/>
    <w:rsid w:val="00DA7966"/>
    <w:rsid w:val="00DA7A2C"/>
    <w:rsid w:val="00DB0171"/>
    <w:rsid w:val="00DB02A5"/>
    <w:rsid w:val="00DB0A10"/>
    <w:rsid w:val="00DB0C52"/>
    <w:rsid w:val="00DB0E1D"/>
    <w:rsid w:val="00DB122E"/>
    <w:rsid w:val="00DB1248"/>
    <w:rsid w:val="00DB147E"/>
    <w:rsid w:val="00DB1554"/>
    <w:rsid w:val="00DB1859"/>
    <w:rsid w:val="00DB1A65"/>
    <w:rsid w:val="00DB1AF5"/>
    <w:rsid w:val="00DB2527"/>
    <w:rsid w:val="00DB277B"/>
    <w:rsid w:val="00DB28F8"/>
    <w:rsid w:val="00DB2B5E"/>
    <w:rsid w:val="00DB2DA1"/>
    <w:rsid w:val="00DB2F7B"/>
    <w:rsid w:val="00DB323D"/>
    <w:rsid w:val="00DB35F5"/>
    <w:rsid w:val="00DB37FB"/>
    <w:rsid w:val="00DB41C2"/>
    <w:rsid w:val="00DB421A"/>
    <w:rsid w:val="00DB42F3"/>
    <w:rsid w:val="00DB440A"/>
    <w:rsid w:val="00DB468E"/>
    <w:rsid w:val="00DB46C4"/>
    <w:rsid w:val="00DB4CBA"/>
    <w:rsid w:val="00DB4F55"/>
    <w:rsid w:val="00DB4F98"/>
    <w:rsid w:val="00DB562D"/>
    <w:rsid w:val="00DB5B3F"/>
    <w:rsid w:val="00DB5EC8"/>
    <w:rsid w:val="00DB622C"/>
    <w:rsid w:val="00DB6495"/>
    <w:rsid w:val="00DB6CAC"/>
    <w:rsid w:val="00DB6DEE"/>
    <w:rsid w:val="00DB76F0"/>
    <w:rsid w:val="00DB7B5B"/>
    <w:rsid w:val="00DB7CCF"/>
    <w:rsid w:val="00DB7E1F"/>
    <w:rsid w:val="00DC0179"/>
    <w:rsid w:val="00DC03D2"/>
    <w:rsid w:val="00DC0D63"/>
    <w:rsid w:val="00DC1ADA"/>
    <w:rsid w:val="00DC1B63"/>
    <w:rsid w:val="00DC1C92"/>
    <w:rsid w:val="00DC30E3"/>
    <w:rsid w:val="00DC32DC"/>
    <w:rsid w:val="00DC3306"/>
    <w:rsid w:val="00DC3C7B"/>
    <w:rsid w:val="00DC40A8"/>
    <w:rsid w:val="00DC4951"/>
    <w:rsid w:val="00DC5351"/>
    <w:rsid w:val="00DC53F9"/>
    <w:rsid w:val="00DC548B"/>
    <w:rsid w:val="00DC549D"/>
    <w:rsid w:val="00DC5516"/>
    <w:rsid w:val="00DC5912"/>
    <w:rsid w:val="00DC59BC"/>
    <w:rsid w:val="00DC5CEB"/>
    <w:rsid w:val="00DC6543"/>
    <w:rsid w:val="00DC6AE7"/>
    <w:rsid w:val="00DC6D5A"/>
    <w:rsid w:val="00DC736D"/>
    <w:rsid w:val="00DC7380"/>
    <w:rsid w:val="00DC7BD5"/>
    <w:rsid w:val="00DD0457"/>
    <w:rsid w:val="00DD045D"/>
    <w:rsid w:val="00DD05CC"/>
    <w:rsid w:val="00DD1D45"/>
    <w:rsid w:val="00DD1FFC"/>
    <w:rsid w:val="00DD2DE7"/>
    <w:rsid w:val="00DD362E"/>
    <w:rsid w:val="00DD3E7A"/>
    <w:rsid w:val="00DD477A"/>
    <w:rsid w:val="00DD495F"/>
    <w:rsid w:val="00DD4C5C"/>
    <w:rsid w:val="00DD5271"/>
    <w:rsid w:val="00DD52B7"/>
    <w:rsid w:val="00DD54F9"/>
    <w:rsid w:val="00DD5863"/>
    <w:rsid w:val="00DD5E63"/>
    <w:rsid w:val="00DD752B"/>
    <w:rsid w:val="00DD7729"/>
    <w:rsid w:val="00DD786C"/>
    <w:rsid w:val="00DE01EA"/>
    <w:rsid w:val="00DE059B"/>
    <w:rsid w:val="00DE0765"/>
    <w:rsid w:val="00DE0A62"/>
    <w:rsid w:val="00DE0C91"/>
    <w:rsid w:val="00DE1254"/>
    <w:rsid w:val="00DE12D5"/>
    <w:rsid w:val="00DE19BB"/>
    <w:rsid w:val="00DE21B8"/>
    <w:rsid w:val="00DE2377"/>
    <w:rsid w:val="00DE2405"/>
    <w:rsid w:val="00DE2468"/>
    <w:rsid w:val="00DE2A85"/>
    <w:rsid w:val="00DE35EA"/>
    <w:rsid w:val="00DE363E"/>
    <w:rsid w:val="00DE4168"/>
    <w:rsid w:val="00DE4B5C"/>
    <w:rsid w:val="00DE4C43"/>
    <w:rsid w:val="00DE5462"/>
    <w:rsid w:val="00DE61E1"/>
    <w:rsid w:val="00DE6279"/>
    <w:rsid w:val="00DE636C"/>
    <w:rsid w:val="00DE74AB"/>
    <w:rsid w:val="00DE7E04"/>
    <w:rsid w:val="00DF003E"/>
    <w:rsid w:val="00DF03E9"/>
    <w:rsid w:val="00DF077B"/>
    <w:rsid w:val="00DF0851"/>
    <w:rsid w:val="00DF0D7F"/>
    <w:rsid w:val="00DF0F1B"/>
    <w:rsid w:val="00DF104E"/>
    <w:rsid w:val="00DF11E9"/>
    <w:rsid w:val="00DF1263"/>
    <w:rsid w:val="00DF1A89"/>
    <w:rsid w:val="00DF219C"/>
    <w:rsid w:val="00DF2361"/>
    <w:rsid w:val="00DF2D67"/>
    <w:rsid w:val="00DF339C"/>
    <w:rsid w:val="00DF3AA5"/>
    <w:rsid w:val="00DF3B67"/>
    <w:rsid w:val="00DF453F"/>
    <w:rsid w:val="00DF4CEA"/>
    <w:rsid w:val="00DF5426"/>
    <w:rsid w:val="00DF54F1"/>
    <w:rsid w:val="00DF56CF"/>
    <w:rsid w:val="00DF5E9E"/>
    <w:rsid w:val="00DF62D0"/>
    <w:rsid w:val="00DF6307"/>
    <w:rsid w:val="00DF63C1"/>
    <w:rsid w:val="00DF6491"/>
    <w:rsid w:val="00DF6FAB"/>
    <w:rsid w:val="00DF73AE"/>
    <w:rsid w:val="00E00124"/>
    <w:rsid w:val="00E007DD"/>
    <w:rsid w:val="00E00933"/>
    <w:rsid w:val="00E00CE5"/>
    <w:rsid w:val="00E00E61"/>
    <w:rsid w:val="00E0102A"/>
    <w:rsid w:val="00E01661"/>
    <w:rsid w:val="00E0166F"/>
    <w:rsid w:val="00E01B05"/>
    <w:rsid w:val="00E022CC"/>
    <w:rsid w:val="00E0239D"/>
    <w:rsid w:val="00E0250A"/>
    <w:rsid w:val="00E02BBF"/>
    <w:rsid w:val="00E035E0"/>
    <w:rsid w:val="00E03818"/>
    <w:rsid w:val="00E03887"/>
    <w:rsid w:val="00E038F0"/>
    <w:rsid w:val="00E03A89"/>
    <w:rsid w:val="00E04476"/>
    <w:rsid w:val="00E0487C"/>
    <w:rsid w:val="00E048AB"/>
    <w:rsid w:val="00E04AED"/>
    <w:rsid w:val="00E04DA9"/>
    <w:rsid w:val="00E04ED9"/>
    <w:rsid w:val="00E05001"/>
    <w:rsid w:val="00E05051"/>
    <w:rsid w:val="00E0542B"/>
    <w:rsid w:val="00E0577F"/>
    <w:rsid w:val="00E05FCE"/>
    <w:rsid w:val="00E06692"/>
    <w:rsid w:val="00E0670B"/>
    <w:rsid w:val="00E06790"/>
    <w:rsid w:val="00E06A70"/>
    <w:rsid w:val="00E06D7E"/>
    <w:rsid w:val="00E06F30"/>
    <w:rsid w:val="00E07728"/>
    <w:rsid w:val="00E07BEC"/>
    <w:rsid w:val="00E07FE2"/>
    <w:rsid w:val="00E105A8"/>
    <w:rsid w:val="00E10F26"/>
    <w:rsid w:val="00E11048"/>
    <w:rsid w:val="00E110BC"/>
    <w:rsid w:val="00E116D3"/>
    <w:rsid w:val="00E11816"/>
    <w:rsid w:val="00E118C6"/>
    <w:rsid w:val="00E11F39"/>
    <w:rsid w:val="00E11F56"/>
    <w:rsid w:val="00E1238C"/>
    <w:rsid w:val="00E123DC"/>
    <w:rsid w:val="00E12401"/>
    <w:rsid w:val="00E12D1F"/>
    <w:rsid w:val="00E131A8"/>
    <w:rsid w:val="00E135CC"/>
    <w:rsid w:val="00E13719"/>
    <w:rsid w:val="00E13965"/>
    <w:rsid w:val="00E14832"/>
    <w:rsid w:val="00E14994"/>
    <w:rsid w:val="00E149F1"/>
    <w:rsid w:val="00E14BEC"/>
    <w:rsid w:val="00E15158"/>
    <w:rsid w:val="00E152DF"/>
    <w:rsid w:val="00E1549A"/>
    <w:rsid w:val="00E15B6A"/>
    <w:rsid w:val="00E162E6"/>
    <w:rsid w:val="00E16949"/>
    <w:rsid w:val="00E16A5B"/>
    <w:rsid w:val="00E16B59"/>
    <w:rsid w:val="00E16C3E"/>
    <w:rsid w:val="00E170E0"/>
    <w:rsid w:val="00E17537"/>
    <w:rsid w:val="00E17975"/>
    <w:rsid w:val="00E17A53"/>
    <w:rsid w:val="00E17B2F"/>
    <w:rsid w:val="00E17EEC"/>
    <w:rsid w:val="00E20308"/>
    <w:rsid w:val="00E20A3A"/>
    <w:rsid w:val="00E20E37"/>
    <w:rsid w:val="00E21467"/>
    <w:rsid w:val="00E219E4"/>
    <w:rsid w:val="00E21B33"/>
    <w:rsid w:val="00E2394E"/>
    <w:rsid w:val="00E23BC4"/>
    <w:rsid w:val="00E23F87"/>
    <w:rsid w:val="00E24019"/>
    <w:rsid w:val="00E24022"/>
    <w:rsid w:val="00E2414C"/>
    <w:rsid w:val="00E24538"/>
    <w:rsid w:val="00E24BF9"/>
    <w:rsid w:val="00E257D2"/>
    <w:rsid w:val="00E257EC"/>
    <w:rsid w:val="00E25B08"/>
    <w:rsid w:val="00E25C92"/>
    <w:rsid w:val="00E2653F"/>
    <w:rsid w:val="00E268B3"/>
    <w:rsid w:val="00E27ACE"/>
    <w:rsid w:val="00E302B6"/>
    <w:rsid w:val="00E3050B"/>
    <w:rsid w:val="00E30706"/>
    <w:rsid w:val="00E307D2"/>
    <w:rsid w:val="00E31157"/>
    <w:rsid w:val="00E3152C"/>
    <w:rsid w:val="00E319E7"/>
    <w:rsid w:val="00E329B9"/>
    <w:rsid w:val="00E32DE4"/>
    <w:rsid w:val="00E32F22"/>
    <w:rsid w:val="00E33793"/>
    <w:rsid w:val="00E33940"/>
    <w:rsid w:val="00E33C9E"/>
    <w:rsid w:val="00E33DB6"/>
    <w:rsid w:val="00E3452A"/>
    <w:rsid w:val="00E352CB"/>
    <w:rsid w:val="00E35635"/>
    <w:rsid w:val="00E35DD8"/>
    <w:rsid w:val="00E36106"/>
    <w:rsid w:val="00E36375"/>
    <w:rsid w:val="00E36485"/>
    <w:rsid w:val="00E36620"/>
    <w:rsid w:val="00E36626"/>
    <w:rsid w:val="00E3677A"/>
    <w:rsid w:val="00E36A3D"/>
    <w:rsid w:val="00E374F3"/>
    <w:rsid w:val="00E37E4D"/>
    <w:rsid w:val="00E40862"/>
    <w:rsid w:val="00E40EA8"/>
    <w:rsid w:val="00E411C8"/>
    <w:rsid w:val="00E414B4"/>
    <w:rsid w:val="00E419B2"/>
    <w:rsid w:val="00E42404"/>
    <w:rsid w:val="00E42450"/>
    <w:rsid w:val="00E42634"/>
    <w:rsid w:val="00E4281E"/>
    <w:rsid w:val="00E429D1"/>
    <w:rsid w:val="00E431F3"/>
    <w:rsid w:val="00E434AF"/>
    <w:rsid w:val="00E437B5"/>
    <w:rsid w:val="00E43BE7"/>
    <w:rsid w:val="00E43E41"/>
    <w:rsid w:val="00E441C5"/>
    <w:rsid w:val="00E442FB"/>
    <w:rsid w:val="00E44346"/>
    <w:rsid w:val="00E4475E"/>
    <w:rsid w:val="00E447E0"/>
    <w:rsid w:val="00E44970"/>
    <w:rsid w:val="00E44D68"/>
    <w:rsid w:val="00E45053"/>
    <w:rsid w:val="00E4598E"/>
    <w:rsid w:val="00E45E27"/>
    <w:rsid w:val="00E45FD5"/>
    <w:rsid w:val="00E4609E"/>
    <w:rsid w:val="00E46527"/>
    <w:rsid w:val="00E465D8"/>
    <w:rsid w:val="00E4666E"/>
    <w:rsid w:val="00E468F1"/>
    <w:rsid w:val="00E46B12"/>
    <w:rsid w:val="00E46B6D"/>
    <w:rsid w:val="00E46C06"/>
    <w:rsid w:val="00E4706B"/>
    <w:rsid w:val="00E47288"/>
    <w:rsid w:val="00E475CD"/>
    <w:rsid w:val="00E47794"/>
    <w:rsid w:val="00E47C81"/>
    <w:rsid w:val="00E500E5"/>
    <w:rsid w:val="00E51000"/>
    <w:rsid w:val="00E5153D"/>
    <w:rsid w:val="00E5190A"/>
    <w:rsid w:val="00E525F5"/>
    <w:rsid w:val="00E527A1"/>
    <w:rsid w:val="00E52959"/>
    <w:rsid w:val="00E52A1F"/>
    <w:rsid w:val="00E52B83"/>
    <w:rsid w:val="00E54219"/>
    <w:rsid w:val="00E54457"/>
    <w:rsid w:val="00E544CB"/>
    <w:rsid w:val="00E55741"/>
    <w:rsid w:val="00E5598B"/>
    <w:rsid w:val="00E55BC9"/>
    <w:rsid w:val="00E55BFC"/>
    <w:rsid w:val="00E56229"/>
    <w:rsid w:val="00E5750A"/>
    <w:rsid w:val="00E57C16"/>
    <w:rsid w:val="00E57C50"/>
    <w:rsid w:val="00E60123"/>
    <w:rsid w:val="00E6018C"/>
    <w:rsid w:val="00E60706"/>
    <w:rsid w:val="00E6089D"/>
    <w:rsid w:val="00E60B7D"/>
    <w:rsid w:val="00E60F6D"/>
    <w:rsid w:val="00E6126A"/>
    <w:rsid w:val="00E616BE"/>
    <w:rsid w:val="00E61CB8"/>
    <w:rsid w:val="00E61EE3"/>
    <w:rsid w:val="00E621E1"/>
    <w:rsid w:val="00E623D4"/>
    <w:rsid w:val="00E6277E"/>
    <w:rsid w:val="00E6293E"/>
    <w:rsid w:val="00E629EC"/>
    <w:rsid w:val="00E62D83"/>
    <w:rsid w:val="00E6307A"/>
    <w:rsid w:val="00E6323B"/>
    <w:rsid w:val="00E636F9"/>
    <w:rsid w:val="00E64752"/>
    <w:rsid w:val="00E6483C"/>
    <w:rsid w:val="00E64A63"/>
    <w:rsid w:val="00E64ADB"/>
    <w:rsid w:val="00E64E68"/>
    <w:rsid w:val="00E65794"/>
    <w:rsid w:val="00E65CB6"/>
    <w:rsid w:val="00E65DFF"/>
    <w:rsid w:val="00E65F54"/>
    <w:rsid w:val="00E66066"/>
    <w:rsid w:val="00E66330"/>
    <w:rsid w:val="00E66A96"/>
    <w:rsid w:val="00E66FC5"/>
    <w:rsid w:val="00E672E5"/>
    <w:rsid w:val="00E67574"/>
    <w:rsid w:val="00E67A44"/>
    <w:rsid w:val="00E67BEC"/>
    <w:rsid w:val="00E70106"/>
    <w:rsid w:val="00E704BF"/>
    <w:rsid w:val="00E70608"/>
    <w:rsid w:val="00E708D6"/>
    <w:rsid w:val="00E715F6"/>
    <w:rsid w:val="00E71CE1"/>
    <w:rsid w:val="00E72072"/>
    <w:rsid w:val="00E72290"/>
    <w:rsid w:val="00E727E8"/>
    <w:rsid w:val="00E72A53"/>
    <w:rsid w:val="00E7327A"/>
    <w:rsid w:val="00E733FC"/>
    <w:rsid w:val="00E736D8"/>
    <w:rsid w:val="00E73C7F"/>
    <w:rsid w:val="00E73E92"/>
    <w:rsid w:val="00E74A93"/>
    <w:rsid w:val="00E74DEB"/>
    <w:rsid w:val="00E75864"/>
    <w:rsid w:val="00E75932"/>
    <w:rsid w:val="00E75B24"/>
    <w:rsid w:val="00E7623D"/>
    <w:rsid w:val="00E76260"/>
    <w:rsid w:val="00E76E7B"/>
    <w:rsid w:val="00E770EA"/>
    <w:rsid w:val="00E7742B"/>
    <w:rsid w:val="00E7745D"/>
    <w:rsid w:val="00E776DA"/>
    <w:rsid w:val="00E77C8E"/>
    <w:rsid w:val="00E77D51"/>
    <w:rsid w:val="00E80096"/>
    <w:rsid w:val="00E80AF7"/>
    <w:rsid w:val="00E817BB"/>
    <w:rsid w:val="00E8231C"/>
    <w:rsid w:val="00E823EC"/>
    <w:rsid w:val="00E82792"/>
    <w:rsid w:val="00E83002"/>
    <w:rsid w:val="00E8315B"/>
    <w:rsid w:val="00E83231"/>
    <w:rsid w:val="00E83844"/>
    <w:rsid w:val="00E83BA7"/>
    <w:rsid w:val="00E840F0"/>
    <w:rsid w:val="00E848FE"/>
    <w:rsid w:val="00E849E2"/>
    <w:rsid w:val="00E84BBA"/>
    <w:rsid w:val="00E84FC1"/>
    <w:rsid w:val="00E8621B"/>
    <w:rsid w:val="00E867FA"/>
    <w:rsid w:val="00E86B55"/>
    <w:rsid w:val="00E86D91"/>
    <w:rsid w:val="00E8733A"/>
    <w:rsid w:val="00E87C6E"/>
    <w:rsid w:val="00E904AF"/>
    <w:rsid w:val="00E90636"/>
    <w:rsid w:val="00E9068E"/>
    <w:rsid w:val="00E908EA"/>
    <w:rsid w:val="00E909CB"/>
    <w:rsid w:val="00E91131"/>
    <w:rsid w:val="00E913CF"/>
    <w:rsid w:val="00E91CF7"/>
    <w:rsid w:val="00E91FF1"/>
    <w:rsid w:val="00E92248"/>
    <w:rsid w:val="00E92866"/>
    <w:rsid w:val="00E928AD"/>
    <w:rsid w:val="00E92C7E"/>
    <w:rsid w:val="00E92EE7"/>
    <w:rsid w:val="00E93180"/>
    <w:rsid w:val="00E93CE8"/>
    <w:rsid w:val="00E94011"/>
    <w:rsid w:val="00E9415C"/>
    <w:rsid w:val="00E9486C"/>
    <w:rsid w:val="00E94BC3"/>
    <w:rsid w:val="00E95186"/>
    <w:rsid w:val="00E952AB"/>
    <w:rsid w:val="00E95527"/>
    <w:rsid w:val="00E95A92"/>
    <w:rsid w:val="00E95B9C"/>
    <w:rsid w:val="00E95F7D"/>
    <w:rsid w:val="00E963BB"/>
    <w:rsid w:val="00E968BD"/>
    <w:rsid w:val="00E96DF7"/>
    <w:rsid w:val="00E96EFC"/>
    <w:rsid w:val="00E97163"/>
    <w:rsid w:val="00E97285"/>
    <w:rsid w:val="00E97874"/>
    <w:rsid w:val="00E978E4"/>
    <w:rsid w:val="00E979A4"/>
    <w:rsid w:val="00E97C8F"/>
    <w:rsid w:val="00E97E8C"/>
    <w:rsid w:val="00E97F47"/>
    <w:rsid w:val="00EA001D"/>
    <w:rsid w:val="00EA08D8"/>
    <w:rsid w:val="00EA0A2F"/>
    <w:rsid w:val="00EA0D70"/>
    <w:rsid w:val="00EA0DDD"/>
    <w:rsid w:val="00EA0E34"/>
    <w:rsid w:val="00EA0FA1"/>
    <w:rsid w:val="00EA1206"/>
    <w:rsid w:val="00EA1572"/>
    <w:rsid w:val="00EA173D"/>
    <w:rsid w:val="00EA1BA6"/>
    <w:rsid w:val="00EA1F04"/>
    <w:rsid w:val="00EA229A"/>
    <w:rsid w:val="00EA2629"/>
    <w:rsid w:val="00EA26C8"/>
    <w:rsid w:val="00EA280B"/>
    <w:rsid w:val="00EA2D7F"/>
    <w:rsid w:val="00EA3399"/>
    <w:rsid w:val="00EA3631"/>
    <w:rsid w:val="00EA3982"/>
    <w:rsid w:val="00EA3A00"/>
    <w:rsid w:val="00EA42D0"/>
    <w:rsid w:val="00EA42DC"/>
    <w:rsid w:val="00EA46DC"/>
    <w:rsid w:val="00EA47F2"/>
    <w:rsid w:val="00EA4D32"/>
    <w:rsid w:val="00EA53E8"/>
    <w:rsid w:val="00EA5508"/>
    <w:rsid w:val="00EA571F"/>
    <w:rsid w:val="00EA57BD"/>
    <w:rsid w:val="00EA58B6"/>
    <w:rsid w:val="00EA5DF0"/>
    <w:rsid w:val="00EA5E6B"/>
    <w:rsid w:val="00EA605B"/>
    <w:rsid w:val="00EA63BA"/>
    <w:rsid w:val="00EA674F"/>
    <w:rsid w:val="00EA6796"/>
    <w:rsid w:val="00EA6DFF"/>
    <w:rsid w:val="00EA6E32"/>
    <w:rsid w:val="00EA753F"/>
    <w:rsid w:val="00EA7A01"/>
    <w:rsid w:val="00EA7DB8"/>
    <w:rsid w:val="00EB0579"/>
    <w:rsid w:val="00EB0842"/>
    <w:rsid w:val="00EB090C"/>
    <w:rsid w:val="00EB0B0E"/>
    <w:rsid w:val="00EB0C59"/>
    <w:rsid w:val="00EB114B"/>
    <w:rsid w:val="00EB1B4E"/>
    <w:rsid w:val="00EB1C3C"/>
    <w:rsid w:val="00EB2EC4"/>
    <w:rsid w:val="00EB3B2B"/>
    <w:rsid w:val="00EB3E41"/>
    <w:rsid w:val="00EB3F35"/>
    <w:rsid w:val="00EB4014"/>
    <w:rsid w:val="00EB41A8"/>
    <w:rsid w:val="00EB4257"/>
    <w:rsid w:val="00EB428D"/>
    <w:rsid w:val="00EB4296"/>
    <w:rsid w:val="00EB482D"/>
    <w:rsid w:val="00EB50E3"/>
    <w:rsid w:val="00EB56FC"/>
    <w:rsid w:val="00EB59DC"/>
    <w:rsid w:val="00EB5B81"/>
    <w:rsid w:val="00EB5BEC"/>
    <w:rsid w:val="00EB5D5D"/>
    <w:rsid w:val="00EB5FC1"/>
    <w:rsid w:val="00EB6175"/>
    <w:rsid w:val="00EB6734"/>
    <w:rsid w:val="00EB6749"/>
    <w:rsid w:val="00EB6B5B"/>
    <w:rsid w:val="00EB6CB3"/>
    <w:rsid w:val="00EB7CBC"/>
    <w:rsid w:val="00EC0167"/>
    <w:rsid w:val="00EC0228"/>
    <w:rsid w:val="00EC031B"/>
    <w:rsid w:val="00EC0C8C"/>
    <w:rsid w:val="00EC0CC9"/>
    <w:rsid w:val="00EC0F3C"/>
    <w:rsid w:val="00EC1459"/>
    <w:rsid w:val="00EC1B48"/>
    <w:rsid w:val="00EC2111"/>
    <w:rsid w:val="00EC2608"/>
    <w:rsid w:val="00EC2671"/>
    <w:rsid w:val="00EC26C7"/>
    <w:rsid w:val="00EC29AE"/>
    <w:rsid w:val="00EC2A4F"/>
    <w:rsid w:val="00EC2CCA"/>
    <w:rsid w:val="00EC2FA6"/>
    <w:rsid w:val="00EC3D49"/>
    <w:rsid w:val="00EC466A"/>
    <w:rsid w:val="00EC4EA5"/>
    <w:rsid w:val="00EC533B"/>
    <w:rsid w:val="00EC579A"/>
    <w:rsid w:val="00EC57CC"/>
    <w:rsid w:val="00EC5D22"/>
    <w:rsid w:val="00EC5FD7"/>
    <w:rsid w:val="00EC62FA"/>
    <w:rsid w:val="00EC6E00"/>
    <w:rsid w:val="00EC6FD4"/>
    <w:rsid w:val="00EC718B"/>
    <w:rsid w:val="00EC78C8"/>
    <w:rsid w:val="00EC7B8E"/>
    <w:rsid w:val="00EC7C2D"/>
    <w:rsid w:val="00EC7E94"/>
    <w:rsid w:val="00EC7ECA"/>
    <w:rsid w:val="00ED0000"/>
    <w:rsid w:val="00ED07F4"/>
    <w:rsid w:val="00ED0E1F"/>
    <w:rsid w:val="00ED107E"/>
    <w:rsid w:val="00ED11CB"/>
    <w:rsid w:val="00ED1862"/>
    <w:rsid w:val="00ED194F"/>
    <w:rsid w:val="00ED1D0C"/>
    <w:rsid w:val="00ED2165"/>
    <w:rsid w:val="00ED239E"/>
    <w:rsid w:val="00ED23AF"/>
    <w:rsid w:val="00ED2868"/>
    <w:rsid w:val="00ED2B49"/>
    <w:rsid w:val="00ED3037"/>
    <w:rsid w:val="00ED30FD"/>
    <w:rsid w:val="00ED331A"/>
    <w:rsid w:val="00ED33D4"/>
    <w:rsid w:val="00ED3AAA"/>
    <w:rsid w:val="00ED3B99"/>
    <w:rsid w:val="00ED3C58"/>
    <w:rsid w:val="00ED3D98"/>
    <w:rsid w:val="00ED4091"/>
    <w:rsid w:val="00ED419A"/>
    <w:rsid w:val="00ED482E"/>
    <w:rsid w:val="00ED484D"/>
    <w:rsid w:val="00ED4CE0"/>
    <w:rsid w:val="00ED4FAF"/>
    <w:rsid w:val="00ED567E"/>
    <w:rsid w:val="00ED5A46"/>
    <w:rsid w:val="00ED5ABE"/>
    <w:rsid w:val="00ED5C23"/>
    <w:rsid w:val="00ED6EC6"/>
    <w:rsid w:val="00ED7477"/>
    <w:rsid w:val="00ED7494"/>
    <w:rsid w:val="00ED76D4"/>
    <w:rsid w:val="00ED793F"/>
    <w:rsid w:val="00ED7EB5"/>
    <w:rsid w:val="00EE03D0"/>
    <w:rsid w:val="00EE04DB"/>
    <w:rsid w:val="00EE0682"/>
    <w:rsid w:val="00EE0A89"/>
    <w:rsid w:val="00EE10D7"/>
    <w:rsid w:val="00EE1247"/>
    <w:rsid w:val="00EE144C"/>
    <w:rsid w:val="00EE1565"/>
    <w:rsid w:val="00EE1B77"/>
    <w:rsid w:val="00EE1FCA"/>
    <w:rsid w:val="00EE232A"/>
    <w:rsid w:val="00EE26C2"/>
    <w:rsid w:val="00EE28E3"/>
    <w:rsid w:val="00EE28F1"/>
    <w:rsid w:val="00EE2B28"/>
    <w:rsid w:val="00EE2ED7"/>
    <w:rsid w:val="00EE30DF"/>
    <w:rsid w:val="00EE31B0"/>
    <w:rsid w:val="00EE3652"/>
    <w:rsid w:val="00EE3EDB"/>
    <w:rsid w:val="00EE4297"/>
    <w:rsid w:val="00EE45CE"/>
    <w:rsid w:val="00EE48B4"/>
    <w:rsid w:val="00EE4BC2"/>
    <w:rsid w:val="00EE611C"/>
    <w:rsid w:val="00EE6763"/>
    <w:rsid w:val="00EE689E"/>
    <w:rsid w:val="00EE6A67"/>
    <w:rsid w:val="00EE6CD0"/>
    <w:rsid w:val="00EE6F6F"/>
    <w:rsid w:val="00EE6FEE"/>
    <w:rsid w:val="00EE7126"/>
    <w:rsid w:val="00EE736C"/>
    <w:rsid w:val="00EE7666"/>
    <w:rsid w:val="00EE78E9"/>
    <w:rsid w:val="00EE7D39"/>
    <w:rsid w:val="00EF0507"/>
    <w:rsid w:val="00EF05A0"/>
    <w:rsid w:val="00EF09CA"/>
    <w:rsid w:val="00EF0C6B"/>
    <w:rsid w:val="00EF0CBA"/>
    <w:rsid w:val="00EF0ED9"/>
    <w:rsid w:val="00EF1226"/>
    <w:rsid w:val="00EF1C84"/>
    <w:rsid w:val="00EF1DAF"/>
    <w:rsid w:val="00EF29D4"/>
    <w:rsid w:val="00EF2AED"/>
    <w:rsid w:val="00EF2D48"/>
    <w:rsid w:val="00EF2E0B"/>
    <w:rsid w:val="00EF31D1"/>
    <w:rsid w:val="00EF339C"/>
    <w:rsid w:val="00EF5EBA"/>
    <w:rsid w:val="00EF6006"/>
    <w:rsid w:val="00EF6197"/>
    <w:rsid w:val="00EF6479"/>
    <w:rsid w:val="00EF64F8"/>
    <w:rsid w:val="00EF6BD9"/>
    <w:rsid w:val="00EF6FFE"/>
    <w:rsid w:val="00EF70FF"/>
    <w:rsid w:val="00EF7CAE"/>
    <w:rsid w:val="00F004DE"/>
    <w:rsid w:val="00F00DBA"/>
    <w:rsid w:val="00F01430"/>
    <w:rsid w:val="00F015A8"/>
    <w:rsid w:val="00F015DA"/>
    <w:rsid w:val="00F01A3D"/>
    <w:rsid w:val="00F01EAF"/>
    <w:rsid w:val="00F01ED8"/>
    <w:rsid w:val="00F02022"/>
    <w:rsid w:val="00F0204F"/>
    <w:rsid w:val="00F02236"/>
    <w:rsid w:val="00F02B11"/>
    <w:rsid w:val="00F02D92"/>
    <w:rsid w:val="00F03006"/>
    <w:rsid w:val="00F03122"/>
    <w:rsid w:val="00F037E3"/>
    <w:rsid w:val="00F038EB"/>
    <w:rsid w:val="00F03C02"/>
    <w:rsid w:val="00F04383"/>
    <w:rsid w:val="00F043AB"/>
    <w:rsid w:val="00F0492C"/>
    <w:rsid w:val="00F04C93"/>
    <w:rsid w:val="00F05845"/>
    <w:rsid w:val="00F0593C"/>
    <w:rsid w:val="00F05B9A"/>
    <w:rsid w:val="00F05F79"/>
    <w:rsid w:val="00F06013"/>
    <w:rsid w:val="00F0649B"/>
    <w:rsid w:val="00F06649"/>
    <w:rsid w:val="00F0695C"/>
    <w:rsid w:val="00F06CCD"/>
    <w:rsid w:val="00F1015E"/>
    <w:rsid w:val="00F10FC2"/>
    <w:rsid w:val="00F11040"/>
    <w:rsid w:val="00F113F1"/>
    <w:rsid w:val="00F116AB"/>
    <w:rsid w:val="00F12418"/>
    <w:rsid w:val="00F12AF9"/>
    <w:rsid w:val="00F12CAA"/>
    <w:rsid w:val="00F130C4"/>
    <w:rsid w:val="00F13245"/>
    <w:rsid w:val="00F13587"/>
    <w:rsid w:val="00F136AD"/>
    <w:rsid w:val="00F136D7"/>
    <w:rsid w:val="00F136EA"/>
    <w:rsid w:val="00F138A7"/>
    <w:rsid w:val="00F1418D"/>
    <w:rsid w:val="00F146D5"/>
    <w:rsid w:val="00F14A0B"/>
    <w:rsid w:val="00F14BA8"/>
    <w:rsid w:val="00F155AA"/>
    <w:rsid w:val="00F15600"/>
    <w:rsid w:val="00F156B0"/>
    <w:rsid w:val="00F158E2"/>
    <w:rsid w:val="00F15EDA"/>
    <w:rsid w:val="00F16043"/>
    <w:rsid w:val="00F160D9"/>
    <w:rsid w:val="00F16F10"/>
    <w:rsid w:val="00F17033"/>
    <w:rsid w:val="00F172F8"/>
    <w:rsid w:val="00F17754"/>
    <w:rsid w:val="00F17BE2"/>
    <w:rsid w:val="00F17CD6"/>
    <w:rsid w:val="00F17EE5"/>
    <w:rsid w:val="00F204FB"/>
    <w:rsid w:val="00F20EE4"/>
    <w:rsid w:val="00F21076"/>
    <w:rsid w:val="00F21761"/>
    <w:rsid w:val="00F22180"/>
    <w:rsid w:val="00F224B2"/>
    <w:rsid w:val="00F226F6"/>
    <w:rsid w:val="00F228A0"/>
    <w:rsid w:val="00F22ACC"/>
    <w:rsid w:val="00F2302A"/>
    <w:rsid w:val="00F23113"/>
    <w:rsid w:val="00F2335C"/>
    <w:rsid w:val="00F234F3"/>
    <w:rsid w:val="00F240FE"/>
    <w:rsid w:val="00F24352"/>
    <w:rsid w:val="00F24C75"/>
    <w:rsid w:val="00F25356"/>
    <w:rsid w:val="00F255AA"/>
    <w:rsid w:val="00F25F6E"/>
    <w:rsid w:val="00F262F6"/>
    <w:rsid w:val="00F26F44"/>
    <w:rsid w:val="00F270F3"/>
    <w:rsid w:val="00F2723F"/>
    <w:rsid w:val="00F27355"/>
    <w:rsid w:val="00F276D6"/>
    <w:rsid w:val="00F27878"/>
    <w:rsid w:val="00F27B24"/>
    <w:rsid w:val="00F27E38"/>
    <w:rsid w:val="00F27E69"/>
    <w:rsid w:val="00F30343"/>
    <w:rsid w:val="00F303E4"/>
    <w:rsid w:val="00F30A0B"/>
    <w:rsid w:val="00F30F64"/>
    <w:rsid w:val="00F3164E"/>
    <w:rsid w:val="00F320FC"/>
    <w:rsid w:val="00F3281D"/>
    <w:rsid w:val="00F32ED8"/>
    <w:rsid w:val="00F3360D"/>
    <w:rsid w:val="00F33937"/>
    <w:rsid w:val="00F33AA1"/>
    <w:rsid w:val="00F33B27"/>
    <w:rsid w:val="00F33F94"/>
    <w:rsid w:val="00F3408E"/>
    <w:rsid w:val="00F344FC"/>
    <w:rsid w:val="00F3470E"/>
    <w:rsid w:val="00F3476C"/>
    <w:rsid w:val="00F34EF8"/>
    <w:rsid w:val="00F35AFC"/>
    <w:rsid w:val="00F3603D"/>
    <w:rsid w:val="00F36C8C"/>
    <w:rsid w:val="00F37362"/>
    <w:rsid w:val="00F37D23"/>
    <w:rsid w:val="00F37DB7"/>
    <w:rsid w:val="00F4029F"/>
    <w:rsid w:val="00F40692"/>
    <w:rsid w:val="00F40A3B"/>
    <w:rsid w:val="00F40D64"/>
    <w:rsid w:val="00F41B4A"/>
    <w:rsid w:val="00F41BE7"/>
    <w:rsid w:val="00F41D8E"/>
    <w:rsid w:val="00F421A1"/>
    <w:rsid w:val="00F421E4"/>
    <w:rsid w:val="00F42B17"/>
    <w:rsid w:val="00F43F37"/>
    <w:rsid w:val="00F43FC1"/>
    <w:rsid w:val="00F44306"/>
    <w:rsid w:val="00F44959"/>
    <w:rsid w:val="00F456B6"/>
    <w:rsid w:val="00F45FEE"/>
    <w:rsid w:val="00F4610A"/>
    <w:rsid w:val="00F462AE"/>
    <w:rsid w:val="00F47215"/>
    <w:rsid w:val="00F4774E"/>
    <w:rsid w:val="00F477D4"/>
    <w:rsid w:val="00F501AF"/>
    <w:rsid w:val="00F50356"/>
    <w:rsid w:val="00F50521"/>
    <w:rsid w:val="00F50796"/>
    <w:rsid w:val="00F51086"/>
    <w:rsid w:val="00F513FB"/>
    <w:rsid w:val="00F517CB"/>
    <w:rsid w:val="00F5188B"/>
    <w:rsid w:val="00F51ED0"/>
    <w:rsid w:val="00F52314"/>
    <w:rsid w:val="00F52480"/>
    <w:rsid w:val="00F5280D"/>
    <w:rsid w:val="00F5294E"/>
    <w:rsid w:val="00F52DDF"/>
    <w:rsid w:val="00F52EC4"/>
    <w:rsid w:val="00F533E7"/>
    <w:rsid w:val="00F53C40"/>
    <w:rsid w:val="00F5451F"/>
    <w:rsid w:val="00F54DB1"/>
    <w:rsid w:val="00F554C1"/>
    <w:rsid w:val="00F5572F"/>
    <w:rsid w:val="00F56008"/>
    <w:rsid w:val="00F56B0E"/>
    <w:rsid w:val="00F56C9D"/>
    <w:rsid w:val="00F57270"/>
    <w:rsid w:val="00F57510"/>
    <w:rsid w:val="00F57E2C"/>
    <w:rsid w:val="00F57E68"/>
    <w:rsid w:val="00F600A8"/>
    <w:rsid w:val="00F604C3"/>
    <w:rsid w:val="00F6078E"/>
    <w:rsid w:val="00F60DE0"/>
    <w:rsid w:val="00F6117A"/>
    <w:rsid w:val="00F61B65"/>
    <w:rsid w:val="00F620C2"/>
    <w:rsid w:val="00F62453"/>
    <w:rsid w:val="00F6348F"/>
    <w:rsid w:val="00F63752"/>
    <w:rsid w:val="00F63A05"/>
    <w:rsid w:val="00F63E21"/>
    <w:rsid w:val="00F63E22"/>
    <w:rsid w:val="00F642DD"/>
    <w:rsid w:val="00F649CA"/>
    <w:rsid w:val="00F64B98"/>
    <w:rsid w:val="00F64F4B"/>
    <w:rsid w:val="00F65166"/>
    <w:rsid w:val="00F6531B"/>
    <w:rsid w:val="00F6546F"/>
    <w:rsid w:val="00F6587E"/>
    <w:rsid w:val="00F65B50"/>
    <w:rsid w:val="00F66172"/>
    <w:rsid w:val="00F667BD"/>
    <w:rsid w:val="00F66AFB"/>
    <w:rsid w:val="00F674EE"/>
    <w:rsid w:val="00F6782E"/>
    <w:rsid w:val="00F700E8"/>
    <w:rsid w:val="00F71286"/>
    <w:rsid w:val="00F712A1"/>
    <w:rsid w:val="00F7139B"/>
    <w:rsid w:val="00F71864"/>
    <w:rsid w:val="00F71C30"/>
    <w:rsid w:val="00F721AA"/>
    <w:rsid w:val="00F72952"/>
    <w:rsid w:val="00F72B46"/>
    <w:rsid w:val="00F72BF5"/>
    <w:rsid w:val="00F72F6C"/>
    <w:rsid w:val="00F72FB6"/>
    <w:rsid w:val="00F73138"/>
    <w:rsid w:val="00F73854"/>
    <w:rsid w:val="00F738C5"/>
    <w:rsid w:val="00F73B9D"/>
    <w:rsid w:val="00F73BFE"/>
    <w:rsid w:val="00F73E75"/>
    <w:rsid w:val="00F7447E"/>
    <w:rsid w:val="00F7489F"/>
    <w:rsid w:val="00F748A9"/>
    <w:rsid w:val="00F74A7A"/>
    <w:rsid w:val="00F74AB5"/>
    <w:rsid w:val="00F74E00"/>
    <w:rsid w:val="00F752A9"/>
    <w:rsid w:val="00F76904"/>
    <w:rsid w:val="00F7711D"/>
    <w:rsid w:val="00F77A34"/>
    <w:rsid w:val="00F77CFD"/>
    <w:rsid w:val="00F77E94"/>
    <w:rsid w:val="00F8085C"/>
    <w:rsid w:val="00F808BA"/>
    <w:rsid w:val="00F811D1"/>
    <w:rsid w:val="00F8139F"/>
    <w:rsid w:val="00F814C0"/>
    <w:rsid w:val="00F819D0"/>
    <w:rsid w:val="00F82196"/>
    <w:rsid w:val="00F8287E"/>
    <w:rsid w:val="00F828A8"/>
    <w:rsid w:val="00F828C7"/>
    <w:rsid w:val="00F82A73"/>
    <w:rsid w:val="00F82E35"/>
    <w:rsid w:val="00F82EAD"/>
    <w:rsid w:val="00F839C7"/>
    <w:rsid w:val="00F83BD8"/>
    <w:rsid w:val="00F84999"/>
    <w:rsid w:val="00F84F15"/>
    <w:rsid w:val="00F84F43"/>
    <w:rsid w:val="00F8513C"/>
    <w:rsid w:val="00F861C5"/>
    <w:rsid w:val="00F86756"/>
    <w:rsid w:val="00F86867"/>
    <w:rsid w:val="00F86E26"/>
    <w:rsid w:val="00F86F11"/>
    <w:rsid w:val="00F87056"/>
    <w:rsid w:val="00F8739D"/>
    <w:rsid w:val="00F87AF8"/>
    <w:rsid w:val="00F87B8E"/>
    <w:rsid w:val="00F91251"/>
    <w:rsid w:val="00F9194C"/>
    <w:rsid w:val="00F923B0"/>
    <w:rsid w:val="00F9264C"/>
    <w:rsid w:val="00F92BAE"/>
    <w:rsid w:val="00F92CB0"/>
    <w:rsid w:val="00F92D02"/>
    <w:rsid w:val="00F93016"/>
    <w:rsid w:val="00F9357E"/>
    <w:rsid w:val="00F93822"/>
    <w:rsid w:val="00F93FD0"/>
    <w:rsid w:val="00F9490D"/>
    <w:rsid w:val="00F950D9"/>
    <w:rsid w:val="00F951DA"/>
    <w:rsid w:val="00F952D6"/>
    <w:rsid w:val="00F953F3"/>
    <w:rsid w:val="00F95930"/>
    <w:rsid w:val="00F95EDB"/>
    <w:rsid w:val="00F95F5F"/>
    <w:rsid w:val="00F95FEB"/>
    <w:rsid w:val="00F96142"/>
    <w:rsid w:val="00F967A7"/>
    <w:rsid w:val="00F9712E"/>
    <w:rsid w:val="00F979C3"/>
    <w:rsid w:val="00F97E2B"/>
    <w:rsid w:val="00FA000E"/>
    <w:rsid w:val="00FA049E"/>
    <w:rsid w:val="00FA04AA"/>
    <w:rsid w:val="00FA0530"/>
    <w:rsid w:val="00FA0C1E"/>
    <w:rsid w:val="00FA0C8B"/>
    <w:rsid w:val="00FA0DA6"/>
    <w:rsid w:val="00FA0DDF"/>
    <w:rsid w:val="00FA1420"/>
    <w:rsid w:val="00FA15B4"/>
    <w:rsid w:val="00FA1DDA"/>
    <w:rsid w:val="00FA2A21"/>
    <w:rsid w:val="00FA2A37"/>
    <w:rsid w:val="00FA3803"/>
    <w:rsid w:val="00FA38B2"/>
    <w:rsid w:val="00FA393F"/>
    <w:rsid w:val="00FA3E2F"/>
    <w:rsid w:val="00FA3F28"/>
    <w:rsid w:val="00FA3F7B"/>
    <w:rsid w:val="00FA4223"/>
    <w:rsid w:val="00FA4649"/>
    <w:rsid w:val="00FA4806"/>
    <w:rsid w:val="00FA4C21"/>
    <w:rsid w:val="00FA4E2F"/>
    <w:rsid w:val="00FA53AF"/>
    <w:rsid w:val="00FA55F9"/>
    <w:rsid w:val="00FA5D23"/>
    <w:rsid w:val="00FA61B3"/>
    <w:rsid w:val="00FA62A1"/>
    <w:rsid w:val="00FA637C"/>
    <w:rsid w:val="00FA6613"/>
    <w:rsid w:val="00FA66B4"/>
    <w:rsid w:val="00FA6D44"/>
    <w:rsid w:val="00FB01C6"/>
    <w:rsid w:val="00FB01CF"/>
    <w:rsid w:val="00FB0410"/>
    <w:rsid w:val="00FB053D"/>
    <w:rsid w:val="00FB07E5"/>
    <w:rsid w:val="00FB14C8"/>
    <w:rsid w:val="00FB1729"/>
    <w:rsid w:val="00FB1752"/>
    <w:rsid w:val="00FB1C9A"/>
    <w:rsid w:val="00FB2AA2"/>
    <w:rsid w:val="00FB2C0E"/>
    <w:rsid w:val="00FB2FA9"/>
    <w:rsid w:val="00FB3023"/>
    <w:rsid w:val="00FB3946"/>
    <w:rsid w:val="00FB3B06"/>
    <w:rsid w:val="00FB3D95"/>
    <w:rsid w:val="00FB3F88"/>
    <w:rsid w:val="00FB48A1"/>
    <w:rsid w:val="00FB4989"/>
    <w:rsid w:val="00FB535E"/>
    <w:rsid w:val="00FB5376"/>
    <w:rsid w:val="00FB5DE0"/>
    <w:rsid w:val="00FB5EE5"/>
    <w:rsid w:val="00FB5F70"/>
    <w:rsid w:val="00FB6452"/>
    <w:rsid w:val="00FB6B8F"/>
    <w:rsid w:val="00FB70BA"/>
    <w:rsid w:val="00FB71AD"/>
    <w:rsid w:val="00FB7422"/>
    <w:rsid w:val="00FB74C3"/>
    <w:rsid w:val="00FB7D3B"/>
    <w:rsid w:val="00FB7FA9"/>
    <w:rsid w:val="00FC1B48"/>
    <w:rsid w:val="00FC1D08"/>
    <w:rsid w:val="00FC21E4"/>
    <w:rsid w:val="00FC2214"/>
    <w:rsid w:val="00FC22E0"/>
    <w:rsid w:val="00FC240B"/>
    <w:rsid w:val="00FC281F"/>
    <w:rsid w:val="00FC2C11"/>
    <w:rsid w:val="00FC31D3"/>
    <w:rsid w:val="00FC347A"/>
    <w:rsid w:val="00FC373A"/>
    <w:rsid w:val="00FC40D5"/>
    <w:rsid w:val="00FC4858"/>
    <w:rsid w:val="00FC5268"/>
    <w:rsid w:val="00FC5325"/>
    <w:rsid w:val="00FC5353"/>
    <w:rsid w:val="00FC572D"/>
    <w:rsid w:val="00FC6075"/>
    <w:rsid w:val="00FC64CA"/>
    <w:rsid w:val="00FC6C20"/>
    <w:rsid w:val="00FC6D0C"/>
    <w:rsid w:val="00FC73B2"/>
    <w:rsid w:val="00FC7447"/>
    <w:rsid w:val="00FC772C"/>
    <w:rsid w:val="00FD0D31"/>
    <w:rsid w:val="00FD0D43"/>
    <w:rsid w:val="00FD137E"/>
    <w:rsid w:val="00FD1816"/>
    <w:rsid w:val="00FD1972"/>
    <w:rsid w:val="00FD1A2A"/>
    <w:rsid w:val="00FD214A"/>
    <w:rsid w:val="00FD28E2"/>
    <w:rsid w:val="00FD3329"/>
    <w:rsid w:val="00FD36B3"/>
    <w:rsid w:val="00FD3C3C"/>
    <w:rsid w:val="00FD3E78"/>
    <w:rsid w:val="00FD44EE"/>
    <w:rsid w:val="00FD52FA"/>
    <w:rsid w:val="00FD598A"/>
    <w:rsid w:val="00FD5B4F"/>
    <w:rsid w:val="00FD611F"/>
    <w:rsid w:val="00FD6E6D"/>
    <w:rsid w:val="00FD6E9C"/>
    <w:rsid w:val="00FD6F6A"/>
    <w:rsid w:val="00FD7076"/>
    <w:rsid w:val="00FD7531"/>
    <w:rsid w:val="00FD7634"/>
    <w:rsid w:val="00FE0050"/>
    <w:rsid w:val="00FE05D8"/>
    <w:rsid w:val="00FE07FC"/>
    <w:rsid w:val="00FE0C17"/>
    <w:rsid w:val="00FE0C7B"/>
    <w:rsid w:val="00FE0CA8"/>
    <w:rsid w:val="00FE10BE"/>
    <w:rsid w:val="00FE1579"/>
    <w:rsid w:val="00FE193C"/>
    <w:rsid w:val="00FE2528"/>
    <w:rsid w:val="00FE2547"/>
    <w:rsid w:val="00FE2B3F"/>
    <w:rsid w:val="00FE348F"/>
    <w:rsid w:val="00FE3EEA"/>
    <w:rsid w:val="00FE4207"/>
    <w:rsid w:val="00FE43DB"/>
    <w:rsid w:val="00FE4779"/>
    <w:rsid w:val="00FE4F18"/>
    <w:rsid w:val="00FE4F42"/>
    <w:rsid w:val="00FE56E0"/>
    <w:rsid w:val="00FE5933"/>
    <w:rsid w:val="00FE5A9D"/>
    <w:rsid w:val="00FE5B41"/>
    <w:rsid w:val="00FE5EEE"/>
    <w:rsid w:val="00FE5F44"/>
    <w:rsid w:val="00FE6122"/>
    <w:rsid w:val="00FE73D5"/>
    <w:rsid w:val="00FE7889"/>
    <w:rsid w:val="00FE78F5"/>
    <w:rsid w:val="00FE79DC"/>
    <w:rsid w:val="00FF03DF"/>
    <w:rsid w:val="00FF0536"/>
    <w:rsid w:val="00FF0C28"/>
    <w:rsid w:val="00FF0F94"/>
    <w:rsid w:val="00FF14B2"/>
    <w:rsid w:val="00FF1536"/>
    <w:rsid w:val="00FF159C"/>
    <w:rsid w:val="00FF1824"/>
    <w:rsid w:val="00FF1AB6"/>
    <w:rsid w:val="00FF1D31"/>
    <w:rsid w:val="00FF1D46"/>
    <w:rsid w:val="00FF1DCF"/>
    <w:rsid w:val="00FF1E23"/>
    <w:rsid w:val="00FF2367"/>
    <w:rsid w:val="00FF2521"/>
    <w:rsid w:val="00FF282C"/>
    <w:rsid w:val="00FF29E1"/>
    <w:rsid w:val="00FF3122"/>
    <w:rsid w:val="00FF3713"/>
    <w:rsid w:val="00FF3E8E"/>
    <w:rsid w:val="00FF42C4"/>
    <w:rsid w:val="00FF45D9"/>
    <w:rsid w:val="00FF46BC"/>
    <w:rsid w:val="00FF4B90"/>
    <w:rsid w:val="00FF4F19"/>
    <w:rsid w:val="00FF5203"/>
    <w:rsid w:val="00FF5681"/>
    <w:rsid w:val="00FF6797"/>
    <w:rsid w:val="00FF6C71"/>
    <w:rsid w:val="00FF6F83"/>
    <w:rsid w:val="00FF71C6"/>
    <w:rsid w:val="00FF7576"/>
    <w:rsid w:val="00FF75C0"/>
    <w:rsid w:val="00FF797C"/>
    <w:rsid w:val="00FF798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108EB1"/>
  <w14:defaultImageDpi w14:val="32767"/>
  <w15:docId w15:val="{F859C14F-2C85-484F-9C6A-E65959C7AB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725AC0"/>
  </w:style>
  <w:style w:type="paragraph" w:styleId="Heading1">
    <w:name w:val="heading 1"/>
    <w:basedOn w:val="Normal"/>
    <w:next w:val="Normal"/>
    <w:link w:val="Heading1Char"/>
    <w:uiPriority w:val="9"/>
    <w:qFormat/>
    <w:rsid w:val="002C7BAA"/>
    <w:pPr>
      <w:keepNext/>
      <w:keepLines/>
      <w:numPr>
        <w:numId w:val="22"/>
      </w:numPr>
      <w:spacing w:before="1800" w:after="600" w:line="360" w:lineRule="auto"/>
      <w:outlineLvl w:val="0"/>
    </w:pPr>
    <w:rPr>
      <w:rFonts w:ascii="Garamond" w:eastAsiaTheme="majorEastAsia" w:hAnsi="Garamond" w:cstheme="majorBidi"/>
      <w:bCs/>
      <w:sz w:val="48"/>
      <w:szCs w:val="28"/>
    </w:rPr>
  </w:style>
  <w:style w:type="paragraph" w:styleId="Heading2">
    <w:name w:val="heading 2"/>
    <w:basedOn w:val="Normal"/>
    <w:next w:val="Normal"/>
    <w:link w:val="Heading2Char"/>
    <w:qFormat/>
    <w:rsid w:val="008263EE"/>
    <w:pPr>
      <w:keepNext/>
      <w:numPr>
        <w:ilvl w:val="1"/>
        <w:numId w:val="22"/>
      </w:numPr>
      <w:spacing w:before="600" w:after="480" w:line="360" w:lineRule="auto"/>
      <w:outlineLvl w:val="1"/>
    </w:pPr>
    <w:rPr>
      <w:rFonts w:ascii="Garamond" w:eastAsia="Times New Roman" w:hAnsi="Garamond" w:cs="Arial"/>
      <w:bCs/>
      <w:iCs/>
      <w:sz w:val="36"/>
      <w:szCs w:val="28"/>
    </w:rPr>
  </w:style>
  <w:style w:type="paragraph" w:styleId="Heading3">
    <w:name w:val="heading 3"/>
    <w:basedOn w:val="Normal"/>
    <w:next w:val="Normal"/>
    <w:link w:val="Heading3Char"/>
    <w:uiPriority w:val="9"/>
    <w:unhideWhenUsed/>
    <w:qFormat/>
    <w:rsid w:val="00561D46"/>
    <w:pPr>
      <w:keepNext/>
      <w:keepLines/>
      <w:numPr>
        <w:ilvl w:val="2"/>
        <w:numId w:val="22"/>
      </w:numPr>
      <w:spacing w:before="360" w:after="240" w:line="360" w:lineRule="auto"/>
      <w:outlineLvl w:val="2"/>
    </w:pPr>
    <w:rPr>
      <w:rFonts w:ascii="Garamond" w:eastAsiaTheme="majorEastAsia" w:hAnsi="Garamond" w:cstheme="majorBidi"/>
      <w:bCs/>
      <w:i/>
      <w:sz w:val="28"/>
    </w:rPr>
  </w:style>
  <w:style w:type="paragraph" w:styleId="Heading4">
    <w:name w:val="heading 4"/>
    <w:basedOn w:val="Normal"/>
    <w:next w:val="Normal"/>
    <w:link w:val="Heading4Char"/>
    <w:qFormat/>
    <w:rsid w:val="002C7BAA"/>
    <w:pPr>
      <w:keepNext/>
      <w:numPr>
        <w:ilvl w:val="3"/>
        <w:numId w:val="22"/>
      </w:numPr>
      <w:spacing w:before="120" w:after="120" w:line="360" w:lineRule="auto"/>
      <w:outlineLvl w:val="3"/>
    </w:pPr>
    <w:rPr>
      <w:rFonts w:ascii="Garamond" w:eastAsia="Times New Roman" w:hAnsi="Garamond" w:cs="Times New Roman"/>
      <w:bCs/>
      <w:i/>
      <w:sz w:val="24"/>
      <w:szCs w:val="28"/>
      <w:lang w:val="en-GB"/>
    </w:rPr>
  </w:style>
  <w:style w:type="paragraph" w:styleId="Heading5">
    <w:name w:val="heading 5"/>
    <w:basedOn w:val="Normal"/>
    <w:next w:val="Normal"/>
    <w:link w:val="Heading5Char"/>
    <w:qFormat/>
    <w:rsid w:val="002C7BAA"/>
    <w:pPr>
      <w:numPr>
        <w:ilvl w:val="4"/>
        <w:numId w:val="22"/>
      </w:numPr>
      <w:spacing w:before="120" w:after="120" w:line="360" w:lineRule="auto"/>
      <w:outlineLvl w:val="4"/>
    </w:pPr>
    <w:rPr>
      <w:rFonts w:ascii="Garamond" w:eastAsia="Times New Roman" w:hAnsi="Garamond" w:cs="Times New Roman"/>
      <w:bCs/>
      <w:i/>
      <w:iCs/>
      <w:sz w:val="24"/>
      <w:szCs w:val="26"/>
      <w:lang w:val="en-GB"/>
    </w:rPr>
  </w:style>
  <w:style w:type="paragraph" w:styleId="Heading6">
    <w:name w:val="heading 6"/>
    <w:basedOn w:val="Normal"/>
    <w:next w:val="Normal"/>
    <w:link w:val="Heading6Char"/>
    <w:qFormat/>
    <w:rsid w:val="00B51E46"/>
    <w:pPr>
      <w:numPr>
        <w:ilvl w:val="5"/>
        <w:numId w:val="1"/>
      </w:numPr>
      <w:spacing w:before="240" w:after="60" w:line="240" w:lineRule="auto"/>
      <w:outlineLvl w:val="5"/>
    </w:pPr>
    <w:rPr>
      <w:rFonts w:ascii="Times New Roman" w:eastAsia="Times New Roman" w:hAnsi="Times New Roman" w:cs="Times New Roman"/>
      <w:b/>
      <w:bCs/>
      <w:lang w:val="en-GB"/>
    </w:rPr>
  </w:style>
  <w:style w:type="paragraph" w:styleId="Heading7">
    <w:name w:val="heading 7"/>
    <w:basedOn w:val="Normal"/>
    <w:next w:val="Normal"/>
    <w:link w:val="Heading7Char"/>
    <w:qFormat/>
    <w:rsid w:val="00B51E46"/>
    <w:pPr>
      <w:numPr>
        <w:ilvl w:val="6"/>
        <w:numId w:val="1"/>
      </w:numPr>
      <w:spacing w:before="240" w:after="60" w:line="240" w:lineRule="auto"/>
      <w:outlineLvl w:val="6"/>
    </w:pPr>
    <w:rPr>
      <w:rFonts w:ascii="Times New Roman" w:eastAsia="Times New Roman" w:hAnsi="Times New Roman" w:cs="Times New Roman"/>
      <w:sz w:val="24"/>
      <w:szCs w:val="24"/>
      <w:lang w:val="en-GB"/>
    </w:rPr>
  </w:style>
  <w:style w:type="paragraph" w:styleId="Heading8">
    <w:name w:val="heading 8"/>
    <w:basedOn w:val="Normal"/>
    <w:next w:val="Normal"/>
    <w:link w:val="Heading8Char"/>
    <w:qFormat/>
    <w:rsid w:val="00B51E46"/>
    <w:pPr>
      <w:numPr>
        <w:ilvl w:val="7"/>
        <w:numId w:val="1"/>
      </w:numPr>
      <w:spacing w:before="240" w:after="60" w:line="240" w:lineRule="auto"/>
      <w:outlineLvl w:val="7"/>
    </w:pPr>
    <w:rPr>
      <w:rFonts w:ascii="Times New Roman" w:eastAsia="Times New Roman" w:hAnsi="Times New Roman" w:cs="Times New Roman"/>
      <w:i/>
      <w:iCs/>
      <w:sz w:val="24"/>
      <w:szCs w:val="24"/>
      <w:lang w:val="en-GB"/>
    </w:rPr>
  </w:style>
  <w:style w:type="paragraph" w:styleId="Heading9">
    <w:name w:val="heading 9"/>
    <w:basedOn w:val="Normal"/>
    <w:next w:val="Normal"/>
    <w:link w:val="Heading9Char"/>
    <w:qFormat/>
    <w:rsid w:val="00B51E46"/>
    <w:pPr>
      <w:numPr>
        <w:ilvl w:val="8"/>
        <w:numId w:val="1"/>
      </w:numPr>
      <w:spacing w:before="240" w:after="60" w:line="240" w:lineRule="auto"/>
      <w:outlineLvl w:val="8"/>
    </w:pPr>
    <w:rPr>
      <w:rFonts w:ascii="Arial" w:eastAsia="Times New Roman" w:hAnsi="Arial" w:cs="Arial"/>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scar">
    <w:name w:val="Oscar"/>
    <w:basedOn w:val="Normal"/>
    <w:link w:val="OscarChar"/>
    <w:qFormat/>
    <w:rsid w:val="00414492"/>
    <w:pPr>
      <w:spacing w:after="120" w:line="360" w:lineRule="auto"/>
      <w:jc w:val="both"/>
    </w:pPr>
    <w:rPr>
      <w:rFonts w:ascii="Times New Roman" w:hAnsi="Times New Roman" w:cs="Times New Roman"/>
      <w:sz w:val="24"/>
    </w:rPr>
  </w:style>
  <w:style w:type="paragraph" w:customStyle="1" w:styleId="OscarT1">
    <w:name w:val="OscarT1"/>
    <w:basedOn w:val="Oscar"/>
    <w:qFormat/>
    <w:rsid w:val="001435E5"/>
    <w:pPr>
      <w:numPr>
        <w:numId w:val="2"/>
      </w:numPr>
      <w:spacing w:before="1800" w:after="600"/>
      <w:ind w:left="431" w:hanging="431"/>
      <w:jc w:val="left"/>
      <w:outlineLvl w:val="0"/>
    </w:pPr>
    <w:rPr>
      <w:rFonts w:ascii="Garamond" w:hAnsi="Garamond"/>
      <w:sz w:val="48"/>
    </w:rPr>
  </w:style>
  <w:style w:type="character" w:customStyle="1" w:styleId="Heading4Char">
    <w:name w:val="Heading 4 Char"/>
    <w:basedOn w:val="DefaultParagraphFont"/>
    <w:link w:val="Heading4"/>
    <w:rsid w:val="002C7BAA"/>
    <w:rPr>
      <w:rFonts w:ascii="Garamond" w:eastAsia="Times New Roman" w:hAnsi="Garamond" w:cs="Times New Roman"/>
      <w:bCs/>
      <w:i/>
      <w:sz w:val="24"/>
      <w:szCs w:val="28"/>
      <w:lang w:val="en-GB"/>
    </w:rPr>
  </w:style>
  <w:style w:type="character" w:customStyle="1" w:styleId="Heading5Char">
    <w:name w:val="Heading 5 Char"/>
    <w:basedOn w:val="DefaultParagraphFont"/>
    <w:link w:val="Heading5"/>
    <w:rsid w:val="002C7BAA"/>
    <w:rPr>
      <w:rFonts w:ascii="Garamond" w:eastAsia="Times New Roman" w:hAnsi="Garamond" w:cs="Times New Roman"/>
      <w:bCs/>
      <w:i/>
      <w:iCs/>
      <w:sz w:val="24"/>
      <w:szCs w:val="26"/>
      <w:lang w:val="en-GB"/>
    </w:rPr>
  </w:style>
  <w:style w:type="character" w:customStyle="1" w:styleId="Heading6Char">
    <w:name w:val="Heading 6 Char"/>
    <w:basedOn w:val="DefaultParagraphFont"/>
    <w:link w:val="Heading6"/>
    <w:rsid w:val="00B51E46"/>
    <w:rPr>
      <w:rFonts w:ascii="Times New Roman" w:eastAsia="Times New Roman" w:hAnsi="Times New Roman" w:cs="Times New Roman"/>
      <w:b/>
      <w:bCs/>
      <w:lang w:val="en-GB"/>
    </w:rPr>
  </w:style>
  <w:style w:type="character" w:customStyle="1" w:styleId="Heading7Char">
    <w:name w:val="Heading 7 Char"/>
    <w:basedOn w:val="DefaultParagraphFont"/>
    <w:link w:val="Heading7"/>
    <w:rsid w:val="00B51E46"/>
    <w:rPr>
      <w:rFonts w:ascii="Times New Roman" w:eastAsia="Times New Roman" w:hAnsi="Times New Roman" w:cs="Times New Roman"/>
      <w:sz w:val="24"/>
      <w:szCs w:val="24"/>
      <w:lang w:val="en-GB"/>
    </w:rPr>
  </w:style>
  <w:style w:type="character" w:customStyle="1" w:styleId="Heading8Char">
    <w:name w:val="Heading 8 Char"/>
    <w:basedOn w:val="DefaultParagraphFont"/>
    <w:link w:val="Heading8"/>
    <w:rsid w:val="00B51E46"/>
    <w:rPr>
      <w:rFonts w:ascii="Times New Roman" w:eastAsia="Times New Roman" w:hAnsi="Times New Roman" w:cs="Times New Roman"/>
      <w:i/>
      <w:iCs/>
      <w:sz w:val="24"/>
      <w:szCs w:val="24"/>
      <w:lang w:val="en-GB"/>
    </w:rPr>
  </w:style>
  <w:style w:type="character" w:customStyle="1" w:styleId="Heading9Char">
    <w:name w:val="Heading 9 Char"/>
    <w:basedOn w:val="DefaultParagraphFont"/>
    <w:link w:val="Heading9"/>
    <w:rsid w:val="00B51E46"/>
    <w:rPr>
      <w:rFonts w:ascii="Arial" w:eastAsia="Times New Roman" w:hAnsi="Arial" w:cs="Arial"/>
      <w:lang w:val="en-GB"/>
    </w:rPr>
  </w:style>
  <w:style w:type="paragraph" w:customStyle="1" w:styleId="DaAbsatz">
    <w:name w:val="Da_Absatz"/>
    <w:link w:val="DaAbsatzChar"/>
    <w:rsid w:val="00B51E46"/>
    <w:pPr>
      <w:spacing w:after="130" w:line="288" w:lineRule="auto"/>
      <w:jc w:val="both"/>
    </w:pPr>
    <w:rPr>
      <w:rFonts w:ascii="Times New Roman" w:eastAsia="Times New Roman" w:hAnsi="Times New Roman" w:cs="Arial"/>
      <w:bCs/>
      <w:color w:val="000000"/>
      <w:kern w:val="32"/>
      <w:sz w:val="24"/>
      <w:szCs w:val="32"/>
      <w:lang w:val="de-DE"/>
    </w:rPr>
  </w:style>
  <w:style w:type="paragraph" w:customStyle="1" w:styleId="DaEbene1">
    <w:name w:val="Da_Ebene1"/>
    <w:next w:val="DaAbsatz"/>
    <w:rsid w:val="00B51E46"/>
    <w:pPr>
      <w:pageBreakBefore/>
      <w:numPr>
        <w:numId w:val="1"/>
      </w:numPr>
      <w:tabs>
        <w:tab w:val="left" w:pos="567"/>
      </w:tabs>
      <w:spacing w:after="160" w:line="240" w:lineRule="auto"/>
      <w:ind w:left="567" w:hanging="567"/>
      <w:outlineLvl w:val="0"/>
    </w:pPr>
    <w:rPr>
      <w:rFonts w:ascii="Arial" w:eastAsia="Times New Roman" w:hAnsi="Arial" w:cs="Arial"/>
      <w:b/>
      <w:bCs/>
      <w:color w:val="000000"/>
      <w:kern w:val="32"/>
      <w:sz w:val="44"/>
      <w:szCs w:val="32"/>
      <w:lang w:val="de-DE"/>
    </w:rPr>
  </w:style>
  <w:style w:type="paragraph" w:customStyle="1" w:styleId="DaEbene2">
    <w:name w:val="Da_Ebene2"/>
    <w:next w:val="DaAbsatz"/>
    <w:rsid w:val="00B51E46"/>
    <w:pPr>
      <w:numPr>
        <w:ilvl w:val="1"/>
        <w:numId w:val="1"/>
      </w:numPr>
      <w:tabs>
        <w:tab w:val="left" w:pos="1134"/>
      </w:tabs>
      <w:spacing w:before="720" w:after="160" w:line="240" w:lineRule="auto"/>
      <w:ind w:left="1134" w:hanging="1134"/>
      <w:outlineLvl w:val="1"/>
    </w:pPr>
    <w:rPr>
      <w:rFonts w:ascii="Arial" w:eastAsia="Times New Roman" w:hAnsi="Arial" w:cs="Arial"/>
      <w:bCs/>
      <w:color w:val="000000"/>
      <w:kern w:val="32"/>
      <w:sz w:val="36"/>
      <w:szCs w:val="32"/>
      <w:lang w:val="de-DE"/>
    </w:rPr>
  </w:style>
  <w:style w:type="paragraph" w:customStyle="1" w:styleId="DaEbene3Char">
    <w:name w:val="Da_Ebene3 Char"/>
    <w:next w:val="DaAbsatz"/>
    <w:link w:val="DaEbene3CharChar"/>
    <w:rsid w:val="00B51E46"/>
    <w:pPr>
      <w:numPr>
        <w:ilvl w:val="2"/>
        <w:numId w:val="1"/>
      </w:numPr>
      <w:tabs>
        <w:tab w:val="left" w:pos="1134"/>
      </w:tabs>
      <w:spacing w:before="360" w:after="160" w:line="240" w:lineRule="auto"/>
      <w:ind w:left="1134" w:hanging="1134"/>
      <w:outlineLvl w:val="2"/>
    </w:pPr>
    <w:rPr>
      <w:rFonts w:ascii="Arial" w:eastAsia="Times New Roman" w:hAnsi="Arial" w:cs="Arial"/>
      <w:bCs/>
      <w:i/>
      <w:color w:val="000000"/>
      <w:kern w:val="32"/>
      <w:sz w:val="32"/>
      <w:szCs w:val="32"/>
      <w:lang w:val="de-DE"/>
    </w:rPr>
  </w:style>
  <w:style w:type="character" w:customStyle="1" w:styleId="DaAbsatzChar">
    <w:name w:val="Da_Absatz Char"/>
    <w:basedOn w:val="DefaultParagraphFont"/>
    <w:link w:val="DaAbsatz"/>
    <w:rsid w:val="00B51E46"/>
    <w:rPr>
      <w:rFonts w:ascii="Times New Roman" w:eastAsia="Times New Roman" w:hAnsi="Times New Roman" w:cs="Arial"/>
      <w:bCs/>
      <w:color w:val="000000"/>
      <w:kern w:val="32"/>
      <w:sz w:val="24"/>
      <w:szCs w:val="32"/>
      <w:lang w:val="de-DE"/>
    </w:rPr>
  </w:style>
  <w:style w:type="character" w:customStyle="1" w:styleId="DaEbene3CharChar">
    <w:name w:val="Da_Ebene3 Char Char"/>
    <w:basedOn w:val="DefaultParagraphFont"/>
    <w:link w:val="DaEbene3Char"/>
    <w:rsid w:val="00B51E46"/>
    <w:rPr>
      <w:rFonts w:ascii="Arial" w:eastAsia="Times New Roman" w:hAnsi="Arial" w:cs="Arial"/>
      <w:bCs/>
      <w:i/>
      <w:color w:val="000000"/>
      <w:kern w:val="32"/>
      <w:sz w:val="32"/>
      <w:szCs w:val="32"/>
      <w:lang w:val="de-DE"/>
    </w:rPr>
  </w:style>
  <w:style w:type="paragraph" w:customStyle="1" w:styleId="OscarT2">
    <w:name w:val="OscarT2"/>
    <w:basedOn w:val="OscarT1"/>
    <w:qFormat/>
    <w:rsid w:val="00D95CD9"/>
    <w:pPr>
      <w:numPr>
        <w:ilvl w:val="1"/>
      </w:numPr>
      <w:spacing w:before="600" w:after="480"/>
      <w:ind w:left="578" w:hanging="578"/>
      <w:outlineLvl w:val="1"/>
    </w:pPr>
    <w:rPr>
      <w:sz w:val="36"/>
    </w:rPr>
  </w:style>
  <w:style w:type="paragraph" w:customStyle="1" w:styleId="OscarT3">
    <w:name w:val="OscarT3"/>
    <w:basedOn w:val="OscarT2"/>
    <w:qFormat/>
    <w:rsid w:val="001E60D6"/>
    <w:pPr>
      <w:numPr>
        <w:ilvl w:val="2"/>
      </w:numPr>
      <w:spacing w:before="240"/>
      <w:outlineLvl w:val="2"/>
    </w:pPr>
    <w:rPr>
      <w:i/>
      <w:sz w:val="28"/>
    </w:rPr>
  </w:style>
  <w:style w:type="paragraph" w:customStyle="1" w:styleId="OscarT4">
    <w:name w:val="OscarT4"/>
    <w:basedOn w:val="OscarT3"/>
    <w:qFormat/>
    <w:rsid w:val="00BA7FCF"/>
    <w:pPr>
      <w:numPr>
        <w:ilvl w:val="3"/>
      </w:numPr>
      <w:spacing w:before="120" w:after="120"/>
      <w:outlineLvl w:val="3"/>
    </w:pPr>
    <w:rPr>
      <w:sz w:val="24"/>
    </w:rPr>
  </w:style>
  <w:style w:type="paragraph" w:customStyle="1" w:styleId="OscarT5">
    <w:name w:val="OscarT5"/>
    <w:basedOn w:val="OscarT4"/>
    <w:qFormat/>
    <w:rsid w:val="00B01A60"/>
    <w:pPr>
      <w:numPr>
        <w:ilvl w:val="4"/>
      </w:numPr>
      <w:outlineLvl w:val="4"/>
    </w:pPr>
  </w:style>
  <w:style w:type="paragraph" w:customStyle="1" w:styleId="OscarT6">
    <w:name w:val="OscarT6"/>
    <w:basedOn w:val="OscarT5"/>
    <w:qFormat/>
    <w:rsid w:val="00B01A60"/>
    <w:pPr>
      <w:numPr>
        <w:ilvl w:val="5"/>
      </w:numPr>
      <w:outlineLvl w:val="5"/>
    </w:pPr>
  </w:style>
  <w:style w:type="paragraph" w:customStyle="1" w:styleId="Text">
    <w:name w:val="Text"/>
    <w:basedOn w:val="Normal"/>
    <w:qFormat/>
    <w:rsid w:val="006F6FD4"/>
    <w:pPr>
      <w:spacing w:after="0" w:line="312" w:lineRule="auto"/>
      <w:jc w:val="both"/>
    </w:pPr>
    <w:rPr>
      <w:rFonts w:ascii="Times New Roman" w:eastAsia="Times New Roman" w:hAnsi="Times New Roman" w:cs="Times New Roman"/>
      <w:sz w:val="24"/>
      <w:szCs w:val="24"/>
      <w:lang w:eastAsia="de-DE"/>
    </w:rPr>
  </w:style>
  <w:style w:type="numbering" w:customStyle="1" w:styleId="1">
    <w:name w:val="목록1"/>
    <w:uiPriority w:val="99"/>
    <w:rsid w:val="008263EE"/>
    <w:pPr>
      <w:numPr>
        <w:numId w:val="3"/>
      </w:numPr>
    </w:pPr>
  </w:style>
  <w:style w:type="character" w:styleId="PageNumber">
    <w:name w:val="page number"/>
    <w:basedOn w:val="DefaultParagraphFont"/>
    <w:rsid w:val="00F5280D"/>
  </w:style>
  <w:style w:type="paragraph" w:styleId="BalloonText">
    <w:name w:val="Balloon Text"/>
    <w:basedOn w:val="Normal"/>
    <w:link w:val="BalloonTextChar"/>
    <w:uiPriority w:val="99"/>
    <w:semiHidden/>
    <w:unhideWhenUsed/>
    <w:rsid w:val="00BA7FCF"/>
    <w:pPr>
      <w:spacing w:after="0" w:line="240" w:lineRule="auto"/>
    </w:pPr>
    <w:rPr>
      <w:rFonts w:ascii="Malgun Gothic" w:eastAsia="Malgun Gothic" w:hAnsi="Malgun Gothic" w:cs="Times New Roman"/>
      <w:sz w:val="18"/>
      <w:szCs w:val="18"/>
      <w:lang w:eastAsia="de-DE"/>
    </w:rPr>
  </w:style>
  <w:style w:type="character" w:customStyle="1" w:styleId="BalloonTextChar">
    <w:name w:val="Balloon Text Char"/>
    <w:basedOn w:val="DefaultParagraphFont"/>
    <w:link w:val="BalloonText"/>
    <w:uiPriority w:val="99"/>
    <w:semiHidden/>
    <w:rsid w:val="00BA7FCF"/>
    <w:rPr>
      <w:rFonts w:ascii="Malgun Gothic" w:eastAsia="Malgun Gothic" w:hAnsi="Malgun Gothic" w:cs="Times New Roman"/>
      <w:sz w:val="18"/>
      <w:szCs w:val="18"/>
      <w:lang w:eastAsia="de-DE"/>
    </w:rPr>
  </w:style>
  <w:style w:type="paragraph" w:customStyle="1" w:styleId="T1">
    <w:name w:val="T1"/>
    <w:basedOn w:val="Normal"/>
    <w:qFormat/>
    <w:rsid w:val="00BA7FCF"/>
    <w:pPr>
      <w:numPr>
        <w:numId w:val="4"/>
      </w:numPr>
      <w:spacing w:before="200" w:after="600" w:line="312" w:lineRule="auto"/>
      <w:jc w:val="both"/>
      <w:outlineLvl w:val="0"/>
    </w:pPr>
    <w:rPr>
      <w:rFonts w:ascii="Times New Roman" w:eastAsia="Times New Roman" w:hAnsi="Times New Roman" w:cs="Times New Roman"/>
      <w:b/>
      <w:caps/>
      <w:sz w:val="28"/>
      <w:szCs w:val="24"/>
      <w:lang w:val="en-GB" w:eastAsia="de-DE"/>
    </w:rPr>
  </w:style>
  <w:style w:type="paragraph" w:customStyle="1" w:styleId="T11">
    <w:name w:val="T1.1"/>
    <w:basedOn w:val="T1"/>
    <w:next w:val="Normal"/>
    <w:qFormat/>
    <w:rsid w:val="00BA7FCF"/>
    <w:pPr>
      <w:numPr>
        <w:ilvl w:val="1"/>
      </w:numPr>
      <w:spacing w:before="600" w:after="360"/>
      <w:outlineLvl w:val="1"/>
    </w:pPr>
    <w:rPr>
      <w:sz w:val="24"/>
    </w:rPr>
  </w:style>
  <w:style w:type="paragraph" w:customStyle="1" w:styleId="T111">
    <w:name w:val="T1.1.1"/>
    <w:basedOn w:val="T11"/>
    <w:qFormat/>
    <w:rsid w:val="00BA7FCF"/>
    <w:pPr>
      <w:numPr>
        <w:ilvl w:val="2"/>
      </w:numPr>
      <w:outlineLvl w:val="2"/>
    </w:pPr>
    <w:rPr>
      <w:caps w:val="0"/>
      <w:lang w:eastAsia="ko-KR"/>
    </w:rPr>
  </w:style>
  <w:style w:type="paragraph" w:customStyle="1" w:styleId="Fig">
    <w:name w:val="Fig"/>
    <w:basedOn w:val="Text"/>
    <w:next w:val="Text"/>
    <w:qFormat/>
    <w:rsid w:val="00795857"/>
    <w:pPr>
      <w:spacing w:before="120" w:after="200"/>
      <w:jc w:val="center"/>
      <w:outlineLvl w:val="7"/>
    </w:pPr>
    <w:rPr>
      <w:color w:val="0082C3"/>
      <w:sz w:val="20"/>
    </w:rPr>
  </w:style>
  <w:style w:type="paragraph" w:customStyle="1" w:styleId="Table">
    <w:name w:val="Table"/>
    <w:basedOn w:val="Text"/>
    <w:next w:val="Text"/>
    <w:qFormat/>
    <w:rsid w:val="00BA7FCF"/>
    <w:pPr>
      <w:numPr>
        <w:ilvl w:val="8"/>
        <w:numId w:val="4"/>
      </w:numPr>
      <w:spacing w:before="200" w:after="120" w:line="240" w:lineRule="auto"/>
      <w:jc w:val="center"/>
      <w:outlineLvl w:val="8"/>
    </w:pPr>
    <w:rPr>
      <w:b/>
      <w:i/>
      <w:sz w:val="20"/>
    </w:rPr>
  </w:style>
  <w:style w:type="paragraph" w:customStyle="1" w:styleId="T1111">
    <w:name w:val="T1.1.1.1"/>
    <w:basedOn w:val="T111"/>
    <w:next w:val="Text"/>
    <w:qFormat/>
    <w:rsid w:val="00BA7FCF"/>
    <w:pPr>
      <w:numPr>
        <w:ilvl w:val="3"/>
      </w:numPr>
      <w:outlineLvl w:val="3"/>
    </w:pPr>
  </w:style>
  <w:style w:type="paragraph" w:styleId="NormalWeb">
    <w:name w:val="Normal (Web)"/>
    <w:basedOn w:val="Normal"/>
    <w:uiPriority w:val="99"/>
    <w:unhideWhenUsed/>
    <w:rsid w:val="00BA7FCF"/>
    <w:pPr>
      <w:spacing w:before="100" w:beforeAutospacing="1" w:after="100" w:afterAutospacing="1" w:line="240" w:lineRule="auto"/>
    </w:pPr>
    <w:rPr>
      <w:rFonts w:ascii="Times New Roman" w:eastAsia="Times New Roman" w:hAnsi="Times New Roman" w:cs="Times New Roman"/>
      <w:sz w:val="24"/>
      <w:szCs w:val="24"/>
      <w:lang w:val="de-DE" w:eastAsia="ko-KR"/>
    </w:rPr>
  </w:style>
  <w:style w:type="paragraph" w:customStyle="1" w:styleId="DiplFormel">
    <w:name w:val="Dipl_Formel"/>
    <w:next w:val="DaAbsatz"/>
    <w:rsid w:val="006C3AEF"/>
    <w:pPr>
      <w:tabs>
        <w:tab w:val="right" w:pos="9072"/>
      </w:tabs>
      <w:spacing w:before="360" w:after="240" w:line="240" w:lineRule="auto"/>
    </w:pPr>
    <w:rPr>
      <w:rFonts w:ascii="Times New Roman" w:eastAsia="Times New Roman" w:hAnsi="Times New Roman" w:cs="Times New Roman"/>
      <w:color w:val="000000"/>
      <w:sz w:val="24"/>
      <w:szCs w:val="24"/>
      <w:lang w:val="de-DE" w:eastAsia="de-DE"/>
    </w:rPr>
  </w:style>
  <w:style w:type="character" w:styleId="PlaceholderText">
    <w:name w:val="Placeholder Text"/>
    <w:basedOn w:val="DefaultParagraphFont"/>
    <w:uiPriority w:val="99"/>
    <w:semiHidden/>
    <w:rsid w:val="004F2BF7"/>
    <w:rPr>
      <w:color w:val="808080"/>
    </w:rPr>
  </w:style>
  <w:style w:type="character" w:styleId="Emphasis">
    <w:name w:val="Emphasis"/>
    <w:basedOn w:val="DefaultParagraphFont"/>
    <w:qFormat/>
    <w:rsid w:val="00A2084E"/>
    <w:rPr>
      <w:i/>
      <w:iCs/>
    </w:rPr>
  </w:style>
  <w:style w:type="character" w:customStyle="1" w:styleId="Heading2Char">
    <w:name w:val="Heading 2 Char"/>
    <w:basedOn w:val="DefaultParagraphFont"/>
    <w:link w:val="Heading2"/>
    <w:rsid w:val="008263EE"/>
    <w:rPr>
      <w:rFonts w:ascii="Garamond" w:eastAsia="Times New Roman" w:hAnsi="Garamond" w:cs="Arial"/>
      <w:bCs/>
      <w:iCs/>
      <w:sz w:val="36"/>
      <w:szCs w:val="28"/>
    </w:rPr>
  </w:style>
  <w:style w:type="paragraph" w:customStyle="1" w:styleId="DaEbene3">
    <w:name w:val="Da_Ebene3"/>
    <w:next w:val="DaAbsatz"/>
    <w:rsid w:val="00EE2ED7"/>
    <w:pPr>
      <w:tabs>
        <w:tab w:val="num" w:pos="0"/>
        <w:tab w:val="left" w:pos="1134"/>
      </w:tabs>
      <w:spacing w:before="360" w:after="160" w:line="240" w:lineRule="auto"/>
      <w:ind w:left="1134" w:hanging="1134"/>
      <w:outlineLvl w:val="2"/>
    </w:pPr>
    <w:rPr>
      <w:rFonts w:ascii="Times New Roman" w:eastAsia="Times New Roman" w:hAnsi="Times New Roman" w:cs="Arial"/>
      <w:bCs/>
      <w:i/>
      <w:color w:val="000000"/>
      <w:kern w:val="32"/>
      <w:sz w:val="32"/>
      <w:szCs w:val="32"/>
      <w:lang w:val="de-DE"/>
    </w:rPr>
  </w:style>
  <w:style w:type="paragraph" w:customStyle="1" w:styleId="DiplBild">
    <w:name w:val="Dipl_Bild"/>
    <w:next w:val="DiplBildbeschriftung"/>
    <w:autoRedefine/>
    <w:rsid w:val="00EE2ED7"/>
    <w:pPr>
      <w:keepNext/>
      <w:keepLines/>
      <w:spacing w:before="360" w:after="0" w:line="240" w:lineRule="auto"/>
      <w:jc w:val="center"/>
    </w:pPr>
    <w:rPr>
      <w:rFonts w:ascii="Times New Roman" w:eastAsia="Times New Roman" w:hAnsi="Times New Roman" w:cs="Times New Roman"/>
      <w:sz w:val="20"/>
      <w:szCs w:val="20"/>
      <w:lang w:val="en-GB" w:eastAsia="de-DE"/>
    </w:rPr>
  </w:style>
  <w:style w:type="paragraph" w:customStyle="1" w:styleId="DiplBildbeschriftung">
    <w:name w:val="Dipl_Bildbeschriftung"/>
    <w:next w:val="DaAbsatz"/>
    <w:link w:val="DiplBildbeschriftungChar"/>
    <w:rsid w:val="00EE2ED7"/>
    <w:pPr>
      <w:spacing w:before="60" w:after="360" w:line="240" w:lineRule="auto"/>
      <w:jc w:val="center"/>
    </w:pPr>
    <w:rPr>
      <w:rFonts w:ascii="Times New Roman" w:eastAsia="Times New Roman" w:hAnsi="Times New Roman" w:cs="Times New Roman"/>
      <w:sz w:val="20"/>
      <w:szCs w:val="20"/>
      <w:lang w:val="de-DE" w:eastAsia="de-DE"/>
    </w:rPr>
  </w:style>
  <w:style w:type="character" w:customStyle="1" w:styleId="DiplBildbeschriftungChar">
    <w:name w:val="Dipl_Bildbeschriftung Char"/>
    <w:basedOn w:val="DefaultParagraphFont"/>
    <w:link w:val="DiplBildbeschriftung"/>
    <w:rsid w:val="00EE2ED7"/>
    <w:rPr>
      <w:rFonts w:ascii="Times New Roman" w:eastAsia="Times New Roman" w:hAnsi="Times New Roman" w:cs="Times New Roman"/>
      <w:sz w:val="20"/>
      <w:szCs w:val="20"/>
      <w:lang w:val="de-DE" w:eastAsia="de-DE"/>
    </w:rPr>
  </w:style>
  <w:style w:type="character" w:customStyle="1" w:styleId="inlmmlbox">
    <w:name w:val="inlmmlbox"/>
    <w:basedOn w:val="DefaultParagraphFont"/>
    <w:rsid w:val="00EE2ED7"/>
  </w:style>
  <w:style w:type="paragraph" w:customStyle="1" w:styleId="OscarFig">
    <w:name w:val="OscarFig"/>
    <w:basedOn w:val="Oscar"/>
    <w:qFormat/>
    <w:rsid w:val="00AB38A7"/>
    <w:pPr>
      <w:spacing w:line="240" w:lineRule="auto"/>
      <w:jc w:val="center"/>
    </w:pPr>
    <w:rPr>
      <w:color w:val="0082C3"/>
      <w:sz w:val="20"/>
    </w:rPr>
  </w:style>
  <w:style w:type="paragraph" w:styleId="Caption">
    <w:name w:val="caption"/>
    <w:basedOn w:val="Normal"/>
    <w:next w:val="Normal"/>
    <w:uiPriority w:val="35"/>
    <w:unhideWhenUsed/>
    <w:qFormat/>
    <w:rsid w:val="00D87990"/>
    <w:pPr>
      <w:spacing w:after="120" w:line="240" w:lineRule="auto"/>
      <w:jc w:val="center"/>
    </w:pPr>
    <w:rPr>
      <w:rFonts w:ascii="Times New Roman" w:hAnsi="Times New Roman"/>
      <w:bCs/>
      <w:sz w:val="20"/>
      <w:szCs w:val="18"/>
    </w:rPr>
  </w:style>
  <w:style w:type="table" w:styleId="TableGrid">
    <w:name w:val="Table Grid"/>
    <w:basedOn w:val="TableNormal"/>
    <w:uiPriority w:val="99"/>
    <w:rsid w:val="00770D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plPunktliste">
    <w:name w:val="Dipl_Punktliste"/>
    <w:link w:val="DiplPunktlisteChar"/>
    <w:rsid w:val="002D183A"/>
    <w:pPr>
      <w:numPr>
        <w:numId w:val="6"/>
      </w:numPr>
      <w:tabs>
        <w:tab w:val="clear" w:pos="1060"/>
        <w:tab w:val="num" w:pos="360"/>
      </w:tabs>
      <w:spacing w:before="120" w:after="250" w:line="360" w:lineRule="auto"/>
      <w:ind w:left="357" w:hanging="357"/>
      <w:jc w:val="both"/>
    </w:pPr>
    <w:rPr>
      <w:rFonts w:ascii="Times New Roman" w:eastAsia="Times New Roman" w:hAnsi="Times New Roman" w:cs="Times New Roman"/>
      <w:color w:val="000000"/>
      <w:sz w:val="24"/>
      <w:szCs w:val="24"/>
      <w:lang w:val="de-DE" w:eastAsia="de-DE"/>
    </w:rPr>
  </w:style>
  <w:style w:type="character" w:customStyle="1" w:styleId="DiplPunktlisteChar">
    <w:name w:val="Dipl_Punktliste Char"/>
    <w:basedOn w:val="DefaultParagraphFont"/>
    <w:link w:val="DiplPunktliste"/>
    <w:rsid w:val="002D183A"/>
    <w:rPr>
      <w:rFonts w:ascii="Times New Roman" w:eastAsia="Times New Roman" w:hAnsi="Times New Roman" w:cs="Times New Roman"/>
      <w:color w:val="000000"/>
      <w:sz w:val="24"/>
      <w:szCs w:val="24"/>
      <w:lang w:val="de-DE" w:eastAsia="de-DE"/>
    </w:rPr>
  </w:style>
  <w:style w:type="character" w:styleId="CommentReference">
    <w:name w:val="annotation reference"/>
    <w:basedOn w:val="DefaultParagraphFont"/>
    <w:uiPriority w:val="99"/>
    <w:rsid w:val="00F967A7"/>
    <w:rPr>
      <w:rFonts w:cs="Times New Roman"/>
      <w:sz w:val="16"/>
    </w:rPr>
  </w:style>
  <w:style w:type="paragraph" w:styleId="CommentText">
    <w:name w:val="annotation text"/>
    <w:basedOn w:val="Normal"/>
    <w:link w:val="CommentTextChar"/>
    <w:uiPriority w:val="99"/>
    <w:rsid w:val="009F5765"/>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9F5765"/>
    <w:rPr>
      <w:rFonts w:ascii="Times New Roman" w:eastAsia="Times New Roman" w:hAnsi="Times New Roman" w:cs="Times New Roman"/>
      <w:sz w:val="20"/>
      <w:szCs w:val="20"/>
    </w:rPr>
  </w:style>
  <w:style w:type="paragraph" w:styleId="ListParagraph">
    <w:name w:val="List Paragraph"/>
    <w:basedOn w:val="Normal"/>
    <w:uiPriority w:val="34"/>
    <w:qFormat/>
    <w:rsid w:val="003D763B"/>
    <w:pPr>
      <w:ind w:left="720"/>
      <w:contextualSpacing/>
    </w:pPr>
  </w:style>
  <w:style w:type="character" w:customStyle="1" w:styleId="Heading1Char">
    <w:name w:val="Heading 1 Char"/>
    <w:basedOn w:val="DefaultParagraphFont"/>
    <w:link w:val="Heading1"/>
    <w:uiPriority w:val="9"/>
    <w:rsid w:val="002C7BAA"/>
    <w:rPr>
      <w:rFonts w:ascii="Garamond" w:eastAsiaTheme="majorEastAsia" w:hAnsi="Garamond" w:cstheme="majorBidi"/>
      <w:bCs/>
      <w:sz w:val="48"/>
      <w:szCs w:val="28"/>
    </w:rPr>
  </w:style>
  <w:style w:type="character" w:customStyle="1" w:styleId="Heading3Char">
    <w:name w:val="Heading 3 Char"/>
    <w:basedOn w:val="DefaultParagraphFont"/>
    <w:link w:val="Heading3"/>
    <w:uiPriority w:val="9"/>
    <w:rsid w:val="00561D46"/>
    <w:rPr>
      <w:rFonts w:ascii="Garamond" w:eastAsiaTheme="majorEastAsia" w:hAnsi="Garamond" w:cstheme="majorBidi"/>
      <w:bCs/>
      <w:i/>
      <w:sz w:val="28"/>
    </w:rPr>
  </w:style>
  <w:style w:type="character" w:styleId="Hyperlink">
    <w:name w:val="Hyperlink"/>
    <w:basedOn w:val="DefaultParagraphFont"/>
    <w:uiPriority w:val="99"/>
    <w:unhideWhenUsed/>
    <w:rsid w:val="00C028DE"/>
    <w:rPr>
      <w:color w:val="0000FF" w:themeColor="hyperlink"/>
      <w:u w:val="single"/>
    </w:rPr>
  </w:style>
  <w:style w:type="paragraph" w:styleId="TOC1">
    <w:name w:val="toc 1"/>
    <w:basedOn w:val="Normal"/>
    <w:next w:val="Normal"/>
    <w:autoRedefine/>
    <w:uiPriority w:val="39"/>
    <w:unhideWhenUsed/>
    <w:rsid w:val="004129A4"/>
    <w:pPr>
      <w:spacing w:before="120" w:after="120"/>
    </w:pPr>
    <w:rPr>
      <w:rFonts w:ascii="Garamond" w:hAnsi="Garamond"/>
      <w:b/>
      <w:bCs/>
      <w:sz w:val="28"/>
      <w:szCs w:val="20"/>
    </w:rPr>
  </w:style>
  <w:style w:type="paragraph" w:styleId="TOC2">
    <w:name w:val="toc 2"/>
    <w:basedOn w:val="Normal"/>
    <w:next w:val="Normal"/>
    <w:autoRedefine/>
    <w:uiPriority w:val="39"/>
    <w:unhideWhenUsed/>
    <w:rsid w:val="004129A4"/>
    <w:pPr>
      <w:spacing w:after="0"/>
      <w:ind w:left="454"/>
    </w:pPr>
    <w:rPr>
      <w:rFonts w:ascii="Times New Roman" w:hAnsi="Times New Roman"/>
      <w:sz w:val="24"/>
      <w:szCs w:val="20"/>
    </w:rPr>
  </w:style>
  <w:style w:type="paragraph" w:styleId="TOC3">
    <w:name w:val="toc 3"/>
    <w:basedOn w:val="Normal"/>
    <w:next w:val="Normal"/>
    <w:autoRedefine/>
    <w:uiPriority w:val="39"/>
    <w:unhideWhenUsed/>
    <w:rsid w:val="004129A4"/>
    <w:pPr>
      <w:spacing w:after="0"/>
      <w:ind w:left="1134"/>
    </w:pPr>
    <w:rPr>
      <w:rFonts w:ascii="Times New Roman" w:hAnsi="Times New Roman"/>
      <w:iCs/>
      <w:sz w:val="24"/>
      <w:szCs w:val="20"/>
    </w:rPr>
  </w:style>
  <w:style w:type="paragraph" w:styleId="TOC4">
    <w:name w:val="toc 4"/>
    <w:basedOn w:val="Normal"/>
    <w:next w:val="Normal"/>
    <w:autoRedefine/>
    <w:uiPriority w:val="39"/>
    <w:unhideWhenUsed/>
    <w:rsid w:val="00C028DE"/>
    <w:pPr>
      <w:spacing w:after="0"/>
      <w:ind w:left="660"/>
    </w:pPr>
    <w:rPr>
      <w:sz w:val="18"/>
      <w:szCs w:val="18"/>
    </w:rPr>
  </w:style>
  <w:style w:type="paragraph" w:styleId="Header">
    <w:name w:val="header"/>
    <w:basedOn w:val="Normal"/>
    <w:link w:val="HeaderChar"/>
    <w:uiPriority w:val="99"/>
    <w:unhideWhenUsed/>
    <w:rsid w:val="006D42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42C1"/>
  </w:style>
  <w:style w:type="paragraph" w:styleId="Footer">
    <w:name w:val="footer"/>
    <w:basedOn w:val="Normal"/>
    <w:link w:val="FooterChar"/>
    <w:uiPriority w:val="99"/>
    <w:unhideWhenUsed/>
    <w:rsid w:val="006D42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42C1"/>
  </w:style>
  <w:style w:type="paragraph" w:styleId="TOC5">
    <w:name w:val="toc 5"/>
    <w:basedOn w:val="Normal"/>
    <w:next w:val="Normal"/>
    <w:autoRedefine/>
    <w:uiPriority w:val="39"/>
    <w:unhideWhenUsed/>
    <w:rsid w:val="00170849"/>
    <w:pPr>
      <w:spacing w:after="0"/>
      <w:ind w:left="880"/>
    </w:pPr>
    <w:rPr>
      <w:sz w:val="18"/>
      <w:szCs w:val="18"/>
    </w:rPr>
  </w:style>
  <w:style w:type="paragraph" w:styleId="TOC6">
    <w:name w:val="toc 6"/>
    <w:basedOn w:val="Normal"/>
    <w:next w:val="Normal"/>
    <w:autoRedefine/>
    <w:uiPriority w:val="39"/>
    <w:unhideWhenUsed/>
    <w:rsid w:val="00170849"/>
    <w:pPr>
      <w:spacing w:after="0"/>
      <w:ind w:left="1100"/>
    </w:pPr>
    <w:rPr>
      <w:sz w:val="18"/>
      <w:szCs w:val="18"/>
    </w:rPr>
  </w:style>
  <w:style w:type="paragraph" w:styleId="TOC7">
    <w:name w:val="toc 7"/>
    <w:basedOn w:val="Normal"/>
    <w:next w:val="Normal"/>
    <w:autoRedefine/>
    <w:uiPriority w:val="39"/>
    <w:unhideWhenUsed/>
    <w:rsid w:val="00170849"/>
    <w:pPr>
      <w:spacing w:after="0"/>
      <w:ind w:left="1320"/>
    </w:pPr>
    <w:rPr>
      <w:sz w:val="18"/>
      <w:szCs w:val="18"/>
    </w:rPr>
  </w:style>
  <w:style w:type="paragraph" w:styleId="TOC8">
    <w:name w:val="toc 8"/>
    <w:basedOn w:val="Normal"/>
    <w:next w:val="Normal"/>
    <w:autoRedefine/>
    <w:uiPriority w:val="39"/>
    <w:unhideWhenUsed/>
    <w:rsid w:val="00170849"/>
    <w:pPr>
      <w:spacing w:after="0"/>
      <w:ind w:left="1540"/>
    </w:pPr>
    <w:rPr>
      <w:sz w:val="18"/>
      <w:szCs w:val="18"/>
    </w:rPr>
  </w:style>
  <w:style w:type="paragraph" w:styleId="TOC9">
    <w:name w:val="toc 9"/>
    <w:basedOn w:val="Normal"/>
    <w:next w:val="Normal"/>
    <w:autoRedefine/>
    <w:uiPriority w:val="39"/>
    <w:unhideWhenUsed/>
    <w:rsid w:val="00170849"/>
    <w:pPr>
      <w:spacing w:after="0"/>
      <w:ind w:left="1760"/>
    </w:pPr>
    <w:rPr>
      <w:sz w:val="18"/>
      <w:szCs w:val="18"/>
    </w:rPr>
  </w:style>
  <w:style w:type="paragraph" w:styleId="CommentSubject">
    <w:name w:val="annotation subject"/>
    <w:basedOn w:val="CommentText"/>
    <w:next w:val="CommentText"/>
    <w:link w:val="CommentSubjectChar"/>
    <w:uiPriority w:val="99"/>
    <w:semiHidden/>
    <w:unhideWhenUsed/>
    <w:rsid w:val="00D95CD9"/>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D95CD9"/>
    <w:rPr>
      <w:rFonts w:ascii="Times New Roman" w:eastAsia="Times New Roman" w:hAnsi="Times New Roman" w:cs="Times New Roman"/>
      <w:b/>
      <w:bCs/>
      <w:sz w:val="20"/>
      <w:szCs w:val="20"/>
    </w:rPr>
  </w:style>
  <w:style w:type="character" w:styleId="Strong">
    <w:name w:val="Strong"/>
    <w:basedOn w:val="DefaultParagraphFont"/>
    <w:uiPriority w:val="22"/>
    <w:qFormat/>
    <w:rsid w:val="00D95CD9"/>
    <w:rPr>
      <w:b/>
      <w:bCs/>
    </w:rPr>
  </w:style>
  <w:style w:type="character" w:customStyle="1" w:styleId="apple-converted-space">
    <w:name w:val="apple-converted-space"/>
    <w:basedOn w:val="DefaultParagraphFont"/>
    <w:rsid w:val="00D95CD9"/>
  </w:style>
  <w:style w:type="paragraph" w:styleId="TableofFigures">
    <w:name w:val="table of figures"/>
    <w:basedOn w:val="Normal"/>
    <w:next w:val="Normal"/>
    <w:uiPriority w:val="99"/>
    <w:unhideWhenUsed/>
    <w:rsid w:val="00C60289"/>
    <w:pPr>
      <w:spacing w:after="120" w:line="360" w:lineRule="auto"/>
      <w:ind w:left="1077" w:hanging="1077"/>
    </w:pPr>
    <w:rPr>
      <w:rFonts w:ascii="Times New Roman" w:hAnsi="Times New Roman"/>
      <w:sz w:val="24"/>
      <w:szCs w:val="20"/>
    </w:rPr>
  </w:style>
  <w:style w:type="character" w:styleId="LineNumber">
    <w:name w:val="line number"/>
    <w:basedOn w:val="DefaultParagraphFont"/>
    <w:uiPriority w:val="99"/>
    <w:semiHidden/>
    <w:unhideWhenUsed/>
    <w:rsid w:val="006B1BC7"/>
  </w:style>
  <w:style w:type="character" w:customStyle="1" w:styleId="adr">
    <w:name w:val="adr"/>
    <w:basedOn w:val="DefaultParagraphFont"/>
    <w:rsid w:val="006B1BC7"/>
  </w:style>
  <w:style w:type="character" w:customStyle="1" w:styleId="postal-code">
    <w:name w:val="postal-code"/>
    <w:basedOn w:val="DefaultParagraphFont"/>
    <w:rsid w:val="006B1BC7"/>
  </w:style>
  <w:style w:type="character" w:customStyle="1" w:styleId="locality">
    <w:name w:val="locality"/>
    <w:basedOn w:val="DefaultParagraphFont"/>
    <w:rsid w:val="006B1BC7"/>
  </w:style>
  <w:style w:type="paragraph" w:styleId="Revision">
    <w:name w:val="Revision"/>
    <w:hidden/>
    <w:uiPriority w:val="99"/>
    <w:semiHidden/>
    <w:rsid w:val="006B1BC7"/>
    <w:pPr>
      <w:spacing w:after="0" w:line="240" w:lineRule="auto"/>
    </w:pPr>
    <w:rPr>
      <w:rFonts w:ascii="Calibri" w:eastAsia="Malgun Gothic" w:hAnsi="Calibri" w:cs="Times New Roman"/>
    </w:rPr>
  </w:style>
  <w:style w:type="character" w:customStyle="1" w:styleId="OscarChar">
    <w:name w:val="Oscar Char"/>
    <w:basedOn w:val="DefaultParagraphFont"/>
    <w:link w:val="Oscar"/>
    <w:rsid w:val="0030411C"/>
    <w:rPr>
      <w:rFonts w:ascii="Times New Roman" w:hAnsi="Times New Roman" w:cs="Times New Roman"/>
      <w:sz w:val="24"/>
    </w:rPr>
  </w:style>
  <w:style w:type="paragraph" w:customStyle="1" w:styleId="OscarTitle">
    <w:name w:val="Oscar_Title"/>
    <w:basedOn w:val="Oscar"/>
    <w:link w:val="OscarTitleChar"/>
    <w:qFormat/>
    <w:rsid w:val="00D028A0"/>
    <w:pPr>
      <w:spacing w:before="360" w:after="240"/>
      <w:jc w:val="center"/>
    </w:pPr>
    <w:rPr>
      <w:rFonts w:eastAsia="Malgun Gothic"/>
      <w:sz w:val="36"/>
    </w:rPr>
  </w:style>
  <w:style w:type="character" w:customStyle="1" w:styleId="OscarTitleChar">
    <w:name w:val="Oscar_Title Char"/>
    <w:basedOn w:val="OscarChar"/>
    <w:link w:val="OscarTitle"/>
    <w:rsid w:val="00D028A0"/>
    <w:rPr>
      <w:rFonts w:ascii="Times New Roman" w:eastAsia="Malgun Gothic" w:hAnsi="Times New Roman" w:cs="Times New Roman"/>
      <w:sz w:val="36"/>
    </w:rPr>
  </w:style>
  <w:style w:type="table" w:customStyle="1" w:styleId="PlainTable21">
    <w:name w:val="Plain Table 21"/>
    <w:basedOn w:val="TableNormal"/>
    <w:uiPriority w:val="99"/>
    <w:rsid w:val="00D028A0"/>
    <w:pPr>
      <w:spacing w:after="0" w:line="240" w:lineRule="auto"/>
    </w:pPr>
    <w:rPr>
      <w:lang w:val="en-GB" w:eastAsia="ko-K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Thesis">
    <w:name w:val="Thesis"/>
    <w:uiPriority w:val="99"/>
    <w:rsid w:val="001F5908"/>
    <w:pPr>
      <w:numPr>
        <w:numId w:val="20"/>
      </w:numPr>
    </w:pPr>
  </w:style>
  <w:style w:type="paragraph" w:customStyle="1" w:styleId="msonormal0">
    <w:name w:val="msonormal"/>
    <w:basedOn w:val="Normal"/>
    <w:rsid w:val="00172F7F"/>
    <w:pPr>
      <w:spacing w:before="100" w:beforeAutospacing="1" w:after="100" w:afterAutospacing="1" w:line="240" w:lineRule="auto"/>
    </w:pPr>
    <w:rPr>
      <w:rFonts w:ascii="Times New Roman" w:eastAsia="Times New Roman" w:hAnsi="Times New Roman" w:cs="Times New Roman"/>
      <w:sz w:val="24"/>
      <w:szCs w:val="24"/>
      <w:lang w:val="en-GB" w:eastAsia="ko-KR"/>
    </w:rPr>
  </w:style>
  <w:style w:type="paragraph" w:styleId="HTMLPreformatted">
    <w:name w:val="HTML Preformatted"/>
    <w:basedOn w:val="Normal"/>
    <w:link w:val="HTMLPreformattedChar"/>
    <w:uiPriority w:val="99"/>
    <w:semiHidden/>
    <w:unhideWhenUsed/>
    <w:rsid w:val="00172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ko-KR"/>
    </w:rPr>
  </w:style>
  <w:style w:type="character" w:customStyle="1" w:styleId="HTMLPreformattedChar">
    <w:name w:val="HTML Preformatted Char"/>
    <w:basedOn w:val="DefaultParagraphFont"/>
    <w:link w:val="HTMLPreformatted"/>
    <w:uiPriority w:val="99"/>
    <w:semiHidden/>
    <w:rsid w:val="00172F7F"/>
    <w:rPr>
      <w:rFonts w:ascii="Courier New" w:eastAsia="Times New Roman" w:hAnsi="Courier New" w:cs="Courier New"/>
      <w:sz w:val="20"/>
      <w:szCs w:val="20"/>
      <w:lang w:val="en-GB"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833277">
      <w:bodyDiv w:val="1"/>
      <w:marLeft w:val="0"/>
      <w:marRight w:val="0"/>
      <w:marTop w:val="0"/>
      <w:marBottom w:val="0"/>
      <w:divBdr>
        <w:top w:val="none" w:sz="0" w:space="0" w:color="auto"/>
        <w:left w:val="none" w:sz="0" w:space="0" w:color="auto"/>
        <w:bottom w:val="none" w:sz="0" w:space="0" w:color="auto"/>
        <w:right w:val="none" w:sz="0" w:space="0" w:color="auto"/>
      </w:divBdr>
    </w:div>
    <w:div w:id="216086875">
      <w:bodyDiv w:val="1"/>
      <w:marLeft w:val="0"/>
      <w:marRight w:val="0"/>
      <w:marTop w:val="0"/>
      <w:marBottom w:val="0"/>
      <w:divBdr>
        <w:top w:val="none" w:sz="0" w:space="0" w:color="auto"/>
        <w:left w:val="none" w:sz="0" w:space="0" w:color="auto"/>
        <w:bottom w:val="none" w:sz="0" w:space="0" w:color="auto"/>
        <w:right w:val="none" w:sz="0" w:space="0" w:color="auto"/>
      </w:divBdr>
    </w:div>
    <w:div w:id="400836223">
      <w:bodyDiv w:val="1"/>
      <w:marLeft w:val="0"/>
      <w:marRight w:val="0"/>
      <w:marTop w:val="0"/>
      <w:marBottom w:val="0"/>
      <w:divBdr>
        <w:top w:val="none" w:sz="0" w:space="0" w:color="auto"/>
        <w:left w:val="none" w:sz="0" w:space="0" w:color="auto"/>
        <w:bottom w:val="none" w:sz="0" w:space="0" w:color="auto"/>
        <w:right w:val="none" w:sz="0" w:space="0" w:color="auto"/>
      </w:divBdr>
    </w:div>
    <w:div w:id="1140997529">
      <w:bodyDiv w:val="1"/>
      <w:marLeft w:val="0"/>
      <w:marRight w:val="0"/>
      <w:marTop w:val="0"/>
      <w:marBottom w:val="0"/>
      <w:divBdr>
        <w:top w:val="none" w:sz="0" w:space="0" w:color="auto"/>
        <w:left w:val="none" w:sz="0" w:space="0" w:color="auto"/>
        <w:bottom w:val="none" w:sz="0" w:space="0" w:color="auto"/>
        <w:right w:val="none" w:sz="0" w:space="0" w:color="auto"/>
      </w:divBdr>
      <w:divsChild>
        <w:div w:id="10689125">
          <w:marLeft w:val="0"/>
          <w:marRight w:val="0"/>
          <w:marTop w:val="0"/>
          <w:marBottom w:val="0"/>
          <w:divBdr>
            <w:top w:val="none" w:sz="0" w:space="0" w:color="auto"/>
            <w:left w:val="none" w:sz="0" w:space="0" w:color="auto"/>
            <w:bottom w:val="none" w:sz="0" w:space="0" w:color="auto"/>
            <w:right w:val="none" w:sz="0" w:space="0" w:color="auto"/>
          </w:divBdr>
          <w:divsChild>
            <w:div w:id="770858174">
              <w:marLeft w:val="0"/>
              <w:marRight w:val="0"/>
              <w:marTop w:val="0"/>
              <w:marBottom w:val="0"/>
              <w:divBdr>
                <w:top w:val="none" w:sz="0" w:space="0" w:color="auto"/>
                <w:left w:val="none" w:sz="0" w:space="0" w:color="auto"/>
                <w:bottom w:val="none" w:sz="0" w:space="0" w:color="auto"/>
                <w:right w:val="none" w:sz="0" w:space="0" w:color="auto"/>
              </w:divBdr>
              <w:divsChild>
                <w:div w:id="1622564815">
                  <w:marLeft w:val="0"/>
                  <w:marRight w:val="0"/>
                  <w:marTop w:val="0"/>
                  <w:marBottom w:val="0"/>
                  <w:divBdr>
                    <w:top w:val="none" w:sz="0" w:space="0" w:color="auto"/>
                    <w:left w:val="none" w:sz="0" w:space="0" w:color="auto"/>
                    <w:bottom w:val="none" w:sz="0" w:space="0" w:color="auto"/>
                    <w:right w:val="none" w:sz="0" w:space="0" w:color="auto"/>
                  </w:divBdr>
                  <w:divsChild>
                    <w:div w:id="608195063">
                      <w:marLeft w:val="0"/>
                      <w:marRight w:val="0"/>
                      <w:marTop w:val="0"/>
                      <w:marBottom w:val="0"/>
                      <w:divBdr>
                        <w:top w:val="none" w:sz="0" w:space="0" w:color="auto"/>
                        <w:left w:val="none" w:sz="0" w:space="0" w:color="auto"/>
                        <w:bottom w:val="none" w:sz="0" w:space="0" w:color="auto"/>
                        <w:right w:val="none" w:sz="0" w:space="0" w:color="auto"/>
                      </w:divBdr>
                      <w:divsChild>
                        <w:div w:id="1345204599">
                          <w:marLeft w:val="0"/>
                          <w:marRight w:val="0"/>
                          <w:marTop w:val="0"/>
                          <w:marBottom w:val="0"/>
                          <w:divBdr>
                            <w:top w:val="none" w:sz="0" w:space="0" w:color="auto"/>
                            <w:left w:val="none" w:sz="0" w:space="0" w:color="auto"/>
                            <w:bottom w:val="none" w:sz="0" w:space="0" w:color="auto"/>
                            <w:right w:val="none" w:sz="0" w:space="0" w:color="auto"/>
                          </w:divBdr>
                          <w:divsChild>
                            <w:div w:id="985162372">
                              <w:marLeft w:val="0"/>
                              <w:marRight w:val="0"/>
                              <w:marTop w:val="0"/>
                              <w:marBottom w:val="0"/>
                              <w:divBdr>
                                <w:top w:val="none" w:sz="0" w:space="0" w:color="auto"/>
                                <w:left w:val="none" w:sz="0" w:space="0" w:color="auto"/>
                                <w:bottom w:val="none" w:sz="0" w:space="0" w:color="auto"/>
                                <w:right w:val="none" w:sz="0" w:space="0" w:color="auto"/>
                              </w:divBdr>
                              <w:divsChild>
                                <w:div w:id="1677464147">
                                  <w:marLeft w:val="0"/>
                                  <w:marRight w:val="0"/>
                                  <w:marTop w:val="0"/>
                                  <w:marBottom w:val="0"/>
                                  <w:divBdr>
                                    <w:top w:val="none" w:sz="0" w:space="0" w:color="auto"/>
                                    <w:left w:val="none" w:sz="0" w:space="0" w:color="auto"/>
                                    <w:bottom w:val="none" w:sz="0" w:space="0" w:color="auto"/>
                                    <w:right w:val="none" w:sz="0" w:space="0" w:color="auto"/>
                                  </w:divBdr>
                                  <w:divsChild>
                                    <w:div w:id="480078771">
                                      <w:marLeft w:val="0"/>
                                      <w:marRight w:val="0"/>
                                      <w:marTop w:val="0"/>
                                      <w:marBottom w:val="0"/>
                                      <w:divBdr>
                                        <w:top w:val="none" w:sz="0" w:space="0" w:color="auto"/>
                                        <w:left w:val="none" w:sz="0" w:space="0" w:color="auto"/>
                                        <w:bottom w:val="none" w:sz="0" w:space="0" w:color="auto"/>
                                        <w:right w:val="none" w:sz="0" w:space="0" w:color="auto"/>
                                      </w:divBdr>
                                      <w:divsChild>
                                        <w:div w:id="890115732">
                                          <w:marLeft w:val="0"/>
                                          <w:marRight w:val="0"/>
                                          <w:marTop w:val="0"/>
                                          <w:marBottom w:val="0"/>
                                          <w:divBdr>
                                            <w:top w:val="none" w:sz="0" w:space="0" w:color="auto"/>
                                            <w:left w:val="none" w:sz="0" w:space="0" w:color="auto"/>
                                            <w:bottom w:val="none" w:sz="0" w:space="0" w:color="auto"/>
                                            <w:right w:val="none" w:sz="0" w:space="0" w:color="auto"/>
                                          </w:divBdr>
                                          <w:divsChild>
                                            <w:div w:id="1817532316">
                                              <w:marLeft w:val="0"/>
                                              <w:marRight w:val="0"/>
                                              <w:marTop w:val="0"/>
                                              <w:marBottom w:val="0"/>
                                              <w:divBdr>
                                                <w:top w:val="none" w:sz="0" w:space="0" w:color="auto"/>
                                                <w:left w:val="none" w:sz="0" w:space="0" w:color="auto"/>
                                                <w:bottom w:val="none" w:sz="0" w:space="0" w:color="auto"/>
                                                <w:right w:val="none" w:sz="0" w:space="0" w:color="auto"/>
                                              </w:divBdr>
                                              <w:divsChild>
                                                <w:div w:id="934896965">
                                                  <w:marLeft w:val="0"/>
                                                  <w:marRight w:val="0"/>
                                                  <w:marTop w:val="0"/>
                                                  <w:marBottom w:val="0"/>
                                                  <w:divBdr>
                                                    <w:top w:val="none" w:sz="0" w:space="0" w:color="auto"/>
                                                    <w:left w:val="none" w:sz="0" w:space="0" w:color="auto"/>
                                                    <w:bottom w:val="none" w:sz="0" w:space="0" w:color="auto"/>
                                                    <w:right w:val="none" w:sz="0" w:space="0" w:color="auto"/>
                                                  </w:divBdr>
                                                  <w:divsChild>
                                                    <w:div w:id="55207821">
                                                      <w:marLeft w:val="0"/>
                                                      <w:marRight w:val="0"/>
                                                      <w:marTop w:val="0"/>
                                                      <w:marBottom w:val="0"/>
                                                      <w:divBdr>
                                                        <w:top w:val="none" w:sz="0" w:space="0" w:color="auto"/>
                                                        <w:left w:val="none" w:sz="0" w:space="0" w:color="auto"/>
                                                        <w:bottom w:val="none" w:sz="0" w:space="0" w:color="auto"/>
                                                        <w:right w:val="none" w:sz="0" w:space="0" w:color="auto"/>
                                                      </w:divBdr>
                                                      <w:divsChild>
                                                        <w:div w:id="2067800098">
                                                          <w:marLeft w:val="0"/>
                                                          <w:marRight w:val="0"/>
                                                          <w:marTop w:val="0"/>
                                                          <w:marBottom w:val="0"/>
                                                          <w:divBdr>
                                                            <w:top w:val="none" w:sz="0" w:space="0" w:color="auto"/>
                                                            <w:left w:val="none" w:sz="0" w:space="0" w:color="auto"/>
                                                            <w:bottom w:val="none" w:sz="0" w:space="0" w:color="auto"/>
                                                            <w:right w:val="none" w:sz="0" w:space="0" w:color="auto"/>
                                                          </w:divBdr>
                                                          <w:divsChild>
                                                            <w:div w:id="1882204279">
                                                              <w:marLeft w:val="0"/>
                                                              <w:marRight w:val="0"/>
                                                              <w:marTop w:val="0"/>
                                                              <w:marBottom w:val="0"/>
                                                              <w:divBdr>
                                                                <w:top w:val="none" w:sz="0" w:space="0" w:color="auto"/>
                                                                <w:left w:val="none" w:sz="0" w:space="0" w:color="auto"/>
                                                                <w:bottom w:val="none" w:sz="0" w:space="0" w:color="auto"/>
                                                                <w:right w:val="none" w:sz="0" w:space="0" w:color="auto"/>
                                                              </w:divBdr>
                                                              <w:divsChild>
                                                                <w:div w:id="1822501662">
                                                                  <w:marLeft w:val="0"/>
                                                                  <w:marRight w:val="0"/>
                                                                  <w:marTop w:val="0"/>
                                                                  <w:marBottom w:val="0"/>
                                                                  <w:divBdr>
                                                                    <w:top w:val="none" w:sz="0" w:space="0" w:color="auto"/>
                                                                    <w:left w:val="none" w:sz="0" w:space="0" w:color="auto"/>
                                                                    <w:bottom w:val="none" w:sz="0" w:space="0" w:color="auto"/>
                                                                    <w:right w:val="none" w:sz="0" w:space="0" w:color="auto"/>
                                                                  </w:divBdr>
                                                                  <w:divsChild>
                                                                    <w:div w:id="192872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36728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3.xml"/><Relationship Id="rId117" Type="http://schemas.openxmlformats.org/officeDocument/2006/relationships/image" Target="media/image32.emf"/><Relationship Id="rId21" Type="http://schemas.openxmlformats.org/officeDocument/2006/relationships/header" Target="header5.xml"/><Relationship Id="rId42" Type="http://schemas.openxmlformats.org/officeDocument/2006/relationships/footer" Target="footer23.xml"/><Relationship Id="rId47" Type="http://schemas.openxmlformats.org/officeDocument/2006/relationships/header" Target="header17.xml"/><Relationship Id="rId63" Type="http://schemas.openxmlformats.org/officeDocument/2006/relationships/image" Target="media/image7.emf"/><Relationship Id="rId68" Type="http://schemas.openxmlformats.org/officeDocument/2006/relationships/header" Target="header23.xml"/><Relationship Id="rId84" Type="http://schemas.openxmlformats.org/officeDocument/2006/relationships/footer" Target="footer32.xml"/><Relationship Id="rId89" Type="http://schemas.openxmlformats.org/officeDocument/2006/relationships/image" Target="media/image18.emf"/><Relationship Id="rId112" Type="http://schemas.openxmlformats.org/officeDocument/2006/relationships/header" Target="header37.xml"/><Relationship Id="rId133" Type="http://schemas.openxmlformats.org/officeDocument/2006/relationships/header" Target="header46.xml"/><Relationship Id="rId138" Type="http://schemas.openxmlformats.org/officeDocument/2006/relationships/header" Target="header50.xml"/><Relationship Id="rId16" Type="http://schemas.openxmlformats.org/officeDocument/2006/relationships/footer" Target="footer6.xml"/><Relationship Id="rId107" Type="http://schemas.openxmlformats.org/officeDocument/2006/relationships/image" Target="media/image27.emf"/><Relationship Id="rId11" Type="http://schemas.openxmlformats.org/officeDocument/2006/relationships/footer" Target="footer2.xml"/><Relationship Id="rId32" Type="http://schemas.openxmlformats.org/officeDocument/2006/relationships/footer" Target="footer17.xml"/><Relationship Id="rId37" Type="http://schemas.openxmlformats.org/officeDocument/2006/relationships/header" Target="header10.xml"/><Relationship Id="rId53" Type="http://schemas.openxmlformats.org/officeDocument/2006/relationships/footer" Target="footer25.xml"/><Relationship Id="rId58" Type="http://schemas.openxmlformats.org/officeDocument/2006/relationships/image" Target="media/image2.emf"/><Relationship Id="rId74" Type="http://schemas.openxmlformats.org/officeDocument/2006/relationships/image" Target="media/image12.emf"/><Relationship Id="rId79" Type="http://schemas.openxmlformats.org/officeDocument/2006/relationships/header" Target="header28.xml"/><Relationship Id="rId102" Type="http://schemas.openxmlformats.org/officeDocument/2006/relationships/header" Target="header36.xml"/><Relationship Id="rId123" Type="http://schemas.openxmlformats.org/officeDocument/2006/relationships/header" Target="header40.xml"/><Relationship Id="rId128" Type="http://schemas.openxmlformats.org/officeDocument/2006/relationships/header" Target="header43.xm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19.emf"/><Relationship Id="rId95" Type="http://schemas.openxmlformats.org/officeDocument/2006/relationships/header" Target="header32.xml"/><Relationship Id="rId22" Type="http://schemas.openxmlformats.org/officeDocument/2006/relationships/footer" Target="footer10.xml"/><Relationship Id="rId27" Type="http://schemas.openxmlformats.org/officeDocument/2006/relationships/footer" Target="footer14.xml"/><Relationship Id="rId43" Type="http://schemas.openxmlformats.org/officeDocument/2006/relationships/header" Target="header13.xml"/><Relationship Id="rId48" Type="http://schemas.openxmlformats.org/officeDocument/2006/relationships/header" Target="header18.xml"/><Relationship Id="rId64" Type="http://schemas.openxmlformats.org/officeDocument/2006/relationships/image" Target="media/image8.emf"/><Relationship Id="rId69" Type="http://schemas.openxmlformats.org/officeDocument/2006/relationships/header" Target="header24.xml"/><Relationship Id="rId113" Type="http://schemas.openxmlformats.org/officeDocument/2006/relationships/header" Target="header38.xml"/><Relationship Id="rId118" Type="http://schemas.openxmlformats.org/officeDocument/2006/relationships/image" Target="media/image33.emf"/><Relationship Id="rId134" Type="http://schemas.openxmlformats.org/officeDocument/2006/relationships/header" Target="header47.xml"/><Relationship Id="rId139" Type="http://schemas.openxmlformats.org/officeDocument/2006/relationships/footer" Target="footer45.xml"/><Relationship Id="rId8" Type="http://schemas.openxmlformats.org/officeDocument/2006/relationships/header" Target="header1.xml"/><Relationship Id="rId51" Type="http://schemas.openxmlformats.org/officeDocument/2006/relationships/header" Target="header20.xml"/><Relationship Id="rId72" Type="http://schemas.openxmlformats.org/officeDocument/2006/relationships/footer" Target="footer29.xml"/><Relationship Id="rId80" Type="http://schemas.openxmlformats.org/officeDocument/2006/relationships/footer" Target="footer30.xml"/><Relationship Id="rId85" Type="http://schemas.openxmlformats.org/officeDocument/2006/relationships/header" Target="header31.xml"/><Relationship Id="rId93" Type="http://schemas.openxmlformats.org/officeDocument/2006/relationships/image" Target="media/image22.emf"/><Relationship Id="rId98" Type="http://schemas.openxmlformats.org/officeDocument/2006/relationships/header" Target="header34.xml"/><Relationship Id="rId121" Type="http://schemas.openxmlformats.org/officeDocument/2006/relationships/image" Target="media/image36.emf"/><Relationship Id="rId142" Type="http://schemas.openxmlformats.org/officeDocument/2006/relationships/footer" Target="footer4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footer" Target="footer12.xml"/><Relationship Id="rId33" Type="http://schemas.openxmlformats.org/officeDocument/2006/relationships/footer" Target="footer18.xml"/><Relationship Id="rId38" Type="http://schemas.openxmlformats.org/officeDocument/2006/relationships/footer" Target="footer21.xml"/><Relationship Id="rId46" Type="http://schemas.openxmlformats.org/officeDocument/2006/relationships/header" Target="header16.xml"/><Relationship Id="rId59" Type="http://schemas.openxmlformats.org/officeDocument/2006/relationships/image" Target="media/image3.emf"/><Relationship Id="rId67" Type="http://schemas.openxmlformats.org/officeDocument/2006/relationships/image" Target="media/image11.emf"/><Relationship Id="rId103" Type="http://schemas.openxmlformats.org/officeDocument/2006/relationships/footer" Target="footer37.xml"/><Relationship Id="rId108" Type="http://schemas.openxmlformats.org/officeDocument/2006/relationships/image" Target="media/image28.emf"/><Relationship Id="rId116" Type="http://schemas.openxmlformats.org/officeDocument/2006/relationships/footer" Target="footer39.xml"/><Relationship Id="rId124" Type="http://schemas.openxmlformats.org/officeDocument/2006/relationships/header" Target="header41.xml"/><Relationship Id="rId129" Type="http://schemas.openxmlformats.org/officeDocument/2006/relationships/header" Target="header44.xml"/><Relationship Id="rId137" Type="http://schemas.openxmlformats.org/officeDocument/2006/relationships/footer" Target="footer44.xml"/><Relationship Id="rId20" Type="http://schemas.openxmlformats.org/officeDocument/2006/relationships/footer" Target="footer9.xml"/><Relationship Id="rId41" Type="http://schemas.openxmlformats.org/officeDocument/2006/relationships/header" Target="header12.xml"/><Relationship Id="rId54" Type="http://schemas.openxmlformats.org/officeDocument/2006/relationships/footer" Target="footer26.xml"/><Relationship Id="rId62" Type="http://schemas.openxmlformats.org/officeDocument/2006/relationships/image" Target="media/image6.emf"/><Relationship Id="rId70" Type="http://schemas.openxmlformats.org/officeDocument/2006/relationships/footer" Target="footer28.xml"/><Relationship Id="rId75" Type="http://schemas.openxmlformats.org/officeDocument/2006/relationships/image" Target="media/image13.emf"/><Relationship Id="rId83" Type="http://schemas.openxmlformats.org/officeDocument/2006/relationships/footer" Target="footer31.xml"/><Relationship Id="rId88" Type="http://schemas.openxmlformats.org/officeDocument/2006/relationships/image" Target="media/image17.emf"/><Relationship Id="rId91" Type="http://schemas.openxmlformats.org/officeDocument/2006/relationships/image" Target="media/image20.emf"/><Relationship Id="rId96" Type="http://schemas.openxmlformats.org/officeDocument/2006/relationships/header" Target="header33.xml"/><Relationship Id="rId111" Type="http://schemas.openxmlformats.org/officeDocument/2006/relationships/image" Target="media/image31.emf"/><Relationship Id="rId132" Type="http://schemas.openxmlformats.org/officeDocument/2006/relationships/footer" Target="footer43.xml"/><Relationship Id="rId140" Type="http://schemas.openxmlformats.org/officeDocument/2006/relationships/header" Target="header5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footer" Target="footer11.xml"/><Relationship Id="rId28" Type="http://schemas.openxmlformats.org/officeDocument/2006/relationships/header" Target="header7.xml"/><Relationship Id="rId36" Type="http://schemas.openxmlformats.org/officeDocument/2006/relationships/footer" Target="footer20.xml"/><Relationship Id="rId49" Type="http://schemas.openxmlformats.org/officeDocument/2006/relationships/header" Target="header19.xml"/><Relationship Id="rId57" Type="http://schemas.openxmlformats.org/officeDocument/2006/relationships/image" Target="media/image1.emf"/><Relationship Id="rId106" Type="http://schemas.openxmlformats.org/officeDocument/2006/relationships/image" Target="media/image26.emf"/><Relationship Id="rId114" Type="http://schemas.openxmlformats.org/officeDocument/2006/relationships/footer" Target="footer38.xml"/><Relationship Id="rId119" Type="http://schemas.openxmlformats.org/officeDocument/2006/relationships/image" Target="media/image34.emf"/><Relationship Id="rId127" Type="http://schemas.openxmlformats.org/officeDocument/2006/relationships/footer" Target="footer41.xml"/><Relationship Id="rId10" Type="http://schemas.openxmlformats.org/officeDocument/2006/relationships/footer" Target="footer1.xml"/><Relationship Id="rId31" Type="http://schemas.openxmlformats.org/officeDocument/2006/relationships/header" Target="header8.xml"/><Relationship Id="rId44" Type="http://schemas.openxmlformats.org/officeDocument/2006/relationships/header" Target="header14.xml"/><Relationship Id="rId52" Type="http://schemas.openxmlformats.org/officeDocument/2006/relationships/header" Target="header21.xml"/><Relationship Id="rId60" Type="http://schemas.openxmlformats.org/officeDocument/2006/relationships/image" Target="media/image4.emf"/><Relationship Id="rId65" Type="http://schemas.openxmlformats.org/officeDocument/2006/relationships/image" Target="media/image9.emf"/><Relationship Id="rId73" Type="http://schemas.openxmlformats.org/officeDocument/2006/relationships/header" Target="header26.xml"/><Relationship Id="rId78" Type="http://schemas.openxmlformats.org/officeDocument/2006/relationships/header" Target="header27.xml"/><Relationship Id="rId81" Type="http://schemas.openxmlformats.org/officeDocument/2006/relationships/header" Target="header29.xml"/><Relationship Id="rId86" Type="http://schemas.openxmlformats.org/officeDocument/2006/relationships/footer" Target="footer33.xml"/><Relationship Id="rId94" Type="http://schemas.openxmlformats.org/officeDocument/2006/relationships/image" Target="media/image23.emf"/><Relationship Id="rId99" Type="http://schemas.openxmlformats.org/officeDocument/2006/relationships/header" Target="header35.xml"/><Relationship Id="rId101" Type="http://schemas.openxmlformats.org/officeDocument/2006/relationships/footer" Target="footer36.xml"/><Relationship Id="rId122" Type="http://schemas.openxmlformats.org/officeDocument/2006/relationships/image" Target="media/image37.emf"/><Relationship Id="rId130" Type="http://schemas.openxmlformats.org/officeDocument/2006/relationships/footer" Target="footer42.xml"/><Relationship Id="rId135" Type="http://schemas.openxmlformats.org/officeDocument/2006/relationships/header" Target="header48.xm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footer" Target="footer22.xml"/><Relationship Id="rId109" Type="http://schemas.openxmlformats.org/officeDocument/2006/relationships/image" Target="media/image29.emf"/><Relationship Id="rId34" Type="http://schemas.openxmlformats.org/officeDocument/2006/relationships/header" Target="header9.xml"/><Relationship Id="rId50" Type="http://schemas.openxmlformats.org/officeDocument/2006/relationships/footer" Target="footer24.xml"/><Relationship Id="rId55" Type="http://schemas.openxmlformats.org/officeDocument/2006/relationships/header" Target="header22.xml"/><Relationship Id="rId76" Type="http://schemas.openxmlformats.org/officeDocument/2006/relationships/image" Target="media/image14.emf"/><Relationship Id="rId97" Type="http://schemas.openxmlformats.org/officeDocument/2006/relationships/footer" Target="footer34.xml"/><Relationship Id="rId104" Type="http://schemas.openxmlformats.org/officeDocument/2006/relationships/image" Target="media/image24.emf"/><Relationship Id="rId120" Type="http://schemas.openxmlformats.org/officeDocument/2006/relationships/image" Target="media/image35.emf"/><Relationship Id="rId125" Type="http://schemas.openxmlformats.org/officeDocument/2006/relationships/footer" Target="footer40.xml"/><Relationship Id="rId141" Type="http://schemas.openxmlformats.org/officeDocument/2006/relationships/header" Target="header52.xml"/><Relationship Id="rId7" Type="http://schemas.openxmlformats.org/officeDocument/2006/relationships/endnotes" Target="endnotes.xml"/><Relationship Id="rId71" Type="http://schemas.openxmlformats.org/officeDocument/2006/relationships/header" Target="header25.xml"/><Relationship Id="rId92" Type="http://schemas.openxmlformats.org/officeDocument/2006/relationships/image" Target="media/image21.emf"/><Relationship Id="rId2" Type="http://schemas.openxmlformats.org/officeDocument/2006/relationships/numbering" Target="numbering.xml"/><Relationship Id="rId29" Type="http://schemas.openxmlformats.org/officeDocument/2006/relationships/footer" Target="footer15.xml"/><Relationship Id="rId24" Type="http://schemas.openxmlformats.org/officeDocument/2006/relationships/header" Target="header6.xml"/><Relationship Id="rId40" Type="http://schemas.openxmlformats.org/officeDocument/2006/relationships/header" Target="header11.xml"/><Relationship Id="rId45" Type="http://schemas.openxmlformats.org/officeDocument/2006/relationships/header" Target="header15.xml"/><Relationship Id="rId66" Type="http://schemas.openxmlformats.org/officeDocument/2006/relationships/image" Target="media/image10.emf"/><Relationship Id="rId87" Type="http://schemas.openxmlformats.org/officeDocument/2006/relationships/image" Target="media/image16.emf"/><Relationship Id="rId110" Type="http://schemas.openxmlformats.org/officeDocument/2006/relationships/image" Target="media/image30.emf"/><Relationship Id="rId115" Type="http://schemas.openxmlformats.org/officeDocument/2006/relationships/header" Target="header39.xml"/><Relationship Id="rId131" Type="http://schemas.openxmlformats.org/officeDocument/2006/relationships/header" Target="header45.xml"/><Relationship Id="rId136" Type="http://schemas.openxmlformats.org/officeDocument/2006/relationships/header" Target="header49.xml"/><Relationship Id="rId61" Type="http://schemas.openxmlformats.org/officeDocument/2006/relationships/image" Target="media/image5.emf"/><Relationship Id="rId82" Type="http://schemas.openxmlformats.org/officeDocument/2006/relationships/header" Target="header30.xml"/><Relationship Id="rId19" Type="http://schemas.openxmlformats.org/officeDocument/2006/relationships/footer" Target="footer8.xml"/><Relationship Id="rId14" Type="http://schemas.openxmlformats.org/officeDocument/2006/relationships/footer" Target="footer4.xml"/><Relationship Id="rId30" Type="http://schemas.openxmlformats.org/officeDocument/2006/relationships/footer" Target="footer16.xml"/><Relationship Id="rId35" Type="http://schemas.openxmlformats.org/officeDocument/2006/relationships/footer" Target="footer19.xml"/><Relationship Id="rId56" Type="http://schemas.openxmlformats.org/officeDocument/2006/relationships/footer" Target="footer27.xml"/><Relationship Id="rId77" Type="http://schemas.openxmlformats.org/officeDocument/2006/relationships/image" Target="media/image15.emf"/><Relationship Id="rId100" Type="http://schemas.openxmlformats.org/officeDocument/2006/relationships/footer" Target="footer35.xml"/><Relationship Id="rId105" Type="http://schemas.openxmlformats.org/officeDocument/2006/relationships/image" Target="media/image25.emf"/><Relationship Id="rId126" Type="http://schemas.openxmlformats.org/officeDocument/2006/relationships/header" Target="header4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B8DB1A1E-77A5-4DA4-B8D7-75960FDF45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295913</Words>
  <Characters>1686704</Characters>
  <Application>Microsoft Office Word</Application>
  <DocSecurity>0</DocSecurity>
  <Lines>14055</Lines>
  <Paragraphs>3957</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1978660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Torrents Abad, Oscar</dc:creator>
  <cp:lastModifiedBy>Oscar Torrents</cp:lastModifiedBy>
  <cp:revision>6</cp:revision>
  <cp:lastPrinted>2016-11-21T22:05:00Z</cp:lastPrinted>
  <dcterms:created xsi:type="dcterms:W3CDTF">2016-11-21T21:19:00Z</dcterms:created>
  <dcterms:modified xsi:type="dcterms:W3CDTF">2016-11-21T22:10:00Z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oscar.torrents@gmail.com@www.mendeley.com</vt:lpwstr>
  </property>
  <property fmtid="{D5CDD505-2E9C-101B-9397-08002B2CF9AE}" pid="4" name="Mendeley Citation Style_1">
    <vt:lpwstr>http://csl.mendeley.com/styles/14965113/Thesis-Torrents</vt:lpwstr>
  </property>
  <property fmtid="{D5CDD505-2E9C-101B-9397-08002B2CF9AE}" pid="5" name="Mendeley Recent Style Id 0_1">
    <vt:lpwstr>http://www.zotero.org/styles/acta-materialia</vt:lpwstr>
  </property>
  <property fmtid="{D5CDD505-2E9C-101B-9397-08002B2CF9AE}" pid="6" name="Mendeley Recent Style Name 0_1">
    <vt:lpwstr>Acta Materialia</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http://csl.mendeley.com/styles/14965113/Torrents</vt:lpwstr>
  </property>
  <property fmtid="{D5CDD505-2E9C-101B-9397-08002B2CF9AE}" pid="22" name="Mendeley Recent Style Name 8_1">
    <vt:lpwstr>Thesis - Oscar Torrents</vt:lpwstr>
  </property>
  <property fmtid="{D5CDD505-2E9C-101B-9397-08002B2CF9AE}" pid="23" name="Mendeley Recent Style Id 9_1">
    <vt:lpwstr>http://csl.mendeley.com/styles/14965113/Thesis-Torrents</vt:lpwstr>
  </property>
  <property fmtid="{D5CDD505-2E9C-101B-9397-08002B2CF9AE}" pid="24" name="Mendeley Recent Style Name 9_1">
    <vt:lpwstr>Thesis - Oscar Torrents</vt:lpwstr>
  </property>
</Properties>
</file>